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D3BB" w14:textId="2B7EF1DD" w:rsidR="009579E3" w:rsidRPr="00A06342" w:rsidRDefault="000E2ABB" w:rsidP="009579E3">
      <w:pPr>
        <w:shd w:val="clear" w:color="auto" w:fill="FAFAFA"/>
        <w:spacing w:before="100" w:beforeAutospacing="1" w:after="100" w:afterAutospacing="1"/>
        <w:jc w:val="center"/>
        <w:outlineLvl w:val="1"/>
        <w:rPr>
          <w:rFonts w:ascii="Trebuchet MS" w:eastAsia="Times New Roman" w:hAnsi="Trebuchet MS" w:cs="Arial"/>
          <w:b/>
          <w:color w:val="0070C0"/>
          <w:sz w:val="40"/>
          <w:szCs w:val="40"/>
          <w:lang w:eastAsia="cs-CZ"/>
        </w:rPr>
      </w:pPr>
      <w:r w:rsidRPr="00A06342">
        <w:rPr>
          <w:rFonts w:ascii="Trebuchet MS" w:eastAsia="Times New Roman" w:hAnsi="Trebuchet MS" w:cs="Arial"/>
          <w:b/>
          <w:color w:val="0070C0"/>
          <w:sz w:val="40"/>
          <w:szCs w:val="40"/>
          <w:lang w:eastAsia="cs-CZ"/>
        </w:rPr>
        <w:t xml:space="preserve">Dotační program MČ Praha 22 </w:t>
      </w:r>
      <w:r w:rsidR="009579E3" w:rsidRPr="00A06342">
        <w:rPr>
          <w:rFonts w:ascii="Trebuchet MS" w:eastAsia="Times New Roman" w:hAnsi="Trebuchet MS" w:cs="Arial"/>
          <w:b/>
          <w:color w:val="0070C0"/>
          <w:sz w:val="40"/>
          <w:szCs w:val="40"/>
          <w:lang w:eastAsia="cs-CZ"/>
        </w:rPr>
        <w:t>pro jednotlivce a spolky na reprezentaci Prahy 22 pro rok 202</w:t>
      </w:r>
      <w:r w:rsidR="0070174F" w:rsidRPr="00A06342">
        <w:rPr>
          <w:rFonts w:ascii="Trebuchet MS" w:eastAsia="Times New Roman" w:hAnsi="Trebuchet MS" w:cs="Arial"/>
          <w:b/>
          <w:color w:val="0070C0"/>
          <w:sz w:val="40"/>
          <w:szCs w:val="40"/>
          <w:lang w:eastAsia="cs-CZ"/>
        </w:rPr>
        <w:t>4</w:t>
      </w:r>
      <w:r w:rsidRPr="00A06342">
        <w:rPr>
          <w:rFonts w:ascii="Trebuchet MS" w:eastAsia="Times New Roman" w:hAnsi="Trebuchet MS" w:cs="Arial"/>
          <w:b/>
          <w:color w:val="0070C0"/>
          <w:sz w:val="40"/>
          <w:szCs w:val="40"/>
          <w:lang w:eastAsia="cs-CZ"/>
        </w:rPr>
        <w:t xml:space="preserve"> </w:t>
      </w:r>
    </w:p>
    <w:p w14:paraId="0CEDF8BC" w14:textId="77777777" w:rsidR="009579E3" w:rsidRDefault="009579E3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</w:p>
    <w:p w14:paraId="674CCCC6" w14:textId="385AA92F" w:rsidR="009579E3" w:rsidRDefault="009579E3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 xml:space="preserve">Po vyčerpání vyčleněných finančních prostředků již dotace nebudou přidělovány. </w:t>
      </w:r>
    </w:p>
    <w:p w14:paraId="4EE747EA" w14:textId="206BEC16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V souladu s § 10c, zákona č. 250/2000 Sb., o rozpočtových pravidlech územních rozpočtů, ve znění pozdějších předpisů, vyhlašuje MČ Praha 22 tento program.</w:t>
      </w:r>
    </w:p>
    <w:p w14:paraId="73B8D1E5" w14:textId="77777777" w:rsidR="009579E3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Peněžní prostředky </w:t>
      </w:r>
      <w:r w:rsidR="009579E3">
        <w:rPr>
          <w:rFonts w:asciiTheme="minorHAnsi" w:eastAsia="Times New Roman" w:hAnsiTheme="minorHAnsi" w:cstheme="minorHAnsi"/>
          <w:sz w:val="22"/>
          <w:lang w:eastAsia="cs-CZ"/>
        </w:rPr>
        <w:t xml:space="preserve">budou poskytovány na základě žádosti na činnosti v oblasti kultury a sportu, které reprezentují MČ Praha 22 a její občany v celorepublikovém nebo mezinárodním měřítku. </w:t>
      </w:r>
    </w:p>
    <w:p w14:paraId="19BEC62F" w14:textId="7FC8C599" w:rsidR="000E2ABB" w:rsidRPr="001E5C71" w:rsidRDefault="009579E3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Žádost mohou podat jak fyzické osoby nebo jejich zákonní zástupci, tak celé organizace.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</w:p>
    <w:p w14:paraId="46C5BB50" w14:textId="09A1A3B9" w:rsidR="000E2ABB" w:rsidRPr="001E5C71" w:rsidRDefault="009579E3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Peněžní prostředky z programu mohou být poskytnuty za účelem úhrady neinvestičních nákladů například na dopravu, ubytování, tisk, startovné.</w:t>
      </w:r>
    </w:p>
    <w:p w14:paraId="2AAFB56B" w14:textId="3BE4061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Předpokládaný celkový objem peněžních prostředků vyčleněných na podporu programu, který b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yl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schv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>álen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v rámci rozpočtu MČ Praha 22 na</w:t>
      </w:r>
      <w:r w:rsidR="00E967BE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3263C0" w:rsidRPr="001E5C71">
        <w:rPr>
          <w:rFonts w:asciiTheme="minorHAnsi" w:eastAsia="Times New Roman" w:hAnsiTheme="minorHAnsi" w:cstheme="minorHAnsi"/>
          <w:sz w:val="22"/>
          <w:lang w:eastAsia="cs-CZ"/>
        </w:rPr>
        <w:t>rok 202</w:t>
      </w:r>
      <w:r w:rsidR="0070174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230358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3263C0" w:rsidRPr="001E5C71">
        <w:rPr>
          <w:rFonts w:asciiTheme="minorHAnsi" w:eastAsia="Times New Roman" w:hAnsiTheme="minorHAnsi" w:cstheme="minorHAnsi"/>
          <w:sz w:val="22"/>
          <w:lang w:eastAsia="cs-CZ"/>
        </w:rPr>
        <w:t>v ZMČ Praha 22</w:t>
      </w:r>
      <w:r w:rsidR="006D03A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6D03A5" w:rsidRPr="00040279">
        <w:rPr>
          <w:rFonts w:asciiTheme="minorHAnsi" w:eastAsia="Times New Roman" w:hAnsiTheme="minorHAnsi" w:cstheme="minorHAnsi"/>
          <w:sz w:val="22"/>
          <w:lang w:eastAsia="cs-CZ"/>
        </w:rPr>
        <w:t xml:space="preserve">dne </w:t>
      </w:r>
      <w:r w:rsidR="00040279">
        <w:rPr>
          <w:rFonts w:asciiTheme="minorHAnsi" w:eastAsia="Times New Roman" w:hAnsiTheme="minorHAnsi" w:cstheme="minorHAnsi"/>
          <w:sz w:val="22"/>
          <w:lang w:eastAsia="cs-CZ"/>
        </w:rPr>
        <w:t xml:space="preserve">18.12.2023 </w:t>
      </w:r>
      <w:r w:rsidR="00E44C24" w:rsidRPr="00E44C24">
        <w:rPr>
          <w:rFonts w:asciiTheme="minorHAnsi" w:eastAsia="Times New Roman" w:hAnsiTheme="minorHAnsi" w:cstheme="minorHAnsi"/>
          <w:sz w:val="22"/>
          <w:lang w:eastAsia="cs-CZ"/>
        </w:rPr>
        <w:t>činí 35 000 Kč.</w:t>
      </w:r>
      <w:r w:rsidR="009579E3" w:rsidRPr="00E44C24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9579E3" w:rsidRPr="009579E3">
        <w:rPr>
          <w:rFonts w:asciiTheme="minorHAnsi" w:eastAsia="Times New Roman" w:hAnsiTheme="minorHAnsi" w:cstheme="minorHAnsi"/>
          <w:color w:val="000000" w:themeColor="text1"/>
          <w:sz w:val="22"/>
          <w:lang w:eastAsia="cs-CZ"/>
        </w:rPr>
        <w:t>Předp</w:t>
      </w:r>
      <w:r w:rsidRPr="009579E3">
        <w:rPr>
          <w:rFonts w:asciiTheme="minorHAnsi" w:eastAsia="Times New Roman" w:hAnsiTheme="minorHAnsi" w:cstheme="minorHAnsi"/>
          <w:color w:val="000000" w:themeColor="text1"/>
          <w:sz w:val="22"/>
          <w:lang w:eastAsia="cs-CZ"/>
        </w:rPr>
        <w:t>okládaný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celkový objem peněžních prostředků se může</w:t>
      </w:r>
      <w:r w:rsidR="00BE17B3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od vyplacených peněžní</w:t>
      </w:r>
      <w:r w:rsidR="00BE17B3">
        <w:rPr>
          <w:rFonts w:asciiTheme="minorHAnsi" w:eastAsia="Times New Roman" w:hAnsiTheme="minorHAnsi" w:cstheme="minorHAnsi"/>
          <w:sz w:val="22"/>
          <w:lang w:eastAsia="cs-CZ"/>
        </w:rPr>
        <w:t xml:space="preserve">ch prostředků </w:t>
      </w:r>
      <w:r w:rsidR="00CC27EB">
        <w:rPr>
          <w:rFonts w:asciiTheme="minorHAnsi" w:eastAsia="Times New Roman" w:hAnsiTheme="minorHAnsi" w:cstheme="minorHAnsi"/>
          <w:sz w:val="22"/>
          <w:lang w:eastAsia="cs-CZ"/>
        </w:rPr>
        <w:t>lišit</w:t>
      </w:r>
      <w:r w:rsidR="00BE17B3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v závislosti na množství žádostí a jejich finančních nároků.</w:t>
      </w:r>
    </w:p>
    <w:p w14:paraId="04C87A4E" w14:textId="00B89D2D" w:rsidR="000E2ABB" w:rsidRPr="001E5C71" w:rsidRDefault="00BE17B3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>Uplynutím</w:t>
      </w:r>
      <w:r w:rsidR="0031625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lhůty pro podání žádosti, počíná běžet lhůta 30 dní pro rozhodnutí o žádosti. Rozhodnutí o žádosti obdrží žadatel nejpozději do 15 pracovních dnů od skončení lhůty pro rozhodnutí o žádosti a následně bude s žadatelem sepsána smlouva. </w:t>
      </w:r>
    </w:p>
    <w:p w14:paraId="589BBC1C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Žádosti o udělení peněžních prostředků z programu, budou posuzovány na základě komplexního posouzení podané žádosti. </w:t>
      </w:r>
    </w:p>
    <w:p w14:paraId="698C5071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1) způsob využití peněžních prostředků uvedených v žádosti,</w:t>
      </w:r>
    </w:p>
    <w:p w14:paraId="46F6E9D3" w14:textId="28073BFE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2) výše peněžních prostředků požadovaných žadatelem,</w:t>
      </w:r>
      <w:r w:rsidR="004D5EF8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</w:p>
    <w:p w14:paraId="09751747" w14:textId="48B96A72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3) </w:t>
      </w:r>
      <w:r w:rsidR="00CC27EB">
        <w:rPr>
          <w:rFonts w:asciiTheme="minorHAnsi" w:eastAsia="Times New Roman" w:hAnsiTheme="minorHAnsi" w:cstheme="minorHAnsi"/>
          <w:sz w:val="22"/>
          <w:lang w:eastAsia="cs-CZ"/>
        </w:rPr>
        <w:t xml:space="preserve">charakter činnosti a jejího společenského přínosu, </w:t>
      </w:r>
      <w:r w:rsidR="0091270B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</w:p>
    <w:p w14:paraId="6C0AA72D" w14:textId="4EAF8D76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4) </w:t>
      </w:r>
      <w:r w:rsidR="00CC27EB">
        <w:rPr>
          <w:rFonts w:asciiTheme="minorHAnsi" w:eastAsia="Times New Roman" w:hAnsiTheme="minorHAnsi" w:cstheme="minorHAnsi"/>
          <w:sz w:val="22"/>
          <w:lang w:eastAsia="cs-CZ"/>
        </w:rPr>
        <w:t xml:space="preserve">sociální důvody, nákladnost dané činnosti. </w:t>
      </w:r>
    </w:p>
    <w:p w14:paraId="106F00C2" w14:textId="712234C0" w:rsidR="007A23BB" w:rsidRPr="001E5C71" w:rsidRDefault="00CC27E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sz w:val="22"/>
          <w:lang w:eastAsia="cs-CZ"/>
        </w:rPr>
        <w:t xml:space="preserve">Žadatel je v případě přidělení peněžních prostředků povinen viditelně reprezentovat MČ Praha 22 dostupnými způsoby při své činnosti a v médiích. </w:t>
      </w:r>
    </w:p>
    <w:p w14:paraId="0D7CCD13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je oprávněn stanovit podmínky pro poskytnutí dotace. Žadatel musí splnit tyto podmínky:</w:t>
      </w:r>
    </w:p>
    <w:p w14:paraId="07D40708" w14:textId="4B1011FF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1) </w:t>
      </w:r>
      <w:r w:rsidR="00CC27EB">
        <w:rPr>
          <w:rFonts w:asciiTheme="minorHAnsi" w:eastAsia="Times New Roman" w:hAnsiTheme="minorHAnsi" w:cstheme="minorHAnsi"/>
          <w:sz w:val="22"/>
          <w:lang w:eastAsia="cs-CZ"/>
        </w:rPr>
        <w:t xml:space="preserve">předložit ve lhůtě stanové poskytovatelem žádost o poskytnutí dotace, </w:t>
      </w:r>
    </w:p>
    <w:p w14:paraId="6C1E6910" w14:textId="3B3C5F1A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2) předložit </w:t>
      </w:r>
      <w:r w:rsidR="00CC27EB">
        <w:rPr>
          <w:rFonts w:asciiTheme="minorHAnsi" w:eastAsia="Times New Roman" w:hAnsiTheme="minorHAnsi" w:cstheme="minorHAnsi"/>
          <w:sz w:val="22"/>
          <w:lang w:eastAsia="cs-CZ"/>
        </w:rPr>
        <w:t>současně se žádostí o poskytnutí dotace její povinné přílohy.</w:t>
      </w:r>
    </w:p>
    <w:p w14:paraId="3D0700E3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 </w:t>
      </w:r>
    </w:p>
    <w:p w14:paraId="50B9DFA7" w14:textId="16193A1F" w:rsidR="000E2ABB" w:rsidRPr="001E5C71" w:rsidRDefault="000E2ABB" w:rsidP="00CC27EB">
      <w:pPr>
        <w:shd w:val="clear" w:color="auto" w:fill="FAFAFA"/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lastRenderedPageBreak/>
        <w:t>Všeobecné podmínky</w:t>
      </w:r>
    </w:p>
    <w:p w14:paraId="05C5E5AF" w14:textId="77777777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 </w:t>
      </w:r>
    </w:p>
    <w:p w14:paraId="14092027" w14:textId="60EA52BD" w:rsidR="000E2ABB" w:rsidRPr="001E5C71" w:rsidRDefault="000E2ABB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Žadatel o peněžní prostředky je povinen řídit se všeobecnými podmínkami programu MČ Praha 22 na podporu projektů v oblasti společenských aktivi</w:t>
      </w:r>
      <w:r w:rsidR="00CC27EB">
        <w:rPr>
          <w:rFonts w:asciiTheme="minorHAnsi" w:eastAsia="Times New Roman" w:hAnsiTheme="minorHAnsi" w:cstheme="minorHAnsi"/>
          <w:sz w:val="22"/>
          <w:lang w:eastAsia="cs-CZ"/>
        </w:rPr>
        <w:t>t na reprezentaci Městské části Praha 22,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které jsou stanoveny takto:</w:t>
      </w:r>
    </w:p>
    <w:p w14:paraId="3D2326C6" w14:textId="42328AAF" w:rsidR="000E2ABB" w:rsidRPr="001E5C71" w:rsidRDefault="001D7B49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1)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p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eněžní prostředky musí být proinvestovány nejpozději do 31. 12. 202</w:t>
      </w:r>
      <w:r w:rsidR="0070174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201585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v souladu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se smlouvou o poskytnutí dotace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08935306" w14:textId="3BA285F9" w:rsidR="000E2ABB" w:rsidRPr="001E5C71" w:rsidRDefault="001D7B49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2)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adatel je povinen vyúčtovat přidělené peněžní prostředky na předepsaném formuláři k 31. 12. 202</w:t>
      </w:r>
      <w:r w:rsidR="0070174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 a předat jej nejpozději do 10. 1. 202</w:t>
      </w:r>
      <w:r w:rsidR="0070174F">
        <w:rPr>
          <w:rFonts w:asciiTheme="minorHAnsi" w:eastAsia="Times New Roman" w:hAnsiTheme="minorHAnsi" w:cstheme="minorHAnsi"/>
          <w:sz w:val="22"/>
          <w:lang w:eastAsia="cs-CZ"/>
        </w:rPr>
        <w:t>5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odboru kanceláře ÚMČ Praha 22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16E4BF89" w14:textId="76C95641" w:rsidR="000E2ABB" w:rsidRPr="001E5C71" w:rsidRDefault="001D7B49" w:rsidP="009F334D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3)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ř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ádně nevyúčtované peněžní prostředky je žadatel povinen vrátit zpět na účet MČ Praha 22 nejpozději do 31. 12. 202</w:t>
      </w:r>
      <w:r w:rsidR="0070174F">
        <w:rPr>
          <w:rFonts w:asciiTheme="minorHAnsi" w:eastAsia="Times New Roman" w:hAnsiTheme="minorHAnsi" w:cstheme="minorHAnsi"/>
          <w:sz w:val="22"/>
          <w:lang w:eastAsia="cs-CZ"/>
        </w:rPr>
        <w:t>4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6094A0A4" w14:textId="77777777" w:rsidR="000E2ABB" w:rsidRPr="001E5C71" w:rsidRDefault="001D7B49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4)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adatel, který obdrží peněžní prostředky z programu, je povinen umožnit kontrolu osobám pověřených ÚMČ Praha 22, po stránce věcného a fin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ančního plnění předmětu smlouvy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40E3A46C" w14:textId="77777777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5)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adatel je povinen použít peněžní prostředky v souladu </w:t>
      </w:r>
      <w:r w:rsidR="001D7B49" w:rsidRPr="001E5C71">
        <w:rPr>
          <w:rFonts w:asciiTheme="minorHAnsi" w:eastAsia="Times New Roman" w:hAnsiTheme="minorHAnsi" w:cstheme="minorHAnsi"/>
          <w:sz w:val="22"/>
          <w:lang w:eastAsia="cs-CZ"/>
        </w:rPr>
        <w:t>se smlouvou o poskytnutí dotace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78278BD6" w14:textId="77777777" w:rsidR="000E2ABB" w:rsidRPr="001E5C71" w:rsidRDefault="001D7B49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6)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="000E2ABB" w:rsidRPr="001E5C71">
        <w:rPr>
          <w:rFonts w:asciiTheme="minorHAnsi" w:eastAsia="Times New Roman" w:hAnsiTheme="minorHAnsi" w:cstheme="minorHAnsi"/>
          <w:sz w:val="22"/>
          <w:lang w:eastAsia="cs-CZ"/>
        </w:rPr>
        <w:t>adatel je povinen v rámci propagace akce či provádění činnosti, na kterou je dotace přiznána, uvádět na všech publikovaných materiálech, že se jedná o akci podporovanou MČ Praha 22. Dále pak, pokud to podmínky akce dovolí, umístit viditelně reklamní banner MČ Praha 22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,</w:t>
      </w:r>
    </w:p>
    <w:p w14:paraId="202C9152" w14:textId="1B27E5BC" w:rsidR="001D7B49" w:rsidRPr="001E5C71" w:rsidRDefault="001D7B49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7) </w:t>
      </w:r>
      <w:r w:rsidR="00ED207A" w:rsidRPr="001E5C71">
        <w:rPr>
          <w:rFonts w:asciiTheme="minorHAnsi" w:eastAsia="Times New Roman" w:hAnsiTheme="minorHAnsi" w:cstheme="minorHAnsi"/>
          <w:sz w:val="22"/>
          <w:lang w:eastAsia="cs-CZ"/>
        </w:rPr>
        <w:t>ž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adatel </w:t>
      </w:r>
      <w:r w:rsidR="00A61E80">
        <w:rPr>
          <w:rFonts w:asciiTheme="minorHAnsi" w:eastAsia="Times New Roman" w:hAnsiTheme="minorHAnsi" w:cstheme="minorHAnsi"/>
          <w:sz w:val="22"/>
          <w:lang w:eastAsia="cs-CZ"/>
        </w:rPr>
        <w:t>musí mít trvalé bydliště nebo sídlo spolku v Praze 22.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</w:t>
      </w:r>
    </w:p>
    <w:p w14:paraId="05C31657" w14:textId="77777777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Žádost o poskytnutí dotace dle přílohy č. 1, je k dispozici v </w:t>
      </w:r>
      <w:r w:rsidR="00BB07EA" w:rsidRPr="001E5C71">
        <w:rPr>
          <w:rFonts w:asciiTheme="minorHAnsi" w:eastAsia="Times New Roman" w:hAnsiTheme="minorHAnsi" w:cstheme="minorHAnsi"/>
          <w:sz w:val="22"/>
          <w:lang w:eastAsia="cs-CZ"/>
        </w:rPr>
        <w:t>podatelně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 Úřadu městské části Praha 22, Nové náměstí 1250/10 a na internetových stránkách MČ Praha 22.</w:t>
      </w:r>
    </w:p>
    <w:p w14:paraId="283CB158" w14:textId="6499780C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>Kompletní žádost o poskytnutí dotace zašle žadatel na adresu Úřad městské části Praha 22, Nové náměstí 1250/10, 104 00 Praha 114. Žádost bude vložena do zapečetěné obálky a v levém horním rohu bude označena „</w:t>
      </w: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Dotační program MČ Praha 22 </w:t>
      </w:r>
      <w:r w:rsidR="00A61E80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pro jednotlivce a spolky na reprezentaci Prahy 22 v roce</w:t>
      </w: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20</w:t>
      </w:r>
      <w:r w:rsidR="004579CC"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</w:t>
      </w:r>
      <w:r w:rsidR="0070174F">
        <w:rPr>
          <w:rFonts w:asciiTheme="minorHAnsi" w:eastAsia="Times New Roman" w:hAnsiTheme="minorHAnsi" w:cstheme="minorHAnsi"/>
          <w:b/>
          <w:bCs/>
          <w:sz w:val="22"/>
          <w:lang w:eastAsia="cs-CZ"/>
        </w:rPr>
        <w:t>4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“. Žádost je možné rovněž předat osobně na podatelně ÚMČ Praha 22, Nové náměstí 1250/10.</w:t>
      </w:r>
    </w:p>
    <w:p w14:paraId="418B2B93" w14:textId="4B2B59DF" w:rsidR="001D7B49" w:rsidRPr="009E344D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Termín pro podání žádostí je</w:t>
      </w:r>
      <w:r w:rsidR="001D7B49"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  <w:r w:rsidR="001D7B49" w:rsidRPr="00E3692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od </w:t>
      </w:r>
      <w:r w:rsid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27.2. </w:t>
      </w:r>
      <w:proofErr w:type="gramStart"/>
      <w:r w:rsidR="00636C84" w:rsidRP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do </w:t>
      </w:r>
      <w:r w:rsidR="00A06342" w:rsidRP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  <w:r w:rsid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</w:t>
      </w:r>
      <w:r w:rsidR="00BB7D1C">
        <w:rPr>
          <w:rFonts w:asciiTheme="minorHAnsi" w:eastAsia="Times New Roman" w:hAnsiTheme="minorHAnsi" w:cstheme="minorHAnsi"/>
          <w:b/>
          <w:bCs/>
          <w:sz w:val="22"/>
          <w:lang w:eastAsia="cs-CZ"/>
        </w:rPr>
        <w:t>9</w:t>
      </w:r>
      <w:r w:rsid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>.10.</w:t>
      </w:r>
      <w:proofErr w:type="gramEnd"/>
      <w:r w:rsidR="00AE04FC" w:rsidRP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</w:t>
      </w:r>
      <w:r w:rsidR="009E344D" w:rsidRP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>202</w:t>
      </w:r>
      <w:r w:rsidR="00A06342" w:rsidRP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>4</w:t>
      </w:r>
      <w:r w:rsidR="009E344D" w:rsidRPr="00040279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, </w:t>
      </w:r>
      <w:r w:rsidR="009E344D">
        <w:rPr>
          <w:rFonts w:asciiTheme="minorHAnsi" w:eastAsia="Times New Roman" w:hAnsiTheme="minorHAnsi" w:cstheme="minorHAnsi"/>
          <w:b/>
          <w:bCs/>
          <w:sz w:val="22"/>
          <w:lang w:eastAsia="cs-CZ"/>
        </w:rPr>
        <w:t>tj. 30 dnů od zveřejnění programu na úřední desce MČ Praha 22</w:t>
      </w:r>
      <w:r w:rsidR="009E344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(podle § 10c odstavce 1 a odstavce 2 písm. f.</w:t>
      </w:r>
      <w:r w:rsidR="005B480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zákona 250/2000 Sb.</w:t>
      </w:r>
      <w:r w:rsidR="009E344D">
        <w:rPr>
          <w:rFonts w:asciiTheme="minorHAnsi" w:eastAsia="Times New Roman" w:hAnsiTheme="minorHAnsi" w:cstheme="minorHAnsi"/>
          <w:bCs/>
          <w:sz w:val="22"/>
          <w:lang w:eastAsia="cs-CZ"/>
        </w:rPr>
        <w:t>).</w:t>
      </w:r>
    </w:p>
    <w:p w14:paraId="131390A7" w14:textId="77777777" w:rsidR="000E2ABB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b/>
          <w:bCs/>
          <w:sz w:val="22"/>
          <w:lang w:eastAsia="cs-CZ"/>
        </w:rPr>
        <w:t>Na přidělení dotace není právní nárok. V případě nevyčerpání financí z dotačního programu bude zbytek převeden na podporu volnočasové činnosti mládeže.</w:t>
      </w:r>
    </w:p>
    <w:p w14:paraId="2E6387D5" w14:textId="6F25C744" w:rsidR="005F2AD3" w:rsidRPr="001E5C71" w:rsidRDefault="005F2AD3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Obsah žádosti je možné předem konzultovat s</w:t>
      </w:r>
      <w:r w:rsidR="00DC4612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 paní místostarostkou Bc. Hanou </w:t>
      </w:r>
      <w:proofErr w:type="spellStart"/>
      <w:r w:rsidR="00DC4612">
        <w:rPr>
          <w:rFonts w:asciiTheme="minorHAnsi" w:eastAsia="Times New Roman" w:hAnsiTheme="minorHAnsi" w:cstheme="minorHAnsi"/>
          <w:bCs/>
          <w:sz w:val="22"/>
          <w:lang w:eastAsia="cs-CZ"/>
        </w:rPr>
        <w:t>Vagenknechtovou</w:t>
      </w:r>
      <w:proofErr w:type="spellEnd"/>
      <w:r w:rsidR="00DC4612">
        <w:rPr>
          <w:rFonts w:asciiTheme="minorHAnsi" w:eastAsia="Times New Roman" w:hAnsiTheme="minorHAnsi" w:cstheme="minorHAnsi"/>
          <w:bCs/>
          <w:sz w:val="22"/>
          <w:lang w:eastAsia="cs-CZ"/>
        </w:rPr>
        <w:t>.</w:t>
      </w:r>
    </w:p>
    <w:p w14:paraId="7050999B" w14:textId="727A6A26" w:rsidR="000E2ABB" w:rsidRPr="001E5C71" w:rsidRDefault="000E2ABB" w:rsidP="001E48C5">
      <w:pPr>
        <w:shd w:val="clear" w:color="auto" w:fill="FAFAFA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lang w:eastAsia="cs-CZ"/>
        </w:rPr>
      </w:pPr>
      <w:r w:rsidRPr="001E5C71">
        <w:rPr>
          <w:rFonts w:asciiTheme="minorHAnsi" w:eastAsia="Times New Roman" w:hAnsiTheme="minorHAnsi" w:cstheme="minorHAnsi"/>
          <w:sz w:val="22"/>
          <w:lang w:eastAsia="cs-CZ"/>
        </w:rPr>
        <w:t xml:space="preserve">Formulář k vyúčtování dotace </w:t>
      </w:r>
      <w:r w:rsidRPr="00DC4612">
        <w:rPr>
          <w:rFonts w:asciiTheme="minorHAnsi" w:eastAsia="Times New Roman" w:hAnsiTheme="minorHAnsi" w:cstheme="minorHAnsi"/>
          <w:b/>
          <w:color w:val="000000" w:themeColor="text1"/>
          <w:sz w:val="22"/>
          <w:lang w:eastAsia="cs-CZ"/>
        </w:rPr>
        <w:t>do 10. 1. 202</w:t>
      </w:r>
      <w:r w:rsidR="0070174F">
        <w:rPr>
          <w:rFonts w:asciiTheme="minorHAnsi" w:eastAsia="Times New Roman" w:hAnsiTheme="minorHAnsi" w:cstheme="minorHAnsi"/>
          <w:b/>
          <w:color w:val="000000" w:themeColor="text1"/>
          <w:sz w:val="22"/>
          <w:lang w:eastAsia="cs-CZ"/>
        </w:rPr>
        <w:t>5</w:t>
      </w:r>
      <w:r w:rsidRPr="00DC4612">
        <w:rPr>
          <w:rFonts w:asciiTheme="minorHAnsi" w:eastAsia="Times New Roman" w:hAnsiTheme="minorHAnsi" w:cstheme="minorHAnsi"/>
          <w:color w:val="000000" w:themeColor="text1"/>
          <w:sz w:val="22"/>
          <w:lang w:eastAsia="cs-CZ"/>
        </w:rPr>
        <w:t xml:space="preserve"> </w:t>
      </w:r>
      <w:r w:rsidRPr="001E5C71">
        <w:rPr>
          <w:rFonts w:asciiTheme="minorHAnsi" w:eastAsia="Times New Roman" w:hAnsiTheme="minorHAnsi" w:cstheme="minorHAnsi"/>
          <w:sz w:val="22"/>
          <w:lang w:eastAsia="cs-CZ"/>
        </w:rPr>
        <w:t>je na webu MČ: </w:t>
      </w:r>
    </w:p>
    <w:p w14:paraId="5F21C937" w14:textId="77777777" w:rsidR="00B5274D" w:rsidRPr="001E5C71" w:rsidRDefault="00B5274D" w:rsidP="00B5274D">
      <w:pPr>
        <w:rPr>
          <w:rFonts w:asciiTheme="minorHAnsi" w:hAnsiTheme="minorHAnsi" w:cstheme="minorHAnsi"/>
          <w:sz w:val="22"/>
        </w:rPr>
      </w:pPr>
      <w:r w:rsidRPr="001E5C71">
        <w:rPr>
          <w:rFonts w:asciiTheme="minorHAnsi" w:hAnsiTheme="minorHAnsi" w:cstheme="minorHAnsi"/>
          <w:sz w:val="22"/>
        </w:rPr>
        <w:t>www.praha22.cz/granty-a-dotace</w:t>
      </w:r>
    </w:p>
    <w:p w14:paraId="2E313134" w14:textId="77777777" w:rsidR="0059302D" w:rsidRPr="001E5C71" w:rsidRDefault="0059302D" w:rsidP="001E48C5">
      <w:pPr>
        <w:jc w:val="both"/>
        <w:rPr>
          <w:rFonts w:asciiTheme="minorHAnsi" w:hAnsiTheme="minorHAnsi" w:cstheme="minorHAnsi"/>
          <w:sz w:val="22"/>
        </w:rPr>
      </w:pPr>
    </w:p>
    <w:sectPr w:rsidR="0059302D" w:rsidRPr="001E5C71" w:rsidSect="0059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BB"/>
    <w:rsid w:val="0000052C"/>
    <w:rsid w:val="00040279"/>
    <w:rsid w:val="00043D20"/>
    <w:rsid w:val="00045809"/>
    <w:rsid w:val="000912FA"/>
    <w:rsid w:val="000E2ABB"/>
    <w:rsid w:val="000F6068"/>
    <w:rsid w:val="001D7B49"/>
    <w:rsid w:val="001E09FA"/>
    <w:rsid w:val="001E4811"/>
    <w:rsid w:val="001E48C5"/>
    <w:rsid w:val="001E5C71"/>
    <w:rsid w:val="00201585"/>
    <w:rsid w:val="00230358"/>
    <w:rsid w:val="00263D07"/>
    <w:rsid w:val="002F6775"/>
    <w:rsid w:val="00316255"/>
    <w:rsid w:val="00322E5D"/>
    <w:rsid w:val="003263C0"/>
    <w:rsid w:val="00365548"/>
    <w:rsid w:val="003740BC"/>
    <w:rsid w:val="0037741F"/>
    <w:rsid w:val="003D4E0F"/>
    <w:rsid w:val="003F1F68"/>
    <w:rsid w:val="003F6E20"/>
    <w:rsid w:val="004053E3"/>
    <w:rsid w:val="004578E3"/>
    <w:rsid w:val="004579CC"/>
    <w:rsid w:val="004D2159"/>
    <w:rsid w:val="004D5EF8"/>
    <w:rsid w:val="0055286C"/>
    <w:rsid w:val="00585F6D"/>
    <w:rsid w:val="0059302D"/>
    <w:rsid w:val="005A54AD"/>
    <w:rsid w:val="005B4809"/>
    <w:rsid w:val="005D2450"/>
    <w:rsid w:val="005E7036"/>
    <w:rsid w:val="005F151E"/>
    <w:rsid w:val="005F2AD3"/>
    <w:rsid w:val="00636C84"/>
    <w:rsid w:val="006555BA"/>
    <w:rsid w:val="006D03A5"/>
    <w:rsid w:val="0070174F"/>
    <w:rsid w:val="00716250"/>
    <w:rsid w:val="0074268B"/>
    <w:rsid w:val="007514FD"/>
    <w:rsid w:val="00752892"/>
    <w:rsid w:val="007A23BB"/>
    <w:rsid w:val="007D3A81"/>
    <w:rsid w:val="007E1175"/>
    <w:rsid w:val="00814D53"/>
    <w:rsid w:val="0091270B"/>
    <w:rsid w:val="00925023"/>
    <w:rsid w:val="0093538B"/>
    <w:rsid w:val="00937E64"/>
    <w:rsid w:val="009579E3"/>
    <w:rsid w:val="009A6BDB"/>
    <w:rsid w:val="009C7494"/>
    <w:rsid w:val="009E2993"/>
    <w:rsid w:val="009E344D"/>
    <w:rsid w:val="009E5672"/>
    <w:rsid w:val="009F334D"/>
    <w:rsid w:val="00A06342"/>
    <w:rsid w:val="00A4288D"/>
    <w:rsid w:val="00A61E80"/>
    <w:rsid w:val="00A94AA0"/>
    <w:rsid w:val="00AA51F2"/>
    <w:rsid w:val="00AC7D3E"/>
    <w:rsid w:val="00AE04FC"/>
    <w:rsid w:val="00B40F57"/>
    <w:rsid w:val="00B43773"/>
    <w:rsid w:val="00B5274D"/>
    <w:rsid w:val="00BA7ECD"/>
    <w:rsid w:val="00BB07EA"/>
    <w:rsid w:val="00BB7D1C"/>
    <w:rsid w:val="00BD3A51"/>
    <w:rsid w:val="00BE17B3"/>
    <w:rsid w:val="00C2006D"/>
    <w:rsid w:val="00C51F6C"/>
    <w:rsid w:val="00CC27EB"/>
    <w:rsid w:val="00CC32AC"/>
    <w:rsid w:val="00D002D5"/>
    <w:rsid w:val="00D860D1"/>
    <w:rsid w:val="00DC4612"/>
    <w:rsid w:val="00DF0808"/>
    <w:rsid w:val="00DF0A53"/>
    <w:rsid w:val="00E061BA"/>
    <w:rsid w:val="00E15417"/>
    <w:rsid w:val="00E36929"/>
    <w:rsid w:val="00E44C24"/>
    <w:rsid w:val="00E73AA0"/>
    <w:rsid w:val="00E967BE"/>
    <w:rsid w:val="00EC30A6"/>
    <w:rsid w:val="00ED207A"/>
    <w:rsid w:val="00ED2F49"/>
    <w:rsid w:val="00F51A8E"/>
    <w:rsid w:val="00FB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A05"/>
  <w15:docId w15:val="{B195E273-3DDB-4E67-B410-BA30801A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A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31F-EBD0-4B8F-984E-A5D0C2F0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Erbsova</dc:creator>
  <cp:lastModifiedBy>Frydrychová Jana (MČ Praha 22)</cp:lastModifiedBy>
  <cp:revision>16</cp:revision>
  <cp:lastPrinted>2024-01-10T13:03:00Z</cp:lastPrinted>
  <dcterms:created xsi:type="dcterms:W3CDTF">2022-12-14T14:26:00Z</dcterms:created>
  <dcterms:modified xsi:type="dcterms:W3CDTF">2024-01-10T13:53:00Z</dcterms:modified>
</cp:coreProperties>
</file>