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4413" w:rsidRDefault="00F24413" w:rsidP="00B16AAA">
      <w:pPr>
        <w:pStyle w:val="Nadpis41"/>
      </w:pPr>
    </w:p>
    <w:p w:rsidR="00F24413" w:rsidRDefault="00F24413">
      <w:pPr>
        <w:pStyle w:val="Zkladntext"/>
        <w:rPr>
          <w:rFonts w:ascii="Times New Roman"/>
          <w:sz w:val="20"/>
        </w:rPr>
      </w:pPr>
    </w:p>
    <w:p w:rsidR="00F24413" w:rsidRDefault="00F24413">
      <w:pPr>
        <w:pStyle w:val="Zkladntext"/>
        <w:rPr>
          <w:rFonts w:ascii="Times New Roman"/>
          <w:sz w:val="28"/>
        </w:rPr>
      </w:pPr>
    </w:p>
    <w:p w:rsidR="00F24413" w:rsidRDefault="0022472E">
      <w:pPr>
        <w:pStyle w:val="Zkladntext"/>
        <w:spacing w:before="52" w:line="422" w:lineRule="auto"/>
        <w:ind w:left="818" w:right="1868" w:firstLine="5"/>
        <w:jc w:val="center"/>
        <w:rPr>
          <w:rFonts w:ascii="Cambria" w:hAnsi="Cambria"/>
        </w:rPr>
      </w:pPr>
      <w:r>
        <w:t>PROJEKT: „</w:t>
      </w:r>
      <w:r w:rsidRPr="00E24C78">
        <w:rPr>
          <w:highlight w:val="yellow"/>
        </w:rPr>
        <w:t xml:space="preserve">Místní akční plán rozvoje vzdělávání </w:t>
      </w:r>
      <w:r w:rsidR="000435D1" w:rsidRPr="00E24C78">
        <w:rPr>
          <w:highlight w:val="yellow"/>
        </w:rPr>
        <w:t>II</w:t>
      </w:r>
      <w:r w:rsidR="000435D1">
        <w:t xml:space="preserve"> </w:t>
      </w:r>
      <w:r>
        <w:t xml:space="preserve">na území MČ Praha 22“ REGISTRAČNÍ </w:t>
      </w:r>
      <w:r>
        <w:rPr>
          <w:rFonts w:ascii="Cambria" w:hAnsi="Cambria"/>
        </w:rPr>
        <w:t xml:space="preserve">ČÍSLO PROJEKTU: </w:t>
      </w:r>
      <w:r w:rsidR="000435D1" w:rsidRPr="00E24C78">
        <w:rPr>
          <w:rFonts w:ascii="Cambria" w:hAnsi="Cambria"/>
          <w:highlight w:val="yellow"/>
        </w:rPr>
        <w:t>CZ.02.3.68/0.0/0.0/17_047/0008723</w:t>
      </w:r>
    </w:p>
    <w:p w:rsidR="00F24413" w:rsidRDefault="00F24413">
      <w:pPr>
        <w:pStyle w:val="Zkladntext"/>
        <w:rPr>
          <w:rFonts w:ascii="Cambria"/>
          <w:sz w:val="28"/>
        </w:rPr>
      </w:pPr>
    </w:p>
    <w:p w:rsidR="00F24413" w:rsidRDefault="00F24413">
      <w:pPr>
        <w:pStyle w:val="Zkladntext"/>
        <w:rPr>
          <w:rFonts w:ascii="Cambria"/>
          <w:sz w:val="28"/>
        </w:rPr>
      </w:pPr>
    </w:p>
    <w:p w:rsidR="00F24413" w:rsidRDefault="00F24413">
      <w:pPr>
        <w:pStyle w:val="Zkladntext"/>
        <w:rPr>
          <w:rFonts w:ascii="Cambria"/>
          <w:sz w:val="28"/>
        </w:rPr>
      </w:pPr>
    </w:p>
    <w:p w:rsidR="00F24413" w:rsidRDefault="00F24413">
      <w:pPr>
        <w:pStyle w:val="Zkladntext"/>
        <w:rPr>
          <w:rFonts w:ascii="Cambria"/>
          <w:sz w:val="28"/>
        </w:rPr>
      </w:pPr>
    </w:p>
    <w:p w:rsidR="00F24413" w:rsidRDefault="00F24413">
      <w:pPr>
        <w:pStyle w:val="Zkladntext"/>
        <w:rPr>
          <w:rFonts w:ascii="Cambria"/>
          <w:sz w:val="28"/>
        </w:rPr>
      </w:pPr>
    </w:p>
    <w:p w:rsidR="00F24413" w:rsidRDefault="00F24413">
      <w:pPr>
        <w:pStyle w:val="Zkladntext"/>
        <w:rPr>
          <w:rFonts w:ascii="Cambria"/>
          <w:sz w:val="28"/>
        </w:rPr>
      </w:pPr>
    </w:p>
    <w:p w:rsidR="00F24413" w:rsidRDefault="00F24413">
      <w:pPr>
        <w:pStyle w:val="Zkladntext"/>
        <w:rPr>
          <w:rFonts w:ascii="Cambria"/>
          <w:sz w:val="28"/>
        </w:rPr>
      </w:pPr>
    </w:p>
    <w:p w:rsidR="00F24413" w:rsidRDefault="00F24413">
      <w:pPr>
        <w:pStyle w:val="Zkladntext"/>
        <w:rPr>
          <w:rFonts w:ascii="Cambria"/>
          <w:sz w:val="28"/>
        </w:rPr>
      </w:pPr>
    </w:p>
    <w:p w:rsidR="00F24413" w:rsidRDefault="00F24413">
      <w:pPr>
        <w:pStyle w:val="Zkladntext"/>
        <w:rPr>
          <w:rFonts w:ascii="Cambria"/>
          <w:sz w:val="28"/>
        </w:rPr>
      </w:pPr>
    </w:p>
    <w:p w:rsidR="00F24413" w:rsidRDefault="00F24413">
      <w:pPr>
        <w:pStyle w:val="Zkladntext"/>
        <w:rPr>
          <w:rFonts w:ascii="Cambria"/>
          <w:sz w:val="28"/>
        </w:rPr>
      </w:pPr>
    </w:p>
    <w:p w:rsidR="00F24413" w:rsidRDefault="0022472E">
      <w:pPr>
        <w:spacing w:line="259" w:lineRule="auto"/>
        <w:ind w:left="469" w:right="1512"/>
        <w:jc w:val="center"/>
        <w:rPr>
          <w:rFonts w:ascii="Cambria" w:hAnsi="Cambria"/>
          <w:b/>
          <w:sz w:val="48"/>
        </w:rPr>
      </w:pPr>
      <w:r>
        <w:rPr>
          <w:rFonts w:ascii="Cambria" w:hAnsi="Cambria"/>
          <w:b/>
          <w:sz w:val="48"/>
        </w:rPr>
        <w:t>MÍSTNÍ AKČNÍ PLÁN ROZVOJE VZDĚLÁVÁNÍ</w:t>
      </w:r>
    </w:p>
    <w:p w:rsidR="00F24413" w:rsidRDefault="0022472E">
      <w:pPr>
        <w:pStyle w:val="Nadpis21"/>
        <w:spacing w:before="199"/>
        <w:ind w:left="465" w:right="1512" w:firstLine="0"/>
        <w:jc w:val="center"/>
        <w:rPr>
          <w:rFonts w:ascii="Cambria" w:hAnsi="Cambria"/>
        </w:rPr>
      </w:pPr>
      <w:r>
        <w:rPr>
          <w:rFonts w:ascii="Cambria" w:hAnsi="Cambria"/>
        </w:rPr>
        <w:t>PRO PRAHU 22 - UHŘÍNĚVES, HÁJEK U UHŘÍNĚVSI,</w:t>
      </w:r>
    </w:p>
    <w:p w:rsidR="00F24413" w:rsidRDefault="0022472E">
      <w:pPr>
        <w:spacing w:before="28"/>
        <w:ind w:left="466" w:right="1512"/>
        <w:jc w:val="center"/>
        <w:rPr>
          <w:rFonts w:ascii="Cambria"/>
          <w:b/>
          <w:sz w:val="32"/>
        </w:rPr>
      </w:pPr>
      <w:r>
        <w:rPr>
          <w:rFonts w:ascii="Cambria"/>
          <w:b/>
          <w:sz w:val="32"/>
        </w:rPr>
        <w:t>PITKOVICE</w:t>
      </w:r>
    </w:p>
    <w:p w:rsidR="00F24413" w:rsidRDefault="0022472E">
      <w:pPr>
        <w:spacing w:before="230"/>
        <w:ind w:left="533" w:right="1512"/>
        <w:jc w:val="center"/>
        <w:rPr>
          <w:rFonts w:ascii="Cambria" w:hAnsi="Cambria"/>
          <w:b/>
          <w:sz w:val="32"/>
        </w:rPr>
      </w:pPr>
      <w:r>
        <w:rPr>
          <w:rFonts w:ascii="Cambria" w:hAnsi="Cambria"/>
          <w:b/>
          <w:sz w:val="32"/>
        </w:rPr>
        <w:t>BENICE, KOLOVRATY, KRÁLOVICE, NEDVĚZÍ U ŘÍČAN</w:t>
      </w:r>
    </w:p>
    <w:p w:rsidR="00F24413" w:rsidRDefault="00F24413">
      <w:pPr>
        <w:pStyle w:val="Zkladntext"/>
        <w:rPr>
          <w:rFonts w:ascii="Cambria"/>
          <w:b/>
          <w:sz w:val="36"/>
        </w:rPr>
      </w:pPr>
    </w:p>
    <w:p w:rsidR="00F24413" w:rsidRDefault="00F24413">
      <w:pPr>
        <w:pStyle w:val="Zkladntext"/>
        <w:rPr>
          <w:rFonts w:ascii="Cambria"/>
          <w:b/>
          <w:sz w:val="36"/>
        </w:rPr>
      </w:pPr>
    </w:p>
    <w:p w:rsidR="00F24413" w:rsidRDefault="00F24413">
      <w:pPr>
        <w:pStyle w:val="Zkladntext"/>
        <w:rPr>
          <w:rFonts w:ascii="Cambria"/>
          <w:b/>
          <w:sz w:val="36"/>
        </w:rPr>
      </w:pPr>
    </w:p>
    <w:p w:rsidR="00F24413" w:rsidRDefault="00F24413">
      <w:pPr>
        <w:pStyle w:val="Zkladntext"/>
        <w:rPr>
          <w:rFonts w:ascii="Cambria"/>
          <w:b/>
          <w:sz w:val="36"/>
        </w:rPr>
      </w:pPr>
    </w:p>
    <w:p w:rsidR="00F24413" w:rsidRDefault="00F24413">
      <w:pPr>
        <w:pStyle w:val="Zkladntext"/>
        <w:rPr>
          <w:rFonts w:ascii="Cambria"/>
          <w:b/>
          <w:sz w:val="36"/>
        </w:rPr>
      </w:pPr>
    </w:p>
    <w:p w:rsidR="00F24413" w:rsidRDefault="00F24413">
      <w:pPr>
        <w:pStyle w:val="Zkladntext"/>
        <w:rPr>
          <w:rFonts w:ascii="Cambria"/>
          <w:b/>
          <w:sz w:val="36"/>
        </w:rPr>
      </w:pPr>
    </w:p>
    <w:p w:rsidR="00F24413" w:rsidRDefault="00F24413">
      <w:pPr>
        <w:pStyle w:val="Zkladntext"/>
        <w:rPr>
          <w:rFonts w:ascii="Cambria"/>
          <w:b/>
          <w:sz w:val="36"/>
        </w:rPr>
      </w:pPr>
    </w:p>
    <w:p w:rsidR="00F24413" w:rsidRDefault="00F24413">
      <w:pPr>
        <w:pStyle w:val="Zkladntext"/>
        <w:spacing w:before="9"/>
        <w:rPr>
          <w:rFonts w:ascii="Cambria"/>
          <w:b/>
          <w:sz w:val="50"/>
        </w:rPr>
      </w:pPr>
    </w:p>
    <w:p w:rsidR="00F24413" w:rsidRDefault="0022472E">
      <w:pPr>
        <w:ind w:left="462" w:right="1512"/>
        <w:jc w:val="center"/>
        <w:rPr>
          <w:rFonts w:ascii="Cambria" w:hAnsi="Cambria"/>
          <w:b/>
          <w:sz w:val="32"/>
        </w:rPr>
      </w:pPr>
      <w:r>
        <w:rPr>
          <w:rFonts w:ascii="Cambria" w:hAnsi="Cambria"/>
          <w:b/>
          <w:sz w:val="32"/>
        </w:rPr>
        <w:t xml:space="preserve">ZAHÁJENÍ PROJEKTU: </w:t>
      </w:r>
      <w:r w:rsidRPr="00E24C78">
        <w:rPr>
          <w:rFonts w:ascii="Cambria" w:hAnsi="Cambria"/>
          <w:b/>
          <w:sz w:val="32"/>
          <w:highlight w:val="yellow"/>
        </w:rPr>
        <w:t xml:space="preserve">1. </w:t>
      </w:r>
      <w:r w:rsidR="00750D1B" w:rsidRPr="00E24C78">
        <w:rPr>
          <w:rFonts w:ascii="Cambria" w:hAnsi="Cambria"/>
          <w:b/>
          <w:sz w:val="32"/>
          <w:highlight w:val="yellow"/>
        </w:rPr>
        <w:t>7</w:t>
      </w:r>
      <w:r w:rsidRPr="00E24C78">
        <w:rPr>
          <w:rFonts w:ascii="Cambria" w:hAnsi="Cambria"/>
          <w:b/>
          <w:sz w:val="32"/>
          <w:highlight w:val="yellow"/>
        </w:rPr>
        <w:t>. 201</w:t>
      </w:r>
      <w:r w:rsidR="00750D1B" w:rsidRPr="00E24C78">
        <w:rPr>
          <w:rFonts w:ascii="Cambria" w:hAnsi="Cambria"/>
          <w:b/>
          <w:sz w:val="32"/>
          <w:highlight w:val="yellow"/>
        </w:rPr>
        <w:t>8</w:t>
      </w:r>
    </w:p>
    <w:p w:rsidR="00F24413" w:rsidRDefault="0022472E">
      <w:pPr>
        <w:spacing w:before="227"/>
        <w:ind w:left="464" w:right="1512"/>
        <w:jc w:val="center"/>
        <w:rPr>
          <w:rFonts w:ascii="Cambria" w:hAnsi="Cambria"/>
          <w:b/>
          <w:sz w:val="32"/>
        </w:rPr>
      </w:pPr>
      <w:r>
        <w:rPr>
          <w:rFonts w:ascii="Cambria" w:hAnsi="Cambria"/>
          <w:b/>
          <w:sz w:val="32"/>
        </w:rPr>
        <w:t xml:space="preserve">UKONČENÍ PROJEKTU: </w:t>
      </w:r>
      <w:r w:rsidRPr="00E24C78">
        <w:rPr>
          <w:rFonts w:ascii="Cambria" w:hAnsi="Cambria"/>
          <w:b/>
          <w:sz w:val="32"/>
          <w:highlight w:val="yellow"/>
        </w:rPr>
        <w:t xml:space="preserve">30. </w:t>
      </w:r>
      <w:r w:rsidR="00750D1B" w:rsidRPr="00E24C78">
        <w:rPr>
          <w:rFonts w:ascii="Cambria" w:hAnsi="Cambria"/>
          <w:b/>
          <w:sz w:val="32"/>
          <w:highlight w:val="yellow"/>
        </w:rPr>
        <w:t>6</w:t>
      </w:r>
      <w:r w:rsidRPr="00E24C78">
        <w:rPr>
          <w:rFonts w:ascii="Cambria" w:hAnsi="Cambria"/>
          <w:b/>
          <w:sz w:val="32"/>
          <w:highlight w:val="yellow"/>
        </w:rPr>
        <w:t>. 20</w:t>
      </w:r>
      <w:r w:rsidR="00750D1B" w:rsidRPr="00E24C78">
        <w:rPr>
          <w:rFonts w:ascii="Cambria" w:hAnsi="Cambria"/>
          <w:b/>
          <w:sz w:val="32"/>
          <w:highlight w:val="yellow"/>
        </w:rPr>
        <w:t>22</w:t>
      </w:r>
    </w:p>
    <w:p w:rsidR="00F24413" w:rsidRDefault="00F24413">
      <w:pPr>
        <w:jc w:val="center"/>
        <w:rPr>
          <w:rFonts w:ascii="Cambria" w:hAnsi="Cambria"/>
          <w:sz w:val="32"/>
        </w:rPr>
        <w:sectPr w:rsidR="00F24413">
          <w:headerReference w:type="default" r:id="rId8"/>
          <w:type w:val="continuous"/>
          <w:pgSz w:w="11910" w:h="16840"/>
          <w:pgMar w:top="2400" w:right="840" w:bottom="280" w:left="1280" w:header="1153" w:footer="708" w:gutter="0"/>
          <w:cols w:space="708"/>
        </w:sectPr>
      </w:pPr>
    </w:p>
    <w:p w:rsidR="00F24413" w:rsidRDefault="00F24413">
      <w:pPr>
        <w:pStyle w:val="Zkladntext"/>
        <w:rPr>
          <w:rFonts w:ascii="Cambria"/>
          <w:b/>
          <w:sz w:val="20"/>
        </w:rPr>
      </w:pPr>
    </w:p>
    <w:p w:rsidR="00F24413" w:rsidRDefault="00F24413">
      <w:pPr>
        <w:pStyle w:val="Zkladntext"/>
        <w:rPr>
          <w:rFonts w:ascii="Cambria"/>
          <w:b/>
          <w:sz w:val="20"/>
        </w:rPr>
      </w:pPr>
    </w:p>
    <w:p w:rsidR="00F24413" w:rsidRDefault="00F24413">
      <w:pPr>
        <w:pStyle w:val="Zkladntext"/>
        <w:rPr>
          <w:rFonts w:ascii="Cambria"/>
          <w:b/>
          <w:sz w:val="20"/>
        </w:rPr>
      </w:pPr>
    </w:p>
    <w:p w:rsidR="00F24413" w:rsidRDefault="0022472E">
      <w:pPr>
        <w:pStyle w:val="Nadpis31"/>
        <w:spacing w:before="262"/>
      </w:pPr>
      <w:r>
        <w:rPr>
          <w:color w:val="2D74B5"/>
        </w:rPr>
        <w:t>Obsah</w:t>
      </w:r>
    </w:p>
    <w:p w:rsidR="00F24413" w:rsidRDefault="00F24413">
      <w:pPr>
        <w:sectPr w:rsidR="00F24413">
          <w:footerReference w:type="default" r:id="rId9"/>
          <w:pgSz w:w="11910" w:h="16840"/>
          <w:pgMar w:top="2400" w:right="840" w:bottom="1630" w:left="1280" w:header="1153" w:footer="778" w:gutter="0"/>
          <w:pgNumType w:start="2"/>
          <w:cols w:space="708"/>
        </w:sectPr>
      </w:pPr>
    </w:p>
    <w:sdt>
      <w:sdtPr>
        <w:rPr>
          <w:i/>
          <w:sz w:val="22"/>
          <w:szCs w:val="22"/>
        </w:rPr>
        <w:id w:val="1143059235"/>
        <w:docPartObj>
          <w:docPartGallery w:val="Table of Contents"/>
          <w:docPartUnique/>
        </w:docPartObj>
      </w:sdtPr>
      <w:sdtEndPr/>
      <w:sdtContent>
        <w:p w:rsidR="00F24413" w:rsidRDefault="00203917" w:rsidP="00DB7F9A">
          <w:pPr>
            <w:pStyle w:val="Obsah11"/>
            <w:numPr>
              <w:ilvl w:val="0"/>
              <w:numId w:val="152"/>
            </w:numPr>
            <w:tabs>
              <w:tab w:val="left" w:pos="327"/>
              <w:tab w:val="left" w:leader="dot" w:pos="9072"/>
            </w:tabs>
            <w:spacing w:before="151"/>
          </w:pPr>
          <w:hyperlink w:anchor="_bookmark0" w:history="1">
            <w:r w:rsidR="0022472E">
              <w:t>ÚVOD</w:t>
            </w:r>
            <w:r w:rsidR="0022472E">
              <w:tab/>
            </w:r>
            <w:r w:rsidR="00C350EA">
              <w:t xml:space="preserve"> </w:t>
            </w:r>
            <w:r w:rsidR="0022472E">
              <w:t>4</w:t>
            </w:r>
          </w:hyperlink>
        </w:p>
        <w:p w:rsidR="00F24413" w:rsidRDefault="00203917" w:rsidP="00DB7F9A">
          <w:pPr>
            <w:pStyle w:val="Obsah11"/>
            <w:numPr>
              <w:ilvl w:val="0"/>
              <w:numId w:val="152"/>
            </w:numPr>
            <w:tabs>
              <w:tab w:val="left" w:pos="327"/>
              <w:tab w:val="left" w:leader="dot" w:pos="9072"/>
            </w:tabs>
          </w:pPr>
          <w:hyperlink w:anchor="_bookmark1" w:history="1">
            <w:r w:rsidR="0022472E">
              <w:t>ŘÍZENÍ</w:t>
            </w:r>
            <w:r w:rsidR="0022472E">
              <w:rPr>
                <w:spacing w:val="-3"/>
              </w:rPr>
              <w:t xml:space="preserve"> </w:t>
            </w:r>
            <w:r w:rsidR="0022472E">
              <w:t>PROCESU</w:t>
            </w:r>
            <w:r w:rsidR="0022472E">
              <w:rPr>
                <w:spacing w:val="-2"/>
              </w:rPr>
              <w:t xml:space="preserve"> </w:t>
            </w:r>
            <w:r w:rsidR="0022472E">
              <w:t>MAP</w:t>
            </w:r>
            <w:r w:rsidR="0022472E">
              <w:tab/>
            </w:r>
            <w:r w:rsidR="00C350EA">
              <w:t xml:space="preserve"> </w:t>
            </w:r>
            <w:r w:rsidR="0022472E">
              <w:t>6</w:t>
            </w:r>
          </w:hyperlink>
        </w:p>
        <w:p w:rsidR="00F24413" w:rsidRDefault="00203917" w:rsidP="00DB7F9A">
          <w:pPr>
            <w:pStyle w:val="Obsah21"/>
            <w:numPr>
              <w:ilvl w:val="1"/>
              <w:numId w:val="152"/>
            </w:numPr>
            <w:tabs>
              <w:tab w:val="left" w:pos="636"/>
              <w:tab w:val="left" w:leader="dot" w:pos="9072"/>
            </w:tabs>
            <w:rPr>
              <w:sz w:val="20"/>
            </w:rPr>
          </w:pPr>
          <w:hyperlink w:anchor="_bookmark2" w:history="1">
            <w:r w:rsidR="0022472E">
              <w:rPr>
                <w:sz w:val="20"/>
              </w:rPr>
              <w:t>A</w:t>
            </w:r>
            <w:r w:rsidR="0022472E">
              <w:t xml:space="preserve">KTUALIZOVANÉ SLOŽENÍ </w:t>
            </w:r>
            <w:r w:rsidR="0022472E">
              <w:rPr>
                <w:sz w:val="20"/>
              </w:rPr>
              <w:t>Ř</w:t>
            </w:r>
            <w:r w:rsidR="0022472E">
              <w:t>ÍDÍCÍHO VÝBORU</w:t>
            </w:r>
            <w:r w:rsidR="0022472E">
              <w:rPr>
                <w:sz w:val="20"/>
              </w:rPr>
              <w:t xml:space="preserve">, </w:t>
            </w:r>
            <w:r w:rsidR="0022472E">
              <w:t xml:space="preserve">JEHO </w:t>
            </w:r>
            <w:r w:rsidR="0022472E">
              <w:rPr>
                <w:sz w:val="20"/>
              </w:rPr>
              <w:t>S</w:t>
            </w:r>
            <w:r w:rsidR="0022472E">
              <w:t>TATUT A</w:t>
            </w:r>
            <w:r w:rsidR="0022472E">
              <w:rPr>
                <w:spacing w:val="-24"/>
              </w:rPr>
              <w:t xml:space="preserve"> </w:t>
            </w:r>
            <w:r w:rsidR="0022472E">
              <w:rPr>
                <w:sz w:val="20"/>
              </w:rPr>
              <w:t>J</w:t>
            </w:r>
            <w:r w:rsidR="0022472E">
              <w:t>EDNÁNÍ</w:t>
            </w:r>
            <w:r w:rsidR="0022472E">
              <w:rPr>
                <w:spacing w:val="-2"/>
              </w:rPr>
              <w:t xml:space="preserve"> </w:t>
            </w:r>
            <w:r w:rsidR="0022472E">
              <w:t>ŘÁD</w:t>
            </w:r>
            <w:r w:rsidR="0022472E">
              <w:tab/>
            </w:r>
            <w:r w:rsidR="00C350EA">
              <w:t xml:space="preserve"> </w:t>
            </w:r>
            <w:r w:rsidR="0022472E">
              <w:rPr>
                <w:sz w:val="20"/>
              </w:rPr>
              <w:t>6</w:t>
            </w:r>
          </w:hyperlink>
        </w:p>
        <w:p w:rsidR="00F24413" w:rsidRDefault="00203917" w:rsidP="00DB7F9A">
          <w:pPr>
            <w:pStyle w:val="Obsah21"/>
            <w:numPr>
              <w:ilvl w:val="1"/>
              <w:numId w:val="152"/>
            </w:numPr>
            <w:tabs>
              <w:tab w:val="left" w:pos="1017"/>
              <w:tab w:val="left" w:pos="1018"/>
              <w:tab w:val="left" w:leader="dot" w:pos="9072"/>
            </w:tabs>
            <w:spacing w:before="30"/>
            <w:ind w:left="1017" w:hanging="670"/>
            <w:rPr>
              <w:sz w:val="20"/>
            </w:rPr>
          </w:pPr>
          <w:hyperlink w:anchor="_bookmark3" w:history="1">
            <w:r w:rsidR="0022472E">
              <w:rPr>
                <w:sz w:val="20"/>
              </w:rPr>
              <w:t>A</w:t>
            </w:r>
            <w:r w:rsidR="0022472E">
              <w:t>KTUALIZOVANÝ SEZNAM REALIZAČNÍHO TÝMU</w:t>
            </w:r>
            <w:r w:rsidR="0022472E">
              <w:rPr>
                <w:sz w:val="20"/>
              </w:rPr>
              <w:t>,</w:t>
            </w:r>
            <w:r w:rsidR="0022472E">
              <w:rPr>
                <w:spacing w:val="-27"/>
                <w:sz w:val="20"/>
              </w:rPr>
              <w:t xml:space="preserve"> </w:t>
            </w:r>
            <w:r w:rsidR="0022472E">
              <w:t>PRACOVNÍCH SKUPIN A JEJICH</w:t>
            </w:r>
            <w:r w:rsidR="0022472E">
              <w:rPr>
                <w:spacing w:val="-2"/>
              </w:rPr>
              <w:t xml:space="preserve"> </w:t>
            </w:r>
            <w:r w:rsidR="0022472E">
              <w:t>ČLENŮ</w:t>
            </w:r>
            <w:r w:rsidR="0022472E">
              <w:tab/>
            </w:r>
            <w:r w:rsidR="00C350EA">
              <w:t xml:space="preserve"> </w:t>
            </w:r>
            <w:r w:rsidR="0022472E">
              <w:rPr>
                <w:sz w:val="20"/>
              </w:rPr>
              <w:t>8</w:t>
            </w:r>
          </w:hyperlink>
        </w:p>
        <w:p w:rsidR="00F24413" w:rsidRDefault="00203917" w:rsidP="00DB7F9A">
          <w:pPr>
            <w:pStyle w:val="Obsah11"/>
            <w:numPr>
              <w:ilvl w:val="0"/>
              <w:numId w:val="152"/>
            </w:numPr>
            <w:tabs>
              <w:tab w:val="left" w:pos="327"/>
              <w:tab w:val="left" w:leader="dot" w:pos="9072"/>
            </w:tabs>
          </w:pPr>
          <w:hyperlink w:anchor="_bookmark4" w:history="1">
            <w:r w:rsidR="0022472E">
              <w:t>ANALYTICKÁ</w:t>
            </w:r>
            <w:r w:rsidR="0022472E">
              <w:rPr>
                <w:spacing w:val="-3"/>
              </w:rPr>
              <w:t xml:space="preserve"> </w:t>
            </w:r>
            <w:r w:rsidR="0022472E">
              <w:t>ČÁST</w:t>
            </w:r>
            <w:r w:rsidR="00DB7F9A">
              <w:tab/>
            </w:r>
            <w:r w:rsidR="00E424A7">
              <w:t>10</w:t>
            </w:r>
          </w:hyperlink>
        </w:p>
        <w:p w:rsidR="00F24413" w:rsidRDefault="00203917" w:rsidP="00DB7F9A">
          <w:pPr>
            <w:pStyle w:val="Obsah21"/>
            <w:numPr>
              <w:ilvl w:val="1"/>
              <w:numId w:val="152"/>
            </w:numPr>
            <w:tabs>
              <w:tab w:val="left" w:pos="636"/>
              <w:tab w:val="left" w:leader="dot" w:pos="8931"/>
            </w:tabs>
            <w:rPr>
              <w:sz w:val="20"/>
            </w:rPr>
          </w:pPr>
          <w:hyperlink w:anchor="_bookmark5" w:history="1">
            <w:r w:rsidR="0022472E">
              <w:rPr>
                <w:sz w:val="20"/>
              </w:rPr>
              <w:t>O</w:t>
            </w:r>
            <w:r w:rsidR="0022472E">
              <w:t>BECNÁ</w:t>
            </w:r>
            <w:r w:rsidR="0022472E">
              <w:rPr>
                <w:spacing w:val="-1"/>
              </w:rPr>
              <w:t xml:space="preserve"> </w:t>
            </w:r>
            <w:r w:rsidR="0022472E">
              <w:t>ČÁST</w:t>
            </w:r>
            <w:r w:rsidR="0022472E">
              <w:rPr>
                <w:spacing w:val="-1"/>
              </w:rPr>
              <w:t xml:space="preserve"> </w:t>
            </w:r>
            <w:r w:rsidR="0022472E">
              <w:t>ANALÝZY</w:t>
            </w:r>
            <w:r w:rsidR="00DB7F9A">
              <w:tab/>
            </w:r>
            <w:r w:rsidR="00C350EA">
              <w:t>…</w:t>
            </w:r>
            <w:r w:rsidR="00E424A7">
              <w:rPr>
                <w:sz w:val="20"/>
              </w:rPr>
              <w:t>10</w:t>
            </w:r>
          </w:hyperlink>
        </w:p>
        <w:p w:rsidR="00F24413" w:rsidRDefault="00203917" w:rsidP="00DB7F9A">
          <w:pPr>
            <w:pStyle w:val="Obsah41"/>
            <w:numPr>
              <w:ilvl w:val="2"/>
              <w:numId w:val="152"/>
            </w:numPr>
            <w:tabs>
              <w:tab w:val="left" w:pos="1015"/>
              <w:tab w:val="left" w:leader="dot" w:pos="8931"/>
            </w:tabs>
            <w:ind w:hanging="448"/>
          </w:pPr>
          <w:hyperlink w:anchor="_bookmark6" w:history="1">
            <w:r w:rsidR="0022472E">
              <w:t>Charakteristika</w:t>
            </w:r>
            <w:r w:rsidR="0022472E">
              <w:rPr>
                <w:spacing w:val="-3"/>
              </w:rPr>
              <w:t xml:space="preserve"> </w:t>
            </w:r>
            <w:r w:rsidR="0022472E">
              <w:t>území</w:t>
            </w:r>
            <w:r w:rsidR="00DB7F9A">
              <w:t xml:space="preserve"> </w:t>
            </w:r>
            <w:proofErr w:type="gramStart"/>
            <w:r w:rsidR="00DB7F9A">
              <w:tab/>
            </w:r>
            <w:r w:rsidR="00C350EA">
              <w:t xml:space="preserve"> </w:t>
            </w:r>
            <w:r w:rsidR="00AB10B0">
              <w:t xml:space="preserve"> </w:t>
            </w:r>
            <w:r w:rsidR="00E424A7">
              <w:t>10</w:t>
            </w:r>
            <w:proofErr w:type="gramEnd"/>
          </w:hyperlink>
        </w:p>
        <w:p w:rsidR="00F24413" w:rsidRDefault="00203917" w:rsidP="00DB7F9A">
          <w:pPr>
            <w:pStyle w:val="Obsah41"/>
            <w:numPr>
              <w:ilvl w:val="2"/>
              <w:numId w:val="152"/>
            </w:numPr>
            <w:tabs>
              <w:tab w:val="left" w:pos="1015"/>
              <w:tab w:val="left" w:leader="dot" w:pos="8998"/>
              <w:tab w:val="left" w:leader="dot" w:pos="9072"/>
            </w:tabs>
            <w:spacing w:before="30"/>
            <w:ind w:hanging="448"/>
          </w:pPr>
          <w:hyperlink w:anchor="_bookmark7" w:history="1">
            <w:r w:rsidR="0022472E">
              <w:t>Vzdělávání</w:t>
            </w:r>
            <w:r w:rsidR="0022472E">
              <w:tab/>
              <w:t>1</w:t>
            </w:r>
            <w:r w:rsidR="00E424A7">
              <w:t>3</w:t>
            </w:r>
          </w:hyperlink>
        </w:p>
        <w:p w:rsidR="00DB7F9A" w:rsidRDefault="00203917" w:rsidP="009B1C8B">
          <w:pPr>
            <w:pStyle w:val="Obsah41"/>
            <w:tabs>
              <w:tab w:val="left" w:pos="1015"/>
              <w:tab w:val="left" w:leader="dot" w:pos="8998"/>
            </w:tabs>
            <w:spacing w:before="30"/>
            <w:ind w:left="566" w:firstLine="0"/>
          </w:pPr>
          <w:hyperlink w:anchor="_bookmark24" w:history="1">
            <w:r w:rsidR="009B1C8B" w:rsidRPr="009B1C8B">
              <w:t>3.1.3 Koncepční a strategické dokumenty pro oblast vzdělávání v území SO Praha 22</w:t>
            </w:r>
          </w:hyperlink>
          <w:r w:rsidR="009B1C8B">
            <w:t xml:space="preserve"> </w:t>
          </w:r>
          <w:r w:rsidR="00DB7F9A">
            <w:tab/>
            <w:t>24</w:t>
          </w:r>
        </w:p>
        <w:p w:rsidR="00F24413" w:rsidRDefault="00203917">
          <w:pPr>
            <w:pStyle w:val="Obsah21"/>
            <w:numPr>
              <w:ilvl w:val="1"/>
              <w:numId w:val="152"/>
            </w:numPr>
            <w:tabs>
              <w:tab w:val="left" w:pos="636"/>
              <w:tab w:val="left" w:leader="dot" w:pos="8998"/>
            </w:tabs>
            <w:spacing w:before="30"/>
            <w:rPr>
              <w:sz w:val="20"/>
            </w:rPr>
          </w:pPr>
          <w:hyperlink w:anchor="_bookmark8" w:history="1">
            <w:r w:rsidR="0022472E">
              <w:rPr>
                <w:sz w:val="20"/>
              </w:rPr>
              <w:t>S</w:t>
            </w:r>
            <w:r w:rsidR="0022472E">
              <w:t>PECIFICKÁ</w:t>
            </w:r>
            <w:r w:rsidR="0022472E">
              <w:rPr>
                <w:spacing w:val="-2"/>
              </w:rPr>
              <w:t xml:space="preserve"> </w:t>
            </w:r>
            <w:r w:rsidR="0022472E">
              <w:t>ČÁST</w:t>
            </w:r>
            <w:r w:rsidR="0022472E">
              <w:rPr>
                <w:spacing w:val="-4"/>
              </w:rPr>
              <w:t xml:space="preserve"> </w:t>
            </w:r>
            <w:r w:rsidR="0022472E">
              <w:t>ANALÝZY</w:t>
            </w:r>
            <w:r w:rsidR="0022472E">
              <w:tab/>
            </w:r>
            <w:r w:rsidR="0022472E">
              <w:rPr>
                <w:sz w:val="20"/>
              </w:rPr>
              <w:t>25</w:t>
            </w:r>
          </w:hyperlink>
        </w:p>
        <w:p w:rsidR="0074259F" w:rsidRDefault="00203917" w:rsidP="0074259F">
          <w:pPr>
            <w:pStyle w:val="Obsah41"/>
            <w:numPr>
              <w:ilvl w:val="2"/>
              <w:numId w:val="152"/>
            </w:numPr>
            <w:tabs>
              <w:tab w:val="left" w:pos="1015"/>
              <w:tab w:val="left" w:leader="dot" w:pos="8998"/>
            </w:tabs>
          </w:pPr>
          <w:hyperlink w:anchor="_bookmark8" w:history="1">
            <w:r w:rsidR="0074259F">
              <w:t>Mapování potřeb v rámci</w:t>
            </w:r>
            <w:r w:rsidR="0074259F">
              <w:rPr>
                <w:spacing w:val="-9"/>
              </w:rPr>
              <w:t xml:space="preserve"> </w:t>
            </w:r>
            <w:r w:rsidR="0074259F">
              <w:t>projektu</w:t>
            </w:r>
            <w:r w:rsidR="0074259F">
              <w:rPr>
                <w:spacing w:val="-2"/>
              </w:rPr>
              <w:t xml:space="preserve"> </w:t>
            </w:r>
            <w:r w:rsidR="0074259F">
              <w:t>MAP</w:t>
            </w:r>
            <w:r w:rsidR="0074259F">
              <w:tab/>
              <w:t>25</w:t>
            </w:r>
          </w:hyperlink>
        </w:p>
        <w:p w:rsidR="00F24413" w:rsidRDefault="0074259F" w:rsidP="0074259F">
          <w:pPr>
            <w:pStyle w:val="Obsah41"/>
            <w:tabs>
              <w:tab w:val="left" w:pos="1015"/>
            </w:tabs>
            <w:ind w:left="565" w:firstLine="0"/>
          </w:pPr>
          <w:r>
            <w:t xml:space="preserve">3.2.2 </w:t>
          </w:r>
          <w:hyperlink w:anchor="_bookmark10" w:history="1">
            <w:r w:rsidR="0022472E">
              <w:t>Analýza dotčených skupin v oblasti vzdělávání v řešeném území – jejich zapojení, způsob spolupráce</w:t>
            </w:r>
            <w:r w:rsidR="0022472E">
              <w:rPr>
                <w:spacing w:val="-22"/>
              </w:rPr>
              <w:t xml:space="preserve"> </w:t>
            </w:r>
            <w:r w:rsidR="0022472E">
              <w:t>a</w:t>
            </w:r>
          </w:hyperlink>
        </w:p>
        <w:p w:rsidR="00F24413" w:rsidRDefault="00203917">
          <w:pPr>
            <w:pStyle w:val="Obsah41"/>
            <w:tabs>
              <w:tab w:val="left" w:leader="dot" w:pos="8998"/>
            </w:tabs>
            <w:ind w:left="575" w:firstLine="0"/>
          </w:pPr>
          <w:hyperlink w:anchor="_bookmark10" w:history="1">
            <w:r w:rsidR="0022472E">
              <w:t>komunikace</w:t>
            </w:r>
            <w:r w:rsidR="0022472E">
              <w:rPr>
                <w:spacing w:val="-3"/>
              </w:rPr>
              <w:t xml:space="preserve"> </w:t>
            </w:r>
            <w:r w:rsidR="0022472E">
              <w:t>apod</w:t>
            </w:r>
            <w:r w:rsidR="0022472E">
              <w:tab/>
            </w:r>
            <w:r w:rsidR="0074259F">
              <w:t>31</w:t>
            </w:r>
          </w:hyperlink>
        </w:p>
        <w:p w:rsidR="00F24413" w:rsidRDefault="0074259F" w:rsidP="0074259F">
          <w:pPr>
            <w:pStyle w:val="Obsah41"/>
            <w:tabs>
              <w:tab w:val="left" w:pos="1015"/>
              <w:tab w:val="left" w:leader="dot" w:pos="8998"/>
            </w:tabs>
            <w:spacing w:before="30"/>
            <w:ind w:left="565" w:firstLine="0"/>
          </w:pPr>
          <w:r>
            <w:t xml:space="preserve">3.2.3 </w:t>
          </w:r>
          <w:hyperlink w:anchor="_bookmark11" w:history="1">
            <w:r w:rsidR="0022472E">
              <w:t>Analýza rizik v oblasti vzdělávání v</w:t>
            </w:r>
            <w:r w:rsidR="0022472E">
              <w:rPr>
                <w:spacing w:val="-7"/>
              </w:rPr>
              <w:t xml:space="preserve"> </w:t>
            </w:r>
            <w:r w:rsidR="0022472E">
              <w:t>řešeném</w:t>
            </w:r>
            <w:r w:rsidR="0022472E">
              <w:rPr>
                <w:spacing w:val="-2"/>
              </w:rPr>
              <w:t xml:space="preserve"> </w:t>
            </w:r>
            <w:r w:rsidR="0022472E">
              <w:t>území</w:t>
            </w:r>
            <w:r w:rsidR="0022472E">
              <w:tab/>
            </w:r>
            <w:r>
              <w:t>32</w:t>
            </w:r>
          </w:hyperlink>
        </w:p>
        <w:p w:rsidR="00F24413" w:rsidRDefault="00203917">
          <w:pPr>
            <w:pStyle w:val="Obsah21"/>
            <w:numPr>
              <w:ilvl w:val="1"/>
              <w:numId w:val="152"/>
            </w:numPr>
            <w:tabs>
              <w:tab w:val="left" w:pos="636"/>
              <w:tab w:val="left" w:leader="dot" w:pos="8998"/>
            </w:tabs>
            <w:spacing w:before="29"/>
            <w:rPr>
              <w:sz w:val="20"/>
            </w:rPr>
          </w:pPr>
          <w:hyperlink w:anchor="_bookmark12" w:history="1">
            <w:r w:rsidR="0022472E">
              <w:rPr>
                <w:sz w:val="20"/>
              </w:rPr>
              <w:t>V</w:t>
            </w:r>
            <w:r w:rsidR="0022472E">
              <w:t>ÝCHODISKA PRO</w:t>
            </w:r>
            <w:r w:rsidR="0022472E">
              <w:rPr>
                <w:spacing w:val="-4"/>
              </w:rPr>
              <w:t xml:space="preserve"> </w:t>
            </w:r>
            <w:r w:rsidR="0022472E">
              <w:t>STRATEGICKOU</w:t>
            </w:r>
            <w:r w:rsidR="0022472E">
              <w:rPr>
                <w:spacing w:val="-2"/>
              </w:rPr>
              <w:t xml:space="preserve"> </w:t>
            </w:r>
            <w:r w:rsidR="0022472E">
              <w:t>ČÁST</w:t>
            </w:r>
            <w:r w:rsidR="0022472E">
              <w:tab/>
            </w:r>
            <w:r w:rsidR="0022472E">
              <w:rPr>
                <w:sz w:val="20"/>
              </w:rPr>
              <w:t>3</w:t>
            </w:r>
            <w:r w:rsidR="0074259F">
              <w:rPr>
                <w:sz w:val="20"/>
              </w:rPr>
              <w:t>5</w:t>
            </w:r>
          </w:hyperlink>
        </w:p>
        <w:p w:rsidR="00F24413" w:rsidRDefault="00203917">
          <w:pPr>
            <w:pStyle w:val="Obsah41"/>
            <w:numPr>
              <w:ilvl w:val="2"/>
              <w:numId w:val="152"/>
            </w:numPr>
            <w:tabs>
              <w:tab w:val="left" w:pos="1015"/>
              <w:tab w:val="left" w:leader="dot" w:pos="8998"/>
            </w:tabs>
            <w:spacing w:before="30"/>
            <w:ind w:hanging="448"/>
          </w:pPr>
          <w:hyperlink w:anchor="_bookmark13" w:history="1">
            <w:r w:rsidR="0022472E">
              <w:t>Vymezení investičních záměrů na daném území a vazba na</w:t>
            </w:r>
            <w:r w:rsidR="0022472E">
              <w:rPr>
                <w:spacing w:val="-17"/>
              </w:rPr>
              <w:t xml:space="preserve"> </w:t>
            </w:r>
            <w:r w:rsidR="0022472E">
              <w:t>povinná</w:t>
            </w:r>
            <w:r w:rsidR="0022472E">
              <w:rPr>
                <w:spacing w:val="-3"/>
              </w:rPr>
              <w:t xml:space="preserve"> </w:t>
            </w:r>
            <w:r w:rsidR="0022472E">
              <w:t>opatření</w:t>
            </w:r>
            <w:r w:rsidR="0022472E">
              <w:tab/>
              <w:t>3</w:t>
            </w:r>
            <w:r w:rsidR="0074259F">
              <w:t>5</w:t>
            </w:r>
          </w:hyperlink>
        </w:p>
        <w:p w:rsidR="00F24413" w:rsidRDefault="00203917">
          <w:pPr>
            <w:pStyle w:val="Obsah41"/>
            <w:numPr>
              <w:ilvl w:val="2"/>
              <w:numId w:val="152"/>
            </w:numPr>
            <w:tabs>
              <w:tab w:val="left" w:pos="1015"/>
              <w:tab w:val="left" w:leader="dot" w:pos="8998"/>
            </w:tabs>
            <w:spacing w:before="30"/>
            <w:ind w:hanging="448"/>
          </w:pPr>
          <w:hyperlink w:anchor="neinv_priority" w:history="1">
            <w:r w:rsidR="0074259F">
              <w:t>A</w:t>
            </w:r>
            <w:r w:rsidR="0022472E">
              <w:t>nalýza</w:t>
            </w:r>
            <w:r w:rsidR="0074259F">
              <w:t xml:space="preserve"> potřeb identifikace neinvestičních projektových záměrů základních škol a mateřských škol a organizací neformálního vzdělávání na území</w:t>
            </w:r>
            <w:r w:rsidR="00EE3ED8">
              <w:t xml:space="preserve"> na území MAP Praha 22 </w:t>
            </w:r>
            <w:r w:rsidR="0022472E">
              <w:tab/>
              <w:t>3</w:t>
            </w:r>
            <w:r w:rsidR="00EE3ED8">
              <w:t>6</w:t>
            </w:r>
          </w:hyperlink>
        </w:p>
        <w:bookmarkStart w:id="0" w:name="_Hlk35278672"/>
        <w:p w:rsidR="00EE3ED8" w:rsidRDefault="009F5DE7">
          <w:pPr>
            <w:pStyle w:val="Obsah41"/>
            <w:numPr>
              <w:ilvl w:val="2"/>
              <w:numId w:val="152"/>
            </w:numPr>
            <w:tabs>
              <w:tab w:val="left" w:pos="1015"/>
              <w:tab w:val="left" w:leader="dot" w:pos="8998"/>
            </w:tabs>
            <w:spacing w:before="30"/>
            <w:ind w:hanging="448"/>
          </w:pPr>
          <w:r>
            <w:fldChar w:fldCharType="begin"/>
          </w:r>
          <w:r>
            <w:instrText xml:space="preserve"> HYPERLINK  \l "_bookmark14" </w:instrText>
          </w:r>
          <w:r>
            <w:fldChar w:fldCharType="separate"/>
          </w:r>
          <w:r w:rsidR="00EE3ED8" w:rsidRPr="009F5DE7">
            <w:t>SWOT analýza v oblasti povinných a doporučených opatření</w:t>
          </w:r>
          <w:r w:rsidRPr="009F5DE7">
            <w:t xml:space="preserve"> MAP</w:t>
          </w:r>
          <w:r w:rsidR="00EE3ED8" w:rsidRPr="009F5DE7">
            <w:tab/>
            <w:t>37</w:t>
          </w:r>
          <w:r>
            <w:fldChar w:fldCharType="end"/>
          </w:r>
        </w:p>
        <w:bookmarkEnd w:id="0"/>
        <w:p w:rsidR="00EE3ED8" w:rsidRDefault="007614B4">
          <w:pPr>
            <w:pStyle w:val="Obsah41"/>
            <w:numPr>
              <w:ilvl w:val="2"/>
              <w:numId w:val="152"/>
            </w:numPr>
            <w:tabs>
              <w:tab w:val="left" w:pos="1015"/>
              <w:tab w:val="left" w:leader="dot" w:pos="8998"/>
            </w:tabs>
            <w:spacing w:before="30"/>
            <w:ind w:hanging="448"/>
          </w:pPr>
          <w:r>
            <w:fldChar w:fldCharType="begin"/>
          </w:r>
          <w:r>
            <w:instrText xml:space="preserve"> HYPERLINK  \l "swot2" </w:instrText>
          </w:r>
          <w:r>
            <w:fldChar w:fldCharType="separate"/>
          </w:r>
          <w:r w:rsidR="00EE3ED8" w:rsidRPr="007614B4">
            <w:t>SWOT 3 analýza identifikovaných priorit spolupráce</w:t>
          </w:r>
          <w:r w:rsidR="00EE3ED8" w:rsidRPr="007614B4">
            <w:tab/>
            <w:t>44</w:t>
          </w:r>
          <w:r>
            <w:fldChar w:fldCharType="end"/>
          </w:r>
        </w:p>
        <w:p w:rsidR="00F24413" w:rsidRDefault="00203917">
          <w:pPr>
            <w:pStyle w:val="Obsah11"/>
            <w:numPr>
              <w:ilvl w:val="0"/>
              <w:numId w:val="152"/>
            </w:numPr>
            <w:tabs>
              <w:tab w:val="left" w:pos="327"/>
              <w:tab w:val="left" w:leader="dot" w:pos="8998"/>
            </w:tabs>
          </w:pPr>
          <w:hyperlink w:anchor="_bookmark15" w:history="1">
            <w:r w:rsidR="0022472E">
              <w:t>STRATEGICKÁ</w:t>
            </w:r>
            <w:r w:rsidR="0022472E">
              <w:rPr>
                <w:spacing w:val="-4"/>
              </w:rPr>
              <w:t xml:space="preserve"> </w:t>
            </w:r>
            <w:r w:rsidR="0022472E">
              <w:t>ČÁST</w:t>
            </w:r>
            <w:r w:rsidR="0022472E">
              <w:tab/>
            </w:r>
            <w:r w:rsidR="00EE3ED8">
              <w:t>46</w:t>
            </w:r>
          </w:hyperlink>
        </w:p>
        <w:p w:rsidR="00F24413" w:rsidRDefault="00203917">
          <w:pPr>
            <w:pStyle w:val="Obsah21"/>
            <w:numPr>
              <w:ilvl w:val="1"/>
              <w:numId w:val="152"/>
            </w:numPr>
            <w:tabs>
              <w:tab w:val="left" w:pos="636"/>
              <w:tab w:val="left" w:leader="dot" w:pos="8998"/>
            </w:tabs>
            <w:rPr>
              <w:sz w:val="20"/>
            </w:rPr>
          </w:pPr>
          <w:hyperlink w:anchor="_bookmark16" w:history="1">
            <w:r w:rsidR="0022472E">
              <w:rPr>
                <w:sz w:val="20"/>
              </w:rPr>
              <w:t>A</w:t>
            </w:r>
            <w:r w:rsidR="0022472E">
              <w:t xml:space="preserve">KTUALIZOVANÝ </w:t>
            </w:r>
            <w:r w:rsidR="0022472E">
              <w:rPr>
                <w:sz w:val="20"/>
              </w:rPr>
              <w:t>S</w:t>
            </w:r>
            <w:r w:rsidR="0022472E">
              <w:t>TRATEGICKÝ RÁMEC DO</w:t>
            </w:r>
            <w:r w:rsidR="0022472E">
              <w:rPr>
                <w:spacing w:val="-8"/>
              </w:rPr>
              <w:t xml:space="preserve"> </w:t>
            </w:r>
            <w:r w:rsidR="0022472E">
              <w:t>ROKU</w:t>
            </w:r>
            <w:r w:rsidR="0022472E">
              <w:rPr>
                <w:spacing w:val="-1"/>
              </w:rPr>
              <w:t xml:space="preserve"> </w:t>
            </w:r>
            <w:r w:rsidR="0022472E">
              <w:rPr>
                <w:sz w:val="20"/>
              </w:rPr>
              <w:t>2023</w:t>
            </w:r>
            <w:r w:rsidR="0022472E">
              <w:rPr>
                <w:sz w:val="20"/>
              </w:rPr>
              <w:tab/>
            </w:r>
            <w:r w:rsidR="00EE3ED8">
              <w:rPr>
                <w:sz w:val="20"/>
              </w:rPr>
              <w:t>46</w:t>
            </w:r>
          </w:hyperlink>
        </w:p>
        <w:p w:rsidR="00F24413" w:rsidRDefault="00203917">
          <w:pPr>
            <w:pStyle w:val="Obsah41"/>
            <w:numPr>
              <w:ilvl w:val="2"/>
              <w:numId w:val="152"/>
            </w:numPr>
            <w:tabs>
              <w:tab w:val="left" w:pos="1015"/>
              <w:tab w:val="left" w:leader="dot" w:pos="8998"/>
            </w:tabs>
            <w:ind w:hanging="448"/>
          </w:pPr>
          <w:hyperlink w:anchor="_bookmark17" w:history="1">
            <w:r w:rsidR="0022472E">
              <w:t>Vize</w:t>
            </w:r>
            <w:r w:rsidR="0022472E">
              <w:tab/>
            </w:r>
            <w:r w:rsidR="00EE3ED8">
              <w:t>46</w:t>
            </w:r>
          </w:hyperlink>
        </w:p>
        <w:p w:rsidR="00F24413" w:rsidRDefault="00203917">
          <w:pPr>
            <w:pStyle w:val="Obsah41"/>
            <w:numPr>
              <w:ilvl w:val="2"/>
              <w:numId w:val="152"/>
            </w:numPr>
            <w:tabs>
              <w:tab w:val="left" w:pos="1015"/>
              <w:tab w:val="left" w:leader="dot" w:pos="8998"/>
            </w:tabs>
            <w:spacing w:before="30"/>
            <w:ind w:hanging="448"/>
          </w:pPr>
          <w:hyperlink w:anchor="_bookmark18" w:history="1">
            <w:r w:rsidR="0022472E">
              <w:t>Popis</w:t>
            </w:r>
            <w:r w:rsidR="0022472E">
              <w:rPr>
                <w:spacing w:val="-4"/>
              </w:rPr>
              <w:t xml:space="preserve"> </w:t>
            </w:r>
            <w:r w:rsidR="0022472E">
              <w:t>aktérů</w:t>
            </w:r>
            <w:r w:rsidR="0022472E">
              <w:tab/>
            </w:r>
            <w:r w:rsidR="00EE3ED8">
              <w:t>46</w:t>
            </w:r>
          </w:hyperlink>
        </w:p>
        <w:p w:rsidR="00F24413" w:rsidRDefault="00203917">
          <w:pPr>
            <w:pStyle w:val="Obsah41"/>
            <w:numPr>
              <w:ilvl w:val="2"/>
              <w:numId w:val="152"/>
            </w:numPr>
            <w:tabs>
              <w:tab w:val="left" w:pos="1015"/>
              <w:tab w:val="left" w:leader="dot" w:pos="8998"/>
            </w:tabs>
            <w:ind w:hanging="448"/>
          </w:pPr>
          <w:hyperlink w:anchor="_bookmark19" w:history="1">
            <w:r w:rsidR="0022472E">
              <w:t>Priority</w:t>
            </w:r>
            <w:r w:rsidR="0022472E">
              <w:rPr>
                <w:spacing w:val="-1"/>
              </w:rPr>
              <w:t xml:space="preserve"> </w:t>
            </w:r>
            <w:r w:rsidR="0022472E">
              <w:t>a</w:t>
            </w:r>
            <w:r w:rsidR="0022472E">
              <w:rPr>
                <w:spacing w:val="-1"/>
              </w:rPr>
              <w:t xml:space="preserve"> </w:t>
            </w:r>
            <w:r w:rsidR="0022472E">
              <w:t>cíle</w:t>
            </w:r>
            <w:r w:rsidR="0022472E">
              <w:tab/>
            </w:r>
            <w:r w:rsidR="00EE3ED8">
              <w:t>48</w:t>
            </w:r>
          </w:hyperlink>
        </w:p>
        <w:p w:rsidR="00F24413" w:rsidRDefault="00203917">
          <w:pPr>
            <w:pStyle w:val="Obsah41"/>
            <w:numPr>
              <w:ilvl w:val="3"/>
              <w:numId w:val="152"/>
            </w:numPr>
            <w:tabs>
              <w:tab w:val="left" w:pos="1166"/>
              <w:tab w:val="left" w:leader="dot" w:pos="8998"/>
            </w:tabs>
            <w:ind w:hanging="599"/>
          </w:pPr>
          <w:hyperlink w:anchor="_bookmark20" w:history="1">
            <w:r w:rsidR="0022472E">
              <w:t>Přehled priorit</w:t>
            </w:r>
            <w:r w:rsidR="0022472E">
              <w:rPr>
                <w:spacing w:val="-2"/>
              </w:rPr>
              <w:t xml:space="preserve"> </w:t>
            </w:r>
            <w:r w:rsidR="0022472E">
              <w:t>a</w:t>
            </w:r>
            <w:r w:rsidR="0022472E">
              <w:rPr>
                <w:spacing w:val="-2"/>
              </w:rPr>
              <w:t xml:space="preserve"> </w:t>
            </w:r>
            <w:r w:rsidR="0022472E">
              <w:t>cílů</w:t>
            </w:r>
            <w:r w:rsidR="0022472E">
              <w:tab/>
            </w:r>
            <w:r w:rsidR="00EE3ED8">
              <w:t>48</w:t>
            </w:r>
          </w:hyperlink>
        </w:p>
        <w:p w:rsidR="00F24413" w:rsidRDefault="00203917">
          <w:pPr>
            <w:pStyle w:val="Obsah41"/>
            <w:numPr>
              <w:ilvl w:val="3"/>
              <w:numId w:val="152"/>
            </w:numPr>
            <w:tabs>
              <w:tab w:val="left" w:pos="1167"/>
              <w:tab w:val="left" w:leader="dot" w:pos="8998"/>
            </w:tabs>
            <w:spacing w:before="30"/>
            <w:ind w:left="1166"/>
          </w:pPr>
          <w:hyperlink w:anchor="_bookmark21" w:history="1">
            <w:r w:rsidR="0022472E">
              <w:t>Popis priorit</w:t>
            </w:r>
            <w:r w:rsidR="0022472E">
              <w:rPr>
                <w:spacing w:val="-4"/>
              </w:rPr>
              <w:t xml:space="preserve"> </w:t>
            </w:r>
            <w:r w:rsidR="0022472E">
              <w:t>a</w:t>
            </w:r>
            <w:r w:rsidR="0022472E">
              <w:rPr>
                <w:spacing w:val="-1"/>
              </w:rPr>
              <w:t xml:space="preserve"> </w:t>
            </w:r>
            <w:r w:rsidR="0022472E">
              <w:t>cílů</w:t>
            </w:r>
            <w:r w:rsidR="0022472E">
              <w:tab/>
            </w:r>
            <w:r w:rsidR="00EE3ED8">
              <w:t>49</w:t>
            </w:r>
          </w:hyperlink>
        </w:p>
        <w:p w:rsidR="00F24413" w:rsidRDefault="00203917">
          <w:pPr>
            <w:pStyle w:val="Obsah41"/>
            <w:numPr>
              <w:ilvl w:val="4"/>
              <w:numId w:val="152"/>
            </w:numPr>
            <w:tabs>
              <w:tab w:val="left" w:pos="1318"/>
              <w:tab w:val="left" w:leader="dot" w:pos="8998"/>
            </w:tabs>
            <w:ind w:hanging="751"/>
          </w:pPr>
          <w:hyperlink w:anchor="_bookmark22" w:history="1">
            <w:r w:rsidR="0022472E">
              <w:t>Priorita 1 – Dostatečná kapacita a kvalita</w:t>
            </w:r>
            <w:r w:rsidR="0022472E">
              <w:rPr>
                <w:spacing w:val="-14"/>
              </w:rPr>
              <w:t xml:space="preserve"> </w:t>
            </w:r>
            <w:r w:rsidR="0022472E">
              <w:t>školských</w:t>
            </w:r>
            <w:r w:rsidR="0022472E">
              <w:rPr>
                <w:spacing w:val="-2"/>
              </w:rPr>
              <w:t xml:space="preserve"> </w:t>
            </w:r>
            <w:r w:rsidR="0022472E">
              <w:t>zařízení</w:t>
            </w:r>
            <w:r w:rsidR="0022472E">
              <w:tab/>
            </w:r>
            <w:r w:rsidR="00EE3ED8">
              <w:t>49</w:t>
            </w:r>
          </w:hyperlink>
        </w:p>
        <w:p w:rsidR="00F24413" w:rsidRDefault="00203917">
          <w:pPr>
            <w:pStyle w:val="Obsah41"/>
            <w:numPr>
              <w:ilvl w:val="4"/>
              <w:numId w:val="152"/>
            </w:numPr>
            <w:tabs>
              <w:tab w:val="left" w:pos="1318"/>
              <w:tab w:val="left" w:leader="dot" w:pos="8998"/>
            </w:tabs>
            <w:spacing w:before="30"/>
            <w:ind w:hanging="751"/>
          </w:pPr>
          <w:hyperlink w:anchor="_bookmark23" w:history="1">
            <w:r w:rsidR="0022472E">
              <w:t>Priorita 2 – Spolupráce v</w:t>
            </w:r>
            <w:r w:rsidR="0022472E">
              <w:rPr>
                <w:spacing w:val="-6"/>
              </w:rPr>
              <w:t xml:space="preserve"> </w:t>
            </w:r>
            <w:r w:rsidR="0022472E">
              <w:t>oblasti</w:t>
            </w:r>
            <w:r w:rsidR="0022472E">
              <w:rPr>
                <w:spacing w:val="-2"/>
              </w:rPr>
              <w:t xml:space="preserve"> </w:t>
            </w:r>
            <w:r w:rsidR="0022472E">
              <w:t>školství</w:t>
            </w:r>
            <w:r w:rsidR="0022472E">
              <w:tab/>
            </w:r>
            <w:r w:rsidR="00EE3ED8">
              <w:t>53</w:t>
            </w:r>
          </w:hyperlink>
        </w:p>
        <w:p w:rsidR="00F24413" w:rsidRDefault="00203917">
          <w:pPr>
            <w:pStyle w:val="Obsah41"/>
            <w:numPr>
              <w:ilvl w:val="4"/>
              <w:numId w:val="152"/>
            </w:numPr>
            <w:tabs>
              <w:tab w:val="left" w:pos="1318"/>
              <w:tab w:val="left" w:leader="dot" w:pos="8998"/>
            </w:tabs>
            <w:spacing w:before="30"/>
            <w:ind w:hanging="751"/>
          </w:pPr>
          <w:hyperlink w:anchor="_bookmark24" w:history="1">
            <w:r w:rsidR="0022472E">
              <w:t>Priorita 3 – Zřízení zařízení pro děti mladších</w:t>
            </w:r>
            <w:r w:rsidR="0022472E">
              <w:rPr>
                <w:spacing w:val="-14"/>
              </w:rPr>
              <w:t xml:space="preserve"> </w:t>
            </w:r>
            <w:r w:rsidR="0022472E">
              <w:t>3</w:t>
            </w:r>
            <w:r w:rsidR="0022472E">
              <w:rPr>
                <w:spacing w:val="-2"/>
              </w:rPr>
              <w:t xml:space="preserve"> </w:t>
            </w:r>
            <w:r w:rsidR="0022472E">
              <w:t>let</w:t>
            </w:r>
            <w:r w:rsidR="0022472E">
              <w:tab/>
            </w:r>
            <w:r w:rsidR="00EE3ED8">
              <w:t>55</w:t>
            </w:r>
          </w:hyperlink>
        </w:p>
        <w:p w:rsidR="00F24413" w:rsidRDefault="00203917">
          <w:pPr>
            <w:pStyle w:val="Obsah41"/>
            <w:numPr>
              <w:ilvl w:val="3"/>
              <w:numId w:val="152"/>
            </w:numPr>
            <w:tabs>
              <w:tab w:val="left" w:pos="1167"/>
              <w:tab w:val="left" w:leader="dot" w:pos="8998"/>
            </w:tabs>
            <w:ind w:left="1166"/>
          </w:pPr>
          <w:hyperlink w:anchor="_bookmark25" w:history="1">
            <w:r w:rsidR="0022472E">
              <w:t>Vazba cílů MAP</w:t>
            </w:r>
            <w:r w:rsidR="0022472E">
              <w:rPr>
                <w:spacing w:val="-4"/>
              </w:rPr>
              <w:t xml:space="preserve"> </w:t>
            </w:r>
            <w:r w:rsidR="0022472E">
              <w:t>na</w:t>
            </w:r>
            <w:r w:rsidR="0022472E">
              <w:rPr>
                <w:spacing w:val="-1"/>
              </w:rPr>
              <w:t xml:space="preserve"> </w:t>
            </w:r>
            <w:r w:rsidR="0022472E">
              <w:t>opatření</w:t>
            </w:r>
            <w:r w:rsidR="0022472E">
              <w:tab/>
            </w:r>
            <w:r w:rsidR="00EE3ED8">
              <w:t>56</w:t>
            </w:r>
          </w:hyperlink>
        </w:p>
        <w:p w:rsidR="00F24413" w:rsidRDefault="00203917">
          <w:pPr>
            <w:pStyle w:val="Obsah41"/>
            <w:numPr>
              <w:ilvl w:val="2"/>
              <w:numId w:val="152"/>
            </w:numPr>
            <w:tabs>
              <w:tab w:val="left" w:pos="1015"/>
              <w:tab w:val="left" w:leader="dot" w:pos="8998"/>
            </w:tabs>
            <w:spacing w:before="30"/>
            <w:ind w:hanging="448"/>
          </w:pPr>
          <w:hyperlink w:anchor="_bookmark26" w:history="1">
            <w:r w:rsidR="0022472E">
              <w:t>Prioritizace</w:t>
            </w:r>
            <w:r w:rsidR="0022472E">
              <w:rPr>
                <w:spacing w:val="-2"/>
              </w:rPr>
              <w:t xml:space="preserve"> </w:t>
            </w:r>
            <w:r w:rsidR="0022472E">
              <w:t>témat</w:t>
            </w:r>
            <w:r w:rsidR="0022472E">
              <w:tab/>
            </w:r>
            <w:r w:rsidR="00EE3ED8">
              <w:t>57</w:t>
            </w:r>
          </w:hyperlink>
        </w:p>
        <w:p w:rsidR="00F24413" w:rsidRDefault="00EE3ED8" w:rsidP="00EE3ED8">
          <w:pPr>
            <w:pStyle w:val="Obsah41"/>
            <w:tabs>
              <w:tab w:val="left" w:pos="1015"/>
              <w:tab w:val="left" w:leader="dot" w:pos="8998"/>
            </w:tabs>
            <w:spacing w:before="30"/>
            <w:ind w:left="565" w:firstLine="0"/>
          </w:pPr>
          <w:r>
            <w:t xml:space="preserve">4.1.4.1 </w:t>
          </w:r>
          <w:hyperlink w:anchor="_bookmark27" w:history="1">
            <w:r w:rsidR="0022472E">
              <w:t>Investiční</w:t>
            </w:r>
            <w:r w:rsidR="0022472E">
              <w:rPr>
                <w:spacing w:val="-2"/>
              </w:rPr>
              <w:t xml:space="preserve"> </w:t>
            </w:r>
            <w:r w:rsidR="0022472E">
              <w:t>priority</w:t>
            </w:r>
            <w:r w:rsidR="0022472E">
              <w:tab/>
            </w:r>
            <w:r>
              <w:t>57</w:t>
            </w:r>
          </w:hyperlink>
        </w:p>
        <w:p w:rsidR="00F24413" w:rsidRDefault="00203917">
          <w:pPr>
            <w:pStyle w:val="Obsah11"/>
            <w:numPr>
              <w:ilvl w:val="0"/>
              <w:numId w:val="152"/>
            </w:numPr>
            <w:tabs>
              <w:tab w:val="left" w:pos="327"/>
              <w:tab w:val="left" w:leader="dot" w:pos="8998"/>
            </w:tabs>
            <w:spacing w:before="121"/>
          </w:pPr>
          <w:hyperlink w:anchor="_bookmark30" w:history="1">
            <w:r w:rsidR="0022472E">
              <w:t>AKČNÍ</w:t>
            </w:r>
            <w:r w:rsidR="0022472E">
              <w:rPr>
                <w:spacing w:val="-3"/>
              </w:rPr>
              <w:t xml:space="preserve"> </w:t>
            </w:r>
            <w:r w:rsidR="0022472E">
              <w:t>PLÁN</w:t>
            </w:r>
            <w:r w:rsidR="0022472E">
              <w:tab/>
            </w:r>
            <w:r w:rsidR="00187E35">
              <w:t>7</w:t>
            </w:r>
            <w:r w:rsidR="0022472E">
              <w:t>7</w:t>
            </w:r>
          </w:hyperlink>
        </w:p>
        <w:p w:rsidR="00F24413" w:rsidRDefault="00203917">
          <w:pPr>
            <w:pStyle w:val="Obsah21"/>
            <w:numPr>
              <w:ilvl w:val="1"/>
              <w:numId w:val="152"/>
            </w:numPr>
            <w:tabs>
              <w:tab w:val="left" w:pos="636"/>
            </w:tabs>
            <w:spacing w:before="149"/>
          </w:pPr>
          <w:hyperlink w:anchor="_bookmark31" w:history="1">
            <w:r w:rsidR="0022472E">
              <w:rPr>
                <w:sz w:val="20"/>
              </w:rPr>
              <w:t>A</w:t>
            </w:r>
            <w:r w:rsidR="0022472E">
              <w:t>KTUALIZACE</w:t>
            </w:r>
            <w:r w:rsidR="0022472E">
              <w:rPr>
                <w:spacing w:val="-1"/>
              </w:rPr>
              <w:t xml:space="preserve"> </w:t>
            </w:r>
            <w:r w:rsidR="0022472E">
              <w:t>ROČNÍHO</w:t>
            </w:r>
            <w:r w:rsidR="0022472E">
              <w:rPr>
                <w:spacing w:val="-2"/>
              </w:rPr>
              <w:t xml:space="preserve"> </w:t>
            </w:r>
            <w:r w:rsidR="0022472E">
              <w:t>AKČNÍHO</w:t>
            </w:r>
            <w:r w:rsidR="0022472E">
              <w:rPr>
                <w:spacing w:val="-2"/>
              </w:rPr>
              <w:t xml:space="preserve"> </w:t>
            </w:r>
            <w:r w:rsidR="0022472E">
              <w:t xml:space="preserve">PLÁNU </w:t>
            </w:r>
            <w:r w:rsidR="0022472E">
              <w:rPr>
                <w:sz w:val="20"/>
              </w:rPr>
              <w:t>MAP</w:t>
            </w:r>
            <w:r w:rsidR="0022472E">
              <w:rPr>
                <w:spacing w:val="-10"/>
                <w:sz w:val="20"/>
              </w:rPr>
              <w:t xml:space="preserve"> </w:t>
            </w:r>
            <w:r w:rsidR="0022472E">
              <w:t>PRO</w:t>
            </w:r>
            <w:r w:rsidR="0022472E">
              <w:rPr>
                <w:spacing w:val="-2"/>
              </w:rPr>
              <w:t xml:space="preserve"> </w:t>
            </w:r>
            <w:r w:rsidR="0022472E">
              <w:t xml:space="preserve">ÚZEMÍ </w:t>
            </w:r>
            <w:r w:rsidR="0022472E">
              <w:rPr>
                <w:sz w:val="20"/>
              </w:rPr>
              <w:t>SO</w:t>
            </w:r>
            <w:r w:rsidR="0022472E">
              <w:rPr>
                <w:spacing w:val="-10"/>
                <w:sz w:val="20"/>
              </w:rPr>
              <w:t xml:space="preserve"> </w:t>
            </w:r>
            <w:r w:rsidR="0022472E">
              <w:rPr>
                <w:sz w:val="20"/>
              </w:rPr>
              <w:t>P</w:t>
            </w:r>
            <w:r w:rsidR="0022472E">
              <w:t>RAHA</w:t>
            </w:r>
            <w:r w:rsidR="0022472E">
              <w:rPr>
                <w:spacing w:val="-1"/>
              </w:rPr>
              <w:t xml:space="preserve"> </w:t>
            </w:r>
            <w:r w:rsidR="0022472E">
              <w:rPr>
                <w:sz w:val="20"/>
              </w:rPr>
              <w:t>22</w:t>
            </w:r>
            <w:r w:rsidR="0022472E">
              <w:rPr>
                <w:spacing w:val="-10"/>
                <w:sz w:val="20"/>
              </w:rPr>
              <w:t xml:space="preserve"> </w:t>
            </w:r>
            <w:r w:rsidR="0022472E">
              <w:t>JE</w:t>
            </w:r>
            <w:r w:rsidR="0022472E">
              <w:rPr>
                <w:spacing w:val="-1"/>
              </w:rPr>
              <w:t xml:space="preserve"> </w:t>
            </w:r>
            <w:r w:rsidR="0022472E">
              <w:t>SESTAVENA</w:t>
            </w:r>
            <w:r w:rsidR="0022472E">
              <w:rPr>
                <w:spacing w:val="-1"/>
              </w:rPr>
              <w:t xml:space="preserve"> </w:t>
            </w:r>
            <w:r w:rsidR="0022472E">
              <w:t>NA OBDOBÍ</w:t>
            </w:r>
            <w:r w:rsidR="0022472E">
              <w:rPr>
                <w:spacing w:val="-1"/>
              </w:rPr>
              <w:t xml:space="preserve"> </w:t>
            </w:r>
            <w:r w:rsidR="0022472E">
              <w:t>OD</w:t>
            </w:r>
            <w:r w:rsidR="0022472E">
              <w:rPr>
                <w:spacing w:val="-2"/>
              </w:rPr>
              <w:t xml:space="preserve"> </w:t>
            </w:r>
            <w:r w:rsidR="0022472E">
              <w:t>BŘEZNA</w:t>
            </w:r>
            <w:r w:rsidR="0022472E">
              <w:rPr>
                <w:spacing w:val="1"/>
              </w:rPr>
              <w:t xml:space="preserve"> </w:t>
            </w:r>
            <w:r w:rsidR="0022472E">
              <w:rPr>
                <w:sz w:val="20"/>
              </w:rPr>
              <w:t>2017</w:t>
            </w:r>
            <w:r w:rsidR="0022472E">
              <w:rPr>
                <w:spacing w:val="-11"/>
                <w:sz w:val="20"/>
              </w:rPr>
              <w:t xml:space="preserve"> </w:t>
            </w:r>
            <w:r w:rsidR="0022472E">
              <w:t>DO</w:t>
            </w:r>
          </w:hyperlink>
        </w:p>
        <w:p w:rsidR="00F24413" w:rsidRDefault="00203917">
          <w:pPr>
            <w:pStyle w:val="Obsah31"/>
            <w:tabs>
              <w:tab w:val="left" w:leader="dot" w:pos="8998"/>
            </w:tabs>
            <w:ind w:left="357" w:firstLine="0"/>
            <w:rPr>
              <w:b w:val="0"/>
              <w:i w:val="0"/>
              <w:sz w:val="20"/>
            </w:rPr>
          </w:pPr>
          <w:hyperlink w:anchor="_bookmark31" w:history="1">
            <w:r w:rsidR="0022472E">
              <w:rPr>
                <w:b w:val="0"/>
                <w:i w:val="0"/>
                <w:sz w:val="16"/>
              </w:rPr>
              <w:t>ÚNORA</w:t>
            </w:r>
            <w:r w:rsidR="0022472E">
              <w:rPr>
                <w:b w:val="0"/>
                <w:i w:val="0"/>
                <w:spacing w:val="-2"/>
                <w:sz w:val="16"/>
              </w:rPr>
              <w:t xml:space="preserve"> </w:t>
            </w:r>
            <w:r w:rsidR="0022472E">
              <w:rPr>
                <w:b w:val="0"/>
                <w:i w:val="0"/>
                <w:sz w:val="20"/>
              </w:rPr>
              <w:t>2018</w:t>
            </w:r>
            <w:r w:rsidR="0022472E">
              <w:rPr>
                <w:b w:val="0"/>
                <w:i w:val="0"/>
                <w:sz w:val="20"/>
              </w:rPr>
              <w:tab/>
            </w:r>
            <w:r w:rsidR="00187E35">
              <w:rPr>
                <w:b w:val="0"/>
                <w:i w:val="0"/>
                <w:sz w:val="20"/>
              </w:rPr>
              <w:t>77</w:t>
            </w:r>
          </w:hyperlink>
        </w:p>
        <w:p w:rsidR="00F24413" w:rsidRDefault="00203917">
          <w:pPr>
            <w:pStyle w:val="Obsah11"/>
            <w:numPr>
              <w:ilvl w:val="0"/>
              <w:numId w:val="152"/>
            </w:numPr>
            <w:tabs>
              <w:tab w:val="left" w:pos="327"/>
              <w:tab w:val="left" w:leader="dot" w:pos="8998"/>
            </w:tabs>
            <w:spacing w:before="150"/>
          </w:pPr>
          <w:hyperlink w:anchor="_bookmark32" w:history="1">
            <w:r w:rsidR="0022472E">
              <w:t>IMPLEMENTAČNÍ</w:t>
            </w:r>
            <w:r w:rsidR="0022472E">
              <w:rPr>
                <w:spacing w:val="-5"/>
              </w:rPr>
              <w:t xml:space="preserve"> </w:t>
            </w:r>
            <w:r w:rsidR="0022472E">
              <w:t>ČÁST</w:t>
            </w:r>
            <w:r w:rsidR="0022472E">
              <w:tab/>
            </w:r>
            <w:r w:rsidR="00187E35">
              <w:t>97</w:t>
            </w:r>
          </w:hyperlink>
        </w:p>
        <w:p w:rsidR="00F24413" w:rsidRDefault="00203917">
          <w:pPr>
            <w:pStyle w:val="Obsah21"/>
            <w:numPr>
              <w:ilvl w:val="1"/>
              <w:numId w:val="152"/>
            </w:numPr>
            <w:tabs>
              <w:tab w:val="left" w:pos="636"/>
              <w:tab w:val="left" w:leader="dot" w:pos="8998"/>
            </w:tabs>
            <w:spacing w:after="20"/>
            <w:rPr>
              <w:sz w:val="20"/>
            </w:rPr>
          </w:pPr>
          <w:hyperlink w:anchor="_bookmark33" w:history="1">
            <w:r w:rsidR="0022472E">
              <w:rPr>
                <w:sz w:val="20"/>
              </w:rPr>
              <w:t>I</w:t>
            </w:r>
            <w:r w:rsidR="0022472E">
              <w:t>MPLEMENTAČNÍ</w:t>
            </w:r>
            <w:r w:rsidR="0022472E">
              <w:rPr>
                <w:spacing w:val="-4"/>
              </w:rPr>
              <w:t xml:space="preserve"> </w:t>
            </w:r>
            <w:r w:rsidR="0022472E">
              <w:t>PLÁN</w:t>
            </w:r>
            <w:r w:rsidR="0022472E">
              <w:tab/>
            </w:r>
            <w:r w:rsidR="00187E35">
              <w:rPr>
                <w:sz w:val="20"/>
              </w:rPr>
              <w:t>97</w:t>
            </w:r>
          </w:hyperlink>
        </w:p>
        <w:p w:rsidR="00F24413" w:rsidRDefault="00203917">
          <w:pPr>
            <w:pStyle w:val="Obsah41"/>
            <w:numPr>
              <w:ilvl w:val="2"/>
              <w:numId w:val="152"/>
            </w:numPr>
            <w:tabs>
              <w:tab w:val="left" w:pos="1015"/>
              <w:tab w:val="left" w:leader="dot" w:pos="8998"/>
            </w:tabs>
            <w:spacing w:before="320"/>
            <w:ind w:hanging="448"/>
          </w:pPr>
          <w:hyperlink w:anchor="_bookmark34" w:history="1">
            <w:r w:rsidR="0022472E">
              <w:t>Organizační</w:t>
            </w:r>
            <w:r w:rsidR="0022472E">
              <w:rPr>
                <w:spacing w:val="-4"/>
              </w:rPr>
              <w:t xml:space="preserve"> </w:t>
            </w:r>
            <w:r w:rsidR="0022472E">
              <w:t>struktura</w:t>
            </w:r>
            <w:r w:rsidR="00C350EA">
              <w:tab/>
            </w:r>
            <w:r w:rsidR="00187E35">
              <w:t>97</w:t>
            </w:r>
          </w:hyperlink>
        </w:p>
        <w:p w:rsidR="00F24413" w:rsidRDefault="00203917">
          <w:pPr>
            <w:pStyle w:val="Obsah41"/>
            <w:numPr>
              <w:ilvl w:val="2"/>
              <w:numId w:val="152"/>
            </w:numPr>
            <w:tabs>
              <w:tab w:val="left" w:pos="1015"/>
              <w:tab w:val="left" w:leader="dot" w:pos="8998"/>
            </w:tabs>
            <w:spacing w:before="30"/>
            <w:ind w:hanging="448"/>
          </w:pPr>
          <w:hyperlink w:anchor="_bookmark35" w:history="1">
            <w:r w:rsidR="0022472E">
              <w:t>Principy</w:t>
            </w:r>
            <w:r w:rsidR="0022472E">
              <w:rPr>
                <w:spacing w:val="-1"/>
              </w:rPr>
              <w:t xml:space="preserve"> </w:t>
            </w:r>
            <w:r w:rsidR="0022472E">
              <w:t>MAP</w:t>
            </w:r>
            <w:r w:rsidR="00C350EA">
              <w:tab/>
            </w:r>
            <w:r w:rsidR="00187E35">
              <w:t>111</w:t>
            </w:r>
          </w:hyperlink>
        </w:p>
        <w:p w:rsidR="00F24413" w:rsidRDefault="00203917">
          <w:pPr>
            <w:pStyle w:val="Obsah41"/>
            <w:numPr>
              <w:ilvl w:val="2"/>
              <w:numId w:val="152"/>
            </w:numPr>
            <w:tabs>
              <w:tab w:val="left" w:pos="1015"/>
              <w:tab w:val="left" w:leader="dot" w:pos="8998"/>
            </w:tabs>
            <w:ind w:hanging="448"/>
          </w:pPr>
          <w:hyperlink w:anchor="_bookmark36" w:history="1">
            <w:r w:rsidR="0022472E">
              <w:t>Komunikační strategie – zapojení</w:t>
            </w:r>
            <w:r w:rsidR="0022472E">
              <w:rPr>
                <w:spacing w:val="-9"/>
              </w:rPr>
              <w:t xml:space="preserve"> </w:t>
            </w:r>
            <w:r w:rsidR="0022472E">
              <w:t>dotčené</w:t>
            </w:r>
            <w:r w:rsidR="0022472E">
              <w:rPr>
                <w:spacing w:val="-5"/>
              </w:rPr>
              <w:t xml:space="preserve"> </w:t>
            </w:r>
            <w:r w:rsidR="0022472E">
              <w:t>veřejnosti</w:t>
            </w:r>
            <w:r w:rsidR="0022472E">
              <w:tab/>
            </w:r>
            <w:r w:rsidR="00187E35">
              <w:t>113</w:t>
            </w:r>
          </w:hyperlink>
        </w:p>
        <w:p w:rsidR="00F24413" w:rsidRDefault="00203917">
          <w:pPr>
            <w:pStyle w:val="Obsah31"/>
            <w:numPr>
              <w:ilvl w:val="1"/>
              <w:numId w:val="150"/>
            </w:numPr>
            <w:tabs>
              <w:tab w:val="left" w:pos="687"/>
              <w:tab w:val="left" w:leader="dot" w:pos="8998"/>
            </w:tabs>
            <w:spacing w:before="30"/>
            <w:rPr>
              <w:b w:val="0"/>
              <w:i w:val="0"/>
              <w:sz w:val="20"/>
            </w:rPr>
          </w:pPr>
          <w:hyperlink w:anchor="_bookmark37" w:history="1">
            <w:r w:rsidR="0022472E">
              <w:rPr>
                <w:b w:val="0"/>
                <w:i w:val="0"/>
                <w:sz w:val="20"/>
              </w:rPr>
              <w:t>P</w:t>
            </w:r>
            <w:r w:rsidR="0022472E">
              <w:rPr>
                <w:b w:val="0"/>
                <w:i w:val="0"/>
                <w:sz w:val="16"/>
              </w:rPr>
              <w:t>ARTNERSTVÍ</w:t>
            </w:r>
            <w:r w:rsidR="0022472E">
              <w:rPr>
                <w:b w:val="0"/>
                <w:i w:val="0"/>
                <w:spacing w:val="-1"/>
                <w:sz w:val="16"/>
              </w:rPr>
              <w:t xml:space="preserve"> </w:t>
            </w:r>
            <w:r w:rsidR="0022472E">
              <w:rPr>
                <w:b w:val="0"/>
                <w:i w:val="0"/>
                <w:sz w:val="20"/>
              </w:rPr>
              <w:t>MAP</w:t>
            </w:r>
            <w:r w:rsidR="0022472E">
              <w:rPr>
                <w:b w:val="0"/>
                <w:i w:val="0"/>
                <w:sz w:val="20"/>
              </w:rPr>
              <w:tab/>
            </w:r>
            <w:r w:rsidR="00187E35">
              <w:rPr>
                <w:b w:val="0"/>
                <w:i w:val="0"/>
                <w:sz w:val="20"/>
              </w:rPr>
              <w:t>118</w:t>
            </w:r>
          </w:hyperlink>
        </w:p>
        <w:p w:rsidR="00F24413" w:rsidRDefault="00203917">
          <w:pPr>
            <w:pStyle w:val="Obsah41"/>
            <w:numPr>
              <w:ilvl w:val="2"/>
              <w:numId w:val="150"/>
            </w:numPr>
            <w:tabs>
              <w:tab w:val="left" w:pos="1015"/>
              <w:tab w:val="left" w:leader="dot" w:pos="8998"/>
            </w:tabs>
            <w:ind w:hanging="448"/>
          </w:pPr>
          <w:hyperlink w:anchor="_bookmark38" w:history="1">
            <w:r w:rsidR="0022472E">
              <w:t>Memorandum o</w:t>
            </w:r>
            <w:r w:rsidR="0022472E">
              <w:rPr>
                <w:spacing w:val="-3"/>
              </w:rPr>
              <w:t xml:space="preserve"> </w:t>
            </w:r>
            <w:r w:rsidR="0022472E">
              <w:t>spolupráci</w:t>
            </w:r>
            <w:r w:rsidR="0022472E">
              <w:rPr>
                <w:spacing w:val="-2"/>
              </w:rPr>
              <w:t xml:space="preserve"> </w:t>
            </w:r>
            <w:r w:rsidR="0022472E">
              <w:t>I</w:t>
            </w:r>
            <w:r w:rsidR="0022472E">
              <w:tab/>
            </w:r>
            <w:r w:rsidR="00187E35">
              <w:t>118</w:t>
            </w:r>
          </w:hyperlink>
        </w:p>
        <w:p w:rsidR="00F24413" w:rsidRDefault="00203917">
          <w:pPr>
            <w:pStyle w:val="Obsah41"/>
            <w:numPr>
              <w:ilvl w:val="2"/>
              <w:numId w:val="150"/>
            </w:numPr>
            <w:tabs>
              <w:tab w:val="left" w:pos="1015"/>
              <w:tab w:val="left" w:leader="dot" w:pos="8998"/>
            </w:tabs>
            <w:ind w:hanging="448"/>
          </w:pPr>
          <w:hyperlink w:anchor="_bookmark39" w:history="1">
            <w:r w:rsidR="0022472E">
              <w:t>Memorandum o</w:t>
            </w:r>
            <w:r w:rsidR="0022472E">
              <w:rPr>
                <w:spacing w:val="-3"/>
              </w:rPr>
              <w:t xml:space="preserve"> </w:t>
            </w:r>
            <w:r w:rsidR="0022472E">
              <w:t>spolupráci</w:t>
            </w:r>
            <w:r w:rsidR="0022472E">
              <w:rPr>
                <w:spacing w:val="-2"/>
              </w:rPr>
              <w:t xml:space="preserve"> </w:t>
            </w:r>
            <w:r w:rsidR="0022472E">
              <w:t>II</w:t>
            </w:r>
            <w:r w:rsidR="0022472E">
              <w:tab/>
            </w:r>
            <w:r w:rsidR="00187E35">
              <w:t>121</w:t>
            </w:r>
          </w:hyperlink>
        </w:p>
        <w:p w:rsidR="00F24413" w:rsidRDefault="00203917">
          <w:pPr>
            <w:pStyle w:val="Obsah21"/>
            <w:numPr>
              <w:ilvl w:val="1"/>
              <w:numId w:val="149"/>
            </w:numPr>
            <w:tabs>
              <w:tab w:val="left" w:pos="636"/>
              <w:tab w:val="left" w:leader="dot" w:pos="8998"/>
            </w:tabs>
            <w:spacing w:before="32"/>
            <w:rPr>
              <w:sz w:val="20"/>
            </w:rPr>
          </w:pPr>
          <w:hyperlink w:anchor="_bookmark40" w:history="1">
            <w:r w:rsidR="0022472E">
              <w:rPr>
                <w:sz w:val="20"/>
              </w:rPr>
              <w:t>S</w:t>
            </w:r>
            <w:r w:rsidR="0022472E">
              <w:t>EBEHODNOTÍCÍ</w:t>
            </w:r>
            <w:r w:rsidR="0022472E">
              <w:rPr>
                <w:spacing w:val="-2"/>
              </w:rPr>
              <w:t xml:space="preserve"> </w:t>
            </w:r>
            <w:r w:rsidR="0022472E">
              <w:t>ZPRÁVA</w:t>
            </w:r>
            <w:r w:rsidR="0022472E">
              <w:tab/>
            </w:r>
            <w:r w:rsidR="00187E35">
              <w:rPr>
                <w:sz w:val="20"/>
              </w:rPr>
              <w:t>124</w:t>
            </w:r>
          </w:hyperlink>
        </w:p>
        <w:p w:rsidR="00F24413" w:rsidRDefault="00203917" w:rsidP="00187E35">
          <w:pPr>
            <w:pStyle w:val="Obsah41"/>
            <w:numPr>
              <w:ilvl w:val="2"/>
              <w:numId w:val="149"/>
            </w:numPr>
            <w:tabs>
              <w:tab w:val="left" w:pos="1015"/>
              <w:tab w:val="left" w:leader="dot" w:pos="8998"/>
            </w:tabs>
            <w:spacing w:before="30"/>
            <w:ind w:hanging="448"/>
          </w:pPr>
          <w:hyperlink w:anchor="_bookmark41" w:history="1">
            <w:r w:rsidR="0022472E">
              <w:t>Průběžná sebehodnotící zpráva k 31.</w:t>
            </w:r>
            <w:r w:rsidR="0022472E">
              <w:rPr>
                <w:spacing w:val="-7"/>
              </w:rPr>
              <w:t xml:space="preserve"> </w:t>
            </w:r>
            <w:r w:rsidR="0022472E">
              <w:t>5.</w:t>
            </w:r>
            <w:r w:rsidR="0022472E">
              <w:rPr>
                <w:spacing w:val="-2"/>
              </w:rPr>
              <w:t xml:space="preserve"> </w:t>
            </w:r>
            <w:r w:rsidR="0022472E">
              <w:t>2017</w:t>
            </w:r>
            <w:r w:rsidR="0022472E">
              <w:tab/>
            </w:r>
            <w:r w:rsidR="00187E35">
              <w:t>124</w:t>
            </w:r>
          </w:hyperlink>
        </w:p>
        <w:p w:rsidR="00F24413" w:rsidRDefault="0022472E">
          <w:pPr>
            <w:pStyle w:val="Obsah11"/>
            <w:numPr>
              <w:ilvl w:val="0"/>
              <w:numId w:val="152"/>
            </w:numPr>
            <w:tabs>
              <w:tab w:val="left" w:pos="327"/>
              <w:tab w:val="left" w:leader="dot" w:pos="8998"/>
            </w:tabs>
          </w:pPr>
          <w:r>
            <w:t>PŘÍLOHY</w:t>
          </w:r>
          <w:r>
            <w:tab/>
          </w:r>
          <w:r w:rsidR="00187E35">
            <w:t>133</w:t>
          </w:r>
        </w:p>
        <w:p w:rsidR="00F24413" w:rsidRDefault="0022472E">
          <w:pPr>
            <w:pStyle w:val="Obsah31"/>
            <w:tabs>
              <w:tab w:val="left" w:leader="dot" w:pos="8998"/>
            </w:tabs>
            <w:spacing w:before="150"/>
            <w:ind w:left="347" w:firstLine="0"/>
            <w:rPr>
              <w:b w:val="0"/>
              <w:i w:val="0"/>
              <w:sz w:val="20"/>
            </w:rPr>
          </w:pPr>
          <w:r>
            <w:rPr>
              <w:b w:val="0"/>
              <w:i w:val="0"/>
              <w:sz w:val="20"/>
            </w:rPr>
            <w:t>7.1.</w:t>
          </w:r>
          <w:r>
            <w:rPr>
              <w:b w:val="0"/>
              <w:i w:val="0"/>
              <w:spacing w:val="-11"/>
              <w:sz w:val="20"/>
            </w:rPr>
            <w:t xml:space="preserve"> </w:t>
          </w:r>
          <w:hyperlink w:anchor="statut" w:history="1">
            <w:r w:rsidR="00540C5F" w:rsidRPr="00540C5F">
              <w:rPr>
                <w:b w:val="0"/>
                <w:i w:val="0"/>
                <w:sz w:val="20"/>
              </w:rPr>
              <w:t>Statut ŘV</w:t>
            </w:r>
            <w:r w:rsidR="00C350EA" w:rsidRPr="00540C5F">
              <w:rPr>
                <w:b w:val="0"/>
                <w:i w:val="0"/>
                <w:sz w:val="20"/>
              </w:rPr>
              <w:tab/>
            </w:r>
            <w:r w:rsidR="00187E35" w:rsidRPr="00540C5F">
              <w:rPr>
                <w:b w:val="0"/>
                <w:i w:val="0"/>
                <w:sz w:val="20"/>
              </w:rPr>
              <w:t>133</w:t>
            </w:r>
          </w:hyperlink>
        </w:p>
        <w:p w:rsidR="00F24413" w:rsidRDefault="00203917">
          <w:pPr>
            <w:pStyle w:val="Obsah31"/>
            <w:numPr>
              <w:ilvl w:val="1"/>
              <w:numId w:val="148"/>
            </w:numPr>
            <w:tabs>
              <w:tab w:val="left" w:pos="636"/>
              <w:tab w:val="left" w:leader="dot" w:pos="8895"/>
            </w:tabs>
            <w:rPr>
              <w:b w:val="0"/>
              <w:i w:val="0"/>
              <w:sz w:val="20"/>
            </w:rPr>
          </w:pPr>
          <w:hyperlink w:anchor="_bookmark43" w:history="1">
            <w:r w:rsidR="0022472E">
              <w:rPr>
                <w:b w:val="0"/>
                <w:i w:val="0"/>
                <w:sz w:val="20"/>
              </w:rPr>
              <w:t>J</w:t>
            </w:r>
            <w:r w:rsidR="0022472E">
              <w:rPr>
                <w:b w:val="0"/>
                <w:i w:val="0"/>
                <w:sz w:val="16"/>
              </w:rPr>
              <w:t>EDNACÍ</w:t>
            </w:r>
            <w:r w:rsidR="0022472E">
              <w:rPr>
                <w:b w:val="0"/>
                <w:i w:val="0"/>
                <w:spacing w:val="-1"/>
                <w:sz w:val="16"/>
              </w:rPr>
              <w:t xml:space="preserve"> </w:t>
            </w:r>
            <w:r w:rsidR="0022472E">
              <w:rPr>
                <w:b w:val="0"/>
                <w:i w:val="0"/>
                <w:sz w:val="16"/>
              </w:rPr>
              <w:t>ŘÁD</w:t>
            </w:r>
            <w:r w:rsidR="0022472E">
              <w:rPr>
                <w:b w:val="0"/>
                <w:i w:val="0"/>
                <w:spacing w:val="-2"/>
                <w:sz w:val="16"/>
              </w:rPr>
              <w:t xml:space="preserve"> </w:t>
            </w:r>
            <w:r w:rsidR="0022472E">
              <w:rPr>
                <w:b w:val="0"/>
                <w:i w:val="0"/>
                <w:sz w:val="20"/>
              </w:rPr>
              <w:t>ŘV</w:t>
            </w:r>
            <w:proofErr w:type="gramStart"/>
            <w:r w:rsidR="00C350EA">
              <w:rPr>
                <w:b w:val="0"/>
                <w:i w:val="0"/>
                <w:sz w:val="20"/>
              </w:rPr>
              <w:tab/>
              <w:t xml:space="preserve">  </w:t>
            </w:r>
            <w:r w:rsidR="0022472E">
              <w:rPr>
                <w:b w:val="0"/>
                <w:i w:val="0"/>
                <w:sz w:val="20"/>
              </w:rPr>
              <w:t>1</w:t>
            </w:r>
            <w:r w:rsidR="00187E35">
              <w:rPr>
                <w:b w:val="0"/>
                <w:i w:val="0"/>
                <w:sz w:val="20"/>
              </w:rPr>
              <w:t>34</w:t>
            </w:r>
            <w:proofErr w:type="gramEnd"/>
          </w:hyperlink>
        </w:p>
        <w:p w:rsidR="00F24413" w:rsidRDefault="00203917">
          <w:pPr>
            <w:pStyle w:val="Obsah21"/>
            <w:numPr>
              <w:ilvl w:val="1"/>
              <w:numId w:val="148"/>
            </w:numPr>
            <w:tabs>
              <w:tab w:val="left" w:pos="636"/>
              <w:tab w:val="left" w:leader="dot" w:pos="8895"/>
            </w:tabs>
            <w:spacing w:before="30" w:line="268" w:lineRule="auto"/>
            <w:ind w:left="357" w:right="586" w:hanging="10"/>
            <w:rPr>
              <w:sz w:val="20"/>
            </w:rPr>
          </w:pPr>
          <w:hyperlink w:anchor="_bookmark44" w:history="1">
            <w:r w:rsidR="0022472E">
              <w:rPr>
                <w:sz w:val="20"/>
              </w:rPr>
              <w:t>A</w:t>
            </w:r>
            <w:r w:rsidR="0022472E">
              <w:t>NALÝZA POTŘEB IDENTIFIKACE NEINVESTIČNÍCH PROJEKTOVÝCH ZÁMĚRŮ ZÁKLADNÍCH A MATEŘSKÝCH ŠKOL A ORGANIZACÍ</w:t>
            </w:r>
          </w:hyperlink>
          <w:hyperlink w:anchor="_bookmark44" w:history="1">
            <w:r w:rsidR="0022472E">
              <w:t xml:space="preserve"> NEFORMÁLNÍHO VZDĚLÁVÁNÍ NA ÚZEMÍ </w:t>
            </w:r>
            <w:r w:rsidR="0022472E">
              <w:rPr>
                <w:sz w:val="20"/>
              </w:rPr>
              <w:t>MAP</w:t>
            </w:r>
            <w:r w:rsidR="0022472E">
              <w:rPr>
                <w:spacing w:val="-18"/>
                <w:sz w:val="20"/>
              </w:rPr>
              <w:t xml:space="preserve"> </w:t>
            </w:r>
            <w:r w:rsidR="0022472E">
              <w:rPr>
                <w:sz w:val="20"/>
              </w:rPr>
              <w:t>P</w:t>
            </w:r>
            <w:r w:rsidR="0022472E">
              <w:t>RAHA</w:t>
            </w:r>
            <w:r w:rsidR="0022472E">
              <w:rPr>
                <w:spacing w:val="-1"/>
              </w:rPr>
              <w:t xml:space="preserve"> </w:t>
            </w:r>
            <w:r w:rsidR="0022472E">
              <w:rPr>
                <w:sz w:val="20"/>
              </w:rPr>
              <w:t>22</w:t>
            </w:r>
            <w:r w:rsidR="0022472E">
              <w:rPr>
                <w:sz w:val="20"/>
              </w:rPr>
              <w:tab/>
            </w:r>
            <w:r w:rsidR="00187E35">
              <w:rPr>
                <w:spacing w:val="-6"/>
                <w:sz w:val="20"/>
              </w:rPr>
              <w:t>138</w:t>
            </w:r>
          </w:hyperlink>
        </w:p>
        <w:p w:rsidR="00F24413" w:rsidRDefault="00203917">
          <w:pPr>
            <w:pStyle w:val="Obsah31"/>
            <w:numPr>
              <w:ilvl w:val="1"/>
              <w:numId w:val="148"/>
            </w:numPr>
            <w:tabs>
              <w:tab w:val="left" w:pos="636"/>
              <w:tab w:val="left" w:leader="dot" w:pos="8895"/>
            </w:tabs>
            <w:spacing w:before="0"/>
            <w:rPr>
              <w:b w:val="0"/>
              <w:i w:val="0"/>
              <w:sz w:val="20"/>
            </w:rPr>
          </w:pPr>
          <w:hyperlink w:anchor="_bookmark66" w:history="1">
            <w:r w:rsidR="0022472E">
              <w:rPr>
                <w:b w:val="0"/>
                <w:i w:val="0"/>
                <w:sz w:val="20"/>
              </w:rPr>
              <w:t>D</w:t>
            </w:r>
            <w:r w:rsidR="0022472E">
              <w:rPr>
                <w:b w:val="0"/>
                <w:i w:val="0"/>
                <w:sz w:val="16"/>
              </w:rPr>
              <w:t xml:space="preserve">EMOGRAFICKÁ STUDIE </w:t>
            </w:r>
            <w:r w:rsidR="0022472E">
              <w:rPr>
                <w:b w:val="0"/>
                <w:i w:val="0"/>
                <w:sz w:val="20"/>
              </w:rPr>
              <w:t>MČ</w:t>
            </w:r>
            <w:r w:rsidR="0022472E">
              <w:rPr>
                <w:b w:val="0"/>
                <w:i w:val="0"/>
                <w:spacing w:val="-13"/>
                <w:sz w:val="20"/>
              </w:rPr>
              <w:t xml:space="preserve"> </w:t>
            </w:r>
            <w:r w:rsidR="0022472E">
              <w:rPr>
                <w:b w:val="0"/>
                <w:i w:val="0"/>
                <w:sz w:val="20"/>
              </w:rPr>
              <w:t>P</w:t>
            </w:r>
            <w:r w:rsidR="0022472E">
              <w:rPr>
                <w:b w:val="0"/>
                <w:i w:val="0"/>
                <w:sz w:val="16"/>
              </w:rPr>
              <w:t>RAHA</w:t>
            </w:r>
            <w:r w:rsidR="0022472E">
              <w:rPr>
                <w:b w:val="0"/>
                <w:i w:val="0"/>
                <w:spacing w:val="-1"/>
                <w:sz w:val="16"/>
              </w:rPr>
              <w:t xml:space="preserve"> </w:t>
            </w:r>
            <w:r w:rsidR="0022472E">
              <w:rPr>
                <w:b w:val="0"/>
                <w:i w:val="0"/>
                <w:sz w:val="20"/>
              </w:rPr>
              <w:t>22</w:t>
            </w:r>
            <w:r w:rsidR="0022472E">
              <w:rPr>
                <w:b w:val="0"/>
                <w:i w:val="0"/>
                <w:sz w:val="20"/>
              </w:rPr>
              <w:tab/>
              <w:t>1</w:t>
            </w:r>
            <w:r w:rsidR="00187E35">
              <w:rPr>
                <w:b w:val="0"/>
                <w:i w:val="0"/>
                <w:sz w:val="20"/>
              </w:rPr>
              <w:t>88</w:t>
            </w:r>
          </w:hyperlink>
        </w:p>
      </w:sdtContent>
    </w:sdt>
    <w:p w:rsidR="00F24413" w:rsidRDefault="00F24413">
      <w:pPr>
        <w:rPr>
          <w:sz w:val="20"/>
        </w:rPr>
        <w:sectPr w:rsidR="00F24413">
          <w:type w:val="continuous"/>
          <w:pgSz w:w="11910" w:h="16840"/>
          <w:pgMar w:top="2402" w:right="840" w:bottom="1630" w:left="1280" w:header="708" w:footer="708" w:gutter="0"/>
          <w:cols w:space="708"/>
        </w:sectPr>
      </w:pPr>
    </w:p>
    <w:p w:rsidR="00F24413" w:rsidRDefault="0022472E">
      <w:pPr>
        <w:pStyle w:val="Nadpis11"/>
        <w:numPr>
          <w:ilvl w:val="0"/>
          <w:numId w:val="147"/>
        </w:numPr>
        <w:tabs>
          <w:tab w:val="left" w:pos="497"/>
        </w:tabs>
        <w:spacing w:before="321"/>
        <w:jc w:val="both"/>
      </w:pPr>
      <w:bookmarkStart w:id="1" w:name="_bookmark0"/>
      <w:bookmarkEnd w:id="1"/>
      <w:r>
        <w:t>Úvod</w:t>
      </w:r>
    </w:p>
    <w:p w:rsidR="00F24413" w:rsidRDefault="00F24413">
      <w:pPr>
        <w:pStyle w:val="Zkladntext"/>
        <w:spacing w:before="2"/>
        <w:rPr>
          <w:b/>
          <w:sz w:val="44"/>
        </w:rPr>
      </w:pPr>
    </w:p>
    <w:p w:rsidR="00F24413" w:rsidRPr="003214A0" w:rsidRDefault="0022472E">
      <w:pPr>
        <w:pStyle w:val="Zkladntext"/>
        <w:spacing w:line="360" w:lineRule="auto"/>
        <w:ind w:left="146" w:right="573" w:hanging="10"/>
        <w:jc w:val="both"/>
        <w:rPr>
          <w:highlight w:val="yellow"/>
        </w:rPr>
      </w:pPr>
      <w:r w:rsidRPr="003214A0">
        <w:rPr>
          <w:highlight w:val="yellow"/>
        </w:rPr>
        <w:t xml:space="preserve">Dokument </w:t>
      </w:r>
      <w:r w:rsidRPr="003214A0">
        <w:rPr>
          <w:b/>
          <w:highlight w:val="yellow"/>
        </w:rPr>
        <w:t xml:space="preserve">Místní akční plán rozvoje vzdělávání </w:t>
      </w:r>
      <w:r w:rsidR="005A1A12" w:rsidRPr="003214A0">
        <w:rPr>
          <w:b/>
          <w:highlight w:val="yellow"/>
        </w:rPr>
        <w:t xml:space="preserve">pro </w:t>
      </w:r>
      <w:r w:rsidRPr="003214A0">
        <w:rPr>
          <w:b/>
          <w:highlight w:val="yellow"/>
        </w:rPr>
        <w:t>Prah</w:t>
      </w:r>
      <w:r w:rsidR="005A1A12" w:rsidRPr="003214A0">
        <w:rPr>
          <w:b/>
          <w:highlight w:val="yellow"/>
        </w:rPr>
        <w:t>u</w:t>
      </w:r>
      <w:r w:rsidRPr="003214A0">
        <w:rPr>
          <w:b/>
          <w:highlight w:val="yellow"/>
        </w:rPr>
        <w:t xml:space="preserve"> 22 </w:t>
      </w:r>
      <w:r w:rsidRPr="003214A0">
        <w:rPr>
          <w:highlight w:val="yellow"/>
        </w:rPr>
        <w:t>je klíčový</w:t>
      </w:r>
      <w:r w:rsidR="00E24C78" w:rsidRPr="003214A0">
        <w:rPr>
          <w:highlight w:val="yellow"/>
        </w:rPr>
        <w:t>m</w:t>
      </w:r>
      <w:r w:rsidRPr="003214A0">
        <w:rPr>
          <w:highlight w:val="yellow"/>
        </w:rPr>
        <w:t xml:space="preserve"> výstup</w:t>
      </w:r>
      <w:r w:rsidR="00E24C78" w:rsidRPr="003214A0">
        <w:rPr>
          <w:highlight w:val="yellow"/>
        </w:rPr>
        <w:t>em</w:t>
      </w:r>
      <w:r w:rsidRPr="003214A0">
        <w:rPr>
          <w:highlight w:val="yellow"/>
        </w:rPr>
        <w:t xml:space="preserve"> projektu     MČ Praha</w:t>
      </w:r>
      <w:r w:rsidR="00E24C78" w:rsidRPr="003214A0">
        <w:rPr>
          <w:highlight w:val="yellow"/>
        </w:rPr>
        <w:t xml:space="preserve"> </w:t>
      </w:r>
      <w:r w:rsidRPr="003214A0">
        <w:rPr>
          <w:highlight w:val="yellow"/>
        </w:rPr>
        <w:t>22 –</w:t>
      </w:r>
      <w:r w:rsidR="00E24C78" w:rsidRPr="003214A0">
        <w:rPr>
          <w:highlight w:val="yellow"/>
        </w:rPr>
        <w:t xml:space="preserve"> Místní akční plán rozvoje vzdělávání II</w:t>
      </w:r>
      <w:r w:rsidRPr="003214A0">
        <w:rPr>
          <w:highlight w:val="yellow"/>
        </w:rPr>
        <w:t xml:space="preserve">, registrační č. </w:t>
      </w:r>
      <w:r w:rsidR="00E24C78" w:rsidRPr="003214A0">
        <w:rPr>
          <w:highlight w:val="yellow"/>
        </w:rPr>
        <w:t>CZ.02.3.68/0.0/0.0/17_047/0008723</w:t>
      </w:r>
      <w:r w:rsidRPr="003214A0">
        <w:rPr>
          <w:highlight w:val="yellow"/>
        </w:rPr>
        <w:t xml:space="preserve"> (dále jen MAP</w:t>
      </w:r>
      <w:r w:rsidR="00E24C78" w:rsidRPr="003214A0">
        <w:rPr>
          <w:highlight w:val="yellow"/>
        </w:rPr>
        <w:t xml:space="preserve"> II</w:t>
      </w:r>
      <w:r w:rsidRPr="003214A0">
        <w:rPr>
          <w:highlight w:val="yellow"/>
        </w:rPr>
        <w:t xml:space="preserve"> P 22). Projekt je zaměřen na zvýšení kvality předškolního a základního vzdělávání na území správního obvodu Praha 22. Hlavním cílem projektu je stanovení priorit ve vzdělávání na území SO Praha 22</w:t>
      </w:r>
      <w:r w:rsidR="00E24C78" w:rsidRPr="003214A0">
        <w:rPr>
          <w:highlight w:val="yellow"/>
        </w:rPr>
        <w:t>,</w:t>
      </w:r>
      <w:r w:rsidRPr="003214A0">
        <w:rPr>
          <w:highlight w:val="yellow"/>
        </w:rPr>
        <w:t xml:space="preserve"> příprava místního akčního plánu vzdělávání do roku 2023</w:t>
      </w:r>
      <w:r w:rsidR="00E24C78" w:rsidRPr="003214A0">
        <w:rPr>
          <w:highlight w:val="yellow"/>
        </w:rPr>
        <w:t xml:space="preserve"> a částečná implementace tohoto plánu</w:t>
      </w:r>
      <w:r w:rsidRPr="003214A0">
        <w:rPr>
          <w:highlight w:val="yellow"/>
        </w:rPr>
        <w:t>. Realizace projektu výrazně přispívá k aktivnímu partnerství mezi subjekty v oblasti vzdělávání napříč   územím   a   zlepšuje   spolupráci a komunikaci mezi jednotlivými aktéry působícími v oblasti předškolního</w:t>
      </w:r>
      <w:r w:rsidR="005A1A12" w:rsidRPr="003214A0">
        <w:rPr>
          <w:highlight w:val="yellow"/>
        </w:rPr>
        <w:t>,</w:t>
      </w:r>
      <w:r w:rsidRPr="003214A0">
        <w:rPr>
          <w:highlight w:val="yellow"/>
        </w:rPr>
        <w:t xml:space="preserve"> základního a neformálního</w:t>
      </w:r>
      <w:r w:rsidRPr="003214A0">
        <w:rPr>
          <w:spacing w:val="-1"/>
          <w:highlight w:val="yellow"/>
        </w:rPr>
        <w:t xml:space="preserve"> </w:t>
      </w:r>
      <w:r w:rsidRPr="003214A0">
        <w:rPr>
          <w:highlight w:val="yellow"/>
        </w:rPr>
        <w:t>vzdělávání.</w:t>
      </w:r>
    </w:p>
    <w:p w:rsidR="00F24413" w:rsidRPr="003214A0" w:rsidRDefault="00F24413">
      <w:pPr>
        <w:pStyle w:val="Zkladntext"/>
        <w:rPr>
          <w:highlight w:val="yellow"/>
        </w:rPr>
      </w:pPr>
    </w:p>
    <w:p w:rsidR="00F24413" w:rsidRPr="003214A0" w:rsidRDefault="0022472E">
      <w:pPr>
        <w:pStyle w:val="Nadpis51"/>
        <w:spacing w:before="147"/>
        <w:jc w:val="both"/>
        <w:rPr>
          <w:highlight w:val="yellow"/>
        </w:rPr>
      </w:pPr>
      <w:r w:rsidRPr="003214A0">
        <w:rPr>
          <w:highlight w:val="yellow"/>
        </w:rPr>
        <w:t>Manažerské shrnutí:</w:t>
      </w:r>
    </w:p>
    <w:p w:rsidR="004F5323" w:rsidRPr="003214A0" w:rsidRDefault="0022472E" w:rsidP="00FE5EF9">
      <w:pPr>
        <w:pStyle w:val="Zkladntext"/>
        <w:spacing w:before="147" w:line="360" w:lineRule="auto"/>
        <w:ind w:left="146" w:right="574" w:hanging="10"/>
        <w:jc w:val="both"/>
        <w:rPr>
          <w:highlight w:val="yellow"/>
        </w:rPr>
      </w:pPr>
      <w:r w:rsidRPr="003214A0">
        <w:rPr>
          <w:highlight w:val="yellow"/>
        </w:rPr>
        <w:t xml:space="preserve">Realizace projektu MAP Praha 22 probíhá od 1. </w:t>
      </w:r>
      <w:r w:rsidR="00FE5EF9" w:rsidRPr="003214A0">
        <w:rPr>
          <w:highlight w:val="yellow"/>
        </w:rPr>
        <w:t>7</w:t>
      </w:r>
      <w:r w:rsidRPr="003214A0">
        <w:rPr>
          <w:highlight w:val="yellow"/>
        </w:rPr>
        <w:t>. 201</w:t>
      </w:r>
      <w:r w:rsidR="00FE5EF9" w:rsidRPr="003214A0">
        <w:rPr>
          <w:highlight w:val="yellow"/>
        </w:rPr>
        <w:t>8</w:t>
      </w:r>
      <w:r w:rsidRPr="003214A0">
        <w:rPr>
          <w:highlight w:val="yellow"/>
        </w:rPr>
        <w:t xml:space="preserve"> a bude ukončena 30. </w:t>
      </w:r>
      <w:r w:rsidR="00FE5EF9" w:rsidRPr="003214A0">
        <w:rPr>
          <w:highlight w:val="yellow"/>
        </w:rPr>
        <w:t>6</w:t>
      </w:r>
      <w:r w:rsidRPr="003214A0">
        <w:rPr>
          <w:highlight w:val="yellow"/>
        </w:rPr>
        <w:t>. 20</w:t>
      </w:r>
      <w:r w:rsidR="00FE5EF9" w:rsidRPr="003214A0">
        <w:rPr>
          <w:highlight w:val="yellow"/>
        </w:rPr>
        <w:t>22</w:t>
      </w:r>
      <w:r w:rsidRPr="003214A0">
        <w:rPr>
          <w:highlight w:val="yellow"/>
        </w:rPr>
        <w:t xml:space="preserve">. </w:t>
      </w:r>
      <w:r w:rsidR="00FE5EF9" w:rsidRPr="003214A0">
        <w:rPr>
          <w:highlight w:val="yellow"/>
        </w:rPr>
        <w:t>Projekt je realizován na území</w:t>
      </w:r>
      <w:r w:rsidRPr="003214A0">
        <w:rPr>
          <w:highlight w:val="yellow"/>
        </w:rPr>
        <w:t xml:space="preserve"> správní</w:t>
      </w:r>
      <w:r w:rsidR="00FE5EF9" w:rsidRPr="003214A0">
        <w:rPr>
          <w:highlight w:val="yellow"/>
        </w:rPr>
        <w:t>ho</w:t>
      </w:r>
      <w:r w:rsidRPr="003214A0">
        <w:rPr>
          <w:highlight w:val="yellow"/>
        </w:rPr>
        <w:t xml:space="preserve"> obvodu Prahy 22, zapojen</w:t>
      </w:r>
      <w:r w:rsidR="00FE5EF9" w:rsidRPr="003214A0">
        <w:rPr>
          <w:highlight w:val="yellow"/>
        </w:rPr>
        <w:t>o je do něho území</w:t>
      </w:r>
      <w:r w:rsidRPr="003214A0">
        <w:rPr>
          <w:highlight w:val="yellow"/>
        </w:rPr>
        <w:t xml:space="preserve"> MČ Praha 22, MČ Praha – Kolovraty, MČ Praha – Benice, MČ Praha – Nedvězí u Říčan a MČ</w:t>
      </w:r>
      <w:r w:rsidRPr="003214A0">
        <w:rPr>
          <w:spacing w:val="-4"/>
          <w:highlight w:val="yellow"/>
        </w:rPr>
        <w:t xml:space="preserve"> </w:t>
      </w:r>
      <w:r w:rsidRPr="003214A0">
        <w:rPr>
          <w:highlight w:val="yellow"/>
        </w:rPr>
        <w:t>Praha</w:t>
      </w:r>
      <w:r w:rsidR="00FE5EF9" w:rsidRPr="003214A0">
        <w:rPr>
          <w:highlight w:val="yellow"/>
        </w:rPr>
        <w:t xml:space="preserve"> </w:t>
      </w:r>
      <w:r w:rsidRPr="003214A0">
        <w:rPr>
          <w:highlight w:val="yellow"/>
        </w:rPr>
        <w:t xml:space="preserve">– Královice. </w:t>
      </w:r>
      <w:r w:rsidR="002003C1" w:rsidRPr="003214A0">
        <w:rPr>
          <w:highlight w:val="yellow"/>
        </w:rPr>
        <w:t>Místní akční plánování rozvoje vzdělávání na daném území probíhá však již od 1. 5. 2016, kdy bylo započato v rámci předcházejícího projektu „Místní akční plán rozvoje vzdělávání na území MČ Praha 22“ registrační číslo CZ.02.3.68/0,0/0,0/15_005/0000357 (Dále jen MAP I P 22). Tento projekt realizovaný do 30. 4. 2018 přispěl k započetí vzájemné spolupráce, komunikace a vzájemného sebepoznání aktérů vzdělávání ochotných ke spolupráci napříč územím.</w:t>
      </w:r>
      <w:r w:rsidR="00C87AB5" w:rsidRPr="003214A0">
        <w:rPr>
          <w:highlight w:val="yellow"/>
        </w:rPr>
        <w:t xml:space="preserve"> Zájem o pokračování dosavadní spolupráce při procesu místního akčního plánování na území SO Praha 22 přetrval a udržitelnost procesu místního akčního plánování byla ve shodě s aktéry vzdělávání řešena prostřednictvím dotačního projektu MAP II P 22.</w:t>
      </w:r>
      <w:r w:rsidR="0028431B" w:rsidRPr="003214A0">
        <w:rPr>
          <w:highlight w:val="yellow"/>
        </w:rPr>
        <w:t xml:space="preserve"> Projekt MAP II P 22 je proto přirozeným pokračováním</w:t>
      </w:r>
      <w:r w:rsidR="004F5323" w:rsidRPr="003214A0">
        <w:rPr>
          <w:highlight w:val="yellow"/>
        </w:rPr>
        <w:t xml:space="preserve"> již nastavených procesů, vedoucích k dosažení vytčené vize, priorit i cílů, na nichž se shodli aktéři MAP. </w:t>
      </w:r>
      <w:r w:rsidR="00EF37B2" w:rsidRPr="003214A0">
        <w:rPr>
          <w:highlight w:val="yellow"/>
        </w:rPr>
        <w:t xml:space="preserve">Cíle projektu jsou dosahovány v souladu se zadávací dokumentací prostřednictvím 4 klíčových aktivit, KA </w:t>
      </w:r>
      <w:proofErr w:type="gramStart"/>
      <w:r w:rsidR="00EF37B2" w:rsidRPr="003214A0">
        <w:rPr>
          <w:highlight w:val="yellow"/>
        </w:rPr>
        <w:t>1  řízení</w:t>
      </w:r>
      <w:proofErr w:type="gramEnd"/>
      <w:r w:rsidR="00EF37B2" w:rsidRPr="003214A0">
        <w:rPr>
          <w:highlight w:val="yellow"/>
        </w:rPr>
        <w:t xml:space="preserve"> projektu, KA 2 </w:t>
      </w:r>
      <w:r w:rsidR="004F5323" w:rsidRPr="003214A0">
        <w:rPr>
          <w:highlight w:val="yellow"/>
        </w:rPr>
        <w:t>Ambicí projektu MAP II P 22 není tvorba velkého množství dokumentů, ale udržení stávající spolupráce při implementaci sdílených priorit a cílů.</w:t>
      </w:r>
    </w:p>
    <w:p w:rsidR="00C87AB5" w:rsidRPr="003214A0" w:rsidRDefault="00C87AB5" w:rsidP="00FE5EF9">
      <w:pPr>
        <w:pStyle w:val="Zkladntext"/>
        <w:spacing w:before="147" w:line="360" w:lineRule="auto"/>
        <w:ind w:left="146" w:right="574" w:hanging="10"/>
        <w:jc w:val="both"/>
        <w:rPr>
          <w:highlight w:val="yellow"/>
        </w:rPr>
      </w:pPr>
    </w:p>
    <w:p w:rsidR="004F5323" w:rsidRPr="003214A0" w:rsidRDefault="0022472E" w:rsidP="00FE5EF9">
      <w:pPr>
        <w:pStyle w:val="Zkladntext"/>
        <w:spacing w:before="147" w:line="360" w:lineRule="auto"/>
        <w:ind w:left="146" w:right="574" w:hanging="10"/>
        <w:jc w:val="both"/>
        <w:rPr>
          <w:highlight w:val="yellow"/>
        </w:rPr>
      </w:pPr>
      <w:r w:rsidRPr="003214A0">
        <w:rPr>
          <w:highlight w:val="yellow"/>
        </w:rPr>
        <w:t xml:space="preserve">V průběhu realizace projektu byly vytvořeny pracovní skupiny </w:t>
      </w:r>
      <w:r w:rsidR="004F5323" w:rsidRPr="003214A0">
        <w:rPr>
          <w:highlight w:val="yellow"/>
        </w:rPr>
        <w:t xml:space="preserve">pro financování, podporu rovných příležitostí, podporu čtenářské gramotnosti a rozvoje potenciálu každého dítěte a žáka a </w:t>
      </w:r>
      <w:r w:rsidR="00AA75F9" w:rsidRPr="003214A0">
        <w:rPr>
          <w:highlight w:val="yellow"/>
        </w:rPr>
        <w:t xml:space="preserve">skupina pro </w:t>
      </w:r>
      <w:r w:rsidR="004F5323" w:rsidRPr="003214A0">
        <w:rPr>
          <w:highlight w:val="yellow"/>
        </w:rPr>
        <w:t>podporu matematické gramotnosti a rozvoje</w:t>
      </w:r>
      <w:r w:rsidR="00AA75F9" w:rsidRPr="003214A0">
        <w:rPr>
          <w:highlight w:val="yellow"/>
        </w:rPr>
        <w:t xml:space="preserve"> potenciálu každého dítěte a žáka</w:t>
      </w:r>
      <w:r w:rsidR="004F5323" w:rsidRPr="003214A0">
        <w:rPr>
          <w:highlight w:val="yellow"/>
        </w:rPr>
        <w:t>.</w:t>
      </w:r>
      <w:r w:rsidR="00AA75F9" w:rsidRPr="003214A0">
        <w:rPr>
          <w:highlight w:val="yellow"/>
        </w:rPr>
        <w:t xml:space="preserve"> Tyto pracovní skupin představovaly hlavní odborné diskusní platformy projektu. V průběhu prvních dvou let realizace se podařilo nejprve aktualizovat Roční akční plán a následně také aktualizovat analytickou část MAP, Strategický rámec MAP a opět také Roční akční plán MAP. </w:t>
      </w:r>
      <w:r w:rsidR="00F36C5E" w:rsidRPr="003214A0">
        <w:rPr>
          <w:highlight w:val="yellow"/>
        </w:rPr>
        <w:t xml:space="preserve">Výsledek tohoto procesu aktualizace celkové dokumentace MAP představuje tento aktualizovaný </w:t>
      </w:r>
      <w:r w:rsidR="00AA75F9" w:rsidRPr="003214A0">
        <w:rPr>
          <w:highlight w:val="yellow"/>
        </w:rPr>
        <w:t>souborn</w:t>
      </w:r>
      <w:r w:rsidR="00F36C5E" w:rsidRPr="003214A0">
        <w:rPr>
          <w:highlight w:val="yellow"/>
        </w:rPr>
        <w:t>ý</w:t>
      </w:r>
      <w:r w:rsidR="00AA75F9" w:rsidRPr="003214A0">
        <w:rPr>
          <w:highlight w:val="yellow"/>
        </w:rPr>
        <w:t xml:space="preserve"> dokument MAP II </w:t>
      </w:r>
      <w:r w:rsidR="00F36C5E" w:rsidRPr="003214A0">
        <w:rPr>
          <w:highlight w:val="yellow"/>
        </w:rPr>
        <w:t>P</w:t>
      </w:r>
      <w:r w:rsidR="00AA75F9" w:rsidRPr="003214A0">
        <w:rPr>
          <w:highlight w:val="yellow"/>
        </w:rPr>
        <w:t xml:space="preserve"> 22</w:t>
      </w:r>
      <w:r w:rsidR="00F36C5E" w:rsidRPr="003214A0">
        <w:rPr>
          <w:highlight w:val="yellow"/>
        </w:rPr>
        <w:t>.</w:t>
      </w:r>
    </w:p>
    <w:p w:rsidR="00F24413" w:rsidRPr="003214A0" w:rsidRDefault="00EF37B2" w:rsidP="00EF37B2">
      <w:pPr>
        <w:pStyle w:val="Zkladntext"/>
        <w:spacing w:before="147" w:line="360" w:lineRule="auto"/>
        <w:ind w:left="146" w:right="574" w:hanging="10"/>
        <w:jc w:val="both"/>
        <w:rPr>
          <w:highlight w:val="yellow"/>
        </w:rPr>
      </w:pPr>
      <w:r w:rsidRPr="003214A0">
        <w:rPr>
          <w:highlight w:val="yellow"/>
        </w:rPr>
        <w:t xml:space="preserve">Souborný dokument MAP II P 22 </w:t>
      </w:r>
      <w:r w:rsidR="0022472E" w:rsidRPr="003214A0">
        <w:rPr>
          <w:highlight w:val="yellow"/>
        </w:rPr>
        <w:t xml:space="preserve">se skládá z několika částí. </w:t>
      </w:r>
      <w:r w:rsidR="0003779D" w:rsidRPr="003214A0">
        <w:rPr>
          <w:highlight w:val="yellow"/>
        </w:rPr>
        <w:t xml:space="preserve">Jde především o Analytickou část, Strategický rámec a Roční akční plán. </w:t>
      </w:r>
      <w:r w:rsidR="0022472E" w:rsidRPr="003214A0">
        <w:rPr>
          <w:highlight w:val="yellow"/>
        </w:rPr>
        <w:t>V rámci klíčové aktivity</w:t>
      </w:r>
      <w:r w:rsidR="00053068" w:rsidRPr="003214A0">
        <w:rPr>
          <w:highlight w:val="yellow"/>
        </w:rPr>
        <w:t xml:space="preserve"> „Rozvoj a aktualizace MAP“ byla revidována a </w:t>
      </w:r>
      <w:r w:rsidR="00970EFF">
        <w:rPr>
          <w:highlight w:val="yellow"/>
        </w:rPr>
        <w:t xml:space="preserve">(tam kde to bylo vhodné také) </w:t>
      </w:r>
      <w:r w:rsidR="00053068" w:rsidRPr="003214A0">
        <w:rPr>
          <w:highlight w:val="yellow"/>
        </w:rPr>
        <w:t xml:space="preserve">aktualizována </w:t>
      </w:r>
      <w:r w:rsidR="0003779D" w:rsidRPr="003214A0">
        <w:rPr>
          <w:highlight w:val="yellow"/>
        </w:rPr>
        <w:t>A</w:t>
      </w:r>
      <w:r w:rsidR="00053068" w:rsidRPr="003214A0">
        <w:rPr>
          <w:highlight w:val="yellow"/>
        </w:rPr>
        <w:t>nalytická část MAP, a to zejména v oblasti SWOT analýzy povinných opatření MAP. Podkladem byla data získaná na základě přenosu informací o potřebách škol do MAP a na základě dotazníkových šetření realizačního týmu, agregovaných dat MŠMT a dalších dostupných podkladů.</w:t>
      </w:r>
      <w:r w:rsidR="0003779D" w:rsidRPr="003214A0">
        <w:rPr>
          <w:highlight w:val="yellow"/>
        </w:rPr>
        <w:t xml:space="preserve"> Na tuto část navazuje Strategický rámec definující sdílenou vizi rozvoje vzdělávání, hlavní sdílené priority, dílčí cíle</w:t>
      </w:r>
      <w:r w:rsidR="000351B7" w:rsidRPr="003214A0">
        <w:rPr>
          <w:highlight w:val="yellow"/>
        </w:rPr>
        <w:t>, aktivity vedoucí k dosažení cílů</w:t>
      </w:r>
      <w:r w:rsidR="0003779D" w:rsidRPr="003214A0">
        <w:rPr>
          <w:highlight w:val="yellow"/>
        </w:rPr>
        <w:t xml:space="preserve"> a prioritní investiční záměry aktérů MAP. </w:t>
      </w:r>
      <w:r w:rsidR="000351B7" w:rsidRPr="003214A0">
        <w:rPr>
          <w:highlight w:val="yellow"/>
        </w:rPr>
        <w:t>Roční akční plán pak představuje zpravidla soubor zvolených neinvestičních aktivit škol a aktivit spolupráce, jejichž prostřednictvím v daném roce aktéři MAP podpoří dosažení deklarovaných cílů. Organizační struktura MAP, principy spolupráce, komunikační strategie, komunikační plán a konzultační proces pak spíše popisují proces funkce a implementace MAP.</w:t>
      </w:r>
      <w:r w:rsidR="00B465A7" w:rsidRPr="003214A0">
        <w:rPr>
          <w:highlight w:val="yellow"/>
        </w:rPr>
        <w:t xml:space="preserve"> Shrnuty jsou v části dokumentace označené jako Implementační lán, která vznikla v rámci klíčové aktivity „Řízení MAP“.</w:t>
      </w:r>
    </w:p>
    <w:p w:rsidR="00B465A7" w:rsidRPr="003214A0" w:rsidRDefault="00B465A7" w:rsidP="00EF37B2">
      <w:pPr>
        <w:pStyle w:val="Zkladntext"/>
        <w:spacing w:before="147" w:line="360" w:lineRule="auto"/>
        <w:ind w:left="146" w:right="574" w:hanging="10"/>
        <w:jc w:val="both"/>
        <w:rPr>
          <w:highlight w:val="yellow"/>
        </w:rPr>
      </w:pPr>
      <w:r w:rsidRPr="003214A0">
        <w:rPr>
          <w:highlight w:val="yellow"/>
        </w:rPr>
        <w:t xml:space="preserve">Výstupem klíčové aktivity „Evaluace“ jsou pak průběžné sebehodnotící zprávy a závěrečná sebehodnotící zpráva. Ty jsou </w:t>
      </w:r>
      <w:r w:rsidR="003214A0" w:rsidRPr="003214A0">
        <w:rPr>
          <w:highlight w:val="yellow"/>
        </w:rPr>
        <w:t xml:space="preserve">samostatně průběžně </w:t>
      </w:r>
      <w:r w:rsidRPr="003214A0">
        <w:rPr>
          <w:highlight w:val="yellow"/>
        </w:rPr>
        <w:t xml:space="preserve">dokládány řídícímu orgánu </w:t>
      </w:r>
      <w:r w:rsidR="003214A0" w:rsidRPr="003214A0">
        <w:rPr>
          <w:highlight w:val="yellow"/>
        </w:rPr>
        <w:t xml:space="preserve">projektu </w:t>
      </w:r>
      <w:r w:rsidRPr="003214A0">
        <w:rPr>
          <w:highlight w:val="yellow"/>
        </w:rPr>
        <w:t>jako součást relevantních zpráv o realizac</w:t>
      </w:r>
      <w:r w:rsidR="003214A0" w:rsidRPr="003214A0">
        <w:rPr>
          <w:highlight w:val="yellow"/>
        </w:rPr>
        <w:t>i</w:t>
      </w:r>
      <w:r w:rsidRPr="003214A0">
        <w:rPr>
          <w:highlight w:val="yellow"/>
        </w:rPr>
        <w:t>.</w:t>
      </w:r>
    </w:p>
    <w:p w:rsidR="0035049A" w:rsidRPr="003214A0" w:rsidRDefault="0035049A" w:rsidP="00EF37B2">
      <w:pPr>
        <w:pStyle w:val="Zkladntext"/>
        <w:spacing w:before="147" w:line="360" w:lineRule="auto"/>
        <w:ind w:left="146" w:right="574" w:hanging="10"/>
        <w:jc w:val="both"/>
        <w:rPr>
          <w:highlight w:val="yellow"/>
        </w:rPr>
      </w:pPr>
    </w:p>
    <w:p w:rsidR="000351B7" w:rsidRPr="003214A0" w:rsidRDefault="000351B7" w:rsidP="00EF37B2">
      <w:pPr>
        <w:pStyle w:val="Zkladntext"/>
        <w:spacing w:before="147" w:line="360" w:lineRule="auto"/>
        <w:ind w:left="146" w:right="574" w:hanging="10"/>
        <w:jc w:val="both"/>
        <w:rPr>
          <w:highlight w:val="yellow"/>
        </w:rPr>
      </w:pPr>
    </w:p>
    <w:p w:rsidR="000351B7" w:rsidRPr="003214A0" w:rsidRDefault="000351B7" w:rsidP="00EF37B2">
      <w:pPr>
        <w:pStyle w:val="Zkladntext"/>
        <w:spacing w:before="147" w:line="360" w:lineRule="auto"/>
        <w:ind w:left="146" w:right="574" w:hanging="10"/>
        <w:jc w:val="both"/>
        <w:rPr>
          <w:highlight w:val="yellow"/>
        </w:rPr>
      </w:pPr>
    </w:p>
    <w:p w:rsidR="00F24413" w:rsidRDefault="003214A0" w:rsidP="003214A0">
      <w:pPr>
        <w:pStyle w:val="Zkladntext"/>
        <w:spacing w:before="148" w:line="360" w:lineRule="auto"/>
        <w:ind w:left="148" w:right="574" w:hanging="12"/>
        <w:jc w:val="both"/>
      </w:pPr>
      <w:r w:rsidRPr="003214A0">
        <w:rPr>
          <w:highlight w:val="yellow"/>
        </w:rPr>
        <w:t xml:space="preserve">Mezi klíčové dokumenty MAP II P 22 lze zařadit také dvě </w:t>
      </w:r>
      <w:r w:rsidR="0022472E" w:rsidRPr="003214A0">
        <w:rPr>
          <w:highlight w:val="yellow"/>
        </w:rPr>
        <w:t>Memorand</w:t>
      </w:r>
      <w:r w:rsidRPr="003214A0">
        <w:rPr>
          <w:highlight w:val="yellow"/>
        </w:rPr>
        <w:t>a</w:t>
      </w:r>
      <w:r w:rsidR="0022472E" w:rsidRPr="003214A0">
        <w:rPr>
          <w:spacing w:val="-7"/>
          <w:highlight w:val="yellow"/>
        </w:rPr>
        <w:t xml:space="preserve"> </w:t>
      </w:r>
      <w:r w:rsidR="0022472E" w:rsidRPr="003214A0">
        <w:rPr>
          <w:highlight w:val="yellow"/>
        </w:rPr>
        <w:t>o</w:t>
      </w:r>
      <w:r w:rsidR="0022472E" w:rsidRPr="003214A0">
        <w:rPr>
          <w:spacing w:val="-7"/>
          <w:highlight w:val="yellow"/>
        </w:rPr>
        <w:t xml:space="preserve"> </w:t>
      </w:r>
      <w:r w:rsidR="0022472E" w:rsidRPr="003214A0">
        <w:rPr>
          <w:highlight w:val="yellow"/>
        </w:rPr>
        <w:t>spolupráci,</w:t>
      </w:r>
      <w:r w:rsidR="0022472E" w:rsidRPr="003214A0">
        <w:rPr>
          <w:spacing w:val="-7"/>
          <w:highlight w:val="yellow"/>
        </w:rPr>
        <w:t xml:space="preserve"> </w:t>
      </w:r>
      <w:r w:rsidR="0022472E" w:rsidRPr="003214A0">
        <w:rPr>
          <w:highlight w:val="yellow"/>
        </w:rPr>
        <w:t xml:space="preserve">která byla </w:t>
      </w:r>
      <w:r w:rsidRPr="003214A0">
        <w:rPr>
          <w:highlight w:val="yellow"/>
        </w:rPr>
        <w:t xml:space="preserve">uzavřena již v průběhu předchozího projektu MAP I P 22 a tvoří přílohu Souborného dokumentu MAP II P 22. </w:t>
      </w:r>
      <w:r w:rsidR="0022472E" w:rsidRPr="003214A0">
        <w:rPr>
          <w:highlight w:val="yellow"/>
        </w:rPr>
        <w:t>Další</w:t>
      </w:r>
      <w:r w:rsidR="0022472E" w:rsidRPr="003214A0">
        <w:rPr>
          <w:spacing w:val="35"/>
          <w:highlight w:val="yellow"/>
        </w:rPr>
        <w:t xml:space="preserve"> </w:t>
      </w:r>
      <w:r w:rsidR="0022472E" w:rsidRPr="003214A0">
        <w:rPr>
          <w:highlight w:val="yellow"/>
        </w:rPr>
        <w:t>připojené</w:t>
      </w:r>
      <w:r w:rsidR="0022472E" w:rsidRPr="003214A0">
        <w:rPr>
          <w:spacing w:val="35"/>
          <w:highlight w:val="yellow"/>
        </w:rPr>
        <w:t xml:space="preserve"> </w:t>
      </w:r>
      <w:r w:rsidR="0022472E" w:rsidRPr="003214A0">
        <w:rPr>
          <w:highlight w:val="yellow"/>
        </w:rPr>
        <w:t>přílohy</w:t>
      </w:r>
      <w:r w:rsidR="0022472E" w:rsidRPr="003214A0">
        <w:rPr>
          <w:spacing w:val="34"/>
          <w:highlight w:val="yellow"/>
        </w:rPr>
        <w:t xml:space="preserve"> </w:t>
      </w:r>
      <w:r w:rsidR="0022472E" w:rsidRPr="003214A0">
        <w:rPr>
          <w:highlight w:val="yellow"/>
        </w:rPr>
        <w:t>tvoří</w:t>
      </w:r>
      <w:r w:rsidR="0022472E" w:rsidRPr="003214A0">
        <w:rPr>
          <w:spacing w:val="38"/>
          <w:highlight w:val="yellow"/>
        </w:rPr>
        <w:t xml:space="preserve"> </w:t>
      </w:r>
      <w:r w:rsidR="0022472E" w:rsidRPr="003214A0">
        <w:rPr>
          <w:highlight w:val="yellow"/>
        </w:rPr>
        <w:t>související</w:t>
      </w:r>
      <w:r w:rsidR="0022472E" w:rsidRPr="003214A0">
        <w:rPr>
          <w:spacing w:val="34"/>
          <w:highlight w:val="yellow"/>
        </w:rPr>
        <w:t xml:space="preserve"> </w:t>
      </w:r>
      <w:r w:rsidR="0022472E" w:rsidRPr="003214A0">
        <w:rPr>
          <w:highlight w:val="yellow"/>
        </w:rPr>
        <w:t>materiály,</w:t>
      </w:r>
      <w:r w:rsidR="0022472E" w:rsidRPr="003214A0">
        <w:rPr>
          <w:spacing w:val="37"/>
          <w:highlight w:val="yellow"/>
        </w:rPr>
        <w:t xml:space="preserve"> </w:t>
      </w:r>
      <w:r w:rsidR="0022472E" w:rsidRPr="003214A0">
        <w:rPr>
          <w:highlight w:val="yellow"/>
        </w:rPr>
        <w:t>které</w:t>
      </w:r>
      <w:r w:rsidR="0022472E" w:rsidRPr="003214A0">
        <w:rPr>
          <w:spacing w:val="35"/>
          <w:highlight w:val="yellow"/>
        </w:rPr>
        <w:t xml:space="preserve"> </w:t>
      </w:r>
      <w:r w:rsidR="0022472E" w:rsidRPr="003214A0">
        <w:rPr>
          <w:highlight w:val="yellow"/>
        </w:rPr>
        <w:t>mají souvislost s oblastí školství a neformální péče o děti a žáky do 15</w:t>
      </w:r>
      <w:r w:rsidR="0022472E" w:rsidRPr="003214A0">
        <w:rPr>
          <w:spacing w:val="1"/>
          <w:highlight w:val="yellow"/>
        </w:rPr>
        <w:t xml:space="preserve"> </w:t>
      </w:r>
      <w:r w:rsidR="0022472E" w:rsidRPr="003214A0">
        <w:rPr>
          <w:highlight w:val="yellow"/>
        </w:rPr>
        <w:t>let.</w:t>
      </w:r>
    </w:p>
    <w:p w:rsidR="00F24413" w:rsidRDefault="00F24413">
      <w:pPr>
        <w:pStyle w:val="Zkladntext"/>
        <w:spacing w:before="11"/>
        <w:rPr>
          <w:sz w:val="35"/>
        </w:rPr>
      </w:pPr>
    </w:p>
    <w:p w:rsidR="00F24413" w:rsidRDefault="0022472E">
      <w:pPr>
        <w:pStyle w:val="Nadpis11"/>
        <w:numPr>
          <w:ilvl w:val="0"/>
          <w:numId w:val="147"/>
        </w:numPr>
        <w:tabs>
          <w:tab w:val="left" w:pos="497"/>
        </w:tabs>
      </w:pPr>
      <w:bookmarkStart w:id="2" w:name="_bookmark1"/>
      <w:bookmarkEnd w:id="2"/>
      <w:r>
        <w:t>Řízení procesu</w:t>
      </w:r>
      <w:r>
        <w:rPr>
          <w:spacing w:val="-3"/>
        </w:rPr>
        <w:t xml:space="preserve"> </w:t>
      </w:r>
      <w:r>
        <w:t>MAP</w:t>
      </w:r>
    </w:p>
    <w:p w:rsidR="00F24413" w:rsidRDefault="00F24413">
      <w:pPr>
        <w:pStyle w:val="Zkladntext"/>
        <w:spacing w:before="7"/>
        <w:rPr>
          <w:b/>
          <w:sz w:val="33"/>
        </w:rPr>
      </w:pPr>
    </w:p>
    <w:p w:rsidR="00F24413" w:rsidRDefault="0022472E">
      <w:pPr>
        <w:pStyle w:val="Nadpis41"/>
        <w:numPr>
          <w:ilvl w:val="1"/>
          <w:numId w:val="147"/>
        </w:numPr>
        <w:tabs>
          <w:tab w:val="left" w:pos="547"/>
        </w:tabs>
      </w:pPr>
      <w:bookmarkStart w:id="3" w:name="_bookmark2"/>
      <w:bookmarkEnd w:id="3"/>
      <w:r>
        <w:t>Aktualizované složení Řídícího výboru, jeho Statut a Jednání</w:t>
      </w:r>
      <w:r>
        <w:rPr>
          <w:spacing w:val="-7"/>
        </w:rPr>
        <w:t xml:space="preserve"> </w:t>
      </w:r>
      <w:r>
        <w:t>řád</w:t>
      </w:r>
    </w:p>
    <w:p w:rsidR="00F24413" w:rsidRDefault="0022472E">
      <w:pPr>
        <w:pStyle w:val="Nadpis51"/>
        <w:spacing w:before="35"/>
      </w:pPr>
      <w:r>
        <w:t>Aktéři – zástupci</w:t>
      </w:r>
    </w:p>
    <w:p w:rsidR="00F24413" w:rsidRDefault="0022472E">
      <w:pPr>
        <w:pStyle w:val="Zkladntext"/>
        <w:spacing w:before="146"/>
        <w:ind w:left="136"/>
        <w:rPr>
          <w:highlight w:val="yellow"/>
        </w:rPr>
      </w:pPr>
      <w:r w:rsidRPr="00C37D0E">
        <w:rPr>
          <w:highlight w:val="yellow"/>
        </w:rPr>
        <w:t>Bc. Dagmar Bodláková – manažerka projektu</w:t>
      </w:r>
    </w:p>
    <w:p w:rsidR="00AF0F3C" w:rsidRDefault="00AF0F3C">
      <w:pPr>
        <w:pStyle w:val="Zkladntext"/>
        <w:spacing w:before="146"/>
        <w:ind w:left="136"/>
        <w:rPr>
          <w:highlight w:val="yellow"/>
        </w:rPr>
      </w:pPr>
      <w:r>
        <w:rPr>
          <w:highlight w:val="yellow"/>
        </w:rPr>
        <w:t>Ing. Petr Roman, MPA – odborný garant</w:t>
      </w:r>
    </w:p>
    <w:p w:rsidR="00AF0F3C" w:rsidRDefault="00AF0F3C">
      <w:pPr>
        <w:pStyle w:val="Zkladntext"/>
        <w:spacing w:before="146"/>
        <w:ind w:left="136"/>
        <w:rPr>
          <w:highlight w:val="yellow"/>
        </w:rPr>
      </w:pPr>
      <w:r>
        <w:rPr>
          <w:highlight w:val="yellow"/>
        </w:rPr>
        <w:t>Mgr. Petr Anděl, Ph.D. – facilitátor</w:t>
      </w:r>
    </w:p>
    <w:p w:rsidR="00AF0F3C" w:rsidRDefault="00AF0F3C">
      <w:pPr>
        <w:pStyle w:val="Zkladntext"/>
        <w:spacing w:before="146"/>
        <w:ind w:left="136"/>
        <w:rPr>
          <w:highlight w:val="yellow"/>
        </w:rPr>
      </w:pPr>
      <w:r>
        <w:rPr>
          <w:highlight w:val="yellow"/>
        </w:rPr>
        <w:t xml:space="preserve">Mgr. Andrea </w:t>
      </w:r>
      <w:r w:rsidR="00542C9F" w:rsidRPr="008A0B33">
        <w:rPr>
          <w:highlight w:val="yellow"/>
        </w:rPr>
        <w:t>Vašíčková</w:t>
      </w:r>
      <w:r w:rsidR="00542C9F">
        <w:rPr>
          <w:b/>
          <w:bCs/>
          <w:color w:val="FF0000"/>
          <w:highlight w:val="yellow"/>
        </w:rPr>
        <w:t xml:space="preserve"> </w:t>
      </w:r>
      <w:r>
        <w:rPr>
          <w:highlight w:val="yellow"/>
        </w:rPr>
        <w:t>Buršíková – vedoucí PS</w:t>
      </w:r>
    </w:p>
    <w:p w:rsidR="00AF0F3C" w:rsidRDefault="00AF0F3C">
      <w:pPr>
        <w:pStyle w:val="Zkladntext"/>
        <w:spacing w:before="146"/>
        <w:ind w:left="136"/>
        <w:rPr>
          <w:highlight w:val="yellow"/>
        </w:rPr>
      </w:pPr>
      <w:r>
        <w:rPr>
          <w:highlight w:val="yellow"/>
        </w:rPr>
        <w:t>Pavlína Harantová – vedoucí PS</w:t>
      </w:r>
    </w:p>
    <w:p w:rsidR="00AF0F3C" w:rsidRDefault="00AF0F3C">
      <w:pPr>
        <w:pStyle w:val="Zkladntext"/>
        <w:spacing w:before="146"/>
        <w:ind w:left="136"/>
        <w:rPr>
          <w:highlight w:val="yellow"/>
        </w:rPr>
      </w:pPr>
      <w:r>
        <w:rPr>
          <w:highlight w:val="yellow"/>
        </w:rPr>
        <w:t>Ing. František Wetter – vedoucí PS</w:t>
      </w:r>
    </w:p>
    <w:p w:rsidR="00542C9F" w:rsidRPr="008A0B33" w:rsidRDefault="00542C9F">
      <w:pPr>
        <w:pStyle w:val="Zkladntext"/>
        <w:spacing w:before="146"/>
        <w:ind w:left="136"/>
        <w:rPr>
          <w:highlight w:val="yellow"/>
        </w:rPr>
      </w:pPr>
      <w:r w:rsidRPr="008A0B33">
        <w:rPr>
          <w:highlight w:val="yellow"/>
        </w:rPr>
        <w:t>Mgr. Rothová Jitka – vedoucí PS</w:t>
      </w:r>
    </w:p>
    <w:p w:rsidR="00AF0F3C" w:rsidRDefault="00AF0F3C">
      <w:pPr>
        <w:pStyle w:val="Zkladntext"/>
        <w:spacing w:before="146"/>
        <w:ind w:left="136"/>
        <w:rPr>
          <w:highlight w:val="yellow"/>
        </w:rPr>
      </w:pPr>
      <w:r w:rsidRPr="00171AEC">
        <w:rPr>
          <w:highlight w:val="yellow"/>
        </w:rPr>
        <w:t xml:space="preserve">Karolína </w:t>
      </w:r>
      <w:proofErr w:type="spellStart"/>
      <w:r w:rsidR="00171AEC" w:rsidRPr="00171AEC">
        <w:rPr>
          <w:highlight w:val="yellow"/>
        </w:rPr>
        <w:t>Dürrová</w:t>
      </w:r>
      <w:proofErr w:type="spellEnd"/>
      <w:r w:rsidRPr="00171AEC">
        <w:rPr>
          <w:highlight w:val="yellow"/>
        </w:rPr>
        <w:t xml:space="preserve"> </w:t>
      </w:r>
      <w:r>
        <w:rPr>
          <w:highlight w:val="yellow"/>
        </w:rPr>
        <w:t>– finanční manažer</w:t>
      </w:r>
    </w:p>
    <w:p w:rsidR="00AF0F3C" w:rsidRDefault="00AF0F3C">
      <w:pPr>
        <w:pStyle w:val="Zkladntext"/>
        <w:spacing w:before="146"/>
        <w:ind w:left="136"/>
        <w:rPr>
          <w:b/>
          <w:bCs/>
          <w:color w:val="FF0000"/>
          <w:highlight w:val="yellow"/>
        </w:rPr>
      </w:pPr>
      <w:r>
        <w:rPr>
          <w:highlight w:val="yellow"/>
        </w:rPr>
        <w:t>PhDr. Jan Hauser – evaluátor</w:t>
      </w:r>
    </w:p>
    <w:p w:rsidR="00AF0F3C" w:rsidRDefault="00AF0F3C">
      <w:pPr>
        <w:pStyle w:val="Zkladntext"/>
        <w:spacing w:before="146"/>
        <w:ind w:left="136"/>
        <w:rPr>
          <w:highlight w:val="yellow"/>
        </w:rPr>
      </w:pPr>
    </w:p>
    <w:p w:rsidR="00F24413" w:rsidRPr="00C37D0E" w:rsidRDefault="0022472E">
      <w:pPr>
        <w:pStyle w:val="Nadpis51"/>
        <w:spacing w:before="147"/>
        <w:rPr>
          <w:highlight w:val="yellow"/>
        </w:rPr>
      </w:pPr>
      <w:r w:rsidRPr="00C37D0E">
        <w:rPr>
          <w:highlight w:val="yellow"/>
        </w:rPr>
        <w:t>Městské části</w:t>
      </w:r>
    </w:p>
    <w:p w:rsidR="00F24413" w:rsidRPr="00C37D0E" w:rsidRDefault="0022472E" w:rsidP="00E64827">
      <w:pPr>
        <w:pStyle w:val="Zkladntext"/>
        <w:spacing w:before="146" w:line="360" w:lineRule="auto"/>
        <w:ind w:left="136" w:right="5254"/>
        <w:rPr>
          <w:highlight w:val="yellow"/>
        </w:rPr>
      </w:pPr>
      <w:r w:rsidRPr="00C37D0E">
        <w:rPr>
          <w:highlight w:val="yellow"/>
        </w:rPr>
        <w:t xml:space="preserve">Ing. Roman Petr, MPA – </w:t>
      </w:r>
      <w:r w:rsidR="00E64827">
        <w:rPr>
          <w:highlight w:val="yellow"/>
        </w:rPr>
        <w:t>Ú</w:t>
      </w:r>
      <w:r w:rsidRPr="00C37D0E">
        <w:rPr>
          <w:highlight w:val="yellow"/>
        </w:rPr>
        <w:t xml:space="preserve">MČ Praha 22 Pavlína Harantová – </w:t>
      </w:r>
      <w:r w:rsidR="00E64827">
        <w:rPr>
          <w:highlight w:val="yellow"/>
        </w:rPr>
        <w:t>Ú</w:t>
      </w:r>
      <w:r w:rsidRPr="00C37D0E">
        <w:rPr>
          <w:highlight w:val="yellow"/>
        </w:rPr>
        <w:t xml:space="preserve">MČ Praha </w:t>
      </w:r>
      <w:r w:rsidR="00E64827">
        <w:rPr>
          <w:highlight w:val="yellow"/>
        </w:rPr>
        <w:t>2</w:t>
      </w:r>
      <w:r w:rsidRPr="00C37D0E">
        <w:rPr>
          <w:highlight w:val="yellow"/>
        </w:rPr>
        <w:t>2</w:t>
      </w:r>
    </w:p>
    <w:p w:rsidR="00F24413" w:rsidRPr="00C37D0E" w:rsidRDefault="0022472E">
      <w:pPr>
        <w:pStyle w:val="Zkladntext"/>
        <w:spacing w:line="292" w:lineRule="exact"/>
        <w:ind w:left="136"/>
        <w:rPr>
          <w:highlight w:val="yellow"/>
        </w:rPr>
      </w:pPr>
      <w:r w:rsidRPr="00C37D0E">
        <w:rPr>
          <w:highlight w:val="yellow"/>
        </w:rPr>
        <w:t>Ing. Josef Pluhař – starosta MČ Praha – Královice</w:t>
      </w:r>
    </w:p>
    <w:p w:rsidR="00F24413" w:rsidRPr="00C37D0E" w:rsidRDefault="0022472E">
      <w:pPr>
        <w:pStyle w:val="Zkladntext"/>
        <w:spacing w:before="146"/>
        <w:ind w:left="136"/>
        <w:rPr>
          <w:highlight w:val="yellow"/>
        </w:rPr>
      </w:pPr>
      <w:r w:rsidRPr="00C37D0E">
        <w:rPr>
          <w:highlight w:val="yellow"/>
        </w:rPr>
        <w:t>Ing. Hana Karasová – starostka MČ Praha – Benice</w:t>
      </w:r>
    </w:p>
    <w:p w:rsidR="00F24413" w:rsidRDefault="0022472E">
      <w:pPr>
        <w:pStyle w:val="Zkladntext"/>
        <w:spacing w:before="149"/>
        <w:ind w:left="136"/>
      </w:pPr>
      <w:r w:rsidRPr="00C37D0E">
        <w:rPr>
          <w:highlight w:val="yellow"/>
        </w:rPr>
        <w:t>Mgr. et Mgr. Antonín Klecanda – starosta MČ Praha – Kolovraty</w:t>
      </w:r>
    </w:p>
    <w:p w:rsidR="00542C9F" w:rsidRPr="00CD5DEC" w:rsidRDefault="00542C9F">
      <w:pPr>
        <w:pStyle w:val="Zkladntext"/>
        <w:spacing w:before="149"/>
        <w:ind w:left="136"/>
        <w:rPr>
          <w:highlight w:val="yellow"/>
        </w:rPr>
      </w:pPr>
      <w:r w:rsidRPr="00CD5DEC">
        <w:rPr>
          <w:highlight w:val="yellow"/>
        </w:rPr>
        <w:t xml:space="preserve">Karolína Trnková – starostka MČ Praha </w:t>
      </w:r>
      <w:r w:rsidR="00B16AAA" w:rsidRPr="00CD5DEC">
        <w:rPr>
          <w:highlight w:val="yellow"/>
        </w:rPr>
        <w:t>–</w:t>
      </w:r>
      <w:r w:rsidRPr="00CD5DEC">
        <w:rPr>
          <w:highlight w:val="yellow"/>
        </w:rPr>
        <w:t xml:space="preserve"> Nedvězí</w:t>
      </w:r>
    </w:p>
    <w:p w:rsidR="00E64827" w:rsidRDefault="00E64827">
      <w:pPr>
        <w:pStyle w:val="Nadpis51"/>
        <w:spacing w:before="146"/>
        <w:rPr>
          <w:highlight w:val="yellow"/>
        </w:rPr>
      </w:pPr>
    </w:p>
    <w:p w:rsidR="00F24413" w:rsidRPr="00C37D0E" w:rsidRDefault="0022472E">
      <w:pPr>
        <w:pStyle w:val="Nadpis51"/>
        <w:spacing w:before="146"/>
        <w:rPr>
          <w:highlight w:val="yellow"/>
        </w:rPr>
      </w:pPr>
      <w:r w:rsidRPr="00C37D0E">
        <w:rPr>
          <w:highlight w:val="yellow"/>
        </w:rPr>
        <w:t>KAP</w:t>
      </w:r>
    </w:p>
    <w:p w:rsidR="00F24413" w:rsidRDefault="0022472E">
      <w:pPr>
        <w:pStyle w:val="Zkladntext"/>
        <w:spacing w:before="146"/>
        <w:ind w:left="136"/>
        <w:rPr>
          <w:highlight w:val="yellow"/>
        </w:rPr>
      </w:pPr>
      <w:r w:rsidRPr="00C37D0E">
        <w:rPr>
          <w:highlight w:val="yellow"/>
        </w:rPr>
        <w:t xml:space="preserve">Bc. et Mgr. Filip Kuchař – </w:t>
      </w:r>
      <w:proofErr w:type="gramStart"/>
      <w:r w:rsidR="00FD5AD2">
        <w:rPr>
          <w:highlight w:val="yellow"/>
        </w:rPr>
        <w:t xml:space="preserve">MHMP - </w:t>
      </w:r>
      <w:r w:rsidRPr="00C37D0E">
        <w:rPr>
          <w:highlight w:val="yellow"/>
        </w:rPr>
        <w:t>zástupce</w:t>
      </w:r>
      <w:proofErr w:type="gramEnd"/>
      <w:r w:rsidRPr="00C37D0E">
        <w:rPr>
          <w:highlight w:val="yellow"/>
        </w:rPr>
        <w:t xml:space="preserve"> </w:t>
      </w:r>
      <w:r w:rsidR="00FD5AD2">
        <w:rPr>
          <w:highlight w:val="yellow"/>
        </w:rPr>
        <w:t xml:space="preserve">Kraj / </w:t>
      </w:r>
      <w:r w:rsidRPr="00C37D0E">
        <w:rPr>
          <w:highlight w:val="yellow"/>
        </w:rPr>
        <w:t>KAP</w:t>
      </w:r>
    </w:p>
    <w:p w:rsidR="00C37D0E" w:rsidRDefault="00C37D0E">
      <w:pPr>
        <w:pStyle w:val="Zkladntext"/>
        <w:spacing w:before="146"/>
        <w:ind w:left="136"/>
        <w:rPr>
          <w:b/>
          <w:bCs/>
          <w:highlight w:val="yellow"/>
        </w:rPr>
      </w:pPr>
      <w:r>
        <w:rPr>
          <w:b/>
          <w:bCs/>
          <w:highlight w:val="yellow"/>
        </w:rPr>
        <w:t xml:space="preserve">NPI ČR </w:t>
      </w:r>
      <w:r w:rsidR="00E2395D" w:rsidRPr="00690E85">
        <w:rPr>
          <w:highlight w:val="yellow"/>
        </w:rPr>
        <w:t xml:space="preserve">(dříve </w:t>
      </w:r>
      <w:r w:rsidRPr="00690E85">
        <w:rPr>
          <w:highlight w:val="yellow"/>
        </w:rPr>
        <w:t>NIDV</w:t>
      </w:r>
      <w:r w:rsidR="00E2395D" w:rsidRPr="00690E85">
        <w:rPr>
          <w:highlight w:val="yellow"/>
        </w:rPr>
        <w:t>)</w:t>
      </w:r>
      <w:r>
        <w:rPr>
          <w:b/>
          <w:bCs/>
          <w:highlight w:val="yellow"/>
        </w:rPr>
        <w:t xml:space="preserve"> – SRP</w:t>
      </w:r>
    </w:p>
    <w:p w:rsidR="00C37D0E" w:rsidRPr="00C37D0E" w:rsidRDefault="00C37D0E">
      <w:pPr>
        <w:pStyle w:val="Zkladntext"/>
        <w:spacing w:before="146"/>
        <w:ind w:left="136"/>
        <w:rPr>
          <w:highlight w:val="yellow"/>
        </w:rPr>
      </w:pPr>
      <w:r w:rsidRPr="00C37D0E">
        <w:rPr>
          <w:highlight w:val="yellow"/>
        </w:rPr>
        <w:t>Dušek Jiří</w:t>
      </w:r>
      <w:r w:rsidR="00E2395D">
        <w:rPr>
          <w:highlight w:val="yellow"/>
        </w:rPr>
        <w:t xml:space="preserve"> </w:t>
      </w:r>
    </w:p>
    <w:p w:rsidR="00E64827" w:rsidRDefault="00E64827">
      <w:pPr>
        <w:pStyle w:val="Nadpis51"/>
        <w:spacing w:before="147"/>
        <w:rPr>
          <w:highlight w:val="yellow"/>
        </w:rPr>
      </w:pPr>
    </w:p>
    <w:p w:rsidR="00F24413" w:rsidRPr="00C37D0E" w:rsidRDefault="0022472E">
      <w:pPr>
        <w:pStyle w:val="Nadpis51"/>
        <w:spacing w:before="147"/>
        <w:rPr>
          <w:highlight w:val="yellow"/>
        </w:rPr>
      </w:pPr>
      <w:r w:rsidRPr="00C37D0E">
        <w:rPr>
          <w:highlight w:val="yellow"/>
        </w:rPr>
        <w:t>Mateřské školy</w:t>
      </w:r>
    </w:p>
    <w:p w:rsidR="00F24413" w:rsidRPr="00C37D0E" w:rsidRDefault="0022472E">
      <w:pPr>
        <w:pStyle w:val="Zkladntext"/>
        <w:spacing w:before="146"/>
        <w:ind w:left="136"/>
        <w:rPr>
          <w:highlight w:val="yellow"/>
        </w:rPr>
      </w:pPr>
      <w:r w:rsidRPr="00C37D0E">
        <w:rPr>
          <w:highlight w:val="yellow"/>
        </w:rPr>
        <w:t>Jitka Müllerová – MŠ Sluneční</w:t>
      </w:r>
    </w:p>
    <w:p w:rsidR="00F24413" w:rsidRPr="00C37D0E" w:rsidRDefault="0022472E">
      <w:pPr>
        <w:pStyle w:val="Zkladntext"/>
        <w:spacing w:before="146"/>
        <w:ind w:left="136"/>
        <w:rPr>
          <w:highlight w:val="yellow"/>
        </w:rPr>
      </w:pPr>
      <w:r w:rsidRPr="00C37D0E">
        <w:rPr>
          <w:highlight w:val="yellow"/>
        </w:rPr>
        <w:t>Lenka Štěpánková – MŠ Za Nadýmačem</w:t>
      </w:r>
    </w:p>
    <w:p w:rsidR="00F24413" w:rsidRPr="00C37D0E" w:rsidRDefault="0022472E">
      <w:pPr>
        <w:pStyle w:val="Zkladntext"/>
        <w:spacing w:before="146" w:line="360" w:lineRule="auto"/>
        <w:ind w:left="136" w:right="5136"/>
        <w:rPr>
          <w:highlight w:val="yellow"/>
        </w:rPr>
      </w:pPr>
      <w:r w:rsidRPr="00C37D0E">
        <w:rPr>
          <w:highlight w:val="yellow"/>
        </w:rPr>
        <w:t xml:space="preserve">Ing. et Mgr. Michaela Konečná – MŠ Kolovraty Mgr. </w:t>
      </w:r>
      <w:r w:rsidR="00542C9F" w:rsidRPr="00E06212">
        <w:rPr>
          <w:highlight w:val="yellow"/>
        </w:rPr>
        <w:t>et Bc.</w:t>
      </w:r>
      <w:r w:rsidR="00542C9F">
        <w:rPr>
          <w:b/>
          <w:bCs/>
          <w:color w:val="FF0000"/>
          <w:highlight w:val="yellow"/>
        </w:rPr>
        <w:t xml:space="preserve"> </w:t>
      </w:r>
      <w:r w:rsidRPr="00C37D0E">
        <w:rPr>
          <w:highlight w:val="yellow"/>
        </w:rPr>
        <w:t>Vlasta Zdobinská – MŠ Pitkovice</w:t>
      </w:r>
    </w:p>
    <w:p w:rsidR="00F24413" w:rsidRPr="00C37D0E" w:rsidRDefault="0022472E">
      <w:pPr>
        <w:pStyle w:val="Zkladntext"/>
        <w:ind w:left="136"/>
        <w:rPr>
          <w:highlight w:val="yellow"/>
        </w:rPr>
      </w:pPr>
      <w:r w:rsidRPr="00C37D0E">
        <w:rPr>
          <w:highlight w:val="yellow"/>
        </w:rPr>
        <w:t xml:space="preserve">Mgr. Gabriela Babická – MŠ </w:t>
      </w:r>
      <w:proofErr w:type="spellStart"/>
      <w:r w:rsidRPr="00C37D0E">
        <w:rPr>
          <w:highlight w:val="yellow"/>
        </w:rPr>
        <w:t>Little</w:t>
      </w:r>
      <w:proofErr w:type="spellEnd"/>
      <w:r w:rsidRPr="00C37D0E">
        <w:rPr>
          <w:highlight w:val="yellow"/>
        </w:rPr>
        <w:t xml:space="preserve"> </w:t>
      </w:r>
      <w:proofErr w:type="spellStart"/>
      <w:r w:rsidRPr="00C37D0E">
        <w:rPr>
          <w:highlight w:val="yellow"/>
        </w:rPr>
        <w:t>Gate</w:t>
      </w:r>
      <w:proofErr w:type="spellEnd"/>
    </w:p>
    <w:p w:rsidR="00F24413" w:rsidRDefault="0022472E">
      <w:pPr>
        <w:pStyle w:val="Zkladntext"/>
        <w:spacing w:before="149"/>
        <w:ind w:left="136"/>
      </w:pPr>
      <w:r w:rsidRPr="00C37D0E">
        <w:rPr>
          <w:highlight w:val="yellow"/>
        </w:rPr>
        <w:t xml:space="preserve">Mgr. Andrea </w:t>
      </w:r>
      <w:proofErr w:type="spellStart"/>
      <w:r w:rsidRPr="00C37D0E">
        <w:rPr>
          <w:highlight w:val="yellow"/>
        </w:rPr>
        <w:t>Jiravová</w:t>
      </w:r>
      <w:proofErr w:type="spellEnd"/>
      <w:r w:rsidRPr="00C37D0E">
        <w:rPr>
          <w:highlight w:val="yellow"/>
        </w:rPr>
        <w:t xml:space="preserve"> Čapková – MŠ Pod Buky</w:t>
      </w:r>
    </w:p>
    <w:p w:rsidR="00E64827" w:rsidRDefault="00E64827">
      <w:pPr>
        <w:pStyle w:val="Nadpis51"/>
        <w:spacing w:before="146"/>
      </w:pPr>
    </w:p>
    <w:p w:rsidR="00F24413" w:rsidRDefault="0022472E">
      <w:pPr>
        <w:pStyle w:val="Nadpis51"/>
        <w:spacing w:before="146"/>
      </w:pPr>
      <w:r>
        <w:t>Základní školy</w:t>
      </w:r>
    </w:p>
    <w:p w:rsidR="00F24413" w:rsidRDefault="0022472E">
      <w:pPr>
        <w:pStyle w:val="Zkladntext"/>
        <w:spacing w:before="147" w:line="360" w:lineRule="auto"/>
        <w:ind w:left="136" w:right="5398"/>
      </w:pPr>
      <w:r w:rsidRPr="00C37D0E">
        <w:rPr>
          <w:highlight w:val="yellow"/>
        </w:rPr>
        <w:t xml:space="preserve">Mgr. Jiří Měchura – ZŠ nám. Bří Jandusů 2 Mgr. Ivana Vodičková – ZŠ U </w:t>
      </w:r>
      <w:proofErr w:type="gramStart"/>
      <w:r w:rsidRPr="00C37D0E">
        <w:rPr>
          <w:highlight w:val="yellow"/>
        </w:rPr>
        <w:t>Obory  PaedDr.</w:t>
      </w:r>
      <w:proofErr w:type="gramEnd"/>
      <w:r w:rsidRPr="00C37D0E">
        <w:rPr>
          <w:highlight w:val="yellow"/>
        </w:rPr>
        <w:t xml:space="preserve"> Petr Ptáček – ZŠ a SŠ Vachkova 941 Mgr. Vladimíra Reinerová – ZŠ</w:t>
      </w:r>
      <w:r w:rsidRPr="00C37D0E">
        <w:rPr>
          <w:spacing w:val="-4"/>
          <w:highlight w:val="yellow"/>
        </w:rPr>
        <w:t xml:space="preserve"> </w:t>
      </w:r>
      <w:r w:rsidRPr="00C37D0E">
        <w:rPr>
          <w:highlight w:val="yellow"/>
        </w:rPr>
        <w:t>Kolovraty</w:t>
      </w:r>
    </w:p>
    <w:p w:rsidR="00F24413" w:rsidRDefault="00F24413">
      <w:pPr>
        <w:pStyle w:val="Zkladntext"/>
        <w:spacing w:before="10"/>
        <w:rPr>
          <w:sz w:val="21"/>
        </w:rPr>
      </w:pPr>
    </w:p>
    <w:p w:rsidR="00F24413" w:rsidRPr="00E64827" w:rsidRDefault="0022472E">
      <w:pPr>
        <w:pStyle w:val="Nadpis51"/>
        <w:spacing w:before="52"/>
      </w:pPr>
      <w:r w:rsidRPr="00E64827">
        <w:t>Ostatní (neformální vzdělávání, rodiče)</w:t>
      </w:r>
    </w:p>
    <w:p w:rsidR="00CD7FF3" w:rsidRPr="00542C9F" w:rsidRDefault="00CD7FF3">
      <w:pPr>
        <w:pStyle w:val="Zkladntext"/>
        <w:spacing w:before="147"/>
        <w:ind w:left="136"/>
        <w:rPr>
          <w:b/>
          <w:bCs/>
          <w:strike/>
          <w:color w:val="FF0000"/>
          <w:highlight w:val="yellow"/>
        </w:rPr>
      </w:pPr>
      <w:r>
        <w:rPr>
          <w:highlight w:val="yellow"/>
        </w:rPr>
        <w:t xml:space="preserve">Mgr. Andrea </w:t>
      </w:r>
      <w:r w:rsidR="00542C9F" w:rsidRPr="00E06212">
        <w:rPr>
          <w:highlight w:val="yellow"/>
        </w:rPr>
        <w:t>Vašíčková</w:t>
      </w:r>
      <w:r w:rsidR="00542C9F">
        <w:rPr>
          <w:b/>
          <w:bCs/>
          <w:highlight w:val="yellow"/>
        </w:rPr>
        <w:t xml:space="preserve"> </w:t>
      </w:r>
      <w:r>
        <w:rPr>
          <w:highlight w:val="yellow"/>
        </w:rPr>
        <w:t>Buršíková</w:t>
      </w:r>
    </w:p>
    <w:p w:rsidR="00F24413" w:rsidRPr="00C37D0E" w:rsidRDefault="0022472E">
      <w:pPr>
        <w:pStyle w:val="Zkladntext"/>
        <w:spacing w:before="147"/>
        <w:ind w:left="136"/>
        <w:rPr>
          <w:highlight w:val="yellow"/>
        </w:rPr>
      </w:pPr>
      <w:r w:rsidRPr="00C37D0E">
        <w:rPr>
          <w:highlight w:val="yellow"/>
        </w:rPr>
        <w:t>Ing. Josef Málek – ZUŠ LYRA</w:t>
      </w:r>
    </w:p>
    <w:p w:rsidR="00CD7FF3" w:rsidRDefault="0022472E">
      <w:pPr>
        <w:pStyle w:val="Zkladntext"/>
        <w:spacing w:before="146" w:line="360" w:lineRule="auto"/>
        <w:ind w:left="136" w:right="4587"/>
      </w:pPr>
      <w:r w:rsidRPr="00C37D0E">
        <w:rPr>
          <w:highlight w:val="yellow"/>
        </w:rPr>
        <w:t xml:space="preserve">Mgr. </w:t>
      </w:r>
      <w:r w:rsidR="00280F52" w:rsidRPr="00E06212">
        <w:rPr>
          <w:highlight w:val="yellow"/>
        </w:rPr>
        <w:t>et Mgr.</w:t>
      </w:r>
      <w:r w:rsidR="00280F52">
        <w:rPr>
          <w:b/>
          <w:bCs/>
          <w:color w:val="FF0000"/>
          <w:highlight w:val="yellow"/>
        </w:rPr>
        <w:t xml:space="preserve"> </w:t>
      </w:r>
      <w:r w:rsidRPr="00C37D0E">
        <w:rPr>
          <w:highlight w:val="yellow"/>
        </w:rPr>
        <w:t xml:space="preserve">Eva Vaňkátová – </w:t>
      </w:r>
      <w:proofErr w:type="spellStart"/>
      <w:r w:rsidRPr="00C37D0E">
        <w:rPr>
          <w:highlight w:val="yellow"/>
        </w:rPr>
        <w:t>ProPrev</w:t>
      </w:r>
      <w:proofErr w:type="spellEnd"/>
      <w:r w:rsidR="00280F52">
        <w:rPr>
          <w:highlight w:val="yellow"/>
        </w:rPr>
        <w:t xml:space="preserve"> </w:t>
      </w:r>
      <w:proofErr w:type="spellStart"/>
      <w:r w:rsidR="00280F52">
        <w:rPr>
          <w:highlight w:val="yellow"/>
        </w:rPr>
        <w:t>z.s</w:t>
      </w:r>
      <w:proofErr w:type="spellEnd"/>
      <w:r w:rsidR="00280F52">
        <w:rPr>
          <w:highlight w:val="yellow"/>
        </w:rPr>
        <w:t>.</w:t>
      </w:r>
      <w:r w:rsidR="00280F52">
        <w:rPr>
          <w:highlight w:val="yellow"/>
        </w:rPr>
        <w:br/>
      </w:r>
      <w:r w:rsidRPr="00C37D0E">
        <w:rPr>
          <w:highlight w:val="yellow"/>
        </w:rPr>
        <w:t xml:space="preserve">Mgr. Magda Paseková – SHM Uhříněves – Kolovraty Helena Fukalová Sršňová – Lesní klub </w:t>
      </w:r>
      <w:proofErr w:type="spellStart"/>
      <w:r w:rsidRPr="00C37D0E">
        <w:rPr>
          <w:highlight w:val="yellow"/>
        </w:rPr>
        <w:t>sOOvička</w:t>
      </w:r>
      <w:proofErr w:type="spellEnd"/>
      <w:r>
        <w:t xml:space="preserve"> </w:t>
      </w:r>
    </w:p>
    <w:p w:rsidR="00CD7FF3" w:rsidRDefault="00CD7FF3">
      <w:pPr>
        <w:pStyle w:val="Zkladntext"/>
        <w:spacing w:before="146" w:line="360" w:lineRule="auto"/>
        <w:ind w:left="136" w:right="4587"/>
      </w:pPr>
    </w:p>
    <w:p w:rsidR="00F24413" w:rsidRPr="007E3809" w:rsidRDefault="0022472E">
      <w:pPr>
        <w:pStyle w:val="Zkladntext"/>
        <w:spacing w:before="146" w:line="360" w:lineRule="auto"/>
        <w:ind w:left="136" w:right="4587"/>
        <w:rPr>
          <w:highlight w:val="yellow"/>
        </w:rPr>
      </w:pPr>
      <w:r w:rsidRPr="007E3809">
        <w:rPr>
          <w:highlight w:val="yellow"/>
        </w:rPr>
        <w:t>Seznam náhradníků</w:t>
      </w:r>
    </w:p>
    <w:p w:rsidR="00F24413" w:rsidRPr="007E3809" w:rsidRDefault="0022472E">
      <w:pPr>
        <w:pStyle w:val="Nadpis51"/>
        <w:spacing w:line="293" w:lineRule="exact"/>
        <w:rPr>
          <w:highlight w:val="yellow"/>
        </w:rPr>
      </w:pPr>
      <w:r w:rsidRPr="007E3809">
        <w:rPr>
          <w:highlight w:val="yellow"/>
        </w:rPr>
        <w:t>Městské části</w:t>
      </w:r>
    </w:p>
    <w:p w:rsidR="00F24413" w:rsidRPr="007E3809" w:rsidRDefault="00280F52">
      <w:pPr>
        <w:pStyle w:val="Zkladntext"/>
        <w:spacing w:before="146"/>
        <w:ind w:left="136"/>
        <w:rPr>
          <w:highlight w:val="yellow"/>
        </w:rPr>
      </w:pPr>
      <w:r w:rsidRPr="00CD5DEC">
        <w:rPr>
          <w:highlight w:val="yellow"/>
        </w:rPr>
        <w:t>Bc. Tomáš Král</w:t>
      </w:r>
      <w:r w:rsidR="0022472E" w:rsidRPr="007E3809">
        <w:rPr>
          <w:highlight w:val="yellow"/>
        </w:rPr>
        <w:t xml:space="preserve"> – MČ Praha – Královice</w:t>
      </w:r>
    </w:p>
    <w:p w:rsidR="00690E85" w:rsidRPr="007E3809" w:rsidRDefault="00690E85">
      <w:pPr>
        <w:pStyle w:val="Zkladntext"/>
        <w:spacing w:before="146"/>
        <w:ind w:left="136"/>
        <w:rPr>
          <w:highlight w:val="yellow"/>
        </w:rPr>
      </w:pPr>
      <w:r w:rsidRPr="007E3809">
        <w:rPr>
          <w:highlight w:val="yellow"/>
        </w:rPr>
        <w:t>Ing. Vladislav Mareš – MČ Praha – Benice</w:t>
      </w:r>
    </w:p>
    <w:p w:rsidR="00690E85" w:rsidRPr="007E3809" w:rsidRDefault="00690E85">
      <w:pPr>
        <w:pStyle w:val="Zkladntext"/>
        <w:spacing w:before="146"/>
        <w:ind w:left="136"/>
        <w:rPr>
          <w:highlight w:val="yellow"/>
        </w:rPr>
      </w:pPr>
      <w:r w:rsidRPr="007E3809">
        <w:rPr>
          <w:highlight w:val="yellow"/>
        </w:rPr>
        <w:t xml:space="preserve">Mgr. Vladimír Šedivý – MČ Praha – Kolovraty </w:t>
      </w:r>
    </w:p>
    <w:p w:rsidR="00690E85" w:rsidRPr="007E3809" w:rsidRDefault="00280F52">
      <w:pPr>
        <w:pStyle w:val="Zkladntext"/>
        <w:spacing w:before="146"/>
        <w:ind w:left="136"/>
        <w:rPr>
          <w:highlight w:val="yellow"/>
        </w:rPr>
      </w:pPr>
      <w:r w:rsidRPr="00CD5DEC">
        <w:rPr>
          <w:highlight w:val="yellow"/>
        </w:rPr>
        <w:t>JUDr. Ivan Nejedlý</w:t>
      </w:r>
      <w:r w:rsidR="00690E85" w:rsidRPr="007E3809">
        <w:rPr>
          <w:highlight w:val="yellow"/>
        </w:rPr>
        <w:t xml:space="preserve"> – MČ Praha – Nedvězí</w:t>
      </w:r>
    </w:p>
    <w:p w:rsidR="00690E85" w:rsidRPr="007E3809" w:rsidRDefault="00690E85">
      <w:pPr>
        <w:pStyle w:val="Zkladntext"/>
        <w:spacing w:before="146"/>
        <w:ind w:left="136"/>
        <w:rPr>
          <w:highlight w:val="yellow"/>
        </w:rPr>
      </w:pPr>
    </w:p>
    <w:p w:rsidR="00F24413" w:rsidRPr="007E3809" w:rsidRDefault="0022472E">
      <w:pPr>
        <w:pStyle w:val="Nadpis51"/>
        <w:spacing w:before="146"/>
        <w:rPr>
          <w:highlight w:val="yellow"/>
        </w:rPr>
      </w:pPr>
      <w:r w:rsidRPr="007E3809">
        <w:rPr>
          <w:highlight w:val="yellow"/>
        </w:rPr>
        <w:t>KAP</w:t>
      </w:r>
    </w:p>
    <w:p w:rsidR="00F24413" w:rsidRPr="00E06212" w:rsidRDefault="00C37D0E">
      <w:pPr>
        <w:pStyle w:val="Zkladntext"/>
        <w:spacing w:before="147"/>
        <w:ind w:left="136"/>
        <w:rPr>
          <w:highlight w:val="yellow"/>
        </w:rPr>
      </w:pPr>
      <w:r w:rsidRPr="00E06212">
        <w:rPr>
          <w:highlight w:val="yellow"/>
        </w:rPr>
        <w:t>Daniel Hendrych</w:t>
      </w:r>
      <w:r w:rsidR="00280F52" w:rsidRPr="00E06212">
        <w:rPr>
          <w:highlight w:val="yellow"/>
        </w:rPr>
        <w:t xml:space="preserve"> </w:t>
      </w:r>
      <w:r w:rsidR="00E06212">
        <w:rPr>
          <w:highlight w:val="yellow"/>
        </w:rPr>
        <w:t>–</w:t>
      </w:r>
      <w:r w:rsidR="00280F52" w:rsidRPr="00E06212">
        <w:rPr>
          <w:highlight w:val="yellow"/>
        </w:rPr>
        <w:t xml:space="preserve"> HKP</w:t>
      </w:r>
      <w:r w:rsidR="00E06212">
        <w:rPr>
          <w:highlight w:val="yellow"/>
        </w:rPr>
        <w:t>/</w:t>
      </w:r>
      <w:r w:rsidR="00E06212" w:rsidRPr="00E06212">
        <w:rPr>
          <w:highlight w:val="yellow"/>
        </w:rPr>
        <w:t xml:space="preserve"> </w:t>
      </w:r>
      <w:r w:rsidR="00FD5AD2" w:rsidRPr="007E3809">
        <w:rPr>
          <w:highlight w:val="yellow"/>
        </w:rPr>
        <w:t xml:space="preserve">MHMP </w:t>
      </w:r>
      <w:r w:rsidR="00FD5AD2">
        <w:rPr>
          <w:highlight w:val="yellow"/>
        </w:rPr>
        <w:t>/</w:t>
      </w:r>
      <w:r w:rsidR="00E06212" w:rsidRPr="007E3809">
        <w:rPr>
          <w:highlight w:val="yellow"/>
        </w:rPr>
        <w:t xml:space="preserve">KAP </w:t>
      </w:r>
      <w:r w:rsidR="00FD5AD2">
        <w:rPr>
          <w:highlight w:val="yellow"/>
        </w:rPr>
        <w:t>/koordinátor I-KAP</w:t>
      </w:r>
    </w:p>
    <w:p w:rsidR="00280F52" w:rsidRDefault="00280F52">
      <w:pPr>
        <w:pStyle w:val="Nadpis51"/>
        <w:spacing w:before="148"/>
        <w:rPr>
          <w:highlight w:val="yellow"/>
        </w:rPr>
      </w:pPr>
    </w:p>
    <w:p w:rsidR="00F24413" w:rsidRPr="007E3809" w:rsidRDefault="0022472E">
      <w:pPr>
        <w:pStyle w:val="Nadpis51"/>
        <w:spacing w:before="148"/>
        <w:rPr>
          <w:highlight w:val="yellow"/>
        </w:rPr>
      </w:pPr>
      <w:r w:rsidRPr="007E3809">
        <w:rPr>
          <w:highlight w:val="yellow"/>
        </w:rPr>
        <w:t>Mateřské školy</w:t>
      </w:r>
    </w:p>
    <w:p w:rsidR="00F24413" w:rsidRPr="007E3809" w:rsidRDefault="0022472E">
      <w:pPr>
        <w:pStyle w:val="Zkladntext"/>
        <w:spacing w:before="146" w:line="360" w:lineRule="auto"/>
        <w:ind w:left="136" w:right="5476"/>
        <w:rPr>
          <w:highlight w:val="yellow"/>
        </w:rPr>
      </w:pPr>
      <w:r w:rsidRPr="007E3809">
        <w:rPr>
          <w:highlight w:val="yellow"/>
        </w:rPr>
        <w:t xml:space="preserve">Mgr. Jana </w:t>
      </w:r>
      <w:proofErr w:type="spellStart"/>
      <w:r w:rsidRPr="007E3809">
        <w:rPr>
          <w:highlight w:val="yellow"/>
        </w:rPr>
        <w:t>Stanzelová</w:t>
      </w:r>
      <w:proofErr w:type="spellEnd"/>
      <w:r w:rsidRPr="007E3809">
        <w:rPr>
          <w:highlight w:val="yellow"/>
        </w:rPr>
        <w:t xml:space="preserve"> – MŠ Za </w:t>
      </w:r>
      <w:proofErr w:type="spellStart"/>
      <w:r w:rsidRPr="007E3809">
        <w:rPr>
          <w:highlight w:val="yellow"/>
        </w:rPr>
        <w:t>Nadýmačem</w:t>
      </w:r>
      <w:proofErr w:type="spellEnd"/>
      <w:r w:rsidRPr="007E3809">
        <w:rPr>
          <w:highlight w:val="yellow"/>
        </w:rPr>
        <w:t xml:space="preserve"> Renáta </w:t>
      </w:r>
      <w:proofErr w:type="spellStart"/>
      <w:r w:rsidRPr="007E3809">
        <w:rPr>
          <w:highlight w:val="yellow"/>
        </w:rPr>
        <w:t>Pecáková</w:t>
      </w:r>
      <w:proofErr w:type="spellEnd"/>
      <w:r w:rsidRPr="007E3809">
        <w:rPr>
          <w:highlight w:val="yellow"/>
        </w:rPr>
        <w:t xml:space="preserve"> – MŠ Sluneční</w:t>
      </w:r>
    </w:p>
    <w:p w:rsidR="00280F52" w:rsidRDefault="00280F52" w:rsidP="00280F52">
      <w:pPr>
        <w:pStyle w:val="Zkladntext"/>
        <w:spacing w:line="360" w:lineRule="auto"/>
        <w:ind w:left="136" w:right="9"/>
        <w:rPr>
          <w:highlight w:val="yellow"/>
        </w:rPr>
      </w:pPr>
      <w:r w:rsidRPr="00CD5DEC">
        <w:rPr>
          <w:highlight w:val="yellow"/>
        </w:rPr>
        <w:t>Bc. Miroslava Nováková</w:t>
      </w:r>
      <w:r w:rsidR="0022472E" w:rsidRPr="007E3809">
        <w:rPr>
          <w:highlight w:val="yellow"/>
        </w:rPr>
        <w:t xml:space="preserve"> – MŠ</w:t>
      </w:r>
      <w:r w:rsidR="003E672F">
        <w:rPr>
          <w:highlight w:val="yellow"/>
        </w:rPr>
        <w:t xml:space="preserve"> </w:t>
      </w:r>
      <w:r w:rsidR="0022472E" w:rsidRPr="007E3809">
        <w:rPr>
          <w:highlight w:val="yellow"/>
        </w:rPr>
        <w:t xml:space="preserve">Pitkovice </w:t>
      </w:r>
    </w:p>
    <w:p w:rsidR="00280F52" w:rsidRDefault="0022472E" w:rsidP="00280F52">
      <w:pPr>
        <w:pStyle w:val="Zkladntext"/>
        <w:spacing w:line="360" w:lineRule="auto"/>
        <w:ind w:left="136" w:right="9"/>
        <w:rPr>
          <w:highlight w:val="yellow"/>
        </w:rPr>
      </w:pPr>
      <w:r w:rsidRPr="007E3809">
        <w:rPr>
          <w:highlight w:val="yellow"/>
        </w:rPr>
        <w:t xml:space="preserve">Hana </w:t>
      </w:r>
      <w:proofErr w:type="spellStart"/>
      <w:r w:rsidRPr="007E3809">
        <w:rPr>
          <w:highlight w:val="yellow"/>
        </w:rPr>
        <w:t>Vlastníková</w:t>
      </w:r>
      <w:proofErr w:type="spellEnd"/>
      <w:r w:rsidRPr="007E3809">
        <w:rPr>
          <w:highlight w:val="yellow"/>
        </w:rPr>
        <w:t xml:space="preserve"> – MŠ Kolovraty </w:t>
      </w:r>
    </w:p>
    <w:p w:rsidR="00280F52" w:rsidRDefault="0022472E" w:rsidP="00280F52">
      <w:pPr>
        <w:pStyle w:val="Zkladntext"/>
        <w:spacing w:line="360" w:lineRule="auto"/>
        <w:ind w:left="136" w:right="9"/>
        <w:rPr>
          <w:highlight w:val="yellow"/>
        </w:rPr>
      </w:pPr>
      <w:r w:rsidRPr="007E3809">
        <w:rPr>
          <w:highlight w:val="yellow"/>
        </w:rPr>
        <w:t xml:space="preserve">Lucie Žalmanová – MŠ </w:t>
      </w:r>
      <w:proofErr w:type="spellStart"/>
      <w:r w:rsidRPr="007E3809">
        <w:rPr>
          <w:highlight w:val="yellow"/>
        </w:rPr>
        <w:t>Little</w:t>
      </w:r>
      <w:proofErr w:type="spellEnd"/>
      <w:r w:rsidRPr="007E3809">
        <w:rPr>
          <w:highlight w:val="yellow"/>
        </w:rPr>
        <w:t xml:space="preserve"> </w:t>
      </w:r>
      <w:proofErr w:type="spellStart"/>
      <w:r w:rsidRPr="007E3809">
        <w:rPr>
          <w:highlight w:val="yellow"/>
        </w:rPr>
        <w:t>Gate</w:t>
      </w:r>
      <w:proofErr w:type="spellEnd"/>
      <w:r w:rsidRPr="007E3809">
        <w:rPr>
          <w:highlight w:val="yellow"/>
        </w:rPr>
        <w:t xml:space="preserve"> </w:t>
      </w:r>
    </w:p>
    <w:p w:rsidR="00280F52" w:rsidRDefault="0022472E" w:rsidP="00280F52">
      <w:pPr>
        <w:pStyle w:val="Zkladntext"/>
        <w:spacing w:line="360" w:lineRule="auto"/>
        <w:ind w:left="136" w:right="9"/>
        <w:rPr>
          <w:highlight w:val="yellow"/>
        </w:rPr>
      </w:pPr>
      <w:r w:rsidRPr="007E3809">
        <w:rPr>
          <w:highlight w:val="yellow"/>
        </w:rPr>
        <w:t xml:space="preserve">Eva Maňásková – MŠ Pod Buky </w:t>
      </w:r>
    </w:p>
    <w:p w:rsidR="00280F52" w:rsidRDefault="00280F52" w:rsidP="00280F52">
      <w:pPr>
        <w:pStyle w:val="Zkladntext"/>
        <w:spacing w:line="360" w:lineRule="auto"/>
        <w:ind w:left="136" w:right="9"/>
        <w:rPr>
          <w:highlight w:val="yellow"/>
        </w:rPr>
      </w:pPr>
    </w:p>
    <w:p w:rsidR="00F24413" w:rsidRPr="007E3809" w:rsidRDefault="0022472E" w:rsidP="00280F52">
      <w:pPr>
        <w:pStyle w:val="Zkladntext"/>
        <w:spacing w:line="360" w:lineRule="auto"/>
        <w:ind w:left="136" w:right="9"/>
        <w:rPr>
          <w:b/>
          <w:highlight w:val="yellow"/>
        </w:rPr>
      </w:pPr>
      <w:r w:rsidRPr="007E3809">
        <w:rPr>
          <w:b/>
          <w:highlight w:val="yellow"/>
        </w:rPr>
        <w:t>Základní školy</w:t>
      </w:r>
    </w:p>
    <w:p w:rsidR="00F24413" w:rsidRPr="007E3809" w:rsidRDefault="0022472E">
      <w:pPr>
        <w:pStyle w:val="Zkladntext"/>
        <w:spacing w:line="292" w:lineRule="exact"/>
        <w:ind w:left="136"/>
        <w:rPr>
          <w:highlight w:val="yellow"/>
        </w:rPr>
      </w:pPr>
      <w:r w:rsidRPr="007E3809">
        <w:rPr>
          <w:highlight w:val="yellow"/>
        </w:rPr>
        <w:t>Mgr. Jitka Rothová – ZŠ nám. Bří Jandusů</w:t>
      </w:r>
    </w:p>
    <w:p w:rsidR="00F24413" w:rsidRPr="007E3809" w:rsidRDefault="0022472E">
      <w:pPr>
        <w:pStyle w:val="Zkladntext"/>
        <w:spacing w:before="150"/>
        <w:ind w:left="136"/>
        <w:rPr>
          <w:highlight w:val="yellow"/>
        </w:rPr>
      </w:pPr>
      <w:r w:rsidRPr="007E3809">
        <w:rPr>
          <w:highlight w:val="yellow"/>
        </w:rPr>
        <w:t xml:space="preserve">Mgr. Marina </w:t>
      </w:r>
      <w:proofErr w:type="spellStart"/>
      <w:r w:rsidRPr="007E3809">
        <w:rPr>
          <w:highlight w:val="yellow"/>
        </w:rPr>
        <w:t>Oftnerová</w:t>
      </w:r>
      <w:proofErr w:type="spellEnd"/>
      <w:r w:rsidRPr="007E3809">
        <w:rPr>
          <w:highlight w:val="yellow"/>
        </w:rPr>
        <w:t xml:space="preserve"> – ZŠ U Obory</w:t>
      </w:r>
    </w:p>
    <w:p w:rsidR="00F24413" w:rsidRPr="007E3809" w:rsidRDefault="0022472E">
      <w:pPr>
        <w:pStyle w:val="Zkladntext"/>
        <w:spacing w:before="146"/>
        <w:ind w:left="136"/>
        <w:rPr>
          <w:highlight w:val="yellow"/>
        </w:rPr>
      </w:pPr>
      <w:r w:rsidRPr="007E3809">
        <w:rPr>
          <w:highlight w:val="yellow"/>
        </w:rPr>
        <w:t>Mgr. Dagmar Bártová – ZŠ a SŠ Vachkova 941</w:t>
      </w:r>
    </w:p>
    <w:p w:rsidR="00E64827" w:rsidRDefault="0022472E">
      <w:pPr>
        <w:spacing w:before="146" w:line="360" w:lineRule="auto"/>
        <w:ind w:left="136" w:right="5749"/>
        <w:rPr>
          <w:sz w:val="24"/>
          <w:highlight w:val="yellow"/>
        </w:rPr>
      </w:pPr>
      <w:r w:rsidRPr="007E3809">
        <w:rPr>
          <w:sz w:val="24"/>
          <w:highlight w:val="yellow"/>
        </w:rPr>
        <w:t xml:space="preserve">Mgr. Jana Pavlisová – ZŠ Kolovraty </w:t>
      </w:r>
    </w:p>
    <w:p w:rsidR="00F24413" w:rsidRPr="007E3809" w:rsidRDefault="0022472E">
      <w:pPr>
        <w:spacing w:before="146" w:line="360" w:lineRule="auto"/>
        <w:ind w:left="136" w:right="5749"/>
        <w:rPr>
          <w:sz w:val="24"/>
          <w:highlight w:val="yellow"/>
        </w:rPr>
      </w:pPr>
      <w:r w:rsidRPr="007E3809">
        <w:rPr>
          <w:b/>
          <w:sz w:val="24"/>
          <w:highlight w:val="yellow"/>
        </w:rPr>
        <w:t xml:space="preserve">Ostatní (neformální vzdělávání, rodiče) </w:t>
      </w:r>
    </w:p>
    <w:p w:rsidR="00F24413" w:rsidRPr="007E3809" w:rsidRDefault="0022472E" w:rsidP="00CD5DEC">
      <w:pPr>
        <w:pStyle w:val="Zkladntext"/>
        <w:spacing w:before="146"/>
        <w:ind w:left="136"/>
        <w:rPr>
          <w:highlight w:val="yellow"/>
        </w:rPr>
      </w:pPr>
      <w:r w:rsidRPr="007E3809">
        <w:rPr>
          <w:highlight w:val="yellow"/>
        </w:rPr>
        <w:t>Mgr. Ivana Šormová – ZUŠ LYRA</w:t>
      </w:r>
    </w:p>
    <w:p w:rsidR="00280F52" w:rsidRPr="00CD5DEC" w:rsidRDefault="00280F52" w:rsidP="00CD5DEC">
      <w:pPr>
        <w:pStyle w:val="Zkladntext"/>
        <w:spacing w:before="146"/>
        <w:ind w:left="136"/>
        <w:rPr>
          <w:highlight w:val="yellow"/>
        </w:rPr>
      </w:pPr>
      <w:r w:rsidRPr="00CD5DEC">
        <w:rPr>
          <w:highlight w:val="yellow"/>
        </w:rPr>
        <w:t>Mgr. Kateřina Kaňoková</w:t>
      </w:r>
      <w:r w:rsidR="00317335" w:rsidRPr="00CD5DEC">
        <w:rPr>
          <w:highlight w:val="yellow"/>
        </w:rPr>
        <w:t xml:space="preserve"> – ZŠ nám. Bří Jandusů 2</w:t>
      </w:r>
    </w:p>
    <w:p w:rsidR="00280F52" w:rsidRPr="00CD5DEC" w:rsidRDefault="00280F52" w:rsidP="00CD5DEC">
      <w:pPr>
        <w:pStyle w:val="Zkladntext"/>
        <w:spacing w:before="146"/>
        <w:ind w:left="136"/>
        <w:rPr>
          <w:highlight w:val="yellow"/>
        </w:rPr>
      </w:pPr>
      <w:r w:rsidRPr="00CD5DEC">
        <w:rPr>
          <w:highlight w:val="yellow"/>
        </w:rPr>
        <w:t>Mgr. Lucie</w:t>
      </w:r>
      <w:r w:rsidR="00317335" w:rsidRPr="00CD5DEC">
        <w:rPr>
          <w:highlight w:val="yellow"/>
        </w:rPr>
        <w:t xml:space="preserve"> Mixová Hejná – ZŠ U Obory</w:t>
      </w:r>
    </w:p>
    <w:p w:rsidR="008641F7" w:rsidRDefault="008641F7" w:rsidP="008641F7">
      <w:pPr>
        <w:pStyle w:val="Zkladntext"/>
        <w:spacing w:before="146"/>
        <w:ind w:left="136"/>
        <w:rPr>
          <w:sz w:val="22"/>
        </w:rPr>
      </w:pPr>
    </w:p>
    <w:p w:rsidR="00F24413" w:rsidRDefault="0022472E">
      <w:pPr>
        <w:pStyle w:val="Nadpis41"/>
        <w:numPr>
          <w:ilvl w:val="1"/>
          <w:numId w:val="147"/>
        </w:numPr>
        <w:tabs>
          <w:tab w:val="left" w:pos="574"/>
        </w:tabs>
        <w:spacing w:before="44"/>
        <w:ind w:left="573" w:hanging="437"/>
      </w:pPr>
      <w:bookmarkStart w:id="4" w:name="_bookmark3"/>
      <w:bookmarkEnd w:id="4"/>
      <w:r>
        <w:t>Aktualizovaný seznam realizačního týmu, pracovních skupin a jejich</w:t>
      </w:r>
      <w:r>
        <w:rPr>
          <w:spacing w:val="-14"/>
        </w:rPr>
        <w:t xml:space="preserve"> </w:t>
      </w:r>
      <w:r>
        <w:t>členů</w:t>
      </w:r>
    </w:p>
    <w:p w:rsidR="00F24413" w:rsidRDefault="00F24413">
      <w:pPr>
        <w:pStyle w:val="Zkladntext"/>
        <w:spacing w:before="4"/>
        <w:rPr>
          <w:b/>
          <w:sz w:val="29"/>
        </w:rPr>
      </w:pPr>
    </w:p>
    <w:p w:rsidR="00F24413" w:rsidRPr="008641F7" w:rsidRDefault="0022472E">
      <w:pPr>
        <w:pStyle w:val="Nadpis51"/>
        <w:spacing w:before="1" w:line="362" w:lineRule="auto"/>
        <w:ind w:right="7511"/>
        <w:rPr>
          <w:highlight w:val="yellow"/>
        </w:rPr>
      </w:pPr>
      <w:r w:rsidRPr="008641F7">
        <w:rPr>
          <w:highlight w:val="yellow"/>
        </w:rPr>
        <w:t>Realizační tým administrativní sekce</w:t>
      </w:r>
    </w:p>
    <w:p w:rsidR="00F24413" w:rsidRPr="008641F7" w:rsidRDefault="0022472E">
      <w:pPr>
        <w:pStyle w:val="Zkladntext"/>
        <w:tabs>
          <w:tab w:val="left" w:pos="3681"/>
        </w:tabs>
        <w:spacing w:line="289" w:lineRule="exact"/>
        <w:ind w:left="136"/>
        <w:rPr>
          <w:highlight w:val="yellow"/>
        </w:rPr>
      </w:pPr>
      <w:r w:rsidRPr="008641F7">
        <w:rPr>
          <w:highlight w:val="yellow"/>
        </w:rPr>
        <w:t>Bc.</w:t>
      </w:r>
      <w:r w:rsidRPr="008641F7">
        <w:rPr>
          <w:spacing w:val="-3"/>
          <w:highlight w:val="yellow"/>
        </w:rPr>
        <w:t xml:space="preserve"> </w:t>
      </w:r>
      <w:r w:rsidRPr="008641F7">
        <w:rPr>
          <w:highlight w:val="yellow"/>
        </w:rPr>
        <w:t>Dagmar Bodláková</w:t>
      </w:r>
      <w:r w:rsidRPr="008641F7">
        <w:rPr>
          <w:highlight w:val="yellow"/>
        </w:rPr>
        <w:tab/>
        <w:t>Manažerka projektu</w:t>
      </w:r>
    </w:p>
    <w:p w:rsidR="00A97941" w:rsidRPr="008641F7" w:rsidRDefault="00A97941" w:rsidP="00171AEC">
      <w:pPr>
        <w:pStyle w:val="Zkladntext"/>
        <w:tabs>
          <w:tab w:val="left" w:pos="3681"/>
        </w:tabs>
        <w:spacing w:before="146"/>
        <w:ind w:left="136"/>
        <w:rPr>
          <w:highlight w:val="yellow"/>
        </w:rPr>
      </w:pPr>
      <w:r w:rsidRPr="008641F7">
        <w:rPr>
          <w:highlight w:val="yellow"/>
        </w:rPr>
        <w:t xml:space="preserve">Karolína </w:t>
      </w:r>
      <w:proofErr w:type="spellStart"/>
      <w:r w:rsidR="00171AEC" w:rsidRPr="008641F7">
        <w:rPr>
          <w:highlight w:val="yellow"/>
        </w:rPr>
        <w:t>Dürrová</w:t>
      </w:r>
      <w:proofErr w:type="spellEnd"/>
      <w:r w:rsidR="00171AEC" w:rsidRPr="008641F7">
        <w:rPr>
          <w:highlight w:val="yellow"/>
        </w:rPr>
        <w:tab/>
        <w:t>Finanční manažerka</w:t>
      </w:r>
    </w:p>
    <w:p w:rsidR="00F24413" w:rsidRPr="008641F7" w:rsidRDefault="0022472E">
      <w:pPr>
        <w:pStyle w:val="Nadpis51"/>
        <w:spacing w:before="146"/>
        <w:rPr>
          <w:highlight w:val="yellow"/>
        </w:rPr>
      </w:pPr>
      <w:r w:rsidRPr="008641F7">
        <w:rPr>
          <w:highlight w:val="yellow"/>
        </w:rPr>
        <w:t>odborná sekce</w:t>
      </w:r>
    </w:p>
    <w:p w:rsidR="00AC597A" w:rsidRPr="008641F7" w:rsidRDefault="00AC597A" w:rsidP="00AC597A">
      <w:pPr>
        <w:pStyle w:val="Zkladntext"/>
        <w:tabs>
          <w:tab w:val="left" w:pos="3681"/>
        </w:tabs>
        <w:spacing w:before="147"/>
        <w:ind w:left="136"/>
        <w:rPr>
          <w:highlight w:val="yellow"/>
        </w:rPr>
      </w:pPr>
      <w:r w:rsidRPr="008641F7">
        <w:rPr>
          <w:highlight w:val="yellow"/>
        </w:rPr>
        <w:t>Ing. Roman Petr, MPA</w:t>
      </w:r>
      <w:r w:rsidRPr="008641F7">
        <w:rPr>
          <w:highlight w:val="yellow"/>
        </w:rPr>
        <w:tab/>
        <w:t>Odborný garant MAP</w:t>
      </w:r>
    </w:p>
    <w:p w:rsidR="003C118A" w:rsidRPr="008641F7" w:rsidRDefault="003C118A" w:rsidP="00AC597A">
      <w:pPr>
        <w:pStyle w:val="Zkladntext"/>
        <w:tabs>
          <w:tab w:val="left" w:pos="3681"/>
        </w:tabs>
        <w:spacing w:before="147"/>
        <w:ind w:left="136"/>
        <w:rPr>
          <w:highlight w:val="yellow"/>
        </w:rPr>
      </w:pPr>
      <w:r w:rsidRPr="008641F7">
        <w:rPr>
          <w:highlight w:val="yellow"/>
        </w:rPr>
        <w:t>Ing. František Wetter</w:t>
      </w:r>
      <w:r w:rsidRPr="008641F7">
        <w:rPr>
          <w:highlight w:val="yellow"/>
        </w:rPr>
        <w:tab/>
        <w:t>Vedoucí pracovní skupiny pro financování</w:t>
      </w:r>
    </w:p>
    <w:p w:rsidR="003C118A" w:rsidRPr="008641F7" w:rsidRDefault="003C118A" w:rsidP="003C118A">
      <w:pPr>
        <w:pStyle w:val="Zkladntext"/>
        <w:tabs>
          <w:tab w:val="left" w:pos="3681"/>
        </w:tabs>
        <w:spacing w:before="147"/>
        <w:ind w:left="136"/>
        <w:rPr>
          <w:highlight w:val="yellow"/>
        </w:rPr>
      </w:pPr>
      <w:r w:rsidRPr="008641F7">
        <w:rPr>
          <w:highlight w:val="yellow"/>
        </w:rPr>
        <w:t>Pavlína Harantová</w:t>
      </w:r>
      <w:r w:rsidRPr="008641F7">
        <w:rPr>
          <w:highlight w:val="yellow"/>
        </w:rPr>
        <w:tab/>
        <w:t xml:space="preserve">Vedoucí pracovní skupiny pro rovné příležitosti </w:t>
      </w:r>
    </w:p>
    <w:p w:rsidR="003C118A" w:rsidRPr="008641F7" w:rsidRDefault="0022472E" w:rsidP="00AC597A">
      <w:pPr>
        <w:pStyle w:val="Zkladntext"/>
        <w:tabs>
          <w:tab w:val="left" w:pos="3681"/>
        </w:tabs>
        <w:spacing w:before="147"/>
        <w:ind w:left="136"/>
        <w:rPr>
          <w:highlight w:val="yellow"/>
        </w:rPr>
      </w:pPr>
      <w:r w:rsidRPr="008641F7">
        <w:rPr>
          <w:highlight w:val="yellow"/>
        </w:rPr>
        <w:t>Mgr. Jitka Rothová</w:t>
      </w:r>
      <w:r w:rsidRPr="008641F7">
        <w:rPr>
          <w:highlight w:val="yellow"/>
        </w:rPr>
        <w:tab/>
        <w:t xml:space="preserve">Vedoucí pracovní skupiny pro </w:t>
      </w:r>
      <w:r w:rsidR="003C118A" w:rsidRPr="008641F7">
        <w:rPr>
          <w:highlight w:val="yellow"/>
        </w:rPr>
        <w:t>čtenářskou gramotnost</w:t>
      </w:r>
    </w:p>
    <w:p w:rsidR="003C118A" w:rsidRPr="008641F7" w:rsidRDefault="0022472E" w:rsidP="00AC597A">
      <w:pPr>
        <w:pStyle w:val="Zkladntext"/>
        <w:tabs>
          <w:tab w:val="left" w:pos="3681"/>
        </w:tabs>
        <w:spacing w:before="147"/>
        <w:ind w:left="136"/>
        <w:rPr>
          <w:highlight w:val="yellow"/>
        </w:rPr>
      </w:pPr>
      <w:r w:rsidRPr="008641F7">
        <w:rPr>
          <w:highlight w:val="yellow"/>
        </w:rPr>
        <w:t xml:space="preserve">Mgr. Andrea </w:t>
      </w:r>
      <w:r w:rsidR="00317335" w:rsidRPr="00437690">
        <w:rPr>
          <w:highlight w:val="yellow"/>
        </w:rPr>
        <w:t xml:space="preserve">Vašíčková </w:t>
      </w:r>
      <w:r w:rsidRPr="008641F7">
        <w:rPr>
          <w:highlight w:val="yellow"/>
        </w:rPr>
        <w:t>Buršíková</w:t>
      </w:r>
      <w:r w:rsidRPr="008641F7">
        <w:rPr>
          <w:highlight w:val="yellow"/>
        </w:rPr>
        <w:tab/>
        <w:t xml:space="preserve">Vedoucí pracovní skupiny pro </w:t>
      </w:r>
      <w:r w:rsidR="003C118A" w:rsidRPr="008641F7">
        <w:rPr>
          <w:highlight w:val="yellow"/>
        </w:rPr>
        <w:t>matematickou gramotnost</w:t>
      </w:r>
    </w:p>
    <w:p w:rsidR="00C87987" w:rsidRDefault="00FC3692" w:rsidP="00FC3692">
      <w:pPr>
        <w:pStyle w:val="Zkladntext"/>
        <w:tabs>
          <w:tab w:val="left" w:pos="3681"/>
        </w:tabs>
        <w:spacing w:before="147"/>
        <w:ind w:left="136"/>
        <w:rPr>
          <w:highlight w:val="yellow"/>
        </w:rPr>
      </w:pPr>
      <w:r w:rsidRPr="008641F7">
        <w:rPr>
          <w:highlight w:val="yellow"/>
        </w:rPr>
        <w:t>Mgr. Petr Anděl, Ph.D.</w:t>
      </w:r>
      <w:r w:rsidRPr="008641F7">
        <w:rPr>
          <w:highlight w:val="yellow"/>
        </w:rPr>
        <w:tab/>
        <w:t>Facilitátor</w:t>
      </w:r>
    </w:p>
    <w:p w:rsidR="00FC3692" w:rsidRPr="008641F7" w:rsidRDefault="00C87987" w:rsidP="00FC3692">
      <w:pPr>
        <w:pStyle w:val="Zkladntext"/>
        <w:tabs>
          <w:tab w:val="left" w:pos="3681"/>
        </w:tabs>
        <w:spacing w:before="147"/>
        <w:ind w:left="136"/>
        <w:rPr>
          <w:highlight w:val="yellow"/>
        </w:rPr>
      </w:pPr>
      <w:r>
        <w:rPr>
          <w:highlight w:val="yellow"/>
        </w:rPr>
        <w:t>PhDr. Jan Hauser</w:t>
      </w:r>
      <w:r>
        <w:rPr>
          <w:highlight w:val="yellow"/>
        </w:rPr>
        <w:tab/>
        <w:t>Evaluátor</w:t>
      </w:r>
      <w:r w:rsidR="00FC3692" w:rsidRPr="008641F7">
        <w:rPr>
          <w:highlight w:val="yellow"/>
        </w:rPr>
        <w:t xml:space="preserve"> </w:t>
      </w:r>
    </w:p>
    <w:p w:rsidR="003C118A" w:rsidRPr="00317335" w:rsidRDefault="003C118A" w:rsidP="00AC597A">
      <w:pPr>
        <w:pStyle w:val="Zkladntext"/>
        <w:tabs>
          <w:tab w:val="left" w:pos="3681"/>
        </w:tabs>
        <w:spacing w:before="147"/>
        <w:ind w:left="136"/>
        <w:rPr>
          <w:b/>
          <w:bCs/>
          <w:color w:val="FF0000"/>
          <w:highlight w:val="yellow"/>
        </w:rPr>
      </w:pPr>
    </w:p>
    <w:p w:rsidR="00F24413" w:rsidRPr="008641F7" w:rsidRDefault="00F24413">
      <w:pPr>
        <w:pStyle w:val="Zkladntext"/>
        <w:spacing w:before="11"/>
        <w:rPr>
          <w:sz w:val="35"/>
          <w:highlight w:val="yellow"/>
        </w:rPr>
      </w:pPr>
    </w:p>
    <w:p w:rsidR="00F24413" w:rsidRPr="008641F7" w:rsidRDefault="0022472E">
      <w:pPr>
        <w:pStyle w:val="Nadpis51"/>
        <w:rPr>
          <w:highlight w:val="yellow"/>
        </w:rPr>
      </w:pPr>
      <w:r w:rsidRPr="008641F7">
        <w:rPr>
          <w:highlight w:val="yellow"/>
        </w:rPr>
        <w:t xml:space="preserve">Pracovní skupina pro </w:t>
      </w:r>
      <w:r w:rsidR="00FC3692" w:rsidRPr="008641F7">
        <w:rPr>
          <w:highlight w:val="yellow"/>
        </w:rPr>
        <w:t>rozvoj čtenářské gramotnosti a rozvoj potenciálu každého dítěte a žáka</w:t>
      </w:r>
    </w:p>
    <w:p w:rsidR="00F24413" w:rsidRPr="008641F7" w:rsidRDefault="0022472E">
      <w:pPr>
        <w:pStyle w:val="Zkladntext"/>
        <w:tabs>
          <w:tab w:val="left" w:pos="3681"/>
        </w:tabs>
        <w:spacing w:before="149"/>
        <w:ind w:left="136"/>
        <w:rPr>
          <w:highlight w:val="yellow"/>
        </w:rPr>
      </w:pPr>
      <w:r w:rsidRPr="008641F7">
        <w:rPr>
          <w:highlight w:val="yellow"/>
        </w:rPr>
        <w:t>Mgr.</w:t>
      </w:r>
      <w:r w:rsidRPr="008641F7">
        <w:rPr>
          <w:spacing w:val="-2"/>
          <w:highlight w:val="yellow"/>
        </w:rPr>
        <w:t xml:space="preserve"> </w:t>
      </w:r>
      <w:r w:rsidRPr="008641F7">
        <w:rPr>
          <w:highlight w:val="yellow"/>
        </w:rPr>
        <w:t>Jitka</w:t>
      </w:r>
      <w:r w:rsidRPr="008641F7">
        <w:rPr>
          <w:spacing w:val="-2"/>
          <w:highlight w:val="yellow"/>
        </w:rPr>
        <w:t xml:space="preserve"> </w:t>
      </w:r>
      <w:r w:rsidRPr="008641F7">
        <w:rPr>
          <w:highlight w:val="yellow"/>
        </w:rPr>
        <w:t>Rothová</w:t>
      </w:r>
      <w:r w:rsidRPr="008641F7">
        <w:rPr>
          <w:highlight w:val="yellow"/>
        </w:rPr>
        <w:tab/>
        <w:t xml:space="preserve">Vedoucí pracovní skupiny </w:t>
      </w:r>
    </w:p>
    <w:p w:rsidR="00F24413" w:rsidRPr="008641F7" w:rsidRDefault="0022472E">
      <w:pPr>
        <w:pStyle w:val="Zkladntext"/>
        <w:tabs>
          <w:tab w:val="left" w:pos="3681"/>
        </w:tabs>
        <w:spacing w:before="147" w:line="360" w:lineRule="auto"/>
        <w:ind w:left="136" w:right="5450"/>
        <w:rPr>
          <w:highlight w:val="yellow"/>
        </w:rPr>
      </w:pPr>
      <w:r w:rsidRPr="008641F7">
        <w:rPr>
          <w:highlight w:val="yellow"/>
        </w:rPr>
        <w:t>Ing. et Mgr.</w:t>
      </w:r>
      <w:r w:rsidRPr="008641F7">
        <w:rPr>
          <w:spacing w:val="-5"/>
          <w:highlight w:val="yellow"/>
        </w:rPr>
        <w:t xml:space="preserve"> </w:t>
      </w:r>
      <w:r w:rsidRPr="008641F7">
        <w:rPr>
          <w:highlight w:val="yellow"/>
        </w:rPr>
        <w:t>Michaela</w:t>
      </w:r>
      <w:r w:rsidRPr="008641F7">
        <w:rPr>
          <w:spacing w:val="-2"/>
          <w:highlight w:val="yellow"/>
        </w:rPr>
        <w:t xml:space="preserve"> </w:t>
      </w:r>
      <w:r w:rsidRPr="008641F7">
        <w:rPr>
          <w:highlight w:val="yellow"/>
        </w:rPr>
        <w:t>Konečná</w:t>
      </w:r>
      <w:r w:rsidRPr="008641F7">
        <w:rPr>
          <w:highlight w:val="yellow"/>
        </w:rPr>
        <w:tab/>
      </w:r>
      <w:r w:rsidRPr="008641F7">
        <w:rPr>
          <w:spacing w:val="-4"/>
          <w:highlight w:val="yellow"/>
        </w:rPr>
        <w:t xml:space="preserve">Členka </w:t>
      </w:r>
      <w:r w:rsidR="006B33DE" w:rsidRPr="008641F7">
        <w:rPr>
          <w:spacing w:val="-4"/>
          <w:highlight w:val="yellow"/>
        </w:rPr>
        <w:t xml:space="preserve">Mgr. </w:t>
      </w:r>
      <w:r w:rsidR="006B33DE" w:rsidRPr="008641F7">
        <w:rPr>
          <w:highlight w:val="yellow"/>
        </w:rPr>
        <w:t>Vlasta Zdobinská</w:t>
      </w:r>
      <w:r w:rsidRPr="008641F7">
        <w:rPr>
          <w:highlight w:val="yellow"/>
        </w:rPr>
        <w:tab/>
      </w:r>
      <w:r w:rsidRPr="008641F7">
        <w:rPr>
          <w:spacing w:val="-4"/>
          <w:highlight w:val="yellow"/>
        </w:rPr>
        <w:t>Členka</w:t>
      </w:r>
    </w:p>
    <w:p w:rsidR="00F24413" w:rsidRPr="008641F7" w:rsidRDefault="006B33DE">
      <w:pPr>
        <w:pStyle w:val="Zkladntext"/>
        <w:tabs>
          <w:tab w:val="left" w:pos="3681"/>
        </w:tabs>
        <w:spacing w:line="292" w:lineRule="exact"/>
        <w:ind w:left="136"/>
        <w:rPr>
          <w:highlight w:val="yellow"/>
        </w:rPr>
      </w:pPr>
      <w:r w:rsidRPr="008641F7">
        <w:rPr>
          <w:highlight w:val="yellow"/>
        </w:rPr>
        <w:t>Mgr. Monika Čermáková</w:t>
      </w:r>
      <w:r w:rsidR="0022472E" w:rsidRPr="008641F7">
        <w:rPr>
          <w:highlight w:val="yellow"/>
        </w:rPr>
        <w:tab/>
        <w:t>Členka</w:t>
      </w:r>
    </w:p>
    <w:p w:rsidR="00F24413" w:rsidRPr="008641F7" w:rsidRDefault="00F24413">
      <w:pPr>
        <w:pStyle w:val="Zkladntext"/>
        <w:rPr>
          <w:highlight w:val="yellow"/>
        </w:rPr>
      </w:pPr>
    </w:p>
    <w:p w:rsidR="00F24413" w:rsidRPr="008641F7" w:rsidRDefault="00F24413">
      <w:pPr>
        <w:pStyle w:val="Zkladntext"/>
        <w:spacing w:before="11"/>
        <w:rPr>
          <w:sz w:val="23"/>
          <w:highlight w:val="yellow"/>
        </w:rPr>
      </w:pPr>
    </w:p>
    <w:p w:rsidR="00FC3692" w:rsidRPr="008641F7" w:rsidRDefault="00FC3692" w:rsidP="00FC3692">
      <w:pPr>
        <w:pStyle w:val="Nadpis51"/>
        <w:rPr>
          <w:highlight w:val="yellow"/>
        </w:rPr>
      </w:pPr>
      <w:r w:rsidRPr="008641F7">
        <w:rPr>
          <w:highlight w:val="yellow"/>
        </w:rPr>
        <w:t xml:space="preserve">Pracovní skupina pro rozvoj </w:t>
      </w:r>
      <w:r w:rsidR="006B33DE" w:rsidRPr="008641F7">
        <w:rPr>
          <w:highlight w:val="yellow"/>
        </w:rPr>
        <w:t>matematické</w:t>
      </w:r>
      <w:r w:rsidRPr="008641F7">
        <w:rPr>
          <w:highlight w:val="yellow"/>
        </w:rPr>
        <w:t xml:space="preserve"> gramotnosti a rozvoj potenciálu každého dítěte a žáka</w:t>
      </w:r>
    </w:p>
    <w:p w:rsidR="00FC3692" w:rsidRPr="008641F7" w:rsidRDefault="0022472E" w:rsidP="006B33DE">
      <w:pPr>
        <w:pStyle w:val="Zkladntext"/>
        <w:tabs>
          <w:tab w:val="left" w:pos="3686"/>
        </w:tabs>
        <w:spacing w:before="147" w:line="360" w:lineRule="auto"/>
        <w:ind w:left="136" w:right="2277"/>
        <w:rPr>
          <w:spacing w:val="-4"/>
          <w:highlight w:val="yellow"/>
        </w:rPr>
      </w:pPr>
      <w:r w:rsidRPr="008641F7">
        <w:rPr>
          <w:spacing w:val="-4"/>
          <w:highlight w:val="yellow"/>
        </w:rPr>
        <w:t xml:space="preserve">Mgr. Andrea </w:t>
      </w:r>
      <w:r w:rsidR="00E64827">
        <w:rPr>
          <w:spacing w:val="-4"/>
          <w:highlight w:val="yellow"/>
        </w:rPr>
        <w:t xml:space="preserve">Vašíčková </w:t>
      </w:r>
      <w:r w:rsidRPr="008641F7">
        <w:rPr>
          <w:spacing w:val="-4"/>
          <w:highlight w:val="yellow"/>
        </w:rPr>
        <w:t>Buršíková</w:t>
      </w:r>
      <w:r w:rsidRPr="008641F7">
        <w:rPr>
          <w:spacing w:val="-4"/>
          <w:highlight w:val="yellow"/>
        </w:rPr>
        <w:tab/>
        <w:t xml:space="preserve">Vedoucí pracovní skupiny </w:t>
      </w:r>
    </w:p>
    <w:p w:rsidR="00F24413" w:rsidRPr="008641F7" w:rsidRDefault="006B33DE" w:rsidP="006B33DE">
      <w:pPr>
        <w:pStyle w:val="Zkladntext"/>
        <w:tabs>
          <w:tab w:val="left" w:pos="3686"/>
        </w:tabs>
        <w:spacing w:before="147" w:line="360" w:lineRule="auto"/>
        <w:ind w:left="136" w:right="2277"/>
        <w:rPr>
          <w:spacing w:val="-4"/>
          <w:highlight w:val="yellow"/>
        </w:rPr>
      </w:pPr>
      <w:r w:rsidRPr="008641F7">
        <w:rPr>
          <w:spacing w:val="-4"/>
          <w:highlight w:val="yellow"/>
        </w:rPr>
        <w:t>Mgr. Kristýna Rothová</w:t>
      </w:r>
      <w:r w:rsidR="0022472E" w:rsidRPr="008641F7">
        <w:rPr>
          <w:spacing w:val="-4"/>
          <w:highlight w:val="yellow"/>
        </w:rPr>
        <w:tab/>
        <w:t>Člen</w:t>
      </w:r>
      <w:r w:rsidRPr="008641F7">
        <w:rPr>
          <w:spacing w:val="-4"/>
          <w:highlight w:val="yellow"/>
        </w:rPr>
        <w:t>ka</w:t>
      </w:r>
    </w:p>
    <w:p w:rsidR="00317335" w:rsidRPr="00CD5DEC" w:rsidRDefault="00317335" w:rsidP="006B33DE">
      <w:pPr>
        <w:pStyle w:val="Zkladntext"/>
        <w:tabs>
          <w:tab w:val="left" w:pos="3686"/>
        </w:tabs>
        <w:spacing w:before="147" w:line="360" w:lineRule="auto"/>
        <w:ind w:left="136" w:right="2277"/>
        <w:rPr>
          <w:spacing w:val="-4"/>
          <w:highlight w:val="yellow"/>
        </w:rPr>
      </w:pPr>
      <w:r w:rsidRPr="00CD5DEC">
        <w:rPr>
          <w:spacing w:val="-4"/>
          <w:highlight w:val="yellow"/>
        </w:rPr>
        <w:t>Mgr. et Mgr. Eva Vaňkátová</w:t>
      </w:r>
      <w:r w:rsidRPr="00CD5DEC">
        <w:rPr>
          <w:spacing w:val="-4"/>
          <w:highlight w:val="yellow"/>
        </w:rPr>
        <w:tab/>
        <w:t>Členka</w:t>
      </w:r>
    </w:p>
    <w:p w:rsidR="00317335" w:rsidRPr="00CD5DEC" w:rsidRDefault="00317335" w:rsidP="006B33DE">
      <w:pPr>
        <w:pStyle w:val="Zkladntext"/>
        <w:tabs>
          <w:tab w:val="left" w:pos="3686"/>
        </w:tabs>
        <w:spacing w:before="147" w:line="360" w:lineRule="auto"/>
        <w:ind w:left="136" w:right="2277"/>
        <w:rPr>
          <w:spacing w:val="-4"/>
          <w:highlight w:val="yellow"/>
        </w:rPr>
      </w:pPr>
      <w:r w:rsidRPr="00CD5DEC">
        <w:rPr>
          <w:spacing w:val="-4"/>
          <w:highlight w:val="yellow"/>
        </w:rPr>
        <w:t>Ing. Lenka Zámostná, PhD.</w:t>
      </w:r>
      <w:r w:rsidRPr="00CD5DEC">
        <w:rPr>
          <w:spacing w:val="-4"/>
          <w:highlight w:val="yellow"/>
        </w:rPr>
        <w:tab/>
        <w:t>Členka</w:t>
      </w:r>
    </w:p>
    <w:p w:rsidR="006B33DE" w:rsidRPr="008641F7" w:rsidRDefault="006B33DE" w:rsidP="006B33DE">
      <w:pPr>
        <w:pStyle w:val="Zkladntext"/>
        <w:tabs>
          <w:tab w:val="left" w:pos="3686"/>
        </w:tabs>
        <w:spacing w:before="147" w:line="360" w:lineRule="auto"/>
        <w:ind w:left="136" w:right="2277"/>
        <w:rPr>
          <w:spacing w:val="-4"/>
          <w:highlight w:val="yellow"/>
        </w:rPr>
      </w:pPr>
    </w:p>
    <w:p w:rsidR="006B33DE" w:rsidRPr="008641F7" w:rsidRDefault="006B33DE" w:rsidP="006B33DE">
      <w:pPr>
        <w:pStyle w:val="Nadpis51"/>
        <w:rPr>
          <w:highlight w:val="yellow"/>
        </w:rPr>
      </w:pPr>
      <w:r w:rsidRPr="008641F7">
        <w:rPr>
          <w:highlight w:val="yellow"/>
        </w:rPr>
        <w:t>Pracovní skupina pro rovné příležitosti</w:t>
      </w:r>
    </w:p>
    <w:p w:rsidR="006B33DE" w:rsidRPr="008641F7" w:rsidRDefault="006B33DE" w:rsidP="006B33DE">
      <w:pPr>
        <w:pStyle w:val="Zkladntext"/>
        <w:tabs>
          <w:tab w:val="left" w:pos="3686"/>
        </w:tabs>
        <w:spacing w:before="147" w:line="360" w:lineRule="auto"/>
        <w:ind w:left="136" w:right="2277"/>
        <w:rPr>
          <w:spacing w:val="-4"/>
          <w:highlight w:val="yellow"/>
        </w:rPr>
      </w:pPr>
      <w:r w:rsidRPr="008641F7">
        <w:rPr>
          <w:spacing w:val="-4"/>
          <w:highlight w:val="yellow"/>
        </w:rPr>
        <w:t>Pavlína Harantová</w:t>
      </w:r>
      <w:r w:rsidRPr="008641F7">
        <w:rPr>
          <w:spacing w:val="-4"/>
          <w:highlight w:val="yellow"/>
        </w:rPr>
        <w:tab/>
        <w:t xml:space="preserve">Vedoucí pracovní skupiny </w:t>
      </w:r>
    </w:p>
    <w:p w:rsidR="006B33DE" w:rsidRPr="008641F7" w:rsidRDefault="006B33DE" w:rsidP="006B33DE">
      <w:pPr>
        <w:pStyle w:val="Zkladntext"/>
        <w:tabs>
          <w:tab w:val="left" w:pos="3686"/>
        </w:tabs>
        <w:spacing w:before="147" w:line="360" w:lineRule="auto"/>
        <w:ind w:left="136" w:right="2277"/>
        <w:rPr>
          <w:spacing w:val="-4"/>
          <w:highlight w:val="yellow"/>
        </w:rPr>
      </w:pPr>
      <w:r w:rsidRPr="008641F7">
        <w:rPr>
          <w:spacing w:val="-4"/>
          <w:highlight w:val="yellow"/>
        </w:rPr>
        <w:t>Mgr. Kateřina Kaňoková</w:t>
      </w:r>
      <w:r w:rsidRPr="008641F7">
        <w:rPr>
          <w:spacing w:val="-4"/>
          <w:highlight w:val="yellow"/>
        </w:rPr>
        <w:tab/>
        <w:t>Členka</w:t>
      </w:r>
    </w:p>
    <w:p w:rsidR="006B33DE" w:rsidRDefault="006B33DE" w:rsidP="006B33DE">
      <w:pPr>
        <w:pStyle w:val="Zkladntext"/>
        <w:tabs>
          <w:tab w:val="left" w:pos="3686"/>
        </w:tabs>
        <w:spacing w:before="147" w:line="360" w:lineRule="auto"/>
        <w:ind w:left="136" w:right="2277"/>
        <w:rPr>
          <w:spacing w:val="-4"/>
          <w:highlight w:val="yellow"/>
        </w:rPr>
      </w:pPr>
      <w:r w:rsidRPr="008641F7">
        <w:rPr>
          <w:spacing w:val="-4"/>
          <w:highlight w:val="yellow"/>
        </w:rPr>
        <w:t>Mgr. Vladimíra Reinerová</w:t>
      </w:r>
      <w:r w:rsidRPr="008641F7">
        <w:rPr>
          <w:spacing w:val="-4"/>
          <w:highlight w:val="yellow"/>
        </w:rPr>
        <w:tab/>
        <w:t>Členka</w:t>
      </w:r>
    </w:p>
    <w:p w:rsidR="00317335" w:rsidRPr="00CD5DEC" w:rsidRDefault="00317335" w:rsidP="006B33DE">
      <w:pPr>
        <w:pStyle w:val="Zkladntext"/>
        <w:tabs>
          <w:tab w:val="left" w:pos="3686"/>
        </w:tabs>
        <w:spacing w:before="147" w:line="360" w:lineRule="auto"/>
        <w:ind w:left="136" w:right="2277"/>
        <w:rPr>
          <w:spacing w:val="-4"/>
          <w:highlight w:val="yellow"/>
        </w:rPr>
      </w:pPr>
      <w:r w:rsidRPr="00CD5DEC">
        <w:rPr>
          <w:spacing w:val="-4"/>
          <w:highlight w:val="yellow"/>
        </w:rPr>
        <w:t>Lenka Štěpánková</w:t>
      </w:r>
      <w:r w:rsidRPr="00CD5DEC">
        <w:rPr>
          <w:spacing w:val="-4"/>
          <w:highlight w:val="yellow"/>
        </w:rPr>
        <w:tab/>
        <w:t>Členka</w:t>
      </w:r>
    </w:p>
    <w:p w:rsidR="006B33DE" w:rsidRPr="008641F7" w:rsidRDefault="006B33DE" w:rsidP="006B33DE">
      <w:pPr>
        <w:pStyle w:val="Zkladntext"/>
        <w:tabs>
          <w:tab w:val="left" w:pos="3686"/>
        </w:tabs>
        <w:spacing w:before="147" w:line="360" w:lineRule="auto"/>
        <w:ind w:left="136" w:right="2277"/>
        <w:rPr>
          <w:spacing w:val="-4"/>
          <w:highlight w:val="yellow"/>
        </w:rPr>
      </w:pPr>
      <w:r w:rsidRPr="008641F7">
        <w:rPr>
          <w:spacing w:val="-4"/>
          <w:highlight w:val="yellow"/>
        </w:rPr>
        <w:t>Mgr. Petr Anděl, Ph.D.</w:t>
      </w:r>
      <w:r w:rsidRPr="008641F7">
        <w:rPr>
          <w:spacing w:val="-4"/>
          <w:highlight w:val="yellow"/>
        </w:rPr>
        <w:tab/>
        <w:t>Člen</w:t>
      </w:r>
    </w:p>
    <w:p w:rsidR="006B33DE" w:rsidRDefault="006B33DE" w:rsidP="006B33DE">
      <w:pPr>
        <w:pStyle w:val="Zkladntext"/>
        <w:tabs>
          <w:tab w:val="left" w:pos="3686"/>
        </w:tabs>
        <w:spacing w:before="147" w:line="360" w:lineRule="auto"/>
        <w:ind w:left="136" w:right="2277"/>
        <w:rPr>
          <w:spacing w:val="-4"/>
          <w:highlight w:val="yellow"/>
        </w:rPr>
      </w:pPr>
    </w:p>
    <w:p w:rsidR="00E64827" w:rsidRPr="008641F7" w:rsidRDefault="00E64827" w:rsidP="006B33DE">
      <w:pPr>
        <w:pStyle w:val="Zkladntext"/>
        <w:tabs>
          <w:tab w:val="left" w:pos="3686"/>
        </w:tabs>
        <w:spacing w:before="147" w:line="360" w:lineRule="auto"/>
        <w:ind w:left="136" w:right="2277"/>
        <w:rPr>
          <w:spacing w:val="-4"/>
          <w:highlight w:val="yellow"/>
        </w:rPr>
      </w:pPr>
      <w:bookmarkStart w:id="5" w:name="_GoBack"/>
      <w:bookmarkEnd w:id="5"/>
    </w:p>
    <w:p w:rsidR="006B33DE" w:rsidRPr="008641F7" w:rsidRDefault="006B33DE" w:rsidP="006B33DE">
      <w:pPr>
        <w:pStyle w:val="Nadpis51"/>
        <w:rPr>
          <w:highlight w:val="yellow"/>
        </w:rPr>
      </w:pPr>
      <w:r w:rsidRPr="008641F7">
        <w:rPr>
          <w:highlight w:val="yellow"/>
        </w:rPr>
        <w:t>Pracovní skupina pro financování</w:t>
      </w:r>
    </w:p>
    <w:p w:rsidR="006B33DE" w:rsidRPr="008641F7" w:rsidRDefault="006B33DE" w:rsidP="006B33DE">
      <w:pPr>
        <w:pStyle w:val="Zkladntext"/>
        <w:tabs>
          <w:tab w:val="left" w:pos="3686"/>
        </w:tabs>
        <w:spacing w:before="147" w:line="360" w:lineRule="auto"/>
        <w:ind w:left="136" w:right="2277"/>
        <w:rPr>
          <w:spacing w:val="-4"/>
          <w:highlight w:val="yellow"/>
        </w:rPr>
      </w:pPr>
      <w:r w:rsidRPr="008641F7">
        <w:rPr>
          <w:highlight w:val="yellow"/>
        </w:rPr>
        <w:t>Ing. František Wetter</w:t>
      </w:r>
      <w:r w:rsidRPr="008641F7">
        <w:rPr>
          <w:spacing w:val="-4"/>
          <w:highlight w:val="yellow"/>
        </w:rPr>
        <w:tab/>
        <w:t xml:space="preserve">Vedoucí pracovní skupiny </w:t>
      </w:r>
    </w:p>
    <w:p w:rsidR="006B33DE" w:rsidRPr="008641F7" w:rsidRDefault="006B33DE" w:rsidP="006B33DE">
      <w:pPr>
        <w:pStyle w:val="Zkladntext"/>
        <w:tabs>
          <w:tab w:val="left" w:pos="3686"/>
        </w:tabs>
        <w:spacing w:before="147" w:line="360" w:lineRule="auto"/>
        <w:ind w:left="136" w:right="2277"/>
        <w:rPr>
          <w:spacing w:val="-4"/>
          <w:highlight w:val="yellow"/>
        </w:rPr>
      </w:pPr>
      <w:r w:rsidRPr="008641F7">
        <w:rPr>
          <w:spacing w:val="-4"/>
          <w:highlight w:val="yellow"/>
        </w:rPr>
        <w:t>Mgr. Martin Synkule, MA</w:t>
      </w:r>
      <w:r w:rsidRPr="008641F7">
        <w:rPr>
          <w:spacing w:val="-4"/>
          <w:highlight w:val="yellow"/>
        </w:rPr>
        <w:tab/>
        <w:t>Člen</w:t>
      </w:r>
    </w:p>
    <w:p w:rsidR="00CD7FF3" w:rsidRPr="006B33DE" w:rsidRDefault="00CD7FF3" w:rsidP="00CD7FF3">
      <w:pPr>
        <w:pStyle w:val="Zkladntext"/>
        <w:tabs>
          <w:tab w:val="left" w:pos="3686"/>
        </w:tabs>
        <w:spacing w:before="147" w:line="360" w:lineRule="auto"/>
        <w:ind w:left="136" w:right="2277"/>
        <w:rPr>
          <w:spacing w:val="-4"/>
        </w:rPr>
      </w:pPr>
      <w:r>
        <w:rPr>
          <w:spacing w:val="-4"/>
          <w:highlight w:val="yellow"/>
        </w:rPr>
        <w:t xml:space="preserve">Ing. </w:t>
      </w:r>
      <w:r w:rsidRPr="008641F7">
        <w:rPr>
          <w:spacing w:val="-4"/>
          <w:highlight w:val="yellow"/>
        </w:rPr>
        <w:t xml:space="preserve">Radek </w:t>
      </w:r>
      <w:proofErr w:type="spellStart"/>
      <w:r w:rsidRPr="008641F7">
        <w:rPr>
          <w:spacing w:val="-4"/>
          <w:highlight w:val="yellow"/>
        </w:rPr>
        <w:t>Horešovský</w:t>
      </w:r>
      <w:proofErr w:type="spellEnd"/>
      <w:r w:rsidRPr="008641F7">
        <w:rPr>
          <w:spacing w:val="-4"/>
          <w:highlight w:val="yellow"/>
        </w:rPr>
        <w:tab/>
        <w:t>Člen</w:t>
      </w:r>
    </w:p>
    <w:p w:rsidR="006B33DE" w:rsidRPr="008641F7" w:rsidRDefault="006B33DE" w:rsidP="006B33DE">
      <w:pPr>
        <w:pStyle w:val="Zkladntext"/>
        <w:tabs>
          <w:tab w:val="left" w:pos="3686"/>
        </w:tabs>
        <w:spacing w:before="147" w:line="360" w:lineRule="auto"/>
        <w:ind w:left="136" w:right="2277"/>
        <w:rPr>
          <w:spacing w:val="-4"/>
          <w:highlight w:val="yellow"/>
        </w:rPr>
      </w:pPr>
      <w:r w:rsidRPr="008641F7">
        <w:rPr>
          <w:spacing w:val="-4"/>
          <w:highlight w:val="yellow"/>
        </w:rPr>
        <w:t>Petr Kaplan</w:t>
      </w:r>
      <w:r w:rsidRPr="008641F7">
        <w:rPr>
          <w:spacing w:val="-4"/>
          <w:highlight w:val="yellow"/>
        </w:rPr>
        <w:tab/>
        <w:t>Člen</w:t>
      </w:r>
    </w:p>
    <w:p w:rsidR="006B33DE" w:rsidRPr="006B33DE" w:rsidRDefault="006B33DE" w:rsidP="006B33DE">
      <w:pPr>
        <w:pStyle w:val="Zkladntext"/>
        <w:tabs>
          <w:tab w:val="left" w:pos="3686"/>
        </w:tabs>
        <w:spacing w:before="147" w:line="360" w:lineRule="auto"/>
        <w:ind w:left="136" w:right="2277"/>
        <w:rPr>
          <w:spacing w:val="-4"/>
        </w:rPr>
      </w:pPr>
    </w:p>
    <w:p w:rsidR="00F24413" w:rsidRDefault="00F24413">
      <w:pPr>
        <w:pStyle w:val="Zkladntext"/>
      </w:pPr>
    </w:p>
    <w:p w:rsidR="00F24413" w:rsidRDefault="00F24413">
      <w:pPr>
        <w:pStyle w:val="Zkladntext"/>
        <w:spacing w:before="12"/>
        <w:rPr>
          <w:sz w:val="23"/>
        </w:rPr>
      </w:pPr>
    </w:p>
    <w:p w:rsidR="00F24413" w:rsidRDefault="0022472E">
      <w:pPr>
        <w:ind w:left="136"/>
        <w:rPr>
          <w:sz w:val="24"/>
        </w:rPr>
      </w:pPr>
      <w:r>
        <w:rPr>
          <w:b/>
          <w:sz w:val="24"/>
        </w:rPr>
        <w:t xml:space="preserve">Statut Řídícího výboru </w:t>
      </w:r>
      <w:r>
        <w:rPr>
          <w:sz w:val="24"/>
        </w:rPr>
        <w:t>– dokument v příloze č. 7.1.</w:t>
      </w:r>
    </w:p>
    <w:p w:rsidR="00F24413" w:rsidRDefault="0022472E">
      <w:pPr>
        <w:spacing w:before="146"/>
        <w:ind w:left="136"/>
        <w:rPr>
          <w:sz w:val="24"/>
        </w:rPr>
      </w:pPr>
      <w:r>
        <w:rPr>
          <w:b/>
          <w:sz w:val="24"/>
        </w:rPr>
        <w:t xml:space="preserve">Jednací řád Řídícího výboru </w:t>
      </w:r>
      <w:r>
        <w:rPr>
          <w:sz w:val="24"/>
        </w:rPr>
        <w:t>– dokument v příloze 7.2.</w:t>
      </w:r>
    </w:p>
    <w:p w:rsidR="00F24413" w:rsidRDefault="00F24413">
      <w:pPr>
        <w:rPr>
          <w:sz w:val="24"/>
        </w:rPr>
        <w:sectPr w:rsidR="00F24413">
          <w:pgSz w:w="11910" w:h="16840"/>
          <w:pgMar w:top="2400" w:right="840" w:bottom="1040" w:left="1280" w:header="1153" w:footer="778" w:gutter="0"/>
          <w:cols w:space="708"/>
        </w:sectPr>
      </w:pPr>
    </w:p>
    <w:p w:rsidR="00F24413" w:rsidRDefault="00F24413">
      <w:pPr>
        <w:pStyle w:val="Zkladntext"/>
        <w:spacing w:before="1"/>
      </w:pPr>
    </w:p>
    <w:p w:rsidR="00F24413" w:rsidRDefault="0022472E">
      <w:pPr>
        <w:pStyle w:val="Nadpis11"/>
        <w:numPr>
          <w:ilvl w:val="0"/>
          <w:numId w:val="147"/>
        </w:numPr>
        <w:tabs>
          <w:tab w:val="left" w:pos="497"/>
        </w:tabs>
        <w:spacing w:before="27"/>
      </w:pPr>
      <w:bookmarkStart w:id="6" w:name="_bookmark4"/>
      <w:bookmarkEnd w:id="6"/>
      <w:r>
        <w:t>Analytická</w:t>
      </w:r>
      <w:r>
        <w:rPr>
          <w:spacing w:val="-1"/>
        </w:rPr>
        <w:t xml:space="preserve"> </w:t>
      </w:r>
      <w:r>
        <w:t>část</w:t>
      </w:r>
    </w:p>
    <w:p w:rsidR="00F24413" w:rsidRDefault="00F24413">
      <w:pPr>
        <w:pStyle w:val="Zkladntext"/>
        <w:spacing w:before="2"/>
        <w:rPr>
          <w:b/>
          <w:sz w:val="44"/>
        </w:rPr>
      </w:pPr>
    </w:p>
    <w:p w:rsidR="00F24413" w:rsidRDefault="0022472E">
      <w:pPr>
        <w:pStyle w:val="Nadpis41"/>
        <w:numPr>
          <w:ilvl w:val="1"/>
          <w:numId w:val="147"/>
        </w:numPr>
        <w:tabs>
          <w:tab w:val="left" w:pos="557"/>
        </w:tabs>
        <w:ind w:left="556"/>
      </w:pPr>
      <w:bookmarkStart w:id="7" w:name="_bookmark5"/>
      <w:bookmarkEnd w:id="7"/>
      <w:r>
        <w:t>Obecná část</w:t>
      </w:r>
      <w:r>
        <w:rPr>
          <w:spacing w:val="-1"/>
        </w:rPr>
        <w:t xml:space="preserve"> </w:t>
      </w:r>
      <w:r>
        <w:t>analýzy</w:t>
      </w:r>
    </w:p>
    <w:p w:rsidR="00F24413" w:rsidRDefault="0022472E">
      <w:pPr>
        <w:pStyle w:val="Nadpis51"/>
        <w:numPr>
          <w:ilvl w:val="2"/>
          <w:numId w:val="147"/>
        </w:numPr>
        <w:tabs>
          <w:tab w:val="left" w:pos="687"/>
        </w:tabs>
        <w:spacing w:before="38"/>
      </w:pPr>
      <w:r>
        <w:rPr>
          <w:noProof/>
          <w:lang w:bidi="ar-SA"/>
        </w:rPr>
        <w:drawing>
          <wp:anchor distT="0" distB="0" distL="0" distR="0" simplePos="0" relativeHeight="251689472" behindDoc="0" locked="0" layoutInCell="1" allowOverlap="1">
            <wp:simplePos x="0" y="0"/>
            <wp:positionH relativeFrom="page">
              <wp:posOffset>940405</wp:posOffset>
            </wp:positionH>
            <wp:positionV relativeFrom="paragraph">
              <wp:posOffset>262693</wp:posOffset>
            </wp:positionV>
            <wp:extent cx="5685606" cy="3976497"/>
            <wp:effectExtent l="0" t="0" r="0" b="0"/>
            <wp:wrapTopAndBottom/>
            <wp:docPr id="3" name="image2.png" descr="C:\Users\Petr\Desktop\praha_mapa_mestske_casti_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5685606" cy="3976497"/>
                    </a:xfrm>
                    <a:prstGeom prst="rect">
                      <a:avLst/>
                    </a:prstGeom>
                  </pic:spPr>
                </pic:pic>
              </a:graphicData>
            </a:graphic>
          </wp:anchor>
        </w:drawing>
      </w:r>
      <w:bookmarkStart w:id="8" w:name="_bookmark6"/>
      <w:bookmarkEnd w:id="8"/>
      <w:r>
        <w:t>Charakteristika</w:t>
      </w:r>
      <w:r>
        <w:rPr>
          <w:spacing w:val="-2"/>
        </w:rPr>
        <w:t xml:space="preserve"> </w:t>
      </w:r>
      <w:r>
        <w:t>území</w:t>
      </w:r>
    </w:p>
    <w:p w:rsidR="00F24413" w:rsidRDefault="00F24413">
      <w:pPr>
        <w:pStyle w:val="Zkladntext"/>
        <w:spacing w:before="10"/>
        <w:rPr>
          <w:b/>
          <w:sz w:val="25"/>
        </w:rPr>
      </w:pPr>
    </w:p>
    <w:p w:rsidR="00F24413" w:rsidRDefault="0022472E">
      <w:pPr>
        <w:pStyle w:val="Zkladntext"/>
        <w:spacing w:line="360" w:lineRule="auto"/>
        <w:ind w:left="148" w:right="572" w:hanging="12"/>
        <w:jc w:val="both"/>
      </w:pPr>
      <w:r>
        <w:t>Území hlavního města Prahy je rozděleno do 22 správních obvodů. Správní obvod Praha 22 tvoří městské části Praha 22, Praha – Benice, Praha – Kolovraty, Praha – Královice a Praha – Nedvězí u Říčan.</w:t>
      </w:r>
    </w:p>
    <w:p w:rsidR="00F24413" w:rsidRDefault="00F24413">
      <w:pPr>
        <w:spacing w:line="360" w:lineRule="auto"/>
        <w:jc w:val="both"/>
        <w:sectPr w:rsidR="00F24413">
          <w:pgSz w:w="11910" w:h="16840"/>
          <w:pgMar w:top="2400" w:right="840" w:bottom="1040" w:left="1280" w:header="1153" w:footer="778" w:gutter="0"/>
          <w:cols w:space="708"/>
        </w:sectPr>
      </w:pPr>
    </w:p>
    <w:p w:rsidR="00F24413" w:rsidRDefault="00F24413">
      <w:pPr>
        <w:pStyle w:val="Zkladntext"/>
        <w:spacing w:before="1"/>
        <w:rPr>
          <w:sz w:val="26"/>
        </w:rPr>
      </w:pPr>
    </w:p>
    <w:p w:rsidR="00F24413" w:rsidRDefault="0022472E">
      <w:pPr>
        <w:pStyle w:val="Zkladntext"/>
        <w:ind w:left="1282"/>
        <w:rPr>
          <w:sz w:val="20"/>
        </w:rPr>
      </w:pPr>
      <w:r>
        <w:rPr>
          <w:noProof/>
          <w:sz w:val="20"/>
          <w:lang w:bidi="ar-SA"/>
        </w:rPr>
        <w:drawing>
          <wp:inline distT="0" distB="0" distL="0" distR="0">
            <wp:extent cx="4527901" cy="393382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4527901" cy="3933825"/>
                    </a:xfrm>
                    <a:prstGeom prst="rect">
                      <a:avLst/>
                    </a:prstGeom>
                  </pic:spPr>
                </pic:pic>
              </a:graphicData>
            </a:graphic>
          </wp:inline>
        </w:drawing>
      </w:r>
    </w:p>
    <w:p w:rsidR="00F24413" w:rsidRDefault="00F24413">
      <w:pPr>
        <w:pStyle w:val="Zkladntext"/>
        <w:spacing w:before="9"/>
        <w:rPr>
          <w:sz w:val="22"/>
        </w:rPr>
      </w:pPr>
    </w:p>
    <w:p w:rsidR="006715DD" w:rsidRDefault="0022472E">
      <w:pPr>
        <w:pStyle w:val="Zkladntext"/>
        <w:spacing w:before="51" w:line="360" w:lineRule="auto"/>
        <w:ind w:left="1466" w:right="1216"/>
        <w:jc w:val="both"/>
      </w:pPr>
      <w:r>
        <w:rPr>
          <w:noProof/>
          <w:lang w:bidi="ar-SA"/>
        </w:rPr>
        <w:drawing>
          <wp:anchor distT="0" distB="0" distL="0" distR="0" simplePos="0" relativeHeight="251682304" behindDoc="0" locked="0" layoutInCell="1" allowOverlap="1">
            <wp:simplePos x="0" y="0"/>
            <wp:positionH relativeFrom="page">
              <wp:posOffset>885825</wp:posOffset>
            </wp:positionH>
            <wp:positionV relativeFrom="paragraph">
              <wp:posOffset>34871</wp:posOffset>
            </wp:positionV>
            <wp:extent cx="762000" cy="1038225"/>
            <wp:effectExtent l="0" t="0" r="0" b="0"/>
            <wp:wrapNone/>
            <wp:docPr id="7" name="image4.jpeg" descr="C:\Users\Petr\Desktop\1482540_317554_praha_22_z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762000" cy="1038225"/>
                    </a:xfrm>
                    <a:prstGeom prst="rect">
                      <a:avLst/>
                    </a:prstGeom>
                  </pic:spPr>
                </pic:pic>
              </a:graphicData>
            </a:graphic>
          </wp:anchor>
        </w:drawing>
      </w:r>
      <w:r>
        <w:rPr>
          <w:b/>
        </w:rPr>
        <w:t>MČ</w:t>
      </w:r>
      <w:r>
        <w:rPr>
          <w:b/>
          <w:spacing w:val="-4"/>
        </w:rPr>
        <w:t xml:space="preserve"> </w:t>
      </w:r>
      <w:r>
        <w:rPr>
          <w:b/>
        </w:rPr>
        <w:t>Prahu</w:t>
      </w:r>
      <w:r>
        <w:rPr>
          <w:b/>
          <w:spacing w:val="-5"/>
        </w:rPr>
        <w:t xml:space="preserve"> </w:t>
      </w:r>
      <w:r>
        <w:rPr>
          <w:b/>
        </w:rPr>
        <w:t>22</w:t>
      </w:r>
      <w:r>
        <w:t>,</w:t>
      </w:r>
      <w:r>
        <w:rPr>
          <w:spacing w:val="-6"/>
        </w:rPr>
        <w:t xml:space="preserve"> </w:t>
      </w:r>
      <w:r>
        <w:t>kterou</w:t>
      </w:r>
      <w:r>
        <w:rPr>
          <w:spacing w:val="-7"/>
        </w:rPr>
        <w:t xml:space="preserve"> </w:t>
      </w:r>
      <w:r>
        <w:t>tvoří</w:t>
      </w:r>
      <w:r>
        <w:rPr>
          <w:spacing w:val="-4"/>
        </w:rPr>
        <w:t xml:space="preserve"> </w:t>
      </w:r>
      <w:r>
        <w:t>katastrální</w:t>
      </w:r>
      <w:r>
        <w:rPr>
          <w:spacing w:val="-9"/>
        </w:rPr>
        <w:t xml:space="preserve"> </w:t>
      </w:r>
      <w:r>
        <w:t>území</w:t>
      </w:r>
      <w:r>
        <w:rPr>
          <w:spacing w:val="-3"/>
        </w:rPr>
        <w:t xml:space="preserve"> </w:t>
      </w:r>
      <w:r>
        <w:t>Uhříněves,</w:t>
      </w:r>
      <w:r>
        <w:rPr>
          <w:spacing w:val="-3"/>
        </w:rPr>
        <w:t xml:space="preserve"> </w:t>
      </w:r>
      <w:r>
        <w:t>Hájek</w:t>
      </w:r>
      <w:r>
        <w:rPr>
          <w:spacing w:val="-8"/>
        </w:rPr>
        <w:t xml:space="preserve"> </w:t>
      </w:r>
      <w:r>
        <w:t>u</w:t>
      </w:r>
      <w:r>
        <w:rPr>
          <w:spacing w:val="-4"/>
        </w:rPr>
        <w:t xml:space="preserve"> </w:t>
      </w:r>
      <w:r>
        <w:t xml:space="preserve">Uhříněvsi a Pitkovice patří k oblastem, kde v současné době probíhá výstavba nových bytových komplexů, která </w:t>
      </w:r>
      <w:r w:rsidR="00CD7FF3">
        <w:t xml:space="preserve">je </w:t>
      </w:r>
      <w:r>
        <w:t>předpokl</w:t>
      </w:r>
      <w:r w:rsidR="00CD7FF3">
        <w:t>adem pro</w:t>
      </w:r>
      <w:r>
        <w:t xml:space="preserve"> velký nárůst obyvatel</w:t>
      </w:r>
      <w:r w:rsidR="006715DD">
        <w:t xml:space="preserve"> z řad</w:t>
      </w:r>
      <w:r>
        <w:t xml:space="preserve"> převážně mladých rodin s dětmi. Mezi lety 2011–2014 se počet</w:t>
      </w:r>
      <w:r>
        <w:rPr>
          <w:spacing w:val="32"/>
        </w:rPr>
        <w:t xml:space="preserve"> </w:t>
      </w:r>
      <w:r>
        <w:t>obyvatel</w:t>
      </w:r>
      <w:r w:rsidR="00CD7FF3">
        <w:t xml:space="preserve"> </w:t>
      </w:r>
      <w:r w:rsidR="005B0342">
        <w:t>této MČ</w:t>
      </w:r>
      <w:r w:rsidR="00D1187C">
        <w:t xml:space="preserve"> </w:t>
      </w:r>
      <w:r w:rsidR="003E3653">
        <w:t>takřka zdvojnásobil</w:t>
      </w:r>
      <w:r w:rsidR="005B0342">
        <w:t>. V</w:t>
      </w:r>
      <w:r w:rsidR="003E3653">
        <w:t xml:space="preserve">ýznamně </w:t>
      </w:r>
      <w:r w:rsidR="005B0342">
        <w:t xml:space="preserve">přitom </w:t>
      </w:r>
      <w:r w:rsidR="003E3653">
        <w:t>kles</w:t>
      </w:r>
      <w:r w:rsidR="005B0342">
        <w:t>l</w:t>
      </w:r>
    </w:p>
    <w:p w:rsidR="00F24413" w:rsidRDefault="003E3653" w:rsidP="006E3834">
      <w:pPr>
        <w:pStyle w:val="Zkladntext"/>
        <w:spacing w:before="51" w:line="360" w:lineRule="auto"/>
        <w:ind w:left="142" w:right="1216"/>
        <w:jc w:val="both"/>
      </w:pPr>
      <w:r>
        <w:t xml:space="preserve"> </w:t>
      </w:r>
      <w:r w:rsidR="005B0342">
        <w:t>jejich</w:t>
      </w:r>
      <w:r w:rsidR="00D1187C">
        <w:t xml:space="preserve"> </w:t>
      </w:r>
      <w:r>
        <w:t>věkový</w:t>
      </w:r>
      <w:r w:rsidR="005B0342">
        <w:t xml:space="preserve"> </w:t>
      </w:r>
      <w:r>
        <w:t>průměr</w:t>
      </w:r>
      <w:r w:rsidR="005B0342">
        <w:t>.</w:t>
      </w:r>
      <w:r w:rsidR="006715DD" w:rsidRPr="006715DD">
        <w:t xml:space="preserve"> </w:t>
      </w:r>
      <w:r w:rsidR="006715DD">
        <w:t xml:space="preserve">MČ Praha 22 je přitažlivá pro mladé rodiny, ty potřebují </w:t>
      </w:r>
      <w:r w:rsidR="00BD768D">
        <w:t xml:space="preserve">ke spokojenému životu </w:t>
      </w:r>
      <w:r w:rsidR="006715DD">
        <w:t>možnost kvalitního vzdělávání svých dětí včetně rozmanitých doplňkových aktivit a možností smysluplného trávení volného času. MČ Praha 22</w:t>
      </w:r>
      <w:r w:rsidR="00BD768D">
        <w:t xml:space="preserve"> proto navyšuje </w:t>
      </w:r>
      <w:r w:rsidR="0022472E">
        <w:t>kapacity školských</w:t>
      </w:r>
      <w:r w:rsidR="00BD768D">
        <w:t xml:space="preserve"> </w:t>
      </w:r>
      <w:r w:rsidR="0022472E">
        <w:t>zařízení,</w:t>
      </w:r>
      <w:r w:rsidR="00BD768D">
        <w:t xml:space="preserve"> </w:t>
      </w:r>
      <w:r w:rsidR="0022472E">
        <w:t xml:space="preserve">s ohledem na demografický vývoj </w:t>
      </w:r>
      <w:r w:rsidR="00BD768D">
        <w:t xml:space="preserve">a jeho predikce </w:t>
      </w:r>
      <w:r w:rsidR="0022472E">
        <w:t xml:space="preserve">se </w:t>
      </w:r>
      <w:r w:rsidR="00BD768D">
        <w:t xml:space="preserve">však </w:t>
      </w:r>
      <w:r w:rsidR="0022472E">
        <w:t xml:space="preserve">ukazuje, že výhledově </w:t>
      </w:r>
      <w:r w:rsidR="00BD768D">
        <w:t>budou potřebné kapacity i tak ve</w:t>
      </w:r>
      <w:r w:rsidR="0022472E">
        <w:t xml:space="preserve"> školách i školkách chybět. </w:t>
      </w:r>
      <w:r w:rsidR="00BD768D">
        <w:t>Obdobně roste také poptávka po využití center volného času, sportovních a kulturních aktivit.</w:t>
      </w:r>
      <w:r w:rsidR="006E3834">
        <w:t xml:space="preserve"> V současné době MČ Praha 22 zcela chybí </w:t>
      </w:r>
      <w:r w:rsidR="0022472E">
        <w:t>zařízení</w:t>
      </w:r>
      <w:r w:rsidR="0022472E">
        <w:rPr>
          <w:spacing w:val="-12"/>
        </w:rPr>
        <w:t xml:space="preserve"> </w:t>
      </w:r>
      <w:r w:rsidR="0022472E">
        <w:t>pro</w:t>
      </w:r>
      <w:r w:rsidR="0022472E">
        <w:rPr>
          <w:spacing w:val="-12"/>
        </w:rPr>
        <w:t xml:space="preserve"> </w:t>
      </w:r>
      <w:r w:rsidR="006E3834">
        <w:rPr>
          <w:spacing w:val="-12"/>
        </w:rPr>
        <w:t xml:space="preserve">péči o </w:t>
      </w:r>
      <w:r w:rsidR="0022472E">
        <w:t>děti</w:t>
      </w:r>
      <w:r w:rsidR="0022472E">
        <w:rPr>
          <w:spacing w:val="-10"/>
        </w:rPr>
        <w:t xml:space="preserve"> </w:t>
      </w:r>
      <w:r w:rsidR="0022472E">
        <w:t>mladší</w:t>
      </w:r>
      <w:r w:rsidR="0022472E">
        <w:rPr>
          <w:spacing w:val="-8"/>
        </w:rPr>
        <w:t xml:space="preserve"> </w:t>
      </w:r>
      <w:r w:rsidR="0022472E">
        <w:t>3</w:t>
      </w:r>
      <w:r w:rsidR="0022472E">
        <w:rPr>
          <w:spacing w:val="-10"/>
        </w:rPr>
        <w:t xml:space="preserve"> </w:t>
      </w:r>
      <w:r w:rsidR="0022472E">
        <w:t>let.</w:t>
      </w:r>
      <w:r w:rsidR="0022472E">
        <w:rPr>
          <w:spacing w:val="-9"/>
        </w:rPr>
        <w:t xml:space="preserve"> </w:t>
      </w:r>
      <w:r w:rsidR="0022472E">
        <w:t>Chybí</w:t>
      </w:r>
      <w:r w:rsidR="0022472E">
        <w:rPr>
          <w:spacing w:val="-11"/>
        </w:rPr>
        <w:t xml:space="preserve"> </w:t>
      </w:r>
      <w:r w:rsidR="006E3834">
        <w:rPr>
          <w:spacing w:val="-11"/>
        </w:rPr>
        <w:t xml:space="preserve">také </w:t>
      </w:r>
      <w:r w:rsidR="0022472E">
        <w:t>veřejné</w:t>
      </w:r>
      <w:r w:rsidR="0022472E">
        <w:rPr>
          <w:spacing w:val="-11"/>
        </w:rPr>
        <w:t xml:space="preserve"> </w:t>
      </w:r>
      <w:r w:rsidR="0022472E">
        <w:t>gymnázium</w:t>
      </w:r>
      <w:r w:rsidR="0022472E">
        <w:rPr>
          <w:spacing w:val="-8"/>
        </w:rPr>
        <w:t xml:space="preserve"> </w:t>
      </w:r>
      <w:r w:rsidR="0022472E">
        <w:t>a</w:t>
      </w:r>
      <w:r w:rsidR="0022472E">
        <w:rPr>
          <w:spacing w:val="-12"/>
        </w:rPr>
        <w:t xml:space="preserve"> </w:t>
      </w:r>
      <w:r w:rsidR="0022472E">
        <w:t>střední</w:t>
      </w:r>
      <w:r w:rsidR="0022472E">
        <w:rPr>
          <w:spacing w:val="-9"/>
        </w:rPr>
        <w:t xml:space="preserve"> </w:t>
      </w:r>
      <w:r w:rsidR="0022472E">
        <w:t>škola.</w:t>
      </w:r>
      <w:r w:rsidR="0022472E">
        <w:rPr>
          <w:spacing w:val="-11"/>
        </w:rPr>
        <w:t xml:space="preserve"> </w:t>
      </w:r>
      <w:r w:rsidR="0022472E">
        <w:t xml:space="preserve">Demografická studie MČ Praha 22 z května 2017 je </w:t>
      </w:r>
      <w:r w:rsidR="006E3834">
        <w:t>přílohou tohoto dokumentu</w:t>
      </w:r>
      <w:r w:rsidR="0022472E">
        <w:t xml:space="preserve"> č</w:t>
      </w:r>
      <w:r w:rsidR="0022472E" w:rsidRPr="006E3834">
        <w:rPr>
          <w:highlight w:val="yellow"/>
        </w:rPr>
        <w:t>.</w:t>
      </w:r>
      <w:r w:rsidR="0022472E" w:rsidRPr="006E3834">
        <w:rPr>
          <w:spacing w:val="-4"/>
          <w:highlight w:val="yellow"/>
        </w:rPr>
        <w:t xml:space="preserve"> </w:t>
      </w:r>
      <w:r w:rsidR="0022472E" w:rsidRPr="006E3834">
        <w:rPr>
          <w:highlight w:val="yellow"/>
        </w:rPr>
        <w:t>7.3.</w:t>
      </w:r>
    </w:p>
    <w:p w:rsidR="00F24413" w:rsidRDefault="00F24413">
      <w:pPr>
        <w:spacing w:line="360" w:lineRule="auto"/>
        <w:jc w:val="both"/>
        <w:sectPr w:rsidR="00F24413">
          <w:pgSz w:w="11910" w:h="16840"/>
          <w:pgMar w:top="2400" w:right="840" w:bottom="1040" w:left="1280" w:header="1153" w:footer="778" w:gutter="0"/>
          <w:cols w:space="708"/>
        </w:sect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18"/>
        </w:rPr>
      </w:pPr>
    </w:p>
    <w:p w:rsidR="00F24413" w:rsidRDefault="00F24413">
      <w:pPr>
        <w:rPr>
          <w:sz w:val="18"/>
        </w:rPr>
        <w:sectPr w:rsidR="00F24413">
          <w:pgSz w:w="11910" w:h="16840"/>
          <w:pgMar w:top="2400" w:right="840" w:bottom="1040" w:left="1280" w:header="1153" w:footer="778" w:gutter="0"/>
          <w:cols w:space="708"/>
        </w:sectPr>
      </w:pPr>
    </w:p>
    <w:p w:rsidR="00F24413" w:rsidRDefault="00F24413">
      <w:pPr>
        <w:pStyle w:val="Zkladntext"/>
        <w:spacing w:before="7"/>
        <w:rPr>
          <w:sz w:val="3"/>
        </w:rPr>
      </w:pPr>
    </w:p>
    <w:p w:rsidR="00F24413" w:rsidRDefault="0022472E">
      <w:pPr>
        <w:pStyle w:val="Zkladntext"/>
        <w:ind w:left="115" w:right="-44"/>
        <w:rPr>
          <w:sz w:val="20"/>
        </w:rPr>
      </w:pPr>
      <w:r>
        <w:rPr>
          <w:noProof/>
          <w:sz w:val="20"/>
          <w:lang w:bidi="ar-SA"/>
        </w:rPr>
        <w:drawing>
          <wp:inline distT="0" distB="0" distL="0" distR="0">
            <wp:extent cx="670519" cy="779526"/>
            <wp:effectExtent l="0" t="0" r="0" b="0"/>
            <wp:docPr id="9" name="image5.jpeg" descr="C:\Users\Petr\Desktop\2025730_581076_benice_z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670519" cy="779526"/>
                    </a:xfrm>
                    <a:prstGeom prst="rect">
                      <a:avLst/>
                    </a:prstGeom>
                  </pic:spPr>
                </pic:pic>
              </a:graphicData>
            </a:graphic>
          </wp:inline>
        </w:drawing>
      </w:r>
    </w:p>
    <w:p w:rsidR="00F24413" w:rsidRDefault="0022472E">
      <w:pPr>
        <w:pStyle w:val="Zkladntext"/>
        <w:spacing w:before="98"/>
        <w:ind w:left="129"/>
      </w:pPr>
      <w:r>
        <w:t>Benic.</w:t>
      </w:r>
    </w:p>
    <w:p w:rsidR="00F24413" w:rsidRDefault="0022472E">
      <w:pPr>
        <w:pStyle w:val="Zkladntext"/>
        <w:spacing w:before="52" w:line="360" w:lineRule="auto"/>
        <w:ind w:left="101" w:right="1217"/>
        <w:jc w:val="both"/>
      </w:pPr>
      <w:r>
        <w:br w:type="column"/>
      </w:r>
      <w:r>
        <w:rPr>
          <w:b/>
        </w:rPr>
        <w:t xml:space="preserve">MČ Praha – Benice </w:t>
      </w:r>
      <w:r>
        <w:t>tvoří katastrální území Benice na jihovýchodním okraji Prahy. Středem obce protéká potok, kterému se říká Vinný. Do této části Prahy</w:t>
      </w:r>
      <w:r>
        <w:rPr>
          <w:spacing w:val="-17"/>
        </w:rPr>
        <w:t xml:space="preserve"> </w:t>
      </w:r>
      <w:r>
        <w:t>také</w:t>
      </w:r>
      <w:r>
        <w:rPr>
          <w:spacing w:val="-15"/>
        </w:rPr>
        <w:t xml:space="preserve"> </w:t>
      </w:r>
      <w:r>
        <w:t>zasahuje</w:t>
      </w:r>
      <w:r>
        <w:rPr>
          <w:spacing w:val="-18"/>
        </w:rPr>
        <w:t xml:space="preserve"> </w:t>
      </w:r>
      <w:r>
        <w:t>přírodní</w:t>
      </w:r>
      <w:r>
        <w:rPr>
          <w:spacing w:val="-16"/>
        </w:rPr>
        <w:t xml:space="preserve"> </w:t>
      </w:r>
      <w:r>
        <w:t>park</w:t>
      </w:r>
      <w:r>
        <w:rPr>
          <w:spacing w:val="-17"/>
        </w:rPr>
        <w:t xml:space="preserve"> </w:t>
      </w:r>
      <w:r>
        <w:t>Botič</w:t>
      </w:r>
      <w:r>
        <w:rPr>
          <w:spacing w:val="-13"/>
        </w:rPr>
        <w:t xml:space="preserve"> </w:t>
      </w:r>
      <w:r>
        <w:t>–</w:t>
      </w:r>
      <w:r>
        <w:rPr>
          <w:spacing w:val="-15"/>
        </w:rPr>
        <w:t xml:space="preserve"> </w:t>
      </w:r>
      <w:r>
        <w:t>Milíčov,</w:t>
      </w:r>
      <w:r>
        <w:rPr>
          <w:spacing w:val="-16"/>
        </w:rPr>
        <w:t xml:space="preserve"> </w:t>
      </w:r>
      <w:r>
        <w:t>který</w:t>
      </w:r>
      <w:r>
        <w:rPr>
          <w:spacing w:val="-14"/>
        </w:rPr>
        <w:t xml:space="preserve"> </w:t>
      </w:r>
      <w:r>
        <w:t>se</w:t>
      </w:r>
      <w:r>
        <w:rPr>
          <w:spacing w:val="-13"/>
        </w:rPr>
        <w:t xml:space="preserve"> </w:t>
      </w:r>
      <w:r>
        <w:t>rozkládá</w:t>
      </w:r>
      <w:r>
        <w:rPr>
          <w:spacing w:val="-18"/>
        </w:rPr>
        <w:t xml:space="preserve"> </w:t>
      </w:r>
      <w:r>
        <w:t>na</w:t>
      </w:r>
      <w:r>
        <w:rPr>
          <w:spacing w:val="-15"/>
        </w:rPr>
        <w:t xml:space="preserve"> </w:t>
      </w:r>
      <w:r>
        <w:t>okraji</w:t>
      </w:r>
    </w:p>
    <w:p w:rsidR="00F24413" w:rsidRDefault="00F24413">
      <w:pPr>
        <w:spacing w:line="360" w:lineRule="auto"/>
        <w:jc w:val="both"/>
        <w:sectPr w:rsidR="00F24413">
          <w:type w:val="continuous"/>
          <w:pgSz w:w="11910" w:h="16840"/>
          <w:pgMar w:top="2400" w:right="840" w:bottom="280" w:left="1280" w:header="708" w:footer="708" w:gutter="0"/>
          <w:cols w:num="2" w:space="708" w:equalWidth="0">
            <w:col w:w="1173" w:space="40"/>
            <w:col w:w="8577"/>
          </w:cols>
        </w:sect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22472E">
      <w:pPr>
        <w:pStyle w:val="Zkladntext"/>
        <w:spacing w:before="182" w:line="360" w:lineRule="auto"/>
        <w:ind w:left="1314" w:right="1218"/>
        <w:jc w:val="both"/>
      </w:pPr>
      <w:r>
        <w:rPr>
          <w:noProof/>
          <w:lang w:bidi="ar-SA"/>
        </w:rPr>
        <w:drawing>
          <wp:anchor distT="0" distB="0" distL="0" distR="0" simplePos="0" relativeHeight="251685376" behindDoc="0" locked="0" layoutInCell="1" allowOverlap="1">
            <wp:simplePos x="0" y="0"/>
            <wp:positionH relativeFrom="page">
              <wp:posOffset>885825</wp:posOffset>
            </wp:positionH>
            <wp:positionV relativeFrom="paragraph">
              <wp:posOffset>113611</wp:posOffset>
            </wp:positionV>
            <wp:extent cx="671830" cy="752475"/>
            <wp:effectExtent l="0" t="0" r="0" b="0"/>
            <wp:wrapNone/>
            <wp:docPr id="11" name="image6.jpeg" descr="C:\Users\Petr\Desktop\1482672_576933_znak_Kolovraty_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671830" cy="752475"/>
                    </a:xfrm>
                    <a:prstGeom prst="rect">
                      <a:avLst/>
                    </a:prstGeom>
                  </pic:spPr>
                </pic:pic>
              </a:graphicData>
            </a:graphic>
          </wp:anchor>
        </w:drawing>
      </w:r>
      <w:r>
        <w:rPr>
          <w:b/>
        </w:rPr>
        <w:t xml:space="preserve">MČ </w:t>
      </w:r>
      <w:proofErr w:type="gramStart"/>
      <w:r>
        <w:rPr>
          <w:b/>
        </w:rPr>
        <w:t>Praha - Kolovraty</w:t>
      </w:r>
      <w:proofErr w:type="gramEnd"/>
      <w:r>
        <w:rPr>
          <w:b/>
        </w:rPr>
        <w:t xml:space="preserve"> </w:t>
      </w:r>
      <w:r>
        <w:t xml:space="preserve">tvoří dvě katastrální území Kolovraty a Lipany. Kolovraty se nacházejí na jihovýchodě Prahy asi 15 kilometrů od centra města.  </w:t>
      </w:r>
      <w:proofErr w:type="gramStart"/>
      <w:r>
        <w:t>Územní  plán</w:t>
      </w:r>
      <w:proofErr w:type="gramEnd"/>
      <w:r>
        <w:t xml:space="preserve">  hl.  m.  </w:t>
      </w:r>
      <w:proofErr w:type="gramStart"/>
      <w:r>
        <w:t>Prahy  poskytl</w:t>
      </w:r>
      <w:proofErr w:type="gramEnd"/>
      <w:r>
        <w:t xml:space="preserve">  značné  rozvojové  plochy</w:t>
      </w:r>
      <w:r>
        <w:rPr>
          <w:spacing w:val="-7"/>
        </w:rPr>
        <w:t xml:space="preserve"> </w:t>
      </w:r>
      <w:r>
        <w:t>pro</w:t>
      </w:r>
    </w:p>
    <w:p w:rsidR="00F24413" w:rsidRDefault="0022472E">
      <w:pPr>
        <w:pStyle w:val="Zkladntext"/>
        <w:spacing w:before="2"/>
        <w:ind w:left="129"/>
      </w:pPr>
      <w:r>
        <w:t>bydlení,</w:t>
      </w:r>
      <w:r>
        <w:rPr>
          <w:spacing w:val="35"/>
        </w:rPr>
        <w:t xml:space="preserve"> </w:t>
      </w:r>
      <w:r>
        <w:t>pro</w:t>
      </w:r>
      <w:r>
        <w:rPr>
          <w:spacing w:val="40"/>
        </w:rPr>
        <w:t xml:space="preserve"> </w:t>
      </w:r>
      <w:r>
        <w:t>komerci,</w:t>
      </w:r>
      <w:r>
        <w:rPr>
          <w:spacing w:val="39"/>
        </w:rPr>
        <w:t xml:space="preserve"> </w:t>
      </w:r>
      <w:r>
        <w:t>pro</w:t>
      </w:r>
      <w:r>
        <w:rPr>
          <w:spacing w:val="41"/>
        </w:rPr>
        <w:t xml:space="preserve"> </w:t>
      </w:r>
      <w:r>
        <w:t>sportoviště</w:t>
      </w:r>
      <w:r>
        <w:rPr>
          <w:spacing w:val="39"/>
        </w:rPr>
        <w:t xml:space="preserve"> </w:t>
      </w:r>
      <w:r>
        <w:t>i</w:t>
      </w:r>
      <w:r>
        <w:rPr>
          <w:spacing w:val="39"/>
        </w:rPr>
        <w:t xml:space="preserve"> </w:t>
      </w:r>
      <w:r>
        <w:t>pro</w:t>
      </w:r>
      <w:r>
        <w:rPr>
          <w:spacing w:val="38"/>
        </w:rPr>
        <w:t xml:space="preserve"> </w:t>
      </w:r>
      <w:r>
        <w:t>zeleň.</w:t>
      </w:r>
      <w:r>
        <w:rPr>
          <w:spacing w:val="44"/>
        </w:rPr>
        <w:t xml:space="preserve"> </w:t>
      </w:r>
      <w:r>
        <w:t>Patří</w:t>
      </w:r>
      <w:r>
        <w:rPr>
          <w:spacing w:val="38"/>
        </w:rPr>
        <w:t xml:space="preserve"> </w:t>
      </w:r>
      <w:r>
        <w:t>k</w:t>
      </w:r>
      <w:r>
        <w:rPr>
          <w:spacing w:val="-1"/>
        </w:rPr>
        <w:t xml:space="preserve"> </w:t>
      </w:r>
      <w:r>
        <w:t>rozvojovým</w:t>
      </w:r>
      <w:r>
        <w:rPr>
          <w:spacing w:val="39"/>
        </w:rPr>
        <w:t xml:space="preserve"> </w:t>
      </w:r>
      <w:r>
        <w:t>částem</w:t>
      </w:r>
      <w:r>
        <w:rPr>
          <w:spacing w:val="39"/>
        </w:rPr>
        <w:t xml:space="preserve"> </w:t>
      </w:r>
      <w:r>
        <w:t>Prahy</w:t>
      </w:r>
    </w:p>
    <w:p w:rsidR="00F24413" w:rsidRDefault="0022472E">
      <w:pPr>
        <w:pStyle w:val="Zkladntext"/>
        <w:spacing w:before="146"/>
        <w:ind w:left="129"/>
      </w:pPr>
      <w:r>
        <w:t xml:space="preserve">s rostoucí bytovou výstavbou </w:t>
      </w:r>
      <w:r w:rsidR="009C1F10">
        <w:t>i</w:t>
      </w:r>
      <w:r>
        <w:t xml:space="preserve"> počtem obyvatel.</w:t>
      </w:r>
    </w:p>
    <w:p w:rsidR="00F24413" w:rsidRDefault="00F24413">
      <w:pPr>
        <w:pStyle w:val="Zkladntext"/>
      </w:pPr>
    </w:p>
    <w:p w:rsidR="00F24413" w:rsidRDefault="00F24413">
      <w:pPr>
        <w:pStyle w:val="Zkladntext"/>
      </w:pPr>
    </w:p>
    <w:p w:rsidR="00F24413" w:rsidRDefault="00F24413">
      <w:pPr>
        <w:pStyle w:val="Zkladntext"/>
        <w:spacing w:before="12"/>
        <w:rPr>
          <w:sz w:val="35"/>
        </w:rPr>
      </w:pPr>
    </w:p>
    <w:p w:rsidR="00F24413" w:rsidRDefault="0022472E">
      <w:pPr>
        <w:pStyle w:val="Zkladntext"/>
        <w:spacing w:line="360" w:lineRule="auto"/>
        <w:ind w:left="1346" w:right="1215"/>
        <w:jc w:val="both"/>
      </w:pPr>
      <w:r>
        <w:rPr>
          <w:noProof/>
          <w:lang w:bidi="ar-SA"/>
        </w:rPr>
        <w:drawing>
          <wp:anchor distT="0" distB="0" distL="0" distR="0" simplePos="0" relativeHeight="251686400" behindDoc="0" locked="0" layoutInCell="1" allowOverlap="1">
            <wp:simplePos x="0" y="0"/>
            <wp:positionH relativeFrom="page">
              <wp:posOffset>885825</wp:posOffset>
            </wp:positionH>
            <wp:positionV relativeFrom="paragraph">
              <wp:posOffset>-422</wp:posOffset>
            </wp:positionV>
            <wp:extent cx="687705" cy="799452"/>
            <wp:effectExtent l="0" t="0" r="0" b="0"/>
            <wp:wrapNone/>
            <wp:docPr id="13" name="image7.jpeg" descr="C:\Users\Petr\Desktop\179524_3257_kralovice_z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687705" cy="799452"/>
                    </a:xfrm>
                    <a:prstGeom prst="rect">
                      <a:avLst/>
                    </a:prstGeom>
                  </pic:spPr>
                </pic:pic>
              </a:graphicData>
            </a:graphic>
          </wp:anchor>
        </w:drawing>
      </w:r>
      <w:r>
        <w:rPr>
          <w:b/>
        </w:rPr>
        <w:t xml:space="preserve">MČ Praha – Královice </w:t>
      </w:r>
      <w:r>
        <w:t>byla k Praze připojena v roce 1974. Proti jiným městským částem a obcím v okolí si Královice zachovávají svůj původní ráz s malým vlivem nové zástavby. Výrazem historické hodnoty lokality je</w:t>
      </w:r>
    </w:p>
    <w:p w:rsidR="00F24413" w:rsidRDefault="0022472E">
      <w:pPr>
        <w:pStyle w:val="Zkladntext"/>
        <w:spacing w:line="362" w:lineRule="auto"/>
        <w:ind w:left="129" w:right="1140"/>
      </w:pPr>
      <w:r>
        <w:t>vyhlášení Chráněné urbanistické zóny Královice v roce 1991. Půvabné údolí Rokytky bylo v roce 1990 vyhlášeno chráněným územím s názvem Zóna klidu Rokytka.</w:t>
      </w:r>
    </w:p>
    <w:p w:rsidR="00F24413" w:rsidRDefault="00F24413">
      <w:pPr>
        <w:pStyle w:val="Zkladntext"/>
      </w:pPr>
    </w:p>
    <w:p w:rsidR="00F24413" w:rsidRDefault="00F24413">
      <w:pPr>
        <w:pStyle w:val="Zkladntext"/>
      </w:pPr>
    </w:p>
    <w:p w:rsidR="00F24413" w:rsidRDefault="00F24413">
      <w:pPr>
        <w:pStyle w:val="Zkladntext"/>
        <w:spacing w:before="7"/>
        <w:rPr>
          <w:sz w:val="23"/>
        </w:rPr>
      </w:pPr>
    </w:p>
    <w:p w:rsidR="00F24413" w:rsidRDefault="0022472E">
      <w:pPr>
        <w:pStyle w:val="Zkladntext"/>
        <w:spacing w:line="360" w:lineRule="auto"/>
        <w:ind w:left="1374" w:right="1218"/>
        <w:jc w:val="both"/>
      </w:pPr>
      <w:r>
        <w:rPr>
          <w:noProof/>
          <w:lang w:bidi="ar-SA"/>
        </w:rPr>
        <w:drawing>
          <wp:anchor distT="0" distB="0" distL="0" distR="0" simplePos="0" relativeHeight="251688448" behindDoc="0" locked="0" layoutInCell="1" allowOverlap="1">
            <wp:simplePos x="0" y="0"/>
            <wp:positionH relativeFrom="page">
              <wp:posOffset>885825</wp:posOffset>
            </wp:positionH>
            <wp:positionV relativeFrom="paragraph">
              <wp:posOffset>1343</wp:posOffset>
            </wp:positionV>
            <wp:extent cx="695325" cy="855344"/>
            <wp:effectExtent l="0" t="0" r="0" b="0"/>
            <wp:wrapNone/>
            <wp:docPr id="15" name="image8.jpeg" descr="C:\Users\Petr\Desktop\179211_4_praha_43_z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695325" cy="855344"/>
                    </a:xfrm>
                    <a:prstGeom prst="rect">
                      <a:avLst/>
                    </a:prstGeom>
                  </pic:spPr>
                </pic:pic>
              </a:graphicData>
            </a:graphic>
          </wp:anchor>
        </w:drawing>
      </w:r>
      <w:r>
        <w:rPr>
          <w:b/>
        </w:rPr>
        <w:t xml:space="preserve">MČ Praha – Nedvězí u Říčan </w:t>
      </w:r>
      <w:r>
        <w:t>tvoří katastrálním území Nedvězí. Nachází se jihovýchodně od centra města na jeho hranicích v sousedství s Říčany.</w:t>
      </w:r>
    </w:p>
    <w:p w:rsidR="00F24413" w:rsidRDefault="00F24413">
      <w:pPr>
        <w:spacing w:line="360" w:lineRule="auto"/>
        <w:jc w:val="both"/>
        <w:sectPr w:rsidR="00F24413">
          <w:type w:val="continuous"/>
          <w:pgSz w:w="11910" w:h="16840"/>
          <w:pgMar w:top="2400" w:right="840" w:bottom="280" w:left="1280" w:header="708" w:footer="708" w:gutter="0"/>
          <w:cols w:space="708"/>
        </w:sectPr>
      </w:pPr>
    </w:p>
    <w:p w:rsidR="00F24413" w:rsidRDefault="00F24413">
      <w:pPr>
        <w:pStyle w:val="Zkladntext"/>
        <w:rPr>
          <w:sz w:val="20"/>
        </w:rPr>
      </w:pPr>
    </w:p>
    <w:p w:rsidR="00F24413" w:rsidRDefault="00F24413">
      <w:pPr>
        <w:pStyle w:val="Zkladntext"/>
        <w:spacing w:before="4"/>
        <w:rPr>
          <w:sz w:val="17"/>
        </w:rPr>
      </w:pPr>
    </w:p>
    <w:p w:rsidR="00F24413" w:rsidRDefault="0022472E">
      <w:pPr>
        <w:pStyle w:val="Nadpis51"/>
        <w:numPr>
          <w:ilvl w:val="2"/>
          <w:numId w:val="147"/>
        </w:numPr>
        <w:tabs>
          <w:tab w:val="left" w:pos="687"/>
        </w:tabs>
        <w:spacing w:before="52" w:line="417" w:lineRule="auto"/>
        <w:ind w:left="136" w:right="7164" w:firstLine="0"/>
      </w:pPr>
      <w:bookmarkStart w:id="9" w:name="_bookmark7"/>
      <w:bookmarkEnd w:id="9"/>
      <w:proofErr w:type="gramStart"/>
      <w:r>
        <w:t xml:space="preserve">Vzdělávání </w:t>
      </w:r>
      <w:r>
        <w:rPr>
          <w:u w:val="single"/>
        </w:rPr>
        <w:t xml:space="preserve"> Přehled</w:t>
      </w:r>
      <w:proofErr w:type="gramEnd"/>
      <w:r>
        <w:rPr>
          <w:u w:val="single"/>
        </w:rPr>
        <w:t xml:space="preserve"> škol SO Praha</w:t>
      </w:r>
      <w:r>
        <w:rPr>
          <w:spacing w:val="-10"/>
          <w:u w:val="single"/>
        </w:rPr>
        <w:t xml:space="preserve"> </w:t>
      </w:r>
      <w:r>
        <w:rPr>
          <w:u w:val="single"/>
        </w:rPr>
        <w:t>22</w:t>
      </w:r>
    </w:p>
    <w:p w:rsidR="00F24413" w:rsidRPr="00235563" w:rsidRDefault="00E93929" w:rsidP="00E93929">
      <w:pPr>
        <w:pStyle w:val="Zkladntext"/>
        <w:spacing w:before="5"/>
        <w:ind w:left="142"/>
        <w:rPr>
          <w:b/>
        </w:rPr>
      </w:pPr>
      <w:r w:rsidRPr="00235563">
        <w:rPr>
          <w:b/>
        </w:rPr>
        <w:t>Přehledová tabulka k 30.</w:t>
      </w:r>
      <w:r w:rsidR="00235563">
        <w:rPr>
          <w:b/>
        </w:rPr>
        <w:t xml:space="preserve"> </w:t>
      </w:r>
      <w:r w:rsidRPr="00235563">
        <w:rPr>
          <w:b/>
        </w:rPr>
        <w:t>4. 2018</w:t>
      </w:r>
    </w:p>
    <w:tbl>
      <w:tblPr>
        <w:tblStyle w:val="TableNormal"/>
        <w:tblW w:w="0" w:type="auto"/>
        <w:tblInd w:w="196" w:type="dxa"/>
        <w:tblBorders>
          <w:top w:val="single" w:sz="24" w:space="0" w:color="E26C09"/>
          <w:left w:val="single" w:sz="24" w:space="0" w:color="E26C09"/>
          <w:bottom w:val="single" w:sz="24" w:space="0" w:color="E26C09"/>
          <w:right w:val="single" w:sz="24" w:space="0" w:color="E26C09"/>
          <w:insideH w:val="single" w:sz="24" w:space="0" w:color="E26C09"/>
          <w:insideV w:val="single" w:sz="24" w:space="0" w:color="E26C09"/>
        </w:tblBorders>
        <w:tblLayout w:type="fixed"/>
        <w:tblLook w:val="01E0" w:firstRow="1" w:lastRow="1" w:firstColumn="1" w:lastColumn="1" w:noHBand="0" w:noVBand="0"/>
      </w:tblPr>
      <w:tblGrid>
        <w:gridCol w:w="2311"/>
        <w:gridCol w:w="1067"/>
        <w:gridCol w:w="1134"/>
        <w:gridCol w:w="1276"/>
        <w:gridCol w:w="1134"/>
        <w:gridCol w:w="992"/>
        <w:gridCol w:w="1106"/>
      </w:tblGrid>
      <w:tr w:rsidR="00F24413" w:rsidTr="00FF76D1">
        <w:trPr>
          <w:trHeight w:val="675"/>
        </w:trPr>
        <w:tc>
          <w:tcPr>
            <w:tcW w:w="2311" w:type="dxa"/>
            <w:tcBorders>
              <w:bottom w:val="double" w:sz="2" w:space="0" w:color="000000"/>
              <w:right w:val="single" w:sz="4" w:space="0" w:color="000000"/>
            </w:tcBorders>
          </w:tcPr>
          <w:p w:rsidR="00F24413" w:rsidRDefault="0022472E">
            <w:pPr>
              <w:pStyle w:val="TableParagraph"/>
              <w:spacing w:before="201"/>
              <w:ind w:left="102"/>
              <w:rPr>
                <w:sz w:val="24"/>
              </w:rPr>
            </w:pPr>
            <w:r>
              <w:rPr>
                <w:sz w:val="24"/>
              </w:rPr>
              <w:t>Školské zařízení</w:t>
            </w:r>
          </w:p>
        </w:tc>
        <w:tc>
          <w:tcPr>
            <w:tcW w:w="1067" w:type="dxa"/>
            <w:tcBorders>
              <w:left w:val="single" w:sz="4" w:space="0" w:color="000000"/>
              <w:bottom w:val="double" w:sz="2" w:space="0" w:color="000000"/>
              <w:right w:val="single" w:sz="4" w:space="0" w:color="000000"/>
            </w:tcBorders>
          </w:tcPr>
          <w:p w:rsidR="00F24413" w:rsidRDefault="0022472E">
            <w:pPr>
              <w:pStyle w:val="TableParagraph"/>
              <w:spacing w:before="201"/>
              <w:ind w:left="103"/>
              <w:rPr>
                <w:sz w:val="24"/>
              </w:rPr>
            </w:pPr>
            <w:r>
              <w:rPr>
                <w:sz w:val="24"/>
              </w:rPr>
              <w:t>Kapacita</w:t>
            </w:r>
          </w:p>
        </w:tc>
        <w:tc>
          <w:tcPr>
            <w:tcW w:w="1134" w:type="dxa"/>
            <w:tcBorders>
              <w:left w:val="single" w:sz="4" w:space="0" w:color="000000"/>
              <w:bottom w:val="double" w:sz="2" w:space="0" w:color="000000"/>
              <w:right w:val="single" w:sz="4" w:space="0" w:color="000000"/>
            </w:tcBorders>
          </w:tcPr>
          <w:p w:rsidR="00F24413" w:rsidRDefault="0022472E">
            <w:pPr>
              <w:pStyle w:val="TableParagraph"/>
              <w:spacing w:before="25" w:line="310" w:lineRule="atLeast"/>
              <w:ind w:left="98" w:right="92"/>
              <w:rPr>
                <w:sz w:val="24"/>
              </w:rPr>
            </w:pPr>
            <w:r>
              <w:rPr>
                <w:sz w:val="24"/>
              </w:rPr>
              <w:t>Počet dětí/žáků</w:t>
            </w:r>
          </w:p>
        </w:tc>
        <w:tc>
          <w:tcPr>
            <w:tcW w:w="1276" w:type="dxa"/>
            <w:tcBorders>
              <w:left w:val="single" w:sz="4" w:space="0" w:color="000000"/>
              <w:bottom w:val="double" w:sz="2" w:space="0" w:color="000000"/>
              <w:right w:val="single" w:sz="4" w:space="0" w:color="000000"/>
            </w:tcBorders>
          </w:tcPr>
          <w:p w:rsidR="00F24413" w:rsidRDefault="0022472E" w:rsidP="001F643F">
            <w:pPr>
              <w:pStyle w:val="TableParagraph"/>
              <w:spacing w:before="25" w:line="310" w:lineRule="atLeast"/>
              <w:ind w:left="102"/>
              <w:rPr>
                <w:sz w:val="24"/>
              </w:rPr>
            </w:pPr>
            <w:r>
              <w:rPr>
                <w:sz w:val="24"/>
              </w:rPr>
              <w:t>Pedagogičtí pracovníci</w:t>
            </w:r>
          </w:p>
        </w:tc>
        <w:tc>
          <w:tcPr>
            <w:tcW w:w="1134" w:type="dxa"/>
            <w:tcBorders>
              <w:left w:val="single" w:sz="4" w:space="0" w:color="000000"/>
              <w:bottom w:val="double" w:sz="2" w:space="0" w:color="000000"/>
              <w:right w:val="single" w:sz="4" w:space="0" w:color="000000"/>
            </w:tcBorders>
          </w:tcPr>
          <w:p w:rsidR="00F24413" w:rsidRDefault="0022472E" w:rsidP="00FF76D1">
            <w:pPr>
              <w:pStyle w:val="TableParagraph"/>
              <w:spacing w:before="42"/>
              <w:ind w:right="134"/>
              <w:jc w:val="right"/>
              <w:rPr>
                <w:sz w:val="24"/>
              </w:rPr>
            </w:pPr>
            <w:r>
              <w:rPr>
                <w:sz w:val="24"/>
              </w:rPr>
              <w:t>Provozní</w:t>
            </w:r>
            <w:r w:rsidR="00FF76D1">
              <w:rPr>
                <w:sz w:val="24"/>
              </w:rPr>
              <w:t xml:space="preserve"> </w:t>
            </w:r>
          </w:p>
        </w:tc>
        <w:tc>
          <w:tcPr>
            <w:tcW w:w="992" w:type="dxa"/>
            <w:tcBorders>
              <w:left w:val="single" w:sz="4" w:space="0" w:color="000000"/>
              <w:bottom w:val="double" w:sz="2" w:space="0" w:color="000000"/>
              <w:right w:val="single" w:sz="4" w:space="0" w:color="000000"/>
            </w:tcBorders>
          </w:tcPr>
          <w:p w:rsidR="001F643F" w:rsidRDefault="0022472E" w:rsidP="001F643F">
            <w:pPr>
              <w:pStyle w:val="TableParagraph"/>
              <w:spacing w:before="42"/>
              <w:ind w:right="138"/>
              <w:jc w:val="right"/>
              <w:rPr>
                <w:sz w:val="24"/>
              </w:rPr>
            </w:pPr>
            <w:r>
              <w:rPr>
                <w:sz w:val="24"/>
              </w:rPr>
              <w:t>Asistent</w:t>
            </w:r>
            <w:r w:rsidR="001F643F">
              <w:rPr>
                <w:sz w:val="24"/>
              </w:rPr>
              <w:t>i</w:t>
            </w:r>
          </w:p>
        </w:tc>
        <w:tc>
          <w:tcPr>
            <w:tcW w:w="1106" w:type="dxa"/>
            <w:tcBorders>
              <w:left w:val="single" w:sz="4" w:space="0" w:color="000000"/>
              <w:bottom w:val="double" w:sz="1" w:space="0" w:color="000000"/>
            </w:tcBorders>
          </w:tcPr>
          <w:p w:rsidR="00F24413" w:rsidRDefault="0022472E" w:rsidP="001F643F">
            <w:pPr>
              <w:pStyle w:val="TableParagraph"/>
              <w:spacing w:before="25" w:line="310" w:lineRule="atLeast"/>
              <w:ind w:left="2" w:right="63"/>
              <w:jc w:val="center"/>
              <w:rPr>
                <w:sz w:val="24"/>
              </w:rPr>
            </w:pPr>
            <w:r>
              <w:rPr>
                <w:sz w:val="24"/>
              </w:rPr>
              <w:t>Počet</w:t>
            </w:r>
            <w:r w:rsidR="001F643F">
              <w:rPr>
                <w:sz w:val="24"/>
              </w:rPr>
              <w:t xml:space="preserve"> t</w:t>
            </w:r>
            <w:r>
              <w:rPr>
                <w:sz w:val="24"/>
              </w:rPr>
              <w:t>říd</w:t>
            </w:r>
          </w:p>
        </w:tc>
      </w:tr>
      <w:tr w:rsidR="00FF76D1" w:rsidTr="00FF76D1">
        <w:trPr>
          <w:trHeight w:val="472"/>
        </w:trPr>
        <w:tc>
          <w:tcPr>
            <w:tcW w:w="2311" w:type="dxa"/>
            <w:tcBorders>
              <w:top w:val="double" w:sz="2" w:space="0" w:color="000000"/>
              <w:bottom w:val="single" w:sz="4" w:space="0" w:color="000000"/>
              <w:right w:val="single" w:sz="4" w:space="0" w:color="000000"/>
            </w:tcBorders>
          </w:tcPr>
          <w:p w:rsidR="00F24413" w:rsidRDefault="0022472E">
            <w:pPr>
              <w:pStyle w:val="TableParagraph"/>
              <w:spacing w:before="42"/>
              <w:ind w:left="102"/>
              <w:rPr>
                <w:sz w:val="24"/>
              </w:rPr>
            </w:pPr>
            <w:r>
              <w:rPr>
                <w:sz w:val="24"/>
              </w:rPr>
              <w:t>MŠ Za Nadýmačem</w:t>
            </w:r>
          </w:p>
        </w:tc>
        <w:tc>
          <w:tcPr>
            <w:tcW w:w="1067" w:type="dxa"/>
            <w:tcBorders>
              <w:top w:val="double" w:sz="2" w:space="0" w:color="000000"/>
              <w:left w:val="single" w:sz="4" w:space="0" w:color="000000"/>
              <w:bottom w:val="single" w:sz="4" w:space="0" w:color="000000"/>
              <w:right w:val="single" w:sz="4" w:space="0" w:color="000000"/>
            </w:tcBorders>
          </w:tcPr>
          <w:p w:rsidR="00F24413" w:rsidRDefault="0022472E" w:rsidP="009C1F10">
            <w:pPr>
              <w:pStyle w:val="TableParagraph"/>
              <w:spacing w:before="42"/>
              <w:ind w:right="120"/>
              <w:jc w:val="right"/>
              <w:rPr>
                <w:sz w:val="24"/>
              </w:rPr>
            </w:pPr>
            <w:r>
              <w:rPr>
                <w:sz w:val="24"/>
              </w:rPr>
              <w:t>280</w:t>
            </w:r>
          </w:p>
        </w:tc>
        <w:tc>
          <w:tcPr>
            <w:tcW w:w="1134" w:type="dxa"/>
            <w:tcBorders>
              <w:top w:val="double" w:sz="2" w:space="0" w:color="000000"/>
              <w:left w:val="single" w:sz="4" w:space="0" w:color="000000"/>
              <w:bottom w:val="single" w:sz="4" w:space="0" w:color="000000"/>
              <w:right w:val="single" w:sz="4" w:space="0" w:color="000000"/>
            </w:tcBorders>
          </w:tcPr>
          <w:p w:rsidR="00F24413" w:rsidRDefault="0022472E" w:rsidP="009C1F10">
            <w:pPr>
              <w:pStyle w:val="TableParagraph"/>
              <w:spacing w:before="42"/>
              <w:ind w:right="126"/>
              <w:jc w:val="right"/>
              <w:rPr>
                <w:sz w:val="24"/>
              </w:rPr>
            </w:pPr>
            <w:r>
              <w:rPr>
                <w:sz w:val="24"/>
              </w:rPr>
              <w:t>280</w:t>
            </w:r>
          </w:p>
        </w:tc>
        <w:tc>
          <w:tcPr>
            <w:tcW w:w="1276" w:type="dxa"/>
            <w:tcBorders>
              <w:top w:val="double" w:sz="2" w:space="0" w:color="000000"/>
              <w:left w:val="single" w:sz="4" w:space="0" w:color="000000"/>
              <w:bottom w:val="single" w:sz="4" w:space="0" w:color="000000"/>
              <w:right w:val="single" w:sz="4" w:space="0" w:color="000000"/>
            </w:tcBorders>
          </w:tcPr>
          <w:p w:rsidR="00F24413" w:rsidRDefault="0022472E" w:rsidP="009C1F10">
            <w:pPr>
              <w:pStyle w:val="TableParagraph"/>
              <w:spacing w:before="42"/>
              <w:ind w:right="161"/>
              <w:jc w:val="right"/>
              <w:rPr>
                <w:sz w:val="24"/>
              </w:rPr>
            </w:pPr>
            <w:r>
              <w:rPr>
                <w:sz w:val="24"/>
              </w:rPr>
              <w:t>21</w:t>
            </w:r>
          </w:p>
        </w:tc>
        <w:tc>
          <w:tcPr>
            <w:tcW w:w="1134" w:type="dxa"/>
            <w:tcBorders>
              <w:top w:val="double" w:sz="2" w:space="0" w:color="000000"/>
              <w:left w:val="single" w:sz="4" w:space="0" w:color="000000"/>
              <w:bottom w:val="single" w:sz="4" w:space="0" w:color="000000"/>
              <w:right w:val="single" w:sz="4" w:space="0" w:color="000000"/>
            </w:tcBorders>
          </w:tcPr>
          <w:p w:rsidR="00F24413" w:rsidRDefault="0022472E" w:rsidP="001F643F">
            <w:pPr>
              <w:pStyle w:val="TableParagraph"/>
              <w:spacing w:before="42"/>
              <w:ind w:right="136"/>
              <w:jc w:val="right"/>
              <w:rPr>
                <w:sz w:val="24"/>
              </w:rPr>
            </w:pPr>
            <w:r>
              <w:rPr>
                <w:sz w:val="24"/>
              </w:rPr>
              <w:t>15</w:t>
            </w:r>
          </w:p>
        </w:tc>
        <w:tc>
          <w:tcPr>
            <w:tcW w:w="992" w:type="dxa"/>
            <w:tcBorders>
              <w:top w:val="double" w:sz="2" w:space="0" w:color="000000"/>
              <w:left w:val="single" w:sz="4" w:space="0" w:color="000000"/>
              <w:bottom w:val="single" w:sz="4" w:space="0" w:color="000000"/>
              <w:right w:val="single" w:sz="4" w:space="0" w:color="000000"/>
            </w:tcBorders>
          </w:tcPr>
          <w:p w:rsidR="00F24413" w:rsidRDefault="001F643F" w:rsidP="001F643F">
            <w:pPr>
              <w:pStyle w:val="TableParagraph"/>
              <w:spacing w:before="42"/>
              <w:ind w:left="60" w:right="44"/>
              <w:jc w:val="right"/>
              <w:rPr>
                <w:sz w:val="24"/>
              </w:rPr>
            </w:pPr>
            <w:r>
              <w:rPr>
                <w:sz w:val="24"/>
              </w:rPr>
              <w:t xml:space="preserve">  </w:t>
            </w:r>
            <w:r w:rsidR="0022472E">
              <w:rPr>
                <w:sz w:val="24"/>
              </w:rPr>
              <w:t>1</w:t>
            </w:r>
          </w:p>
        </w:tc>
        <w:tc>
          <w:tcPr>
            <w:tcW w:w="1106" w:type="dxa"/>
            <w:tcBorders>
              <w:top w:val="double" w:sz="1" w:space="0" w:color="000000"/>
              <w:left w:val="single" w:sz="4" w:space="0" w:color="000000"/>
              <w:bottom w:val="single" w:sz="4" w:space="0" w:color="000000"/>
            </w:tcBorders>
          </w:tcPr>
          <w:p w:rsidR="00F24413" w:rsidRDefault="0022472E" w:rsidP="001F643F">
            <w:pPr>
              <w:pStyle w:val="TableParagraph"/>
              <w:spacing w:before="42"/>
              <w:ind w:right="63"/>
              <w:jc w:val="right"/>
              <w:rPr>
                <w:sz w:val="24"/>
              </w:rPr>
            </w:pPr>
            <w:r>
              <w:rPr>
                <w:sz w:val="24"/>
              </w:rPr>
              <w:t>10</w:t>
            </w:r>
          </w:p>
        </w:tc>
      </w:tr>
      <w:tr w:rsidR="00F24413" w:rsidTr="00FF76D1">
        <w:trPr>
          <w:trHeight w:val="453"/>
        </w:trPr>
        <w:tc>
          <w:tcPr>
            <w:tcW w:w="2311" w:type="dxa"/>
            <w:tcBorders>
              <w:top w:val="single" w:sz="4" w:space="0" w:color="000000"/>
              <w:bottom w:val="single" w:sz="4" w:space="0" w:color="000000"/>
              <w:right w:val="single" w:sz="4" w:space="0" w:color="000000"/>
            </w:tcBorders>
          </w:tcPr>
          <w:p w:rsidR="00F24413" w:rsidRDefault="0022472E">
            <w:pPr>
              <w:pStyle w:val="TableParagraph"/>
              <w:spacing w:before="42"/>
              <w:ind w:left="102"/>
              <w:rPr>
                <w:sz w:val="24"/>
              </w:rPr>
            </w:pPr>
            <w:r>
              <w:rPr>
                <w:sz w:val="24"/>
              </w:rPr>
              <w:t>MŠ Sluneční</w:t>
            </w:r>
          </w:p>
        </w:tc>
        <w:tc>
          <w:tcPr>
            <w:tcW w:w="1067"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2"/>
              <w:ind w:right="120"/>
              <w:jc w:val="right"/>
              <w:rPr>
                <w:sz w:val="24"/>
              </w:rPr>
            </w:pPr>
            <w:r>
              <w:rPr>
                <w:sz w:val="24"/>
              </w:rPr>
              <w:t>101</w:t>
            </w:r>
          </w:p>
        </w:tc>
        <w:tc>
          <w:tcPr>
            <w:tcW w:w="1134"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2"/>
              <w:ind w:right="126"/>
              <w:jc w:val="right"/>
              <w:rPr>
                <w:sz w:val="24"/>
              </w:rPr>
            </w:pPr>
            <w:r>
              <w:rPr>
                <w:sz w:val="24"/>
              </w:rPr>
              <w:t>101</w:t>
            </w:r>
          </w:p>
        </w:tc>
        <w:tc>
          <w:tcPr>
            <w:tcW w:w="1276"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2"/>
              <w:ind w:right="161"/>
              <w:jc w:val="right"/>
              <w:rPr>
                <w:sz w:val="24"/>
              </w:rPr>
            </w:pPr>
            <w:r>
              <w:rPr>
                <w:sz w:val="24"/>
              </w:rPr>
              <w:t>8</w:t>
            </w:r>
          </w:p>
        </w:tc>
        <w:tc>
          <w:tcPr>
            <w:tcW w:w="1134" w:type="dxa"/>
            <w:tcBorders>
              <w:top w:val="single" w:sz="4" w:space="0" w:color="000000"/>
              <w:left w:val="single" w:sz="4" w:space="0" w:color="000000"/>
              <w:bottom w:val="single" w:sz="4" w:space="0" w:color="000000"/>
              <w:right w:val="single" w:sz="4" w:space="0" w:color="000000"/>
            </w:tcBorders>
          </w:tcPr>
          <w:p w:rsidR="00F24413" w:rsidRDefault="0022472E" w:rsidP="001F643F">
            <w:pPr>
              <w:pStyle w:val="TableParagraph"/>
              <w:spacing w:before="42"/>
              <w:ind w:right="136"/>
              <w:jc w:val="right"/>
              <w:rPr>
                <w:sz w:val="24"/>
              </w:rPr>
            </w:pPr>
            <w:r>
              <w:rPr>
                <w:sz w:val="24"/>
              </w:rPr>
              <w:t>7</w:t>
            </w:r>
          </w:p>
        </w:tc>
        <w:tc>
          <w:tcPr>
            <w:tcW w:w="992" w:type="dxa"/>
            <w:tcBorders>
              <w:top w:val="single" w:sz="4" w:space="0" w:color="000000"/>
              <w:left w:val="single" w:sz="4" w:space="0" w:color="000000"/>
              <w:bottom w:val="single" w:sz="4" w:space="0" w:color="000000"/>
              <w:right w:val="single" w:sz="4" w:space="0" w:color="000000"/>
            </w:tcBorders>
          </w:tcPr>
          <w:p w:rsidR="00F24413" w:rsidRDefault="0022472E" w:rsidP="001F643F">
            <w:pPr>
              <w:pStyle w:val="TableParagraph"/>
              <w:spacing w:before="42"/>
              <w:ind w:left="60" w:right="44"/>
              <w:jc w:val="right"/>
              <w:rPr>
                <w:sz w:val="24"/>
              </w:rPr>
            </w:pPr>
            <w:r>
              <w:rPr>
                <w:sz w:val="24"/>
              </w:rPr>
              <w:t>0</w:t>
            </w:r>
          </w:p>
        </w:tc>
        <w:tc>
          <w:tcPr>
            <w:tcW w:w="1106" w:type="dxa"/>
            <w:tcBorders>
              <w:top w:val="single" w:sz="4" w:space="0" w:color="000000"/>
              <w:left w:val="single" w:sz="4" w:space="0" w:color="000000"/>
              <w:bottom w:val="single" w:sz="4" w:space="0" w:color="000000"/>
            </w:tcBorders>
          </w:tcPr>
          <w:p w:rsidR="00F24413" w:rsidRDefault="0022472E" w:rsidP="001F643F">
            <w:pPr>
              <w:pStyle w:val="TableParagraph"/>
              <w:spacing w:before="42"/>
              <w:ind w:right="63"/>
              <w:jc w:val="right"/>
              <w:rPr>
                <w:sz w:val="24"/>
              </w:rPr>
            </w:pPr>
            <w:r>
              <w:rPr>
                <w:sz w:val="24"/>
              </w:rPr>
              <w:t>4</w:t>
            </w:r>
          </w:p>
        </w:tc>
      </w:tr>
      <w:tr w:rsidR="00F24413" w:rsidTr="00FF76D1">
        <w:trPr>
          <w:trHeight w:val="458"/>
        </w:trPr>
        <w:tc>
          <w:tcPr>
            <w:tcW w:w="2311" w:type="dxa"/>
            <w:tcBorders>
              <w:top w:val="single" w:sz="4" w:space="0" w:color="000000"/>
              <w:bottom w:val="single" w:sz="4" w:space="0" w:color="000000"/>
              <w:right w:val="single" w:sz="4" w:space="0" w:color="000000"/>
            </w:tcBorders>
          </w:tcPr>
          <w:p w:rsidR="00F24413" w:rsidRDefault="0022472E">
            <w:pPr>
              <w:pStyle w:val="TableParagraph"/>
              <w:spacing w:before="45"/>
              <w:ind w:left="102"/>
              <w:rPr>
                <w:sz w:val="24"/>
              </w:rPr>
            </w:pPr>
            <w:r>
              <w:rPr>
                <w:sz w:val="24"/>
              </w:rPr>
              <w:t>MŠ Pitkovice</w:t>
            </w:r>
          </w:p>
        </w:tc>
        <w:tc>
          <w:tcPr>
            <w:tcW w:w="1067"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5"/>
              <w:ind w:right="120"/>
              <w:jc w:val="right"/>
              <w:rPr>
                <w:sz w:val="24"/>
              </w:rPr>
            </w:pPr>
            <w:r>
              <w:rPr>
                <w:sz w:val="24"/>
              </w:rPr>
              <w:t>112</w:t>
            </w:r>
          </w:p>
        </w:tc>
        <w:tc>
          <w:tcPr>
            <w:tcW w:w="1134"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5"/>
              <w:ind w:right="126"/>
              <w:jc w:val="right"/>
              <w:rPr>
                <w:sz w:val="24"/>
              </w:rPr>
            </w:pPr>
            <w:r>
              <w:rPr>
                <w:sz w:val="24"/>
              </w:rPr>
              <w:t>112</w:t>
            </w:r>
          </w:p>
        </w:tc>
        <w:tc>
          <w:tcPr>
            <w:tcW w:w="1276"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5"/>
              <w:ind w:right="161"/>
              <w:jc w:val="right"/>
              <w:rPr>
                <w:sz w:val="24"/>
              </w:rPr>
            </w:pPr>
            <w:r>
              <w:rPr>
                <w:sz w:val="24"/>
              </w:rPr>
              <w:t>9</w:t>
            </w:r>
          </w:p>
        </w:tc>
        <w:tc>
          <w:tcPr>
            <w:tcW w:w="1134" w:type="dxa"/>
            <w:tcBorders>
              <w:top w:val="single" w:sz="4" w:space="0" w:color="000000"/>
              <w:left w:val="single" w:sz="4" w:space="0" w:color="000000"/>
              <w:bottom w:val="single" w:sz="4" w:space="0" w:color="000000"/>
              <w:right w:val="single" w:sz="4" w:space="0" w:color="000000"/>
            </w:tcBorders>
          </w:tcPr>
          <w:p w:rsidR="00F24413" w:rsidRDefault="0022472E" w:rsidP="001F643F">
            <w:pPr>
              <w:pStyle w:val="TableParagraph"/>
              <w:spacing w:before="45"/>
              <w:ind w:right="136"/>
              <w:jc w:val="right"/>
              <w:rPr>
                <w:sz w:val="24"/>
              </w:rPr>
            </w:pPr>
            <w:r>
              <w:rPr>
                <w:sz w:val="24"/>
              </w:rPr>
              <w:t>7</w:t>
            </w:r>
          </w:p>
        </w:tc>
        <w:tc>
          <w:tcPr>
            <w:tcW w:w="992" w:type="dxa"/>
            <w:tcBorders>
              <w:top w:val="single" w:sz="4" w:space="0" w:color="000000"/>
              <w:left w:val="single" w:sz="4" w:space="0" w:color="000000"/>
              <w:bottom w:val="single" w:sz="4" w:space="0" w:color="000000"/>
              <w:right w:val="single" w:sz="4" w:space="0" w:color="000000"/>
            </w:tcBorders>
          </w:tcPr>
          <w:p w:rsidR="00F24413" w:rsidRDefault="0022472E" w:rsidP="001F643F">
            <w:pPr>
              <w:pStyle w:val="TableParagraph"/>
              <w:spacing w:before="45"/>
              <w:ind w:right="44"/>
              <w:jc w:val="right"/>
              <w:rPr>
                <w:sz w:val="24"/>
              </w:rPr>
            </w:pPr>
            <w:r>
              <w:rPr>
                <w:sz w:val="24"/>
              </w:rPr>
              <w:t>1</w:t>
            </w:r>
          </w:p>
        </w:tc>
        <w:tc>
          <w:tcPr>
            <w:tcW w:w="1106" w:type="dxa"/>
            <w:tcBorders>
              <w:top w:val="single" w:sz="4" w:space="0" w:color="000000"/>
              <w:left w:val="single" w:sz="4" w:space="0" w:color="000000"/>
              <w:bottom w:val="single" w:sz="4" w:space="0" w:color="000000"/>
            </w:tcBorders>
          </w:tcPr>
          <w:p w:rsidR="00F24413" w:rsidRDefault="0022472E" w:rsidP="001F643F">
            <w:pPr>
              <w:pStyle w:val="TableParagraph"/>
              <w:spacing w:before="45"/>
              <w:ind w:right="63"/>
              <w:jc w:val="right"/>
              <w:rPr>
                <w:sz w:val="24"/>
              </w:rPr>
            </w:pPr>
            <w:r>
              <w:rPr>
                <w:sz w:val="24"/>
              </w:rPr>
              <w:t>4</w:t>
            </w:r>
          </w:p>
        </w:tc>
      </w:tr>
      <w:tr w:rsidR="00F24413" w:rsidTr="00FF76D1">
        <w:trPr>
          <w:trHeight w:val="455"/>
        </w:trPr>
        <w:tc>
          <w:tcPr>
            <w:tcW w:w="2311" w:type="dxa"/>
            <w:tcBorders>
              <w:top w:val="single" w:sz="4" w:space="0" w:color="000000"/>
              <w:bottom w:val="single" w:sz="4" w:space="0" w:color="000000"/>
              <w:right w:val="single" w:sz="4" w:space="0" w:color="000000"/>
            </w:tcBorders>
          </w:tcPr>
          <w:p w:rsidR="00F24413" w:rsidRDefault="0022472E">
            <w:pPr>
              <w:pStyle w:val="TableParagraph"/>
              <w:spacing w:before="42"/>
              <w:ind w:left="102"/>
              <w:rPr>
                <w:sz w:val="24"/>
              </w:rPr>
            </w:pPr>
            <w:r>
              <w:rPr>
                <w:sz w:val="24"/>
              </w:rPr>
              <w:t>MŠ Kolovraty</w:t>
            </w:r>
          </w:p>
        </w:tc>
        <w:tc>
          <w:tcPr>
            <w:tcW w:w="1067"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2"/>
              <w:ind w:right="120"/>
              <w:jc w:val="right"/>
              <w:rPr>
                <w:sz w:val="24"/>
              </w:rPr>
            </w:pPr>
            <w:r>
              <w:rPr>
                <w:sz w:val="24"/>
              </w:rPr>
              <w:t>168</w:t>
            </w:r>
          </w:p>
        </w:tc>
        <w:tc>
          <w:tcPr>
            <w:tcW w:w="1134"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2"/>
              <w:ind w:right="126"/>
              <w:jc w:val="right"/>
              <w:rPr>
                <w:sz w:val="24"/>
              </w:rPr>
            </w:pPr>
            <w:r>
              <w:rPr>
                <w:sz w:val="24"/>
              </w:rPr>
              <w:t>168</w:t>
            </w:r>
          </w:p>
        </w:tc>
        <w:tc>
          <w:tcPr>
            <w:tcW w:w="1276"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90"/>
              <w:ind w:right="161"/>
              <w:jc w:val="right"/>
              <w:rPr>
                <w:sz w:val="24"/>
              </w:rPr>
            </w:pPr>
            <w:r>
              <w:rPr>
                <w:sz w:val="24"/>
              </w:rPr>
              <w:t>18</w:t>
            </w:r>
          </w:p>
        </w:tc>
        <w:tc>
          <w:tcPr>
            <w:tcW w:w="1134" w:type="dxa"/>
            <w:tcBorders>
              <w:top w:val="single" w:sz="4" w:space="0" w:color="000000"/>
              <w:left w:val="single" w:sz="4" w:space="0" w:color="000000"/>
              <w:bottom w:val="single" w:sz="4" w:space="0" w:color="000000"/>
              <w:right w:val="single" w:sz="4" w:space="0" w:color="000000"/>
            </w:tcBorders>
          </w:tcPr>
          <w:p w:rsidR="00F24413" w:rsidRDefault="0022472E" w:rsidP="001F643F">
            <w:pPr>
              <w:pStyle w:val="TableParagraph"/>
              <w:spacing w:before="90"/>
              <w:ind w:right="136"/>
              <w:jc w:val="right"/>
              <w:rPr>
                <w:sz w:val="24"/>
              </w:rPr>
            </w:pPr>
            <w:r>
              <w:rPr>
                <w:sz w:val="24"/>
              </w:rPr>
              <w:t>13</w:t>
            </w:r>
          </w:p>
        </w:tc>
        <w:tc>
          <w:tcPr>
            <w:tcW w:w="992" w:type="dxa"/>
            <w:tcBorders>
              <w:top w:val="single" w:sz="4" w:space="0" w:color="000000"/>
              <w:left w:val="single" w:sz="4" w:space="0" w:color="000000"/>
              <w:bottom w:val="single" w:sz="4" w:space="0" w:color="000000"/>
              <w:right w:val="single" w:sz="4" w:space="0" w:color="000000"/>
            </w:tcBorders>
          </w:tcPr>
          <w:p w:rsidR="00F24413" w:rsidRDefault="0022472E" w:rsidP="001F643F">
            <w:pPr>
              <w:pStyle w:val="TableParagraph"/>
              <w:spacing w:before="90"/>
              <w:ind w:right="44"/>
              <w:jc w:val="right"/>
              <w:rPr>
                <w:sz w:val="24"/>
              </w:rPr>
            </w:pPr>
            <w:r>
              <w:rPr>
                <w:sz w:val="24"/>
              </w:rPr>
              <w:t>1</w:t>
            </w:r>
          </w:p>
        </w:tc>
        <w:tc>
          <w:tcPr>
            <w:tcW w:w="1106" w:type="dxa"/>
            <w:tcBorders>
              <w:top w:val="single" w:sz="4" w:space="0" w:color="000000"/>
              <w:left w:val="single" w:sz="4" w:space="0" w:color="000000"/>
              <w:bottom w:val="single" w:sz="4" w:space="0" w:color="000000"/>
            </w:tcBorders>
          </w:tcPr>
          <w:p w:rsidR="00F24413" w:rsidRDefault="0022472E" w:rsidP="001F643F">
            <w:pPr>
              <w:pStyle w:val="TableParagraph"/>
              <w:spacing w:before="90"/>
              <w:ind w:right="63"/>
              <w:jc w:val="right"/>
              <w:rPr>
                <w:sz w:val="24"/>
              </w:rPr>
            </w:pPr>
            <w:r>
              <w:rPr>
                <w:sz w:val="24"/>
              </w:rPr>
              <w:t>6</w:t>
            </w:r>
          </w:p>
        </w:tc>
      </w:tr>
      <w:tr w:rsidR="00F24413" w:rsidTr="00FF76D1">
        <w:trPr>
          <w:trHeight w:val="453"/>
        </w:trPr>
        <w:tc>
          <w:tcPr>
            <w:tcW w:w="2311" w:type="dxa"/>
            <w:tcBorders>
              <w:top w:val="single" w:sz="4" w:space="0" w:color="000000"/>
              <w:bottom w:val="single" w:sz="4" w:space="0" w:color="000000"/>
              <w:right w:val="single" w:sz="4" w:space="0" w:color="000000"/>
            </w:tcBorders>
          </w:tcPr>
          <w:p w:rsidR="00F24413" w:rsidRDefault="0022472E">
            <w:pPr>
              <w:pStyle w:val="TableParagraph"/>
              <w:spacing w:before="42"/>
              <w:ind w:left="102"/>
              <w:rPr>
                <w:sz w:val="24"/>
              </w:rPr>
            </w:pPr>
            <w:r>
              <w:rPr>
                <w:sz w:val="24"/>
              </w:rPr>
              <w:t xml:space="preserve">MŠ </w:t>
            </w:r>
            <w:proofErr w:type="spellStart"/>
            <w:r>
              <w:rPr>
                <w:sz w:val="24"/>
              </w:rPr>
              <w:t>Little</w:t>
            </w:r>
            <w:proofErr w:type="spellEnd"/>
            <w:r>
              <w:rPr>
                <w:sz w:val="24"/>
              </w:rPr>
              <w:t xml:space="preserve"> </w:t>
            </w:r>
            <w:proofErr w:type="spellStart"/>
            <w:r>
              <w:rPr>
                <w:sz w:val="24"/>
              </w:rPr>
              <w:t>Gate</w:t>
            </w:r>
            <w:proofErr w:type="spellEnd"/>
          </w:p>
        </w:tc>
        <w:tc>
          <w:tcPr>
            <w:tcW w:w="1067"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2"/>
              <w:ind w:right="120"/>
              <w:jc w:val="right"/>
              <w:rPr>
                <w:sz w:val="24"/>
              </w:rPr>
            </w:pPr>
            <w:r>
              <w:rPr>
                <w:sz w:val="24"/>
              </w:rPr>
              <w:t>37</w:t>
            </w:r>
          </w:p>
        </w:tc>
        <w:tc>
          <w:tcPr>
            <w:tcW w:w="1134"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2"/>
              <w:ind w:right="126"/>
              <w:jc w:val="right"/>
              <w:rPr>
                <w:sz w:val="24"/>
              </w:rPr>
            </w:pPr>
            <w:r>
              <w:rPr>
                <w:sz w:val="24"/>
              </w:rPr>
              <w:t>37</w:t>
            </w:r>
          </w:p>
        </w:tc>
        <w:tc>
          <w:tcPr>
            <w:tcW w:w="1276"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88"/>
              <w:ind w:right="161"/>
              <w:jc w:val="right"/>
              <w:rPr>
                <w:sz w:val="24"/>
              </w:rPr>
            </w:pPr>
            <w:r>
              <w:rPr>
                <w:sz w:val="24"/>
              </w:rPr>
              <w:t>5</w:t>
            </w:r>
          </w:p>
        </w:tc>
        <w:tc>
          <w:tcPr>
            <w:tcW w:w="1134" w:type="dxa"/>
            <w:tcBorders>
              <w:top w:val="single" w:sz="4" w:space="0" w:color="000000"/>
              <w:left w:val="single" w:sz="4" w:space="0" w:color="000000"/>
              <w:bottom w:val="single" w:sz="4" w:space="0" w:color="000000"/>
              <w:right w:val="single" w:sz="4" w:space="0" w:color="000000"/>
            </w:tcBorders>
          </w:tcPr>
          <w:p w:rsidR="00F24413" w:rsidRDefault="0022472E" w:rsidP="001F643F">
            <w:pPr>
              <w:pStyle w:val="TableParagraph"/>
              <w:spacing w:before="88"/>
              <w:ind w:right="136"/>
              <w:jc w:val="right"/>
              <w:rPr>
                <w:sz w:val="24"/>
              </w:rPr>
            </w:pPr>
            <w:r>
              <w:rPr>
                <w:sz w:val="24"/>
              </w:rPr>
              <w:t>3</w:t>
            </w:r>
          </w:p>
        </w:tc>
        <w:tc>
          <w:tcPr>
            <w:tcW w:w="992" w:type="dxa"/>
            <w:tcBorders>
              <w:top w:val="single" w:sz="4" w:space="0" w:color="000000"/>
              <w:left w:val="single" w:sz="4" w:space="0" w:color="000000"/>
              <w:bottom w:val="single" w:sz="4" w:space="0" w:color="000000"/>
              <w:right w:val="single" w:sz="4" w:space="0" w:color="000000"/>
            </w:tcBorders>
          </w:tcPr>
          <w:p w:rsidR="00F24413" w:rsidRDefault="0022472E" w:rsidP="001F643F">
            <w:pPr>
              <w:pStyle w:val="TableParagraph"/>
              <w:spacing w:before="88"/>
              <w:ind w:right="44"/>
              <w:jc w:val="right"/>
              <w:rPr>
                <w:sz w:val="24"/>
              </w:rPr>
            </w:pPr>
            <w:r>
              <w:rPr>
                <w:sz w:val="24"/>
              </w:rPr>
              <w:t>1</w:t>
            </w:r>
          </w:p>
        </w:tc>
        <w:tc>
          <w:tcPr>
            <w:tcW w:w="1106" w:type="dxa"/>
            <w:tcBorders>
              <w:top w:val="single" w:sz="4" w:space="0" w:color="000000"/>
              <w:left w:val="single" w:sz="4" w:space="0" w:color="000000"/>
              <w:bottom w:val="single" w:sz="4" w:space="0" w:color="000000"/>
            </w:tcBorders>
          </w:tcPr>
          <w:p w:rsidR="00F24413" w:rsidRDefault="0022472E" w:rsidP="001F643F">
            <w:pPr>
              <w:pStyle w:val="TableParagraph"/>
              <w:spacing w:before="88"/>
              <w:ind w:right="63"/>
              <w:jc w:val="right"/>
              <w:rPr>
                <w:sz w:val="24"/>
              </w:rPr>
            </w:pPr>
            <w:r>
              <w:rPr>
                <w:sz w:val="24"/>
              </w:rPr>
              <w:t>4</w:t>
            </w:r>
          </w:p>
        </w:tc>
      </w:tr>
      <w:tr w:rsidR="00F24413" w:rsidTr="00FF76D1">
        <w:trPr>
          <w:trHeight w:val="455"/>
        </w:trPr>
        <w:tc>
          <w:tcPr>
            <w:tcW w:w="2311" w:type="dxa"/>
            <w:tcBorders>
              <w:top w:val="single" w:sz="4" w:space="0" w:color="000000"/>
              <w:bottom w:val="single" w:sz="4" w:space="0" w:color="000000"/>
              <w:right w:val="single" w:sz="4" w:space="0" w:color="000000"/>
            </w:tcBorders>
          </w:tcPr>
          <w:p w:rsidR="00F24413" w:rsidRDefault="0022472E">
            <w:pPr>
              <w:pStyle w:val="TableParagraph"/>
              <w:spacing w:before="42"/>
              <w:ind w:left="102"/>
              <w:rPr>
                <w:sz w:val="24"/>
              </w:rPr>
            </w:pPr>
            <w:r>
              <w:rPr>
                <w:sz w:val="24"/>
              </w:rPr>
              <w:t>MŠ Pod Buky</w:t>
            </w:r>
          </w:p>
        </w:tc>
        <w:tc>
          <w:tcPr>
            <w:tcW w:w="1067"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2"/>
              <w:ind w:right="120"/>
              <w:jc w:val="right"/>
              <w:rPr>
                <w:sz w:val="24"/>
              </w:rPr>
            </w:pPr>
            <w:r>
              <w:rPr>
                <w:sz w:val="24"/>
              </w:rPr>
              <w:t>24</w:t>
            </w:r>
          </w:p>
        </w:tc>
        <w:tc>
          <w:tcPr>
            <w:tcW w:w="1134"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2"/>
              <w:ind w:right="126"/>
              <w:jc w:val="right"/>
              <w:rPr>
                <w:sz w:val="24"/>
              </w:rPr>
            </w:pPr>
            <w:r>
              <w:rPr>
                <w:sz w:val="24"/>
              </w:rPr>
              <w:t>24</w:t>
            </w:r>
          </w:p>
        </w:tc>
        <w:tc>
          <w:tcPr>
            <w:tcW w:w="1276"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90"/>
              <w:ind w:right="161"/>
              <w:jc w:val="right"/>
              <w:rPr>
                <w:sz w:val="24"/>
              </w:rPr>
            </w:pPr>
            <w:r>
              <w:rPr>
                <w:sz w:val="24"/>
              </w:rPr>
              <w:t>2</w:t>
            </w:r>
          </w:p>
        </w:tc>
        <w:tc>
          <w:tcPr>
            <w:tcW w:w="1134" w:type="dxa"/>
            <w:tcBorders>
              <w:top w:val="single" w:sz="4" w:space="0" w:color="000000"/>
              <w:left w:val="single" w:sz="4" w:space="0" w:color="000000"/>
              <w:bottom w:val="single" w:sz="4" w:space="0" w:color="000000"/>
              <w:right w:val="single" w:sz="4" w:space="0" w:color="000000"/>
            </w:tcBorders>
          </w:tcPr>
          <w:p w:rsidR="00F24413" w:rsidRDefault="0022472E" w:rsidP="001F643F">
            <w:pPr>
              <w:pStyle w:val="TableParagraph"/>
              <w:spacing w:before="90"/>
              <w:ind w:right="136"/>
              <w:jc w:val="right"/>
              <w:rPr>
                <w:sz w:val="24"/>
              </w:rPr>
            </w:pPr>
            <w:r>
              <w:rPr>
                <w:sz w:val="24"/>
              </w:rPr>
              <w:t>1</w:t>
            </w:r>
          </w:p>
        </w:tc>
        <w:tc>
          <w:tcPr>
            <w:tcW w:w="992" w:type="dxa"/>
            <w:tcBorders>
              <w:top w:val="single" w:sz="4" w:space="0" w:color="000000"/>
              <w:left w:val="single" w:sz="4" w:space="0" w:color="000000"/>
              <w:bottom w:val="single" w:sz="4" w:space="0" w:color="000000"/>
              <w:right w:val="single" w:sz="4" w:space="0" w:color="000000"/>
            </w:tcBorders>
          </w:tcPr>
          <w:p w:rsidR="00F24413" w:rsidRDefault="0022472E" w:rsidP="001F643F">
            <w:pPr>
              <w:pStyle w:val="TableParagraph"/>
              <w:spacing w:before="90"/>
              <w:ind w:right="44"/>
              <w:jc w:val="right"/>
              <w:rPr>
                <w:sz w:val="24"/>
              </w:rPr>
            </w:pPr>
            <w:r>
              <w:rPr>
                <w:sz w:val="24"/>
              </w:rPr>
              <w:t>1</w:t>
            </w:r>
          </w:p>
        </w:tc>
        <w:tc>
          <w:tcPr>
            <w:tcW w:w="1106" w:type="dxa"/>
            <w:tcBorders>
              <w:top w:val="single" w:sz="4" w:space="0" w:color="000000"/>
              <w:left w:val="single" w:sz="4" w:space="0" w:color="000000"/>
              <w:bottom w:val="single" w:sz="4" w:space="0" w:color="000000"/>
            </w:tcBorders>
          </w:tcPr>
          <w:p w:rsidR="00F24413" w:rsidRDefault="0022472E" w:rsidP="001F643F">
            <w:pPr>
              <w:pStyle w:val="TableParagraph"/>
              <w:spacing w:before="90"/>
              <w:ind w:right="63"/>
              <w:jc w:val="right"/>
              <w:rPr>
                <w:sz w:val="24"/>
              </w:rPr>
            </w:pPr>
            <w:r>
              <w:rPr>
                <w:sz w:val="24"/>
              </w:rPr>
              <w:t>1</w:t>
            </w:r>
          </w:p>
        </w:tc>
      </w:tr>
      <w:tr w:rsidR="00F24413" w:rsidTr="00FF76D1">
        <w:trPr>
          <w:trHeight w:val="455"/>
        </w:trPr>
        <w:tc>
          <w:tcPr>
            <w:tcW w:w="2311" w:type="dxa"/>
            <w:tcBorders>
              <w:top w:val="single" w:sz="4" w:space="0" w:color="000000"/>
              <w:bottom w:val="single" w:sz="4" w:space="0" w:color="000000"/>
              <w:right w:val="single" w:sz="4" w:space="0" w:color="000000"/>
            </w:tcBorders>
          </w:tcPr>
          <w:p w:rsidR="00F24413" w:rsidRDefault="0022472E">
            <w:pPr>
              <w:pStyle w:val="TableParagraph"/>
              <w:spacing w:before="42"/>
              <w:ind w:left="102"/>
              <w:rPr>
                <w:sz w:val="24"/>
              </w:rPr>
            </w:pPr>
            <w:r>
              <w:rPr>
                <w:sz w:val="24"/>
              </w:rPr>
              <w:t xml:space="preserve">MŠ </w:t>
            </w:r>
            <w:proofErr w:type="spellStart"/>
            <w:r>
              <w:rPr>
                <w:sz w:val="24"/>
              </w:rPr>
              <w:t>Bambinárium</w:t>
            </w:r>
            <w:proofErr w:type="spellEnd"/>
          </w:p>
        </w:tc>
        <w:tc>
          <w:tcPr>
            <w:tcW w:w="1067"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2"/>
              <w:ind w:right="120"/>
              <w:jc w:val="right"/>
              <w:rPr>
                <w:sz w:val="24"/>
              </w:rPr>
            </w:pPr>
            <w:r>
              <w:rPr>
                <w:sz w:val="24"/>
              </w:rPr>
              <w:t>*)</w:t>
            </w:r>
          </w:p>
        </w:tc>
        <w:tc>
          <w:tcPr>
            <w:tcW w:w="1134"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2"/>
              <w:ind w:right="126"/>
              <w:jc w:val="right"/>
              <w:rPr>
                <w:sz w:val="24"/>
              </w:rPr>
            </w:pPr>
            <w:r>
              <w:rPr>
                <w:sz w:val="24"/>
              </w:rPr>
              <w:t>20</w:t>
            </w:r>
          </w:p>
        </w:tc>
        <w:tc>
          <w:tcPr>
            <w:tcW w:w="1276"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90"/>
              <w:ind w:right="161"/>
              <w:jc w:val="right"/>
              <w:rPr>
                <w:sz w:val="24"/>
              </w:rPr>
            </w:pPr>
            <w:r>
              <w:rPr>
                <w:sz w:val="24"/>
              </w:rPr>
              <w:t>3</w:t>
            </w:r>
          </w:p>
        </w:tc>
        <w:tc>
          <w:tcPr>
            <w:tcW w:w="1134" w:type="dxa"/>
            <w:tcBorders>
              <w:top w:val="single" w:sz="4" w:space="0" w:color="000000"/>
              <w:left w:val="single" w:sz="4" w:space="0" w:color="000000"/>
              <w:bottom w:val="single" w:sz="4" w:space="0" w:color="000000"/>
              <w:right w:val="single" w:sz="4" w:space="0" w:color="000000"/>
            </w:tcBorders>
          </w:tcPr>
          <w:p w:rsidR="00F24413" w:rsidRDefault="0022472E" w:rsidP="001F643F">
            <w:pPr>
              <w:pStyle w:val="TableParagraph"/>
              <w:spacing w:before="90"/>
              <w:ind w:right="136"/>
              <w:jc w:val="right"/>
              <w:rPr>
                <w:sz w:val="24"/>
              </w:rPr>
            </w:pPr>
            <w:r>
              <w:rPr>
                <w:sz w:val="24"/>
              </w:rPr>
              <w:t>1</w:t>
            </w:r>
          </w:p>
        </w:tc>
        <w:tc>
          <w:tcPr>
            <w:tcW w:w="992" w:type="dxa"/>
            <w:tcBorders>
              <w:top w:val="single" w:sz="4" w:space="0" w:color="000000"/>
              <w:left w:val="single" w:sz="4" w:space="0" w:color="000000"/>
              <w:bottom w:val="single" w:sz="4" w:space="0" w:color="000000"/>
              <w:right w:val="single" w:sz="4" w:space="0" w:color="000000"/>
            </w:tcBorders>
          </w:tcPr>
          <w:p w:rsidR="00F24413" w:rsidRDefault="0022472E" w:rsidP="001F643F">
            <w:pPr>
              <w:pStyle w:val="TableParagraph"/>
              <w:spacing w:before="90"/>
              <w:ind w:right="44"/>
              <w:jc w:val="right"/>
              <w:rPr>
                <w:sz w:val="24"/>
              </w:rPr>
            </w:pPr>
            <w:r>
              <w:rPr>
                <w:sz w:val="24"/>
              </w:rPr>
              <w:t>1</w:t>
            </w:r>
          </w:p>
        </w:tc>
        <w:tc>
          <w:tcPr>
            <w:tcW w:w="1106" w:type="dxa"/>
            <w:tcBorders>
              <w:top w:val="single" w:sz="4" w:space="0" w:color="000000"/>
              <w:left w:val="single" w:sz="4" w:space="0" w:color="000000"/>
              <w:bottom w:val="single" w:sz="4" w:space="0" w:color="000000"/>
            </w:tcBorders>
          </w:tcPr>
          <w:p w:rsidR="00F24413" w:rsidRDefault="0022472E" w:rsidP="001F643F">
            <w:pPr>
              <w:pStyle w:val="TableParagraph"/>
              <w:spacing w:before="90"/>
              <w:ind w:right="63"/>
              <w:jc w:val="right"/>
              <w:rPr>
                <w:sz w:val="24"/>
              </w:rPr>
            </w:pPr>
            <w:r>
              <w:rPr>
                <w:sz w:val="24"/>
              </w:rPr>
              <w:t>1</w:t>
            </w:r>
          </w:p>
        </w:tc>
      </w:tr>
      <w:tr w:rsidR="00F24413" w:rsidTr="00FF76D1">
        <w:trPr>
          <w:trHeight w:val="453"/>
        </w:trPr>
        <w:tc>
          <w:tcPr>
            <w:tcW w:w="2311" w:type="dxa"/>
            <w:tcBorders>
              <w:top w:val="single" w:sz="4" w:space="0" w:color="000000"/>
              <w:bottom w:val="single" w:sz="4" w:space="0" w:color="000000"/>
              <w:right w:val="single" w:sz="4" w:space="0" w:color="000000"/>
            </w:tcBorders>
          </w:tcPr>
          <w:p w:rsidR="00F24413" w:rsidRDefault="0022472E">
            <w:pPr>
              <w:pStyle w:val="TableParagraph"/>
              <w:spacing w:before="43"/>
              <w:ind w:left="102"/>
              <w:rPr>
                <w:sz w:val="24"/>
              </w:rPr>
            </w:pPr>
            <w:r>
              <w:rPr>
                <w:sz w:val="24"/>
              </w:rPr>
              <w:t>ZŠ Jandusů</w:t>
            </w:r>
          </w:p>
        </w:tc>
        <w:tc>
          <w:tcPr>
            <w:tcW w:w="1067"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3"/>
              <w:ind w:right="120"/>
              <w:jc w:val="right"/>
              <w:rPr>
                <w:sz w:val="24"/>
              </w:rPr>
            </w:pPr>
            <w:r>
              <w:rPr>
                <w:sz w:val="24"/>
              </w:rPr>
              <w:t>780</w:t>
            </w:r>
          </w:p>
        </w:tc>
        <w:tc>
          <w:tcPr>
            <w:tcW w:w="1134"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3"/>
              <w:ind w:right="126"/>
              <w:jc w:val="right"/>
              <w:rPr>
                <w:sz w:val="24"/>
              </w:rPr>
            </w:pPr>
            <w:r>
              <w:rPr>
                <w:sz w:val="24"/>
              </w:rPr>
              <w:t>710</w:t>
            </w:r>
          </w:p>
        </w:tc>
        <w:tc>
          <w:tcPr>
            <w:tcW w:w="1276"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91"/>
              <w:ind w:right="161"/>
              <w:jc w:val="right"/>
              <w:rPr>
                <w:sz w:val="24"/>
              </w:rPr>
            </w:pPr>
            <w:r>
              <w:rPr>
                <w:sz w:val="24"/>
              </w:rPr>
              <w:t>56</w:t>
            </w:r>
          </w:p>
        </w:tc>
        <w:tc>
          <w:tcPr>
            <w:tcW w:w="1134" w:type="dxa"/>
            <w:tcBorders>
              <w:top w:val="single" w:sz="4" w:space="0" w:color="000000"/>
              <w:left w:val="single" w:sz="4" w:space="0" w:color="000000"/>
              <w:bottom w:val="single" w:sz="4" w:space="0" w:color="000000"/>
              <w:right w:val="single" w:sz="4" w:space="0" w:color="000000"/>
            </w:tcBorders>
          </w:tcPr>
          <w:p w:rsidR="00F24413" w:rsidRDefault="0022472E" w:rsidP="001F643F">
            <w:pPr>
              <w:pStyle w:val="TableParagraph"/>
              <w:spacing w:before="91"/>
              <w:ind w:right="136"/>
              <w:jc w:val="right"/>
              <w:rPr>
                <w:sz w:val="24"/>
              </w:rPr>
            </w:pPr>
            <w:r>
              <w:rPr>
                <w:sz w:val="24"/>
              </w:rPr>
              <w:t>11</w:t>
            </w:r>
          </w:p>
        </w:tc>
        <w:tc>
          <w:tcPr>
            <w:tcW w:w="992" w:type="dxa"/>
            <w:tcBorders>
              <w:top w:val="single" w:sz="4" w:space="0" w:color="000000"/>
              <w:left w:val="single" w:sz="4" w:space="0" w:color="000000"/>
              <w:bottom w:val="single" w:sz="4" w:space="0" w:color="000000"/>
              <w:right w:val="single" w:sz="4" w:space="0" w:color="000000"/>
            </w:tcBorders>
          </w:tcPr>
          <w:p w:rsidR="00F24413" w:rsidRDefault="0022472E" w:rsidP="001F643F">
            <w:pPr>
              <w:pStyle w:val="TableParagraph"/>
              <w:spacing w:before="91"/>
              <w:ind w:right="44"/>
              <w:jc w:val="right"/>
              <w:rPr>
                <w:sz w:val="24"/>
              </w:rPr>
            </w:pPr>
            <w:r>
              <w:rPr>
                <w:sz w:val="24"/>
              </w:rPr>
              <w:t>4</w:t>
            </w:r>
          </w:p>
        </w:tc>
        <w:tc>
          <w:tcPr>
            <w:tcW w:w="1106" w:type="dxa"/>
            <w:tcBorders>
              <w:top w:val="single" w:sz="4" w:space="0" w:color="000000"/>
              <w:left w:val="single" w:sz="4" w:space="0" w:color="000000"/>
              <w:bottom w:val="single" w:sz="4" w:space="0" w:color="000000"/>
            </w:tcBorders>
          </w:tcPr>
          <w:p w:rsidR="00F24413" w:rsidRDefault="0022472E" w:rsidP="001F643F">
            <w:pPr>
              <w:pStyle w:val="TableParagraph"/>
              <w:spacing w:before="91"/>
              <w:ind w:right="63"/>
              <w:jc w:val="right"/>
              <w:rPr>
                <w:sz w:val="24"/>
              </w:rPr>
            </w:pPr>
            <w:r>
              <w:rPr>
                <w:sz w:val="24"/>
              </w:rPr>
              <w:t>27</w:t>
            </w:r>
          </w:p>
        </w:tc>
      </w:tr>
      <w:tr w:rsidR="00F24413" w:rsidTr="00FF76D1">
        <w:trPr>
          <w:trHeight w:val="455"/>
        </w:trPr>
        <w:tc>
          <w:tcPr>
            <w:tcW w:w="2311" w:type="dxa"/>
            <w:tcBorders>
              <w:top w:val="single" w:sz="4" w:space="0" w:color="000000"/>
              <w:bottom w:val="single" w:sz="4" w:space="0" w:color="000000"/>
              <w:right w:val="single" w:sz="4" w:space="0" w:color="000000"/>
            </w:tcBorders>
          </w:tcPr>
          <w:p w:rsidR="00F24413" w:rsidRDefault="0022472E">
            <w:pPr>
              <w:pStyle w:val="TableParagraph"/>
              <w:spacing w:before="42"/>
              <w:ind w:left="102"/>
              <w:rPr>
                <w:sz w:val="24"/>
              </w:rPr>
            </w:pPr>
            <w:r>
              <w:rPr>
                <w:sz w:val="24"/>
              </w:rPr>
              <w:t>ZŠ U Obory</w:t>
            </w:r>
          </w:p>
        </w:tc>
        <w:tc>
          <w:tcPr>
            <w:tcW w:w="1067"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2"/>
              <w:ind w:right="120"/>
              <w:jc w:val="right"/>
              <w:rPr>
                <w:sz w:val="24"/>
              </w:rPr>
            </w:pPr>
            <w:r>
              <w:rPr>
                <w:sz w:val="24"/>
              </w:rPr>
              <w:t>670</w:t>
            </w:r>
          </w:p>
        </w:tc>
        <w:tc>
          <w:tcPr>
            <w:tcW w:w="1134"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2"/>
              <w:ind w:right="126"/>
              <w:jc w:val="right"/>
              <w:rPr>
                <w:sz w:val="24"/>
              </w:rPr>
            </w:pPr>
            <w:r>
              <w:rPr>
                <w:sz w:val="24"/>
              </w:rPr>
              <w:t>570</w:t>
            </w:r>
          </w:p>
        </w:tc>
        <w:tc>
          <w:tcPr>
            <w:tcW w:w="1276"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90"/>
              <w:ind w:right="161"/>
              <w:jc w:val="right"/>
              <w:rPr>
                <w:sz w:val="24"/>
              </w:rPr>
            </w:pPr>
            <w:r>
              <w:rPr>
                <w:sz w:val="24"/>
              </w:rPr>
              <w:t>44</w:t>
            </w:r>
          </w:p>
        </w:tc>
        <w:tc>
          <w:tcPr>
            <w:tcW w:w="1134" w:type="dxa"/>
            <w:tcBorders>
              <w:top w:val="single" w:sz="4" w:space="0" w:color="000000"/>
              <w:left w:val="single" w:sz="4" w:space="0" w:color="000000"/>
              <w:bottom w:val="single" w:sz="4" w:space="0" w:color="000000"/>
              <w:right w:val="single" w:sz="4" w:space="0" w:color="000000"/>
            </w:tcBorders>
          </w:tcPr>
          <w:p w:rsidR="00F24413" w:rsidRDefault="0022472E" w:rsidP="001F643F">
            <w:pPr>
              <w:pStyle w:val="TableParagraph"/>
              <w:spacing w:before="90"/>
              <w:ind w:right="136"/>
              <w:jc w:val="right"/>
              <w:rPr>
                <w:sz w:val="24"/>
              </w:rPr>
            </w:pPr>
            <w:r>
              <w:rPr>
                <w:sz w:val="24"/>
              </w:rPr>
              <w:t>6</w:t>
            </w:r>
          </w:p>
        </w:tc>
        <w:tc>
          <w:tcPr>
            <w:tcW w:w="992" w:type="dxa"/>
            <w:tcBorders>
              <w:top w:val="single" w:sz="4" w:space="0" w:color="000000"/>
              <w:left w:val="single" w:sz="4" w:space="0" w:color="000000"/>
              <w:bottom w:val="single" w:sz="4" w:space="0" w:color="000000"/>
              <w:right w:val="single" w:sz="4" w:space="0" w:color="000000"/>
            </w:tcBorders>
          </w:tcPr>
          <w:p w:rsidR="00F24413" w:rsidRDefault="0022472E" w:rsidP="001F643F">
            <w:pPr>
              <w:pStyle w:val="TableParagraph"/>
              <w:spacing w:before="90"/>
              <w:ind w:right="44"/>
              <w:jc w:val="right"/>
              <w:rPr>
                <w:sz w:val="24"/>
              </w:rPr>
            </w:pPr>
            <w:r>
              <w:rPr>
                <w:sz w:val="24"/>
              </w:rPr>
              <w:t>5</w:t>
            </w:r>
          </w:p>
        </w:tc>
        <w:tc>
          <w:tcPr>
            <w:tcW w:w="1106" w:type="dxa"/>
            <w:tcBorders>
              <w:top w:val="single" w:sz="4" w:space="0" w:color="000000"/>
              <w:left w:val="single" w:sz="4" w:space="0" w:color="000000"/>
              <w:bottom w:val="single" w:sz="4" w:space="0" w:color="000000"/>
            </w:tcBorders>
          </w:tcPr>
          <w:p w:rsidR="00F24413" w:rsidRDefault="0022472E" w:rsidP="001F643F">
            <w:pPr>
              <w:pStyle w:val="TableParagraph"/>
              <w:spacing w:before="90"/>
              <w:ind w:right="63"/>
              <w:jc w:val="right"/>
              <w:rPr>
                <w:sz w:val="24"/>
              </w:rPr>
            </w:pPr>
            <w:r>
              <w:rPr>
                <w:sz w:val="24"/>
              </w:rPr>
              <w:t>22</w:t>
            </w:r>
          </w:p>
        </w:tc>
      </w:tr>
      <w:tr w:rsidR="00F24413" w:rsidTr="00FF76D1">
        <w:trPr>
          <w:trHeight w:val="470"/>
        </w:trPr>
        <w:tc>
          <w:tcPr>
            <w:tcW w:w="2311" w:type="dxa"/>
            <w:tcBorders>
              <w:top w:val="single" w:sz="4" w:space="0" w:color="000000"/>
              <w:bottom w:val="single" w:sz="4" w:space="0" w:color="000000"/>
              <w:right w:val="single" w:sz="4" w:space="0" w:color="000000"/>
            </w:tcBorders>
          </w:tcPr>
          <w:p w:rsidR="00F24413" w:rsidRDefault="0022472E">
            <w:pPr>
              <w:pStyle w:val="TableParagraph"/>
              <w:spacing w:before="42"/>
              <w:ind w:left="102"/>
              <w:rPr>
                <w:sz w:val="24"/>
              </w:rPr>
            </w:pPr>
            <w:r>
              <w:rPr>
                <w:sz w:val="24"/>
              </w:rPr>
              <w:t>ZŠ a SŠ Vachkova</w:t>
            </w:r>
          </w:p>
        </w:tc>
        <w:tc>
          <w:tcPr>
            <w:tcW w:w="1067"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2"/>
              <w:ind w:right="120"/>
              <w:jc w:val="right"/>
              <w:rPr>
                <w:sz w:val="24"/>
              </w:rPr>
            </w:pPr>
            <w:r>
              <w:rPr>
                <w:sz w:val="24"/>
              </w:rPr>
              <w:t>85 +15</w:t>
            </w:r>
          </w:p>
        </w:tc>
        <w:tc>
          <w:tcPr>
            <w:tcW w:w="1134"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42"/>
              <w:ind w:right="126"/>
              <w:jc w:val="right"/>
              <w:rPr>
                <w:sz w:val="24"/>
              </w:rPr>
            </w:pPr>
            <w:r>
              <w:rPr>
                <w:sz w:val="24"/>
              </w:rPr>
              <w:t>63+15</w:t>
            </w:r>
          </w:p>
        </w:tc>
        <w:tc>
          <w:tcPr>
            <w:tcW w:w="1276" w:type="dxa"/>
            <w:tcBorders>
              <w:top w:val="single" w:sz="4" w:space="0" w:color="000000"/>
              <w:left w:val="single" w:sz="4" w:space="0" w:color="000000"/>
              <w:bottom w:val="single" w:sz="4" w:space="0" w:color="000000"/>
              <w:right w:val="single" w:sz="4" w:space="0" w:color="000000"/>
            </w:tcBorders>
          </w:tcPr>
          <w:p w:rsidR="00F24413" w:rsidRDefault="0022472E" w:rsidP="009C1F10">
            <w:pPr>
              <w:pStyle w:val="TableParagraph"/>
              <w:spacing w:before="97"/>
              <w:ind w:right="161"/>
              <w:jc w:val="right"/>
              <w:rPr>
                <w:sz w:val="24"/>
              </w:rPr>
            </w:pPr>
            <w:r>
              <w:rPr>
                <w:sz w:val="24"/>
              </w:rPr>
              <w:t>21</w:t>
            </w:r>
          </w:p>
        </w:tc>
        <w:tc>
          <w:tcPr>
            <w:tcW w:w="1134" w:type="dxa"/>
            <w:tcBorders>
              <w:top w:val="single" w:sz="4" w:space="0" w:color="000000"/>
              <w:left w:val="single" w:sz="4" w:space="0" w:color="000000"/>
              <w:bottom w:val="single" w:sz="4" w:space="0" w:color="000000"/>
              <w:right w:val="single" w:sz="4" w:space="0" w:color="000000"/>
            </w:tcBorders>
          </w:tcPr>
          <w:p w:rsidR="00F24413" w:rsidRDefault="0022472E" w:rsidP="001F643F">
            <w:pPr>
              <w:pStyle w:val="TableParagraph"/>
              <w:spacing w:before="97"/>
              <w:ind w:right="136"/>
              <w:jc w:val="right"/>
              <w:rPr>
                <w:sz w:val="24"/>
              </w:rPr>
            </w:pPr>
            <w:r>
              <w:rPr>
                <w:sz w:val="24"/>
              </w:rPr>
              <w:t>3</w:t>
            </w:r>
          </w:p>
        </w:tc>
        <w:tc>
          <w:tcPr>
            <w:tcW w:w="992" w:type="dxa"/>
            <w:tcBorders>
              <w:top w:val="single" w:sz="4" w:space="0" w:color="000000"/>
              <w:left w:val="single" w:sz="4" w:space="0" w:color="000000"/>
              <w:bottom w:val="single" w:sz="4" w:space="0" w:color="000000"/>
              <w:right w:val="single" w:sz="4" w:space="0" w:color="000000"/>
            </w:tcBorders>
          </w:tcPr>
          <w:p w:rsidR="00F24413" w:rsidRDefault="0022472E" w:rsidP="001F643F">
            <w:pPr>
              <w:pStyle w:val="TableParagraph"/>
              <w:spacing w:before="97"/>
              <w:ind w:right="44"/>
              <w:jc w:val="right"/>
              <w:rPr>
                <w:sz w:val="24"/>
              </w:rPr>
            </w:pPr>
            <w:r>
              <w:rPr>
                <w:sz w:val="24"/>
              </w:rPr>
              <w:t>8</w:t>
            </w:r>
          </w:p>
        </w:tc>
        <w:tc>
          <w:tcPr>
            <w:tcW w:w="1106" w:type="dxa"/>
            <w:tcBorders>
              <w:top w:val="single" w:sz="4" w:space="0" w:color="000000"/>
              <w:left w:val="single" w:sz="4" w:space="0" w:color="000000"/>
              <w:bottom w:val="single" w:sz="4" w:space="0" w:color="000000"/>
            </w:tcBorders>
          </w:tcPr>
          <w:p w:rsidR="00F24413" w:rsidRDefault="0022472E" w:rsidP="001F643F">
            <w:pPr>
              <w:pStyle w:val="TableParagraph"/>
              <w:spacing w:before="97"/>
              <w:ind w:right="63"/>
              <w:jc w:val="right"/>
              <w:rPr>
                <w:sz w:val="24"/>
              </w:rPr>
            </w:pPr>
            <w:r>
              <w:rPr>
                <w:sz w:val="24"/>
              </w:rPr>
              <w:t>11</w:t>
            </w:r>
          </w:p>
        </w:tc>
      </w:tr>
      <w:tr w:rsidR="00F24413" w:rsidTr="00FF76D1">
        <w:trPr>
          <w:trHeight w:val="465"/>
        </w:trPr>
        <w:tc>
          <w:tcPr>
            <w:tcW w:w="2311" w:type="dxa"/>
            <w:tcBorders>
              <w:top w:val="single" w:sz="4" w:space="0" w:color="000000"/>
              <w:right w:val="single" w:sz="4" w:space="0" w:color="000000"/>
            </w:tcBorders>
          </w:tcPr>
          <w:p w:rsidR="00F24413" w:rsidRDefault="0022472E">
            <w:pPr>
              <w:pStyle w:val="TableParagraph"/>
              <w:spacing w:before="33"/>
              <w:ind w:left="85"/>
              <w:rPr>
                <w:sz w:val="24"/>
              </w:rPr>
            </w:pPr>
            <w:r>
              <w:rPr>
                <w:sz w:val="24"/>
              </w:rPr>
              <w:t>ZŠ Kolovraty</w:t>
            </w:r>
          </w:p>
        </w:tc>
        <w:tc>
          <w:tcPr>
            <w:tcW w:w="1067" w:type="dxa"/>
            <w:tcBorders>
              <w:top w:val="single" w:sz="4" w:space="0" w:color="000000"/>
              <w:left w:val="single" w:sz="4" w:space="0" w:color="000000"/>
              <w:right w:val="single" w:sz="4" w:space="0" w:color="000000"/>
            </w:tcBorders>
          </w:tcPr>
          <w:p w:rsidR="00F24413" w:rsidRDefault="0022472E" w:rsidP="009C1F10">
            <w:pPr>
              <w:pStyle w:val="TableParagraph"/>
              <w:spacing w:before="33"/>
              <w:ind w:right="120"/>
              <w:jc w:val="right"/>
              <w:rPr>
                <w:sz w:val="24"/>
              </w:rPr>
            </w:pPr>
            <w:r>
              <w:rPr>
                <w:sz w:val="24"/>
              </w:rPr>
              <w:t>380</w:t>
            </w:r>
          </w:p>
        </w:tc>
        <w:tc>
          <w:tcPr>
            <w:tcW w:w="1134" w:type="dxa"/>
            <w:tcBorders>
              <w:top w:val="single" w:sz="4" w:space="0" w:color="000000"/>
              <w:left w:val="single" w:sz="4" w:space="0" w:color="000000"/>
              <w:right w:val="single" w:sz="4" w:space="0" w:color="000000"/>
            </w:tcBorders>
          </w:tcPr>
          <w:p w:rsidR="00F24413" w:rsidRDefault="0022472E" w:rsidP="009C1F10">
            <w:pPr>
              <w:pStyle w:val="TableParagraph"/>
              <w:spacing w:before="33"/>
              <w:ind w:right="126"/>
              <w:jc w:val="right"/>
              <w:rPr>
                <w:sz w:val="24"/>
              </w:rPr>
            </w:pPr>
            <w:r>
              <w:rPr>
                <w:sz w:val="24"/>
              </w:rPr>
              <w:t>311</w:t>
            </w:r>
          </w:p>
        </w:tc>
        <w:tc>
          <w:tcPr>
            <w:tcW w:w="1276" w:type="dxa"/>
            <w:tcBorders>
              <w:top w:val="single" w:sz="4" w:space="0" w:color="000000"/>
              <w:left w:val="single" w:sz="4" w:space="0" w:color="000000"/>
              <w:right w:val="single" w:sz="4" w:space="0" w:color="000000"/>
            </w:tcBorders>
          </w:tcPr>
          <w:p w:rsidR="00F24413" w:rsidRDefault="0022472E" w:rsidP="009C1F10">
            <w:pPr>
              <w:pStyle w:val="TableParagraph"/>
              <w:spacing w:before="90"/>
              <w:ind w:right="161"/>
              <w:jc w:val="right"/>
              <w:rPr>
                <w:sz w:val="24"/>
              </w:rPr>
            </w:pPr>
            <w:r>
              <w:rPr>
                <w:sz w:val="24"/>
              </w:rPr>
              <w:t>32</w:t>
            </w:r>
          </w:p>
        </w:tc>
        <w:tc>
          <w:tcPr>
            <w:tcW w:w="1134" w:type="dxa"/>
            <w:tcBorders>
              <w:top w:val="single" w:sz="4" w:space="0" w:color="000000"/>
              <w:left w:val="single" w:sz="4" w:space="0" w:color="000000"/>
              <w:right w:val="single" w:sz="4" w:space="0" w:color="000000"/>
            </w:tcBorders>
          </w:tcPr>
          <w:p w:rsidR="00F24413" w:rsidRDefault="0022472E" w:rsidP="001F643F">
            <w:pPr>
              <w:pStyle w:val="TableParagraph"/>
              <w:spacing w:before="90"/>
              <w:ind w:right="136"/>
              <w:jc w:val="right"/>
              <w:rPr>
                <w:sz w:val="24"/>
              </w:rPr>
            </w:pPr>
            <w:r>
              <w:rPr>
                <w:sz w:val="24"/>
              </w:rPr>
              <w:t>16</w:t>
            </w:r>
          </w:p>
        </w:tc>
        <w:tc>
          <w:tcPr>
            <w:tcW w:w="992" w:type="dxa"/>
            <w:tcBorders>
              <w:top w:val="single" w:sz="4" w:space="0" w:color="000000"/>
              <w:left w:val="single" w:sz="4" w:space="0" w:color="000000"/>
              <w:right w:val="single" w:sz="4" w:space="0" w:color="000000"/>
            </w:tcBorders>
          </w:tcPr>
          <w:p w:rsidR="00F24413" w:rsidRDefault="0022472E" w:rsidP="001F643F">
            <w:pPr>
              <w:pStyle w:val="TableParagraph"/>
              <w:spacing w:before="90"/>
              <w:ind w:right="44"/>
              <w:jc w:val="right"/>
              <w:rPr>
                <w:sz w:val="24"/>
              </w:rPr>
            </w:pPr>
            <w:r>
              <w:rPr>
                <w:sz w:val="24"/>
              </w:rPr>
              <w:t>2</w:t>
            </w:r>
          </w:p>
        </w:tc>
        <w:tc>
          <w:tcPr>
            <w:tcW w:w="1106" w:type="dxa"/>
            <w:tcBorders>
              <w:top w:val="single" w:sz="4" w:space="0" w:color="000000"/>
              <w:left w:val="single" w:sz="4" w:space="0" w:color="000000"/>
            </w:tcBorders>
          </w:tcPr>
          <w:p w:rsidR="00F24413" w:rsidRDefault="0022472E" w:rsidP="001F643F">
            <w:pPr>
              <w:pStyle w:val="TableParagraph"/>
              <w:spacing w:before="90"/>
              <w:ind w:right="63"/>
              <w:jc w:val="right"/>
              <w:rPr>
                <w:sz w:val="24"/>
              </w:rPr>
            </w:pPr>
            <w:r>
              <w:rPr>
                <w:sz w:val="24"/>
              </w:rPr>
              <w:t>15</w:t>
            </w:r>
          </w:p>
        </w:tc>
      </w:tr>
    </w:tbl>
    <w:p w:rsidR="00F24413" w:rsidRDefault="0022472E">
      <w:pPr>
        <w:pStyle w:val="Zkladntext"/>
        <w:spacing w:line="292" w:lineRule="exact"/>
        <w:ind w:left="119"/>
      </w:pPr>
      <w:r>
        <w:t>*) provoz ukončen</w:t>
      </w:r>
    </w:p>
    <w:p w:rsidR="00C90C79" w:rsidRDefault="00C90C79">
      <w:pPr>
        <w:pStyle w:val="Zkladntext"/>
        <w:spacing w:line="292" w:lineRule="exact"/>
        <w:ind w:left="119"/>
      </w:pPr>
    </w:p>
    <w:p w:rsidR="00235563" w:rsidRPr="00235563" w:rsidRDefault="00235563" w:rsidP="00235563">
      <w:pPr>
        <w:pStyle w:val="Zkladntext"/>
        <w:spacing w:before="5"/>
        <w:ind w:left="142"/>
        <w:rPr>
          <w:b/>
          <w:sz w:val="28"/>
          <w:szCs w:val="28"/>
        </w:rPr>
      </w:pPr>
      <w:r w:rsidRPr="00235563">
        <w:rPr>
          <w:b/>
          <w:sz w:val="28"/>
          <w:szCs w:val="28"/>
        </w:rPr>
        <w:t>Přehledová tabulka aktualizovaná k 30.</w:t>
      </w:r>
      <w:r>
        <w:rPr>
          <w:b/>
          <w:sz w:val="28"/>
          <w:szCs w:val="28"/>
        </w:rPr>
        <w:t xml:space="preserve"> </w:t>
      </w:r>
      <w:r w:rsidRPr="00235563">
        <w:rPr>
          <w:b/>
          <w:sz w:val="28"/>
          <w:szCs w:val="28"/>
        </w:rPr>
        <w:t>2. 2020</w:t>
      </w:r>
    </w:p>
    <w:tbl>
      <w:tblPr>
        <w:tblStyle w:val="TableNormal"/>
        <w:tblW w:w="0" w:type="auto"/>
        <w:tblInd w:w="196" w:type="dxa"/>
        <w:tblBorders>
          <w:top w:val="single" w:sz="24" w:space="0" w:color="E26C09"/>
          <w:left w:val="single" w:sz="24" w:space="0" w:color="E26C09"/>
          <w:bottom w:val="single" w:sz="24" w:space="0" w:color="E26C09"/>
          <w:right w:val="single" w:sz="24" w:space="0" w:color="E26C09"/>
          <w:insideH w:val="single" w:sz="24" w:space="0" w:color="E26C09"/>
          <w:insideV w:val="single" w:sz="24" w:space="0" w:color="E26C09"/>
        </w:tblBorders>
        <w:tblLayout w:type="fixed"/>
        <w:tblLook w:val="01E0" w:firstRow="1" w:lastRow="1" w:firstColumn="1" w:lastColumn="1" w:noHBand="0" w:noVBand="0"/>
      </w:tblPr>
      <w:tblGrid>
        <w:gridCol w:w="2311"/>
        <w:gridCol w:w="1067"/>
        <w:gridCol w:w="1134"/>
        <w:gridCol w:w="1276"/>
        <w:gridCol w:w="1134"/>
        <w:gridCol w:w="992"/>
        <w:gridCol w:w="1106"/>
      </w:tblGrid>
      <w:tr w:rsidR="00C90C79" w:rsidTr="00B606A4">
        <w:trPr>
          <w:trHeight w:val="675"/>
        </w:trPr>
        <w:tc>
          <w:tcPr>
            <w:tcW w:w="2311" w:type="dxa"/>
            <w:tcBorders>
              <w:bottom w:val="double" w:sz="2" w:space="0" w:color="000000"/>
              <w:right w:val="single" w:sz="4" w:space="0" w:color="000000"/>
            </w:tcBorders>
          </w:tcPr>
          <w:p w:rsidR="00C90C79" w:rsidRDefault="00C90C79" w:rsidP="00B606A4">
            <w:pPr>
              <w:pStyle w:val="TableParagraph"/>
              <w:spacing w:before="201"/>
              <w:ind w:left="102"/>
              <w:rPr>
                <w:sz w:val="24"/>
              </w:rPr>
            </w:pPr>
            <w:r>
              <w:rPr>
                <w:sz w:val="24"/>
              </w:rPr>
              <w:t>Školské zařízení</w:t>
            </w:r>
          </w:p>
        </w:tc>
        <w:tc>
          <w:tcPr>
            <w:tcW w:w="1067" w:type="dxa"/>
            <w:tcBorders>
              <w:left w:val="single" w:sz="4" w:space="0" w:color="000000"/>
              <w:bottom w:val="double" w:sz="2" w:space="0" w:color="000000"/>
              <w:right w:val="single" w:sz="4" w:space="0" w:color="000000"/>
            </w:tcBorders>
          </w:tcPr>
          <w:p w:rsidR="00C90C79" w:rsidRDefault="00C90C79" w:rsidP="00B606A4">
            <w:pPr>
              <w:pStyle w:val="TableParagraph"/>
              <w:spacing w:before="201"/>
              <w:ind w:left="103"/>
              <w:rPr>
                <w:sz w:val="24"/>
              </w:rPr>
            </w:pPr>
            <w:r>
              <w:rPr>
                <w:sz w:val="24"/>
              </w:rPr>
              <w:t>Kapacita</w:t>
            </w:r>
          </w:p>
        </w:tc>
        <w:tc>
          <w:tcPr>
            <w:tcW w:w="1134" w:type="dxa"/>
            <w:tcBorders>
              <w:left w:val="single" w:sz="4" w:space="0" w:color="000000"/>
              <w:bottom w:val="double" w:sz="2" w:space="0" w:color="000000"/>
              <w:right w:val="single" w:sz="4" w:space="0" w:color="000000"/>
            </w:tcBorders>
          </w:tcPr>
          <w:p w:rsidR="00C90C79" w:rsidRDefault="00C90C79" w:rsidP="00B606A4">
            <w:pPr>
              <w:pStyle w:val="TableParagraph"/>
              <w:spacing w:before="25" w:line="310" w:lineRule="atLeast"/>
              <w:ind w:left="98" w:right="92"/>
              <w:rPr>
                <w:sz w:val="24"/>
              </w:rPr>
            </w:pPr>
            <w:r>
              <w:rPr>
                <w:sz w:val="24"/>
              </w:rPr>
              <w:t>Počet dětí/žáků</w:t>
            </w:r>
          </w:p>
        </w:tc>
        <w:tc>
          <w:tcPr>
            <w:tcW w:w="1276" w:type="dxa"/>
            <w:tcBorders>
              <w:left w:val="single" w:sz="4" w:space="0" w:color="000000"/>
              <w:bottom w:val="double" w:sz="2" w:space="0" w:color="000000"/>
              <w:right w:val="single" w:sz="4" w:space="0" w:color="000000"/>
            </w:tcBorders>
          </w:tcPr>
          <w:p w:rsidR="00C90C79" w:rsidRDefault="00C90C79" w:rsidP="00B606A4">
            <w:pPr>
              <w:pStyle w:val="TableParagraph"/>
              <w:spacing w:before="25" w:line="310" w:lineRule="atLeast"/>
              <w:ind w:left="102"/>
              <w:rPr>
                <w:sz w:val="24"/>
              </w:rPr>
            </w:pPr>
            <w:r>
              <w:rPr>
                <w:sz w:val="24"/>
              </w:rPr>
              <w:t>Pedagogičtí pracovníci</w:t>
            </w:r>
          </w:p>
        </w:tc>
        <w:tc>
          <w:tcPr>
            <w:tcW w:w="1134" w:type="dxa"/>
            <w:tcBorders>
              <w:left w:val="single" w:sz="4" w:space="0" w:color="000000"/>
              <w:bottom w:val="double" w:sz="2" w:space="0" w:color="000000"/>
              <w:right w:val="single" w:sz="4" w:space="0" w:color="000000"/>
            </w:tcBorders>
          </w:tcPr>
          <w:p w:rsidR="00C90C79" w:rsidRDefault="00C90C79" w:rsidP="00B606A4">
            <w:pPr>
              <w:pStyle w:val="TableParagraph"/>
              <w:spacing w:before="42"/>
              <w:ind w:right="134"/>
              <w:jc w:val="right"/>
              <w:rPr>
                <w:sz w:val="24"/>
              </w:rPr>
            </w:pPr>
            <w:r>
              <w:rPr>
                <w:sz w:val="24"/>
              </w:rPr>
              <w:t xml:space="preserve">Provozní </w:t>
            </w:r>
          </w:p>
        </w:tc>
        <w:tc>
          <w:tcPr>
            <w:tcW w:w="992" w:type="dxa"/>
            <w:tcBorders>
              <w:left w:val="single" w:sz="4" w:space="0" w:color="000000"/>
              <w:bottom w:val="double" w:sz="2" w:space="0" w:color="000000"/>
              <w:right w:val="single" w:sz="4" w:space="0" w:color="000000"/>
            </w:tcBorders>
          </w:tcPr>
          <w:p w:rsidR="00C90C79" w:rsidRDefault="00C90C79" w:rsidP="00B606A4">
            <w:pPr>
              <w:pStyle w:val="TableParagraph"/>
              <w:spacing w:before="42"/>
              <w:ind w:right="138"/>
              <w:jc w:val="right"/>
              <w:rPr>
                <w:sz w:val="24"/>
              </w:rPr>
            </w:pPr>
            <w:r>
              <w:rPr>
                <w:sz w:val="24"/>
              </w:rPr>
              <w:t>Asistenti</w:t>
            </w:r>
          </w:p>
        </w:tc>
        <w:tc>
          <w:tcPr>
            <w:tcW w:w="1106" w:type="dxa"/>
            <w:tcBorders>
              <w:left w:val="single" w:sz="4" w:space="0" w:color="000000"/>
              <w:bottom w:val="double" w:sz="1" w:space="0" w:color="000000"/>
            </w:tcBorders>
          </w:tcPr>
          <w:p w:rsidR="00C90C79" w:rsidRDefault="00C90C79" w:rsidP="00B606A4">
            <w:pPr>
              <w:pStyle w:val="TableParagraph"/>
              <w:spacing w:before="25" w:line="310" w:lineRule="atLeast"/>
              <w:ind w:left="2" w:right="63"/>
              <w:jc w:val="center"/>
              <w:rPr>
                <w:sz w:val="24"/>
              </w:rPr>
            </w:pPr>
            <w:r>
              <w:rPr>
                <w:sz w:val="24"/>
              </w:rPr>
              <w:t>Počet tříd</w:t>
            </w:r>
          </w:p>
        </w:tc>
      </w:tr>
      <w:tr w:rsidR="00C90C79" w:rsidTr="00B606A4">
        <w:trPr>
          <w:trHeight w:val="472"/>
        </w:trPr>
        <w:tc>
          <w:tcPr>
            <w:tcW w:w="2311" w:type="dxa"/>
            <w:tcBorders>
              <w:top w:val="double" w:sz="2" w:space="0" w:color="000000"/>
              <w:bottom w:val="single" w:sz="4" w:space="0" w:color="000000"/>
              <w:right w:val="single" w:sz="4" w:space="0" w:color="000000"/>
            </w:tcBorders>
          </w:tcPr>
          <w:p w:rsidR="00C90C79" w:rsidRDefault="00C90C79" w:rsidP="00B606A4">
            <w:pPr>
              <w:pStyle w:val="TableParagraph"/>
              <w:spacing w:before="42"/>
              <w:ind w:left="102"/>
              <w:rPr>
                <w:sz w:val="24"/>
              </w:rPr>
            </w:pPr>
            <w:r>
              <w:rPr>
                <w:sz w:val="24"/>
              </w:rPr>
              <w:t>MŠ Za Nadýmačem</w:t>
            </w:r>
          </w:p>
        </w:tc>
        <w:tc>
          <w:tcPr>
            <w:tcW w:w="1067" w:type="dxa"/>
            <w:tcBorders>
              <w:top w:val="double" w:sz="2" w:space="0" w:color="000000"/>
              <w:left w:val="single" w:sz="4" w:space="0" w:color="000000"/>
              <w:bottom w:val="single" w:sz="4" w:space="0" w:color="000000"/>
              <w:right w:val="single" w:sz="4" w:space="0" w:color="000000"/>
            </w:tcBorders>
          </w:tcPr>
          <w:p w:rsidR="00C90C79" w:rsidRPr="00414C16" w:rsidRDefault="00C90C79" w:rsidP="00B606A4">
            <w:pPr>
              <w:pStyle w:val="TableParagraph"/>
              <w:spacing w:before="42"/>
              <w:ind w:right="120"/>
              <w:jc w:val="right"/>
              <w:rPr>
                <w:sz w:val="24"/>
                <w:highlight w:val="yellow"/>
              </w:rPr>
            </w:pPr>
            <w:r w:rsidRPr="00414C16">
              <w:rPr>
                <w:sz w:val="24"/>
                <w:highlight w:val="yellow"/>
              </w:rPr>
              <w:t>280</w:t>
            </w:r>
          </w:p>
        </w:tc>
        <w:tc>
          <w:tcPr>
            <w:tcW w:w="1134" w:type="dxa"/>
            <w:tcBorders>
              <w:top w:val="double" w:sz="2" w:space="0" w:color="000000"/>
              <w:left w:val="single" w:sz="4" w:space="0" w:color="000000"/>
              <w:bottom w:val="single" w:sz="4" w:space="0" w:color="000000"/>
              <w:right w:val="single" w:sz="4" w:space="0" w:color="000000"/>
            </w:tcBorders>
          </w:tcPr>
          <w:p w:rsidR="00C90C79" w:rsidRPr="00414C16" w:rsidRDefault="00C90C79" w:rsidP="00B606A4">
            <w:pPr>
              <w:pStyle w:val="TableParagraph"/>
              <w:spacing w:before="42"/>
              <w:ind w:right="126"/>
              <w:jc w:val="right"/>
              <w:rPr>
                <w:sz w:val="24"/>
                <w:highlight w:val="yellow"/>
              </w:rPr>
            </w:pPr>
            <w:r w:rsidRPr="00414C16">
              <w:rPr>
                <w:sz w:val="24"/>
                <w:highlight w:val="yellow"/>
              </w:rPr>
              <w:t>280</w:t>
            </w:r>
          </w:p>
        </w:tc>
        <w:tc>
          <w:tcPr>
            <w:tcW w:w="1276" w:type="dxa"/>
            <w:tcBorders>
              <w:top w:val="double" w:sz="2" w:space="0" w:color="000000"/>
              <w:left w:val="single" w:sz="4" w:space="0" w:color="000000"/>
              <w:bottom w:val="single" w:sz="4" w:space="0" w:color="000000"/>
              <w:right w:val="single" w:sz="4" w:space="0" w:color="000000"/>
            </w:tcBorders>
          </w:tcPr>
          <w:p w:rsidR="00C90C79" w:rsidRDefault="00C90C79" w:rsidP="00B606A4">
            <w:pPr>
              <w:pStyle w:val="TableParagraph"/>
              <w:spacing w:before="42"/>
              <w:ind w:right="161"/>
              <w:jc w:val="right"/>
              <w:rPr>
                <w:sz w:val="24"/>
              </w:rPr>
            </w:pPr>
            <w:r>
              <w:rPr>
                <w:sz w:val="24"/>
              </w:rPr>
              <w:t>21</w:t>
            </w:r>
          </w:p>
        </w:tc>
        <w:tc>
          <w:tcPr>
            <w:tcW w:w="1134" w:type="dxa"/>
            <w:tcBorders>
              <w:top w:val="double" w:sz="2" w:space="0" w:color="000000"/>
              <w:left w:val="single" w:sz="4" w:space="0" w:color="000000"/>
              <w:bottom w:val="single" w:sz="4" w:space="0" w:color="000000"/>
              <w:right w:val="single" w:sz="4" w:space="0" w:color="000000"/>
            </w:tcBorders>
          </w:tcPr>
          <w:p w:rsidR="00C90C79" w:rsidRDefault="00C90C79" w:rsidP="00B606A4">
            <w:pPr>
              <w:pStyle w:val="TableParagraph"/>
              <w:spacing w:before="42"/>
              <w:ind w:right="136"/>
              <w:jc w:val="right"/>
              <w:rPr>
                <w:sz w:val="24"/>
              </w:rPr>
            </w:pPr>
            <w:r>
              <w:rPr>
                <w:sz w:val="24"/>
              </w:rPr>
              <w:t>15</w:t>
            </w:r>
          </w:p>
        </w:tc>
        <w:tc>
          <w:tcPr>
            <w:tcW w:w="992" w:type="dxa"/>
            <w:tcBorders>
              <w:top w:val="double" w:sz="2" w:space="0" w:color="000000"/>
              <w:left w:val="single" w:sz="4" w:space="0" w:color="000000"/>
              <w:bottom w:val="single" w:sz="4" w:space="0" w:color="000000"/>
              <w:right w:val="single" w:sz="4" w:space="0" w:color="000000"/>
            </w:tcBorders>
          </w:tcPr>
          <w:p w:rsidR="00C90C79" w:rsidRDefault="00C90C79" w:rsidP="00B606A4">
            <w:pPr>
              <w:pStyle w:val="TableParagraph"/>
              <w:spacing w:before="42"/>
              <w:ind w:left="60" w:right="44"/>
              <w:jc w:val="right"/>
              <w:rPr>
                <w:sz w:val="24"/>
              </w:rPr>
            </w:pPr>
            <w:r>
              <w:rPr>
                <w:sz w:val="24"/>
              </w:rPr>
              <w:t xml:space="preserve">  1</w:t>
            </w:r>
          </w:p>
        </w:tc>
        <w:tc>
          <w:tcPr>
            <w:tcW w:w="1106" w:type="dxa"/>
            <w:tcBorders>
              <w:top w:val="double" w:sz="1" w:space="0" w:color="000000"/>
              <w:left w:val="single" w:sz="4" w:space="0" w:color="000000"/>
              <w:bottom w:val="single" w:sz="4" w:space="0" w:color="000000"/>
            </w:tcBorders>
          </w:tcPr>
          <w:p w:rsidR="00C90C79" w:rsidRDefault="00C90C79" w:rsidP="00B606A4">
            <w:pPr>
              <w:pStyle w:val="TableParagraph"/>
              <w:spacing w:before="42"/>
              <w:ind w:right="63"/>
              <w:jc w:val="right"/>
              <w:rPr>
                <w:sz w:val="24"/>
              </w:rPr>
            </w:pPr>
            <w:r>
              <w:rPr>
                <w:sz w:val="24"/>
              </w:rPr>
              <w:t>10</w:t>
            </w:r>
          </w:p>
        </w:tc>
      </w:tr>
      <w:tr w:rsidR="00C90C79" w:rsidTr="00B606A4">
        <w:trPr>
          <w:trHeight w:val="453"/>
        </w:trPr>
        <w:tc>
          <w:tcPr>
            <w:tcW w:w="2311" w:type="dxa"/>
            <w:tcBorders>
              <w:top w:val="single" w:sz="4" w:space="0" w:color="000000"/>
              <w:bottom w:val="single" w:sz="4" w:space="0" w:color="000000"/>
              <w:right w:val="single" w:sz="4" w:space="0" w:color="000000"/>
            </w:tcBorders>
          </w:tcPr>
          <w:p w:rsidR="00C90C79" w:rsidRPr="00C90C79" w:rsidRDefault="00C90C79" w:rsidP="00B606A4">
            <w:pPr>
              <w:pStyle w:val="TableParagraph"/>
              <w:spacing w:before="42"/>
              <w:ind w:left="102"/>
              <w:rPr>
                <w:sz w:val="24"/>
                <w:highlight w:val="yellow"/>
              </w:rPr>
            </w:pPr>
            <w:r w:rsidRPr="00C90C79">
              <w:rPr>
                <w:sz w:val="24"/>
                <w:highlight w:val="yellow"/>
              </w:rPr>
              <w:t>MŠ Sluneční</w:t>
            </w:r>
          </w:p>
        </w:tc>
        <w:tc>
          <w:tcPr>
            <w:tcW w:w="1067" w:type="dxa"/>
            <w:tcBorders>
              <w:top w:val="single" w:sz="4" w:space="0" w:color="000000"/>
              <w:left w:val="single" w:sz="4" w:space="0" w:color="000000"/>
              <w:bottom w:val="single" w:sz="4" w:space="0" w:color="000000"/>
              <w:right w:val="single" w:sz="4" w:space="0" w:color="000000"/>
            </w:tcBorders>
          </w:tcPr>
          <w:p w:rsidR="00C90C79" w:rsidRPr="00C90C79" w:rsidRDefault="00C90C79" w:rsidP="00B606A4">
            <w:pPr>
              <w:pStyle w:val="TableParagraph"/>
              <w:spacing w:before="42"/>
              <w:ind w:right="120"/>
              <w:jc w:val="right"/>
              <w:rPr>
                <w:sz w:val="24"/>
                <w:highlight w:val="yellow"/>
              </w:rPr>
            </w:pPr>
            <w:r w:rsidRPr="00C90C79">
              <w:rPr>
                <w:sz w:val="24"/>
                <w:highlight w:val="yellow"/>
              </w:rPr>
              <w:t>1</w:t>
            </w:r>
            <w:r>
              <w:rPr>
                <w:sz w:val="24"/>
                <w:highlight w:val="yellow"/>
              </w:rPr>
              <w:t>53</w:t>
            </w:r>
          </w:p>
        </w:tc>
        <w:tc>
          <w:tcPr>
            <w:tcW w:w="1134" w:type="dxa"/>
            <w:tcBorders>
              <w:top w:val="single" w:sz="4" w:space="0" w:color="000000"/>
              <w:left w:val="single" w:sz="4" w:space="0" w:color="000000"/>
              <w:bottom w:val="single" w:sz="4" w:space="0" w:color="000000"/>
              <w:right w:val="single" w:sz="4" w:space="0" w:color="000000"/>
            </w:tcBorders>
          </w:tcPr>
          <w:p w:rsidR="00C90C79" w:rsidRPr="00C90C79" w:rsidRDefault="00C90C79" w:rsidP="00B606A4">
            <w:pPr>
              <w:pStyle w:val="TableParagraph"/>
              <w:spacing w:before="42"/>
              <w:ind w:right="126"/>
              <w:jc w:val="right"/>
              <w:rPr>
                <w:sz w:val="24"/>
                <w:highlight w:val="yellow"/>
              </w:rPr>
            </w:pPr>
            <w:r>
              <w:rPr>
                <w:sz w:val="24"/>
                <w:highlight w:val="yellow"/>
              </w:rPr>
              <w:t>153</w:t>
            </w:r>
          </w:p>
        </w:tc>
        <w:tc>
          <w:tcPr>
            <w:tcW w:w="1276" w:type="dxa"/>
            <w:tcBorders>
              <w:top w:val="single" w:sz="4" w:space="0" w:color="000000"/>
              <w:left w:val="single" w:sz="4" w:space="0" w:color="000000"/>
              <w:bottom w:val="single" w:sz="4" w:space="0" w:color="000000"/>
              <w:right w:val="single" w:sz="4" w:space="0" w:color="000000"/>
            </w:tcBorders>
          </w:tcPr>
          <w:p w:rsidR="00C90C79" w:rsidRPr="00C90C79" w:rsidRDefault="00C90C79" w:rsidP="00B606A4">
            <w:pPr>
              <w:pStyle w:val="TableParagraph"/>
              <w:spacing w:before="42"/>
              <w:ind w:right="161"/>
              <w:jc w:val="right"/>
              <w:rPr>
                <w:sz w:val="24"/>
                <w:highlight w:val="yellow"/>
              </w:rPr>
            </w:pPr>
            <w:r>
              <w:rPr>
                <w:sz w:val="24"/>
                <w:highlight w:val="yellow"/>
              </w:rPr>
              <w:t>12</w:t>
            </w:r>
          </w:p>
        </w:tc>
        <w:tc>
          <w:tcPr>
            <w:tcW w:w="1134" w:type="dxa"/>
            <w:tcBorders>
              <w:top w:val="single" w:sz="4" w:space="0" w:color="000000"/>
              <w:left w:val="single" w:sz="4" w:space="0" w:color="000000"/>
              <w:bottom w:val="single" w:sz="4" w:space="0" w:color="000000"/>
              <w:right w:val="single" w:sz="4" w:space="0" w:color="000000"/>
            </w:tcBorders>
          </w:tcPr>
          <w:p w:rsidR="00C90C79" w:rsidRPr="00C90C79" w:rsidRDefault="00C90C79" w:rsidP="00B606A4">
            <w:pPr>
              <w:pStyle w:val="TableParagraph"/>
              <w:spacing w:before="42"/>
              <w:ind w:right="136"/>
              <w:jc w:val="right"/>
              <w:rPr>
                <w:sz w:val="24"/>
                <w:highlight w:val="yellow"/>
              </w:rPr>
            </w:pPr>
            <w:r>
              <w:rPr>
                <w:sz w:val="24"/>
                <w:highlight w:val="yellow"/>
              </w:rPr>
              <w:t>9</w:t>
            </w:r>
          </w:p>
        </w:tc>
        <w:tc>
          <w:tcPr>
            <w:tcW w:w="992" w:type="dxa"/>
            <w:tcBorders>
              <w:top w:val="single" w:sz="4" w:space="0" w:color="000000"/>
              <w:left w:val="single" w:sz="4" w:space="0" w:color="000000"/>
              <w:bottom w:val="single" w:sz="4" w:space="0" w:color="000000"/>
              <w:right w:val="single" w:sz="4" w:space="0" w:color="000000"/>
            </w:tcBorders>
          </w:tcPr>
          <w:p w:rsidR="00C90C79" w:rsidRPr="00C90C79" w:rsidRDefault="00C90C79" w:rsidP="00B606A4">
            <w:pPr>
              <w:pStyle w:val="TableParagraph"/>
              <w:spacing w:before="42"/>
              <w:ind w:left="60" w:right="44"/>
              <w:jc w:val="right"/>
              <w:rPr>
                <w:sz w:val="24"/>
                <w:highlight w:val="yellow"/>
              </w:rPr>
            </w:pPr>
            <w:r>
              <w:rPr>
                <w:sz w:val="24"/>
                <w:highlight w:val="yellow"/>
              </w:rPr>
              <w:t>2</w:t>
            </w:r>
          </w:p>
        </w:tc>
        <w:tc>
          <w:tcPr>
            <w:tcW w:w="1106" w:type="dxa"/>
            <w:tcBorders>
              <w:top w:val="single" w:sz="4" w:space="0" w:color="000000"/>
              <w:left w:val="single" w:sz="4" w:space="0" w:color="000000"/>
              <w:bottom w:val="single" w:sz="4" w:space="0" w:color="000000"/>
            </w:tcBorders>
          </w:tcPr>
          <w:p w:rsidR="00C90C79" w:rsidRPr="00C90C79" w:rsidRDefault="00C90C79" w:rsidP="00B606A4">
            <w:pPr>
              <w:pStyle w:val="TableParagraph"/>
              <w:spacing w:before="42"/>
              <w:ind w:right="63"/>
              <w:jc w:val="right"/>
              <w:rPr>
                <w:sz w:val="24"/>
                <w:highlight w:val="yellow"/>
              </w:rPr>
            </w:pPr>
            <w:r>
              <w:rPr>
                <w:sz w:val="24"/>
                <w:highlight w:val="yellow"/>
              </w:rPr>
              <w:t>6</w:t>
            </w:r>
          </w:p>
        </w:tc>
      </w:tr>
      <w:tr w:rsidR="00C90C79" w:rsidTr="00B606A4">
        <w:trPr>
          <w:trHeight w:val="458"/>
        </w:trPr>
        <w:tc>
          <w:tcPr>
            <w:tcW w:w="2311" w:type="dxa"/>
            <w:tcBorders>
              <w:top w:val="single" w:sz="4" w:space="0" w:color="000000"/>
              <w:bottom w:val="single" w:sz="4" w:space="0" w:color="000000"/>
              <w:right w:val="single" w:sz="4" w:space="0" w:color="000000"/>
            </w:tcBorders>
          </w:tcPr>
          <w:p w:rsidR="00C90C79" w:rsidRDefault="00C90C79" w:rsidP="00B606A4">
            <w:pPr>
              <w:pStyle w:val="TableParagraph"/>
              <w:spacing w:before="45"/>
              <w:ind w:left="102"/>
              <w:rPr>
                <w:sz w:val="24"/>
              </w:rPr>
            </w:pPr>
            <w:r>
              <w:rPr>
                <w:sz w:val="24"/>
              </w:rPr>
              <w:t>MŠ Pitkovice</w:t>
            </w:r>
          </w:p>
        </w:tc>
        <w:tc>
          <w:tcPr>
            <w:tcW w:w="1067" w:type="dxa"/>
            <w:tcBorders>
              <w:top w:val="single" w:sz="4" w:space="0" w:color="000000"/>
              <w:left w:val="single" w:sz="4" w:space="0" w:color="000000"/>
              <w:bottom w:val="single" w:sz="4" w:space="0" w:color="000000"/>
              <w:right w:val="single" w:sz="4" w:space="0" w:color="000000"/>
            </w:tcBorders>
          </w:tcPr>
          <w:p w:rsidR="00C90C79" w:rsidRPr="00414C16" w:rsidRDefault="00C90C79" w:rsidP="00B606A4">
            <w:pPr>
              <w:pStyle w:val="TableParagraph"/>
              <w:spacing w:before="45"/>
              <w:ind w:right="120"/>
              <w:jc w:val="right"/>
              <w:rPr>
                <w:sz w:val="24"/>
                <w:highlight w:val="yellow"/>
              </w:rPr>
            </w:pPr>
            <w:r w:rsidRPr="00414C16">
              <w:rPr>
                <w:sz w:val="24"/>
                <w:highlight w:val="yellow"/>
              </w:rPr>
              <w:t>112</w:t>
            </w:r>
          </w:p>
        </w:tc>
        <w:tc>
          <w:tcPr>
            <w:tcW w:w="1134" w:type="dxa"/>
            <w:tcBorders>
              <w:top w:val="single" w:sz="4" w:space="0" w:color="000000"/>
              <w:left w:val="single" w:sz="4" w:space="0" w:color="000000"/>
              <w:bottom w:val="single" w:sz="4" w:space="0" w:color="000000"/>
              <w:right w:val="single" w:sz="4" w:space="0" w:color="000000"/>
            </w:tcBorders>
          </w:tcPr>
          <w:p w:rsidR="00C90C79" w:rsidRPr="00414C16" w:rsidRDefault="00C90C79" w:rsidP="00B606A4">
            <w:pPr>
              <w:pStyle w:val="TableParagraph"/>
              <w:spacing w:before="45"/>
              <w:ind w:right="126"/>
              <w:jc w:val="right"/>
              <w:rPr>
                <w:sz w:val="24"/>
                <w:highlight w:val="yellow"/>
              </w:rPr>
            </w:pPr>
            <w:r w:rsidRPr="00414C16">
              <w:rPr>
                <w:sz w:val="24"/>
                <w:highlight w:val="yellow"/>
              </w:rPr>
              <w:t>112</w:t>
            </w:r>
          </w:p>
        </w:tc>
        <w:tc>
          <w:tcPr>
            <w:tcW w:w="1276"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45"/>
              <w:ind w:right="161"/>
              <w:jc w:val="right"/>
              <w:rPr>
                <w:sz w:val="24"/>
              </w:rPr>
            </w:pPr>
            <w:r>
              <w:rPr>
                <w:sz w:val="24"/>
              </w:rPr>
              <w:t>9</w:t>
            </w:r>
          </w:p>
        </w:tc>
        <w:tc>
          <w:tcPr>
            <w:tcW w:w="1134"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45"/>
              <w:ind w:right="136"/>
              <w:jc w:val="right"/>
              <w:rPr>
                <w:sz w:val="24"/>
              </w:rPr>
            </w:pPr>
            <w:r>
              <w:rPr>
                <w:sz w:val="24"/>
              </w:rPr>
              <w:t>7</w:t>
            </w:r>
          </w:p>
        </w:tc>
        <w:tc>
          <w:tcPr>
            <w:tcW w:w="992"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45"/>
              <w:ind w:right="44"/>
              <w:jc w:val="right"/>
              <w:rPr>
                <w:sz w:val="24"/>
              </w:rPr>
            </w:pPr>
            <w:r>
              <w:rPr>
                <w:sz w:val="24"/>
              </w:rPr>
              <w:t>1</w:t>
            </w:r>
          </w:p>
        </w:tc>
        <w:tc>
          <w:tcPr>
            <w:tcW w:w="1106" w:type="dxa"/>
            <w:tcBorders>
              <w:top w:val="single" w:sz="4" w:space="0" w:color="000000"/>
              <w:left w:val="single" w:sz="4" w:space="0" w:color="000000"/>
              <w:bottom w:val="single" w:sz="4" w:space="0" w:color="000000"/>
            </w:tcBorders>
          </w:tcPr>
          <w:p w:rsidR="00C90C79" w:rsidRDefault="00C90C79" w:rsidP="00B606A4">
            <w:pPr>
              <w:pStyle w:val="TableParagraph"/>
              <w:spacing w:before="45"/>
              <w:ind w:right="63"/>
              <w:jc w:val="right"/>
              <w:rPr>
                <w:sz w:val="24"/>
              </w:rPr>
            </w:pPr>
            <w:r>
              <w:rPr>
                <w:sz w:val="24"/>
              </w:rPr>
              <w:t>4</w:t>
            </w:r>
          </w:p>
        </w:tc>
      </w:tr>
      <w:tr w:rsidR="00C90C79" w:rsidTr="00B606A4">
        <w:trPr>
          <w:trHeight w:val="455"/>
        </w:trPr>
        <w:tc>
          <w:tcPr>
            <w:tcW w:w="2311" w:type="dxa"/>
            <w:tcBorders>
              <w:top w:val="single" w:sz="4" w:space="0" w:color="000000"/>
              <w:bottom w:val="single" w:sz="4" w:space="0" w:color="000000"/>
              <w:right w:val="single" w:sz="4" w:space="0" w:color="000000"/>
            </w:tcBorders>
          </w:tcPr>
          <w:p w:rsidR="00C90C79" w:rsidRDefault="00C90C79" w:rsidP="00B606A4">
            <w:pPr>
              <w:pStyle w:val="TableParagraph"/>
              <w:spacing w:before="42"/>
              <w:ind w:left="102"/>
              <w:rPr>
                <w:sz w:val="24"/>
              </w:rPr>
            </w:pPr>
            <w:r>
              <w:rPr>
                <w:sz w:val="24"/>
              </w:rPr>
              <w:t>MŠ Kolovraty</w:t>
            </w:r>
          </w:p>
        </w:tc>
        <w:tc>
          <w:tcPr>
            <w:tcW w:w="1067" w:type="dxa"/>
            <w:tcBorders>
              <w:top w:val="single" w:sz="4" w:space="0" w:color="000000"/>
              <w:left w:val="single" w:sz="4" w:space="0" w:color="000000"/>
              <w:bottom w:val="single" w:sz="4" w:space="0" w:color="000000"/>
              <w:right w:val="single" w:sz="4" w:space="0" w:color="000000"/>
            </w:tcBorders>
          </w:tcPr>
          <w:p w:rsidR="00C90C79" w:rsidRPr="00414C16" w:rsidRDefault="00C90C79" w:rsidP="00B606A4">
            <w:pPr>
              <w:pStyle w:val="TableParagraph"/>
              <w:spacing w:before="42"/>
              <w:ind w:right="120"/>
              <w:jc w:val="right"/>
              <w:rPr>
                <w:sz w:val="24"/>
                <w:highlight w:val="yellow"/>
              </w:rPr>
            </w:pPr>
            <w:r w:rsidRPr="00414C16">
              <w:rPr>
                <w:sz w:val="24"/>
                <w:highlight w:val="yellow"/>
              </w:rPr>
              <w:t>168</w:t>
            </w:r>
          </w:p>
        </w:tc>
        <w:tc>
          <w:tcPr>
            <w:tcW w:w="1134" w:type="dxa"/>
            <w:tcBorders>
              <w:top w:val="single" w:sz="4" w:space="0" w:color="000000"/>
              <w:left w:val="single" w:sz="4" w:space="0" w:color="000000"/>
              <w:bottom w:val="single" w:sz="4" w:space="0" w:color="000000"/>
              <w:right w:val="single" w:sz="4" w:space="0" w:color="000000"/>
            </w:tcBorders>
          </w:tcPr>
          <w:p w:rsidR="00C90C79" w:rsidRPr="00414C16" w:rsidRDefault="00C90C79" w:rsidP="00B606A4">
            <w:pPr>
              <w:pStyle w:val="TableParagraph"/>
              <w:spacing w:before="42"/>
              <w:ind w:right="126"/>
              <w:jc w:val="right"/>
              <w:rPr>
                <w:sz w:val="24"/>
                <w:highlight w:val="yellow"/>
              </w:rPr>
            </w:pPr>
            <w:r w:rsidRPr="00414C16">
              <w:rPr>
                <w:sz w:val="24"/>
                <w:highlight w:val="yellow"/>
              </w:rPr>
              <w:t>168</w:t>
            </w:r>
          </w:p>
        </w:tc>
        <w:tc>
          <w:tcPr>
            <w:tcW w:w="1276" w:type="dxa"/>
            <w:tcBorders>
              <w:top w:val="single" w:sz="4" w:space="0" w:color="000000"/>
              <w:left w:val="single" w:sz="4" w:space="0" w:color="000000"/>
              <w:bottom w:val="single" w:sz="4" w:space="0" w:color="000000"/>
              <w:right w:val="single" w:sz="4" w:space="0" w:color="000000"/>
            </w:tcBorders>
          </w:tcPr>
          <w:p w:rsidR="00C90C79" w:rsidRDefault="00872807" w:rsidP="00B606A4">
            <w:pPr>
              <w:pStyle w:val="TableParagraph"/>
              <w:spacing w:before="90"/>
              <w:ind w:right="161"/>
              <w:jc w:val="right"/>
              <w:rPr>
                <w:sz w:val="24"/>
              </w:rPr>
            </w:pPr>
            <w:r w:rsidRPr="00872807">
              <w:rPr>
                <w:sz w:val="24"/>
                <w:highlight w:val="yellow"/>
              </w:rPr>
              <w:t>17</w:t>
            </w:r>
          </w:p>
        </w:tc>
        <w:tc>
          <w:tcPr>
            <w:tcW w:w="1134" w:type="dxa"/>
            <w:tcBorders>
              <w:top w:val="single" w:sz="4" w:space="0" w:color="000000"/>
              <w:left w:val="single" w:sz="4" w:space="0" w:color="000000"/>
              <w:bottom w:val="single" w:sz="4" w:space="0" w:color="000000"/>
              <w:right w:val="single" w:sz="4" w:space="0" w:color="000000"/>
            </w:tcBorders>
          </w:tcPr>
          <w:p w:rsidR="00C90C79" w:rsidRDefault="00872807" w:rsidP="00B606A4">
            <w:pPr>
              <w:pStyle w:val="TableParagraph"/>
              <w:spacing w:before="90"/>
              <w:ind w:right="136"/>
              <w:jc w:val="right"/>
              <w:rPr>
                <w:sz w:val="24"/>
              </w:rPr>
            </w:pPr>
            <w:r w:rsidRPr="00872807">
              <w:rPr>
                <w:sz w:val="24"/>
                <w:highlight w:val="yellow"/>
              </w:rPr>
              <w:t>6</w:t>
            </w:r>
          </w:p>
        </w:tc>
        <w:tc>
          <w:tcPr>
            <w:tcW w:w="992" w:type="dxa"/>
            <w:tcBorders>
              <w:top w:val="single" w:sz="4" w:space="0" w:color="000000"/>
              <w:left w:val="single" w:sz="4" w:space="0" w:color="000000"/>
              <w:bottom w:val="single" w:sz="4" w:space="0" w:color="000000"/>
              <w:right w:val="single" w:sz="4" w:space="0" w:color="000000"/>
            </w:tcBorders>
          </w:tcPr>
          <w:p w:rsidR="00C90C79" w:rsidRPr="00872807" w:rsidRDefault="00872807" w:rsidP="00B606A4">
            <w:pPr>
              <w:pStyle w:val="TableParagraph"/>
              <w:spacing w:before="90"/>
              <w:ind w:right="44"/>
              <w:jc w:val="right"/>
              <w:rPr>
                <w:sz w:val="24"/>
                <w:highlight w:val="yellow"/>
              </w:rPr>
            </w:pPr>
            <w:r w:rsidRPr="00872807">
              <w:rPr>
                <w:sz w:val="24"/>
                <w:highlight w:val="yellow"/>
              </w:rPr>
              <w:t>4</w:t>
            </w:r>
          </w:p>
        </w:tc>
        <w:tc>
          <w:tcPr>
            <w:tcW w:w="1106" w:type="dxa"/>
            <w:tcBorders>
              <w:top w:val="single" w:sz="4" w:space="0" w:color="000000"/>
              <w:left w:val="single" w:sz="4" w:space="0" w:color="000000"/>
              <w:bottom w:val="single" w:sz="4" w:space="0" w:color="000000"/>
            </w:tcBorders>
          </w:tcPr>
          <w:p w:rsidR="00C90C79" w:rsidRPr="00872807" w:rsidRDefault="00C90C79" w:rsidP="00B606A4">
            <w:pPr>
              <w:pStyle w:val="TableParagraph"/>
              <w:spacing w:before="90"/>
              <w:ind w:right="63"/>
              <w:jc w:val="right"/>
              <w:rPr>
                <w:sz w:val="24"/>
                <w:highlight w:val="yellow"/>
              </w:rPr>
            </w:pPr>
            <w:r w:rsidRPr="00872807">
              <w:rPr>
                <w:sz w:val="24"/>
                <w:highlight w:val="yellow"/>
              </w:rPr>
              <w:t>6</w:t>
            </w:r>
          </w:p>
        </w:tc>
      </w:tr>
      <w:tr w:rsidR="00C90C79" w:rsidTr="00B606A4">
        <w:trPr>
          <w:trHeight w:val="453"/>
        </w:trPr>
        <w:tc>
          <w:tcPr>
            <w:tcW w:w="2311" w:type="dxa"/>
            <w:tcBorders>
              <w:top w:val="single" w:sz="4" w:space="0" w:color="000000"/>
              <w:bottom w:val="single" w:sz="4" w:space="0" w:color="000000"/>
              <w:right w:val="single" w:sz="4" w:space="0" w:color="000000"/>
            </w:tcBorders>
          </w:tcPr>
          <w:p w:rsidR="00C90C79" w:rsidRDefault="00C90C79" w:rsidP="00B606A4">
            <w:pPr>
              <w:pStyle w:val="TableParagraph"/>
              <w:spacing w:before="42"/>
              <w:ind w:left="102"/>
              <w:rPr>
                <w:sz w:val="24"/>
              </w:rPr>
            </w:pPr>
            <w:r>
              <w:rPr>
                <w:sz w:val="24"/>
              </w:rPr>
              <w:t xml:space="preserve">MŠ </w:t>
            </w:r>
            <w:proofErr w:type="spellStart"/>
            <w:r>
              <w:rPr>
                <w:sz w:val="24"/>
              </w:rPr>
              <w:t>Little</w:t>
            </w:r>
            <w:proofErr w:type="spellEnd"/>
            <w:r>
              <w:rPr>
                <w:sz w:val="24"/>
              </w:rPr>
              <w:t xml:space="preserve"> </w:t>
            </w:r>
            <w:proofErr w:type="spellStart"/>
            <w:r>
              <w:rPr>
                <w:sz w:val="24"/>
              </w:rPr>
              <w:t>Gate</w:t>
            </w:r>
            <w:proofErr w:type="spellEnd"/>
          </w:p>
        </w:tc>
        <w:tc>
          <w:tcPr>
            <w:tcW w:w="1067" w:type="dxa"/>
            <w:tcBorders>
              <w:top w:val="single" w:sz="4" w:space="0" w:color="000000"/>
              <w:left w:val="single" w:sz="4" w:space="0" w:color="000000"/>
              <w:bottom w:val="single" w:sz="4" w:space="0" w:color="000000"/>
              <w:right w:val="single" w:sz="4" w:space="0" w:color="000000"/>
            </w:tcBorders>
          </w:tcPr>
          <w:p w:rsidR="00C90C79" w:rsidRDefault="00414C16" w:rsidP="00B606A4">
            <w:pPr>
              <w:pStyle w:val="TableParagraph"/>
              <w:spacing w:before="42"/>
              <w:ind w:right="120"/>
              <w:jc w:val="right"/>
              <w:rPr>
                <w:sz w:val="24"/>
              </w:rPr>
            </w:pPr>
            <w:r w:rsidRPr="00414C16">
              <w:rPr>
                <w:sz w:val="24"/>
                <w:highlight w:val="yellow"/>
              </w:rPr>
              <w:t>48</w:t>
            </w:r>
          </w:p>
        </w:tc>
        <w:tc>
          <w:tcPr>
            <w:tcW w:w="1134" w:type="dxa"/>
            <w:tcBorders>
              <w:top w:val="single" w:sz="4" w:space="0" w:color="000000"/>
              <w:left w:val="single" w:sz="4" w:space="0" w:color="000000"/>
              <w:bottom w:val="single" w:sz="4" w:space="0" w:color="000000"/>
              <w:right w:val="single" w:sz="4" w:space="0" w:color="000000"/>
            </w:tcBorders>
          </w:tcPr>
          <w:p w:rsidR="00C90C79" w:rsidRDefault="00B606A4" w:rsidP="00B606A4">
            <w:pPr>
              <w:pStyle w:val="TableParagraph"/>
              <w:spacing w:before="42"/>
              <w:ind w:right="126"/>
              <w:jc w:val="right"/>
              <w:rPr>
                <w:sz w:val="24"/>
              </w:rPr>
            </w:pPr>
            <w:r>
              <w:rPr>
                <w:sz w:val="24"/>
              </w:rPr>
              <w:t>48</w:t>
            </w:r>
          </w:p>
        </w:tc>
        <w:tc>
          <w:tcPr>
            <w:tcW w:w="1276"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88"/>
              <w:ind w:right="161"/>
              <w:jc w:val="right"/>
              <w:rPr>
                <w:sz w:val="24"/>
              </w:rPr>
            </w:pPr>
            <w:r>
              <w:rPr>
                <w:sz w:val="24"/>
              </w:rPr>
              <w:t>5</w:t>
            </w:r>
          </w:p>
        </w:tc>
        <w:tc>
          <w:tcPr>
            <w:tcW w:w="1134"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88"/>
              <w:ind w:right="136"/>
              <w:jc w:val="right"/>
              <w:rPr>
                <w:sz w:val="24"/>
              </w:rPr>
            </w:pPr>
            <w:r>
              <w:rPr>
                <w:sz w:val="24"/>
              </w:rPr>
              <w:t>3</w:t>
            </w:r>
          </w:p>
        </w:tc>
        <w:tc>
          <w:tcPr>
            <w:tcW w:w="992"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88"/>
              <w:ind w:right="44"/>
              <w:jc w:val="right"/>
              <w:rPr>
                <w:sz w:val="24"/>
              </w:rPr>
            </w:pPr>
            <w:r>
              <w:rPr>
                <w:sz w:val="24"/>
              </w:rPr>
              <w:t>1</w:t>
            </w:r>
          </w:p>
        </w:tc>
        <w:tc>
          <w:tcPr>
            <w:tcW w:w="1106" w:type="dxa"/>
            <w:tcBorders>
              <w:top w:val="single" w:sz="4" w:space="0" w:color="000000"/>
              <w:left w:val="single" w:sz="4" w:space="0" w:color="000000"/>
              <w:bottom w:val="single" w:sz="4" w:space="0" w:color="000000"/>
            </w:tcBorders>
          </w:tcPr>
          <w:p w:rsidR="00C90C79" w:rsidRDefault="00C90C79" w:rsidP="00B606A4">
            <w:pPr>
              <w:pStyle w:val="TableParagraph"/>
              <w:spacing w:before="88"/>
              <w:ind w:right="63"/>
              <w:jc w:val="right"/>
              <w:rPr>
                <w:sz w:val="24"/>
              </w:rPr>
            </w:pPr>
            <w:r>
              <w:rPr>
                <w:sz w:val="24"/>
              </w:rPr>
              <w:t>4</w:t>
            </w:r>
          </w:p>
        </w:tc>
      </w:tr>
      <w:tr w:rsidR="00C90C79" w:rsidTr="00B606A4">
        <w:trPr>
          <w:trHeight w:val="455"/>
        </w:trPr>
        <w:tc>
          <w:tcPr>
            <w:tcW w:w="2311" w:type="dxa"/>
            <w:tcBorders>
              <w:top w:val="single" w:sz="4" w:space="0" w:color="000000"/>
              <w:bottom w:val="single" w:sz="4" w:space="0" w:color="000000"/>
              <w:right w:val="single" w:sz="4" w:space="0" w:color="000000"/>
            </w:tcBorders>
          </w:tcPr>
          <w:p w:rsidR="00C90C79" w:rsidRDefault="00C90C79" w:rsidP="00B606A4">
            <w:pPr>
              <w:pStyle w:val="TableParagraph"/>
              <w:spacing w:before="42"/>
              <w:ind w:left="102"/>
              <w:rPr>
                <w:sz w:val="24"/>
              </w:rPr>
            </w:pPr>
            <w:r>
              <w:rPr>
                <w:sz w:val="24"/>
              </w:rPr>
              <w:t>MŠ Pod Buky</w:t>
            </w:r>
          </w:p>
        </w:tc>
        <w:tc>
          <w:tcPr>
            <w:tcW w:w="1067" w:type="dxa"/>
            <w:tcBorders>
              <w:top w:val="single" w:sz="4" w:space="0" w:color="000000"/>
              <w:left w:val="single" w:sz="4" w:space="0" w:color="000000"/>
              <w:bottom w:val="single" w:sz="4" w:space="0" w:color="000000"/>
              <w:right w:val="single" w:sz="4" w:space="0" w:color="000000"/>
            </w:tcBorders>
          </w:tcPr>
          <w:p w:rsidR="00C90C79" w:rsidRPr="00414C16" w:rsidRDefault="00C90C79" w:rsidP="00B606A4">
            <w:pPr>
              <w:pStyle w:val="TableParagraph"/>
              <w:spacing w:before="42"/>
              <w:ind w:right="120"/>
              <w:jc w:val="right"/>
              <w:rPr>
                <w:sz w:val="24"/>
                <w:highlight w:val="yellow"/>
              </w:rPr>
            </w:pPr>
            <w:r w:rsidRPr="00414C16">
              <w:rPr>
                <w:sz w:val="24"/>
                <w:highlight w:val="yellow"/>
              </w:rPr>
              <w:t>24</w:t>
            </w:r>
          </w:p>
        </w:tc>
        <w:tc>
          <w:tcPr>
            <w:tcW w:w="1134" w:type="dxa"/>
            <w:tcBorders>
              <w:top w:val="single" w:sz="4" w:space="0" w:color="000000"/>
              <w:left w:val="single" w:sz="4" w:space="0" w:color="000000"/>
              <w:bottom w:val="single" w:sz="4" w:space="0" w:color="000000"/>
              <w:right w:val="single" w:sz="4" w:space="0" w:color="000000"/>
            </w:tcBorders>
          </w:tcPr>
          <w:p w:rsidR="00C90C79" w:rsidRPr="00414C16" w:rsidRDefault="00C90C79" w:rsidP="00B606A4">
            <w:pPr>
              <w:pStyle w:val="TableParagraph"/>
              <w:spacing w:before="42"/>
              <w:ind w:right="126"/>
              <w:jc w:val="right"/>
              <w:rPr>
                <w:sz w:val="24"/>
                <w:highlight w:val="yellow"/>
              </w:rPr>
            </w:pPr>
            <w:r w:rsidRPr="00414C16">
              <w:rPr>
                <w:sz w:val="24"/>
                <w:highlight w:val="yellow"/>
              </w:rPr>
              <w:t>24</w:t>
            </w:r>
          </w:p>
        </w:tc>
        <w:tc>
          <w:tcPr>
            <w:tcW w:w="1276"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90"/>
              <w:ind w:right="161"/>
              <w:jc w:val="right"/>
              <w:rPr>
                <w:sz w:val="24"/>
              </w:rPr>
            </w:pPr>
            <w:r>
              <w:rPr>
                <w:sz w:val="24"/>
              </w:rPr>
              <w:t>2</w:t>
            </w:r>
          </w:p>
        </w:tc>
        <w:tc>
          <w:tcPr>
            <w:tcW w:w="1134"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90"/>
              <w:ind w:right="136"/>
              <w:jc w:val="right"/>
              <w:rPr>
                <w:sz w:val="24"/>
              </w:rPr>
            </w:pPr>
            <w:r>
              <w:rPr>
                <w:sz w:val="24"/>
              </w:rPr>
              <w:t>1</w:t>
            </w:r>
          </w:p>
        </w:tc>
        <w:tc>
          <w:tcPr>
            <w:tcW w:w="992"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90"/>
              <w:ind w:right="44"/>
              <w:jc w:val="right"/>
              <w:rPr>
                <w:sz w:val="24"/>
              </w:rPr>
            </w:pPr>
            <w:r>
              <w:rPr>
                <w:sz w:val="24"/>
              </w:rPr>
              <w:t>1</w:t>
            </w:r>
          </w:p>
        </w:tc>
        <w:tc>
          <w:tcPr>
            <w:tcW w:w="1106" w:type="dxa"/>
            <w:tcBorders>
              <w:top w:val="single" w:sz="4" w:space="0" w:color="000000"/>
              <w:left w:val="single" w:sz="4" w:space="0" w:color="000000"/>
              <w:bottom w:val="single" w:sz="4" w:space="0" w:color="000000"/>
            </w:tcBorders>
          </w:tcPr>
          <w:p w:rsidR="00C90C79" w:rsidRDefault="00C90C79" w:rsidP="00B606A4">
            <w:pPr>
              <w:pStyle w:val="TableParagraph"/>
              <w:spacing w:before="90"/>
              <w:ind w:right="63"/>
              <w:jc w:val="right"/>
              <w:rPr>
                <w:sz w:val="24"/>
              </w:rPr>
            </w:pPr>
            <w:r>
              <w:rPr>
                <w:sz w:val="24"/>
              </w:rPr>
              <w:t>1</w:t>
            </w:r>
          </w:p>
        </w:tc>
      </w:tr>
      <w:tr w:rsidR="00C90C79" w:rsidTr="00B606A4">
        <w:trPr>
          <w:trHeight w:val="455"/>
        </w:trPr>
        <w:tc>
          <w:tcPr>
            <w:tcW w:w="2311" w:type="dxa"/>
            <w:tcBorders>
              <w:top w:val="single" w:sz="4" w:space="0" w:color="000000"/>
              <w:bottom w:val="single" w:sz="4" w:space="0" w:color="000000"/>
              <w:right w:val="single" w:sz="4" w:space="0" w:color="000000"/>
            </w:tcBorders>
          </w:tcPr>
          <w:p w:rsidR="00C90C79" w:rsidRDefault="00C90C79" w:rsidP="00B606A4">
            <w:pPr>
              <w:pStyle w:val="TableParagraph"/>
              <w:spacing w:before="42"/>
              <w:ind w:left="102"/>
              <w:rPr>
                <w:sz w:val="24"/>
              </w:rPr>
            </w:pPr>
            <w:r>
              <w:rPr>
                <w:sz w:val="24"/>
              </w:rPr>
              <w:t xml:space="preserve">MŠ </w:t>
            </w:r>
            <w:proofErr w:type="spellStart"/>
            <w:r>
              <w:rPr>
                <w:sz w:val="24"/>
              </w:rPr>
              <w:t>Bambinárium</w:t>
            </w:r>
            <w:proofErr w:type="spellEnd"/>
          </w:p>
        </w:tc>
        <w:tc>
          <w:tcPr>
            <w:tcW w:w="1067"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42"/>
              <w:ind w:right="120"/>
              <w:jc w:val="right"/>
              <w:rPr>
                <w:sz w:val="24"/>
              </w:rPr>
            </w:pPr>
            <w:r>
              <w:rPr>
                <w:sz w:val="24"/>
              </w:rPr>
              <w:t>*)</w:t>
            </w:r>
          </w:p>
        </w:tc>
        <w:tc>
          <w:tcPr>
            <w:tcW w:w="1134"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42"/>
              <w:ind w:right="126"/>
              <w:jc w:val="right"/>
              <w:rPr>
                <w:sz w:val="24"/>
              </w:rPr>
            </w:pPr>
            <w:r>
              <w:rPr>
                <w:sz w:val="24"/>
              </w:rPr>
              <w:t>20</w:t>
            </w:r>
          </w:p>
        </w:tc>
        <w:tc>
          <w:tcPr>
            <w:tcW w:w="1276"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90"/>
              <w:ind w:right="161"/>
              <w:jc w:val="right"/>
              <w:rPr>
                <w:sz w:val="24"/>
              </w:rPr>
            </w:pPr>
            <w:r>
              <w:rPr>
                <w:sz w:val="24"/>
              </w:rPr>
              <w:t>3</w:t>
            </w:r>
          </w:p>
        </w:tc>
        <w:tc>
          <w:tcPr>
            <w:tcW w:w="1134"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90"/>
              <w:ind w:right="136"/>
              <w:jc w:val="right"/>
              <w:rPr>
                <w:sz w:val="24"/>
              </w:rPr>
            </w:pPr>
            <w:r>
              <w:rPr>
                <w:sz w:val="24"/>
              </w:rPr>
              <w:t>1</w:t>
            </w:r>
          </w:p>
        </w:tc>
        <w:tc>
          <w:tcPr>
            <w:tcW w:w="992"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90"/>
              <w:ind w:right="44"/>
              <w:jc w:val="right"/>
              <w:rPr>
                <w:sz w:val="24"/>
              </w:rPr>
            </w:pPr>
            <w:r>
              <w:rPr>
                <w:sz w:val="24"/>
              </w:rPr>
              <w:t>1</w:t>
            </w:r>
          </w:p>
        </w:tc>
        <w:tc>
          <w:tcPr>
            <w:tcW w:w="1106" w:type="dxa"/>
            <w:tcBorders>
              <w:top w:val="single" w:sz="4" w:space="0" w:color="000000"/>
              <w:left w:val="single" w:sz="4" w:space="0" w:color="000000"/>
              <w:bottom w:val="single" w:sz="4" w:space="0" w:color="000000"/>
            </w:tcBorders>
          </w:tcPr>
          <w:p w:rsidR="00C90C79" w:rsidRDefault="00C90C79" w:rsidP="00B606A4">
            <w:pPr>
              <w:pStyle w:val="TableParagraph"/>
              <w:spacing w:before="90"/>
              <w:ind w:right="63"/>
              <w:jc w:val="right"/>
              <w:rPr>
                <w:sz w:val="24"/>
              </w:rPr>
            </w:pPr>
            <w:r>
              <w:rPr>
                <w:sz w:val="24"/>
              </w:rPr>
              <w:t>1</w:t>
            </w:r>
          </w:p>
        </w:tc>
      </w:tr>
      <w:tr w:rsidR="00C90C79" w:rsidTr="00B606A4">
        <w:trPr>
          <w:trHeight w:val="453"/>
        </w:trPr>
        <w:tc>
          <w:tcPr>
            <w:tcW w:w="2311" w:type="dxa"/>
            <w:tcBorders>
              <w:top w:val="single" w:sz="4" w:space="0" w:color="000000"/>
              <w:bottom w:val="single" w:sz="4" w:space="0" w:color="000000"/>
              <w:right w:val="single" w:sz="4" w:space="0" w:color="000000"/>
            </w:tcBorders>
          </w:tcPr>
          <w:p w:rsidR="00C90C79" w:rsidRDefault="00C90C79" w:rsidP="00B606A4">
            <w:pPr>
              <w:pStyle w:val="TableParagraph"/>
              <w:spacing w:before="43"/>
              <w:ind w:left="102"/>
              <w:rPr>
                <w:sz w:val="24"/>
              </w:rPr>
            </w:pPr>
            <w:r w:rsidRPr="00E93926">
              <w:rPr>
                <w:sz w:val="24"/>
                <w:highlight w:val="yellow"/>
              </w:rPr>
              <w:t>ZŠ Jandusů</w:t>
            </w:r>
          </w:p>
        </w:tc>
        <w:tc>
          <w:tcPr>
            <w:tcW w:w="1067" w:type="dxa"/>
            <w:tcBorders>
              <w:top w:val="single" w:sz="4" w:space="0" w:color="000000"/>
              <w:left w:val="single" w:sz="4" w:space="0" w:color="000000"/>
              <w:bottom w:val="single" w:sz="4" w:space="0" w:color="000000"/>
              <w:right w:val="single" w:sz="4" w:space="0" w:color="000000"/>
            </w:tcBorders>
          </w:tcPr>
          <w:p w:rsidR="00C90C79" w:rsidRDefault="00414C16" w:rsidP="00B606A4">
            <w:pPr>
              <w:pStyle w:val="TableParagraph"/>
              <w:spacing w:before="43"/>
              <w:ind w:right="120"/>
              <w:jc w:val="right"/>
              <w:rPr>
                <w:sz w:val="24"/>
              </w:rPr>
            </w:pPr>
            <w:r w:rsidRPr="00414C16">
              <w:rPr>
                <w:sz w:val="24"/>
                <w:highlight w:val="yellow"/>
              </w:rPr>
              <w:t>810</w:t>
            </w:r>
          </w:p>
        </w:tc>
        <w:tc>
          <w:tcPr>
            <w:tcW w:w="1134"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43"/>
              <w:ind w:right="126"/>
              <w:jc w:val="right"/>
              <w:rPr>
                <w:sz w:val="24"/>
              </w:rPr>
            </w:pPr>
            <w:r w:rsidRPr="00E93926">
              <w:rPr>
                <w:sz w:val="24"/>
                <w:highlight w:val="yellow"/>
              </w:rPr>
              <w:t>7</w:t>
            </w:r>
            <w:r w:rsidR="00E93926" w:rsidRPr="00E93926">
              <w:rPr>
                <w:sz w:val="24"/>
                <w:highlight w:val="yellow"/>
              </w:rPr>
              <w:t>60</w:t>
            </w:r>
          </w:p>
        </w:tc>
        <w:tc>
          <w:tcPr>
            <w:tcW w:w="1276"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91"/>
              <w:ind w:right="161"/>
              <w:jc w:val="right"/>
              <w:rPr>
                <w:sz w:val="24"/>
              </w:rPr>
            </w:pPr>
            <w:r w:rsidRPr="00E93926">
              <w:rPr>
                <w:sz w:val="24"/>
                <w:highlight w:val="yellow"/>
              </w:rPr>
              <w:t>5</w:t>
            </w:r>
            <w:r w:rsidR="00E93926" w:rsidRPr="00E93926">
              <w:rPr>
                <w:sz w:val="24"/>
                <w:highlight w:val="yellow"/>
              </w:rPr>
              <w:t>7</w:t>
            </w:r>
          </w:p>
        </w:tc>
        <w:tc>
          <w:tcPr>
            <w:tcW w:w="1134"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91"/>
              <w:ind w:right="136"/>
              <w:jc w:val="right"/>
              <w:rPr>
                <w:sz w:val="24"/>
              </w:rPr>
            </w:pPr>
            <w:r w:rsidRPr="00E93926">
              <w:rPr>
                <w:sz w:val="24"/>
                <w:highlight w:val="yellow"/>
              </w:rPr>
              <w:t>11</w:t>
            </w:r>
          </w:p>
        </w:tc>
        <w:tc>
          <w:tcPr>
            <w:tcW w:w="992" w:type="dxa"/>
            <w:tcBorders>
              <w:top w:val="single" w:sz="4" w:space="0" w:color="000000"/>
              <w:left w:val="single" w:sz="4" w:space="0" w:color="000000"/>
              <w:bottom w:val="single" w:sz="4" w:space="0" w:color="000000"/>
              <w:right w:val="single" w:sz="4" w:space="0" w:color="000000"/>
            </w:tcBorders>
          </w:tcPr>
          <w:p w:rsidR="00C90C79" w:rsidRPr="00E93926" w:rsidRDefault="00E93926" w:rsidP="00B606A4">
            <w:pPr>
              <w:pStyle w:val="TableParagraph"/>
              <w:spacing w:before="91"/>
              <w:ind w:right="44"/>
              <w:jc w:val="right"/>
              <w:rPr>
                <w:sz w:val="24"/>
                <w:highlight w:val="yellow"/>
              </w:rPr>
            </w:pPr>
            <w:r w:rsidRPr="00E93926">
              <w:rPr>
                <w:sz w:val="24"/>
                <w:highlight w:val="yellow"/>
              </w:rPr>
              <w:t>6</w:t>
            </w:r>
          </w:p>
        </w:tc>
        <w:tc>
          <w:tcPr>
            <w:tcW w:w="1106" w:type="dxa"/>
            <w:tcBorders>
              <w:top w:val="single" w:sz="4" w:space="0" w:color="000000"/>
              <w:left w:val="single" w:sz="4" w:space="0" w:color="000000"/>
              <w:bottom w:val="single" w:sz="4" w:space="0" w:color="000000"/>
            </w:tcBorders>
          </w:tcPr>
          <w:p w:rsidR="00C90C79" w:rsidRPr="00E93926" w:rsidRDefault="00C90C79" w:rsidP="00B606A4">
            <w:pPr>
              <w:pStyle w:val="TableParagraph"/>
              <w:spacing w:before="91"/>
              <w:ind w:right="63"/>
              <w:jc w:val="right"/>
              <w:rPr>
                <w:sz w:val="24"/>
                <w:highlight w:val="yellow"/>
              </w:rPr>
            </w:pPr>
            <w:r w:rsidRPr="00E93926">
              <w:rPr>
                <w:sz w:val="24"/>
                <w:highlight w:val="yellow"/>
              </w:rPr>
              <w:t>2</w:t>
            </w:r>
            <w:r w:rsidR="00E93926">
              <w:rPr>
                <w:sz w:val="24"/>
                <w:highlight w:val="yellow"/>
              </w:rPr>
              <w:t>8</w:t>
            </w:r>
          </w:p>
        </w:tc>
      </w:tr>
      <w:tr w:rsidR="00C90C79" w:rsidTr="00B606A4">
        <w:trPr>
          <w:trHeight w:val="455"/>
        </w:trPr>
        <w:tc>
          <w:tcPr>
            <w:tcW w:w="2311" w:type="dxa"/>
            <w:tcBorders>
              <w:top w:val="single" w:sz="4" w:space="0" w:color="000000"/>
              <w:bottom w:val="single" w:sz="4" w:space="0" w:color="000000"/>
              <w:right w:val="single" w:sz="4" w:space="0" w:color="000000"/>
            </w:tcBorders>
          </w:tcPr>
          <w:p w:rsidR="00C90C79" w:rsidRDefault="00C90C79" w:rsidP="00B606A4">
            <w:pPr>
              <w:pStyle w:val="TableParagraph"/>
              <w:spacing w:before="42"/>
              <w:ind w:left="102"/>
              <w:rPr>
                <w:sz w:val="24"/>
              </w:rPr>
            </w:pPr>
            <w:r>
              <w:rPr>
                <w:sz w:val="24"/>
              </w:rPr>
              <w:t>ZŠ U Obory</w:t>
            </w:r>
          </w:p>
        </w:tc>
        <w:tc>
          <w:tcPr>
            <w:tcW w:w="1067" w:type="dxa"/>
            <w:tcBorders>
              <w:top w:val="single" w:sz="4" w:space="0" w:color="000000"/>
              <w:left w:val="single" w:sz="4" w:space="0" w:color="000000"/>
              <w:bottom w:val="single" w:sz="4" w:space="0" w:color="000000"/>
              <w:right w:val="single" w:sz="4" w:space="0" w:color="000000"/>
            </w:tcBorders>
          </w:tcPr>
          <w:p w:rsidR="00C90C79" w:rsidRDefault="00414C16" w:rsidP="00B606A4">
            <w:pPr>
              <w:pStyle w:val="TableParagraph"/>
              <w:spacing w:before="42"/>
              <w:ind w:right="120"/>
              <w:jc w:val="right"/>
              <w:rPr>
                <w:sz w:val="24"/>
              </w:rPr>
            </w:pPr>
            <w:r w:rsidRPr="00414C16">
              <w:rPr>
                <w:sz w:val="24"/>
                <w:highlight w:val="yellow"/>
              </w:rPr>
              <w:t>970</w:t>
            </w:r>
          </w:p>
        </w:tc>
        <w:tc>
          <w:tcPr>
            <w:tcW w:w="1134"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42"/>
              <w:ind w:right="126"/>
              <w:jc w:val="right"/>
              <w:rPr>
                <w:sz w:val="24"/>
              </w:rPr>
            </w:pPr>
            <w:r>
              <w:rPr>
                <w:sz w:val="24"/>
              </w:rPr>
              <w:t>570</w:t>
            </w:r>
          </w:p>
        </w:tc>
        <w:tc>
          <w:tcPr>
            <w:tcW w:w="1276"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90"/>
              <w:ind w:right="161"/>
              <w:jc w:val="right"/>
              <w:rPr>
                <w:sz w:val="24"/>
              </w:rPr>
            </w:pPr>
            <w:r>
              <w:rPr>
                <w:sz w:val="24"/>
              </w:rPr>
              <w:t>44</w:t>
            </w:r>
          </w:p>
        </w:tc>
        <w:tc>
          <w:tcPr>
            <w:tcW w:w="1134"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90"/>
              <w:ind w:right="136"/>
              <w:jc w:val="right"/>
              <w:rPr>
                <w:sz w:val="24"/>
              </w:rPr>
            </w:pPr>
            <w:r>
              <w:rPr>
                <w:sz w:val="24"/>
              </w:rPr>
              <w:t>6</w:t>
            </w:r>
          </w:p>
        </w:tc>
        <w:tc>
          <w:tcPr>
            <w:tcW w:w="992"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90"/>
              <w:ind w:right="44"/>
              <w:jc w:val="right"/>
              <w:rPr>
                <w:sz w:val="24"/>
              </w:rPr>
            </w:pPr>
            <w:r>
              <w:rPr>
                <w:sz w:val="24"/>
              </w:rPr>
              <w:t>5</w:t>
            </w:r>
          </w:p>
        </w:tc>
        <w:tc>
          <w:tcPr>
            <w:tcW w:w="1106" w:type="dxa"/>
            <w:tcBorders>
              <w:top w:val="single" w:sz="4" w:space="0" w:color="000000"/>
              <w:left w:val="single" w:sz="4" w:space="0" w:color="000000"/>
              <w:bottom w:val="single" w:sz="4" w:space="0" w:color="000000"/>
            </w:tcBorders>
          </w:tcPr>
          <w:p w:rsidR="00C90C79" w:rsidRDefault="00C90C79" w:rsidP="00B606A4">
            <w:pPr>
              <w:pStyle w:val="TableParagraph"/>
              <w:spacing w:before="90"/>
              <w:ind w:right="63"/>
              <w:jc w:val="right"/>
              <w:rPr>
                <w:sz w:val="24"/>
              </w:rPr>
            </w:pPr>
            <w:r>
              <w:rPr>
                <w:sz w:val="24"/>
              </w:rPr>
              <w:t>22</w:t>
            </w:r>
          </w:p>
        </w:tc>
      </w:tr>
      <w:tr w:rsidR="00C90C79" w:rsidTr="00B606A4">
        <w:trPr>
          <w:trHeight w:val="470"/>
        </w:trPr>
        <w:tc>
          <w:tcPr>
            <w:tcW w:w="2311" w:type="dxa"/>
            <w:tcBorders>
              <w:top w:val="single" w:sz="4" w:space="0" w:color="000000"/>
              <w:bottom w:val="single" w:sz="4" w:space="0" w:color="000000"/>
              <w:right w:val="single" w:sz="4" w:space="0" w:color="000000"/>
            </w:tcBorders>
          </w:tcPr>
          <w:p w:rsidR="00C90C79" w:rsidRDefault="00C90C79" w:rsidP="00B606A4">
            <w:pPr>
              <w:pStyle w:val="TableParagraph"/>
              <w:spacing w:before="42"/>
              <w:ind w:left="102"/>
              <w:rPr>
                <w:sz w:val="24"/>
              </w:rPr>
            </w:pPr>
            <w:r>
              <w:rPr>
                <w:sz w:val="24"/>
              </w:rPr>
              <w:t>ZŠ a SŠ Vachkova</w:t>
            </w:r>
          </w:p>
        </w:tc>
        <w:tc>
          <w:tcPr>
            <w:tcW w:w="1067"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42"/>
              <w:ind w:right="120"/>
              <w:jc w:val="right"/>
              <w:rPr>
                <w:sz w:val="24"/>
              </w:rPr>
            </w:pPr>
            <w:r w:rsidRPr="00E93926">
              <w:rPr>
                <w:sz w:val="24"/>
                <w:highlight w:val="yellow"/>
              </w:rPr>
              <w:t>85</w:t>
            </w:r>
            <w:r>
              <w:rPr>
                <w:sz w:val="24"/>
              </w:rPr>
              <w:t xml:space="preserve"> +</w:t>
            </w:r>
            <w:r w:rsidRPr="00E93926">
              <w:rPr>
                <w:sz w:val="24"/>
                <w:highlight w:val="yellow"/>
              </w:rPr>
              <w:t>1</w:t>
            </w:r>
            <w:r w:rsidR="00E93926" w:rsidRPr="00E93926">
              <w:rPr>
                <w:sz w:val="24"/>
                <w:highlight w:val="yellow"/>
              </w:rPr>
              <w:t>0</w:t>
            </w:r>
          </w:p>
        </w:tc>
        <w:tc>
          <w:tcPr>
            <w:tcW w:w="1134"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42"/>
              <w:ind w:right="126"/>
              <w:jc w:val="right"/>
              <w:rPr>
                <w:sz w:val="24"/>
              </w:rPr>
            </w:pPr>
            <w:r>
              <w:rPr>
                <w:sz w:val="24"/>
              </w:rPr>
              <w:t>63+15</w:t>
            </w:r>
          </w:p>
        </w:tc>
        <w:tc>
          <w:tcPr>
            <w:tcW w:w="1276"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97"/>
              <w:ind w:right="161"/>
              <w:jc w:val="right"/>
              <w:rPr>
                <w:sz w:val="24"/>
              </w:rPr>
            </w:pPr>
            <w:r>
              <w:rPr>
                <w:sz w:val="24"/>
              </w:rPr>
              <w:t>21</w:t>
            </w:r>
          </w:p>
        </w:tc>
        <w:tc>
          <w:tcPr>
            <w:tcW w:w="1134"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97"/>
              <w:ind w:right="136"/>
              <w:jc w:val="right"/>
              <w:rPr>
                <w:sz w:val="24"/>
              </w:rPr>
            </w:pPr>
            <w:r>
              <w:rPr>
                <w:sz w:val="24"/>
              </w:rPr>
              <w:t>3</w:t>
            </w:r>
          </w:p>
        </w:tc>
        <w:tc>
          <w:tcPr>
            <w:tcW w:w="992" w:type="dxa"/>
            <w:tcBorders>
              <w:top w:val="single" w:sz="4" w:space="0" w:color="000000"/>
              <w:left w:val="single" w:sz="4" w:space="0" w:color="000000"/>
              <w:bottom w:val="single" w:sz="4" w:space="0" w:color="000000"/>
              <w:right w:val="single" w:sz="4" w:space="0" w:color="000000"/>
            </w:tcBorders>
          </w:tcPr>
          <w:p w:rsidR="00C90C79" w:rsidRDefault="00C90C79" w:rsidP="00B606A4">
            <w:pPr>
              <w:pStyle w:val="TableParagraph"/>
              <w:spacing w:before="97"/>
              <w:ind w:right="44"/>
              <w:jc w:val="right"/>
              <w:rPr>
                <w:sz w:val="24"/>
              </w:rPr>
            </w:pPr>
            <w:r>
              <w:rPr>
                <w:sz w:val="24"/>
              </w:rPr>
              <w:t>8</w:t>
            </w:r>
          </w:p>
        </w:tc>
        <w:tc>
          <w:tcPr>
            <w:tcW w:w="1106" w:type="dxa"/>
            <w:tcBorders>
              <w:top w:val="single" w:sz="4" w:space="0" w:color="000000"/>
              <w:left w:val="single" w:sz="4" w:space="0" w:color="000000"/>
              <w:bottom w:val="single" w:sz="4" w:space="0" w:color="000000"/>
            </w:tcBorders>
          </w:tcPr>
          <w:p w:rsidR="00C90C79" w:rsidRDefault="00C90C79" w:rsidP="00B606A4">
            <w:pPr>
              <w:pStyle w:val="TableParagraph"/>
              <w:spacing w:before="97"/>
              <w:ind w:right="63"/>
              <w:jc w:val="right"/>
              <w:rPr>
                <w:sz w:val="24"/>
              </w:rPr>
            </w:pPr>
            <w:r>
              <w:rPr>
                <w:sz w:val="24"/>
              </w:rPr>
              <w:t>11</w:t>
            </w:r>
          </w:p>
        </w:tc>
      </w:tr>
      <w:tr w:rsidR="00C90C79" w:rsidTr="00B606A4">
        <w:trPr>
          <w:trHeight w:val="465"/>
        </w:trPr>
        <w:tc>
          <w:tcPr>
            <w:tcW w:w="2311" w:type="dxa"/>
            <w:tcBorders>
              <w:top w:val="single" w:sz="4" w:space="0" w:color="000000"/>
              <w:right w:val="single" w:sz="4" w:space="0" w:color="000000"/>
            </w:tcBorders>
          </w:tcPr>
          <w:p w:rsidR="00C90C79" w:rsidRDefault="00C90C79" w:rsidP="00B606A4">
            <w:pPr>
              <w:pStyle w:val="TableParagraph"/>
              <w:spacing w:before="33"/>
              <w:ind w:left="85"/>
              <w:rPr>
                <w:sz w:val="24"/>
              </w:rPr>
            </w:pPr>
            <w:r>
              <w:rPr>
                <w:sz w:val="24"/>
              </w:rPr>
              <w:t>ZŠ Kolovraty</w:t>
            </w:r>
          </w:p>
        </w:tc>
        <w:tc>
          <w:tcPr>
            <w:tcW w:w="1067" w:type="dxa"/>
            <w:tcBorders>
              <w:top w:val="single" w:sz="4" w:space="0" w:color="000000"/>
              <w:left w:val="single" w:sz="4" w:space="0" w:color="000000"/>
              <w:right w:val="single" w:sz="4" w:space="0" w:color="000000"/>
            </w:tcBorders>
          </w:tcPr>
          <w:p w:rsidR="00C90C79" w:rsidRDefault="00C90C79" w:rsidP="00B606A4">
            <w:pPr>
              <w:pStyle w:val="TableParagraph"/>
              <w:spacing w:before="33"/>
              <w:ind w:right="120"/>
              <w:jc w:val="right"/>
              <w:rPr>
                <w:sz w:val="24"/>
              </w:rPr>
            </w:pPr>
            <w:r w:rsidRPr="00414C16">
              <w:rPr>
                <w:sz w:val="24"/>
                <w:highlight w:val="yellow"/>
              </w:rPr>
              <w:t>380</w:t>
            </w:r>
          </w:p>
        </w:tc>
        <w:tc>
          <w:tcPr>
            <w:tcW w:w="1134" w:type="dxa"/>
            <w:tcBorders>
              <w:top w:val="single" w:sz="4" w:space="0" w:color="000000"/>
              <w:left w:val="single" w:sz="4" w:space="0" w:color="000000"/>
              <w:right w:val="single" w:sz="4" w:space="0" w:color="000000"/>
            </w:tcBorders>
          </w:tcPr>
          <w:p w:rsidR="00C90C79" w:rsidRDefault="00C90C79" w:rsidP="00B606A4">
            <w:pPr>
              <w:pStyle w:val="TableParagraph"/>
              <w:spacing w:before="33"/>
              <w:ind w:right="126"/>
              <w:jc w:val="right"/>
              <w:rPr>
                <w:sz w:val="24"/>
              </w:rPr>
            </w:pPr>
            <w:r>
              <w:rPr>
                <w:sz w:val="24"/>
              </w:rPr>
              <w:t>311</w:t>
            </w:r>
          </w:p>
        </w:tc>
        <w:tc>
          <w:tcPr>
            <w:tcW w:w="1276" w:type="dxa"/>
            <w:tcBorders>
              <w:top w:val="single" w:sz="4" w:space="0" w:color="000000"/>
              <w:left w:val="single" w:sz="4" w:space="0" w:color="000000"/>
              <w:right w:val="single" w:sz="4" w:space="0" w:color="000000"/>
            </w:tcBorders>
          </w:tcPr>
          <w:p w:rsidR="00C90C79" w:rsidRDefault="00C90C79" w:rsidP="00B606A4">
            <w:pPr>
              <w:pStyle w:val="TableParagraph"/>
              <w:spacing w:before="90"/>
              <w:ind w:right="161"/>
              <w:jc w:val="right"/>
              <w:rPr>
                <w:sz w:val="24"/>
              </w:rPr>
            </w:pPr>
            <w:r>
              <w:rPr>
                <w:sz w:val="24"/>
              </w:rPr>
              <w:t>32</w:t>
            </w:r>
          </w:p>
        </w:tc>
        <w:tc>
          <w:tcPr>
            <w:tcW w:w="1134" w:type="dxa"/>
            <w:tcBorders>
              <w:top w:val="single" w:sz="4" w:space="0" w:color="000000"/>
              <w:left w:val="single" w:sz="4" w:space="0" w:color="000000"/>
              <w:right w:val="single" w:sz="4" w:space="0" w:color="000000"/>
            </w:tcBorders>
          </w:tcPr>
          <w:p w:rsidR="00C90C79" w:rsidRDefault="00C90C79" w:rsidP="00B606A4">
            <w:pPr>
              <w:pStyle w:val="TableParagraph"/>
              <w:spacing w:before="90"/>
              <w:ind w:right="136"/>
              <w:jc w:val="right"/>
              <w:rPr>
                <w:sz w:val="24"/>
              </w:rPr>
            </w:pPr>
            <w:r>
              <w:rPr>
                <w:sz w:val="24"/>
              </w:rPr>
              <w:t>16</w:t>
            </w:r>
          </w:p>
        </w:tc>
        <w:tc>
          <w:tcPr>
            <w:tcW w:w="992" w:type="dxa"/>
            <w:tcBorders>
              <w:top w:val="single" w:sz="4" w:space="0" w:color="000000"/>
              <w:left w:val="single" w:sz="4" w:space="0" w:color="000000"/>
              <w:right w:val="single" w:sz="4" w:space="0" w:color="000000"/>
            </w:tcBorders>
          </w:tcPr>
          <w:p w:rsidR="00C90C79" w:rsidRDefault="00C90C79" w:rsidP="00B606A4">
            <w:pPr>
              <w:pStyle w:val="TableParagraph"/>
              <w:spacing w:before="90"/>
              <w:ind w:right="44"/>
              <w:jc w:val="right"/>
              <w:rPr>
                <w:sz w:val="24"/>
              </w:rPr>
            </w:pPr>
            <w:r>
              <w:rPr>
                <w:sz w:val="24"/>
              </w:rPr>
              <w:t>2</w:t>
            </w:r>
          </w:p>
        </w:tc>
        <w:tc>
          <w:tcPr>
            <w:tcW w:w="1106" w:type="dxa"/>
            <w:tcBorders>
              <w:top w:val="single" w:sz="4" w:space="0" w:color="000000"/>
              <w:left w:val="single" w:sz="4" w:space="0" w:color="000000"/>
            </w:tcBorders>
          </w:tcPr>
          <w:p w:rsidR="00C90C79" w:rsidRDefault="00C90C79" w:rsidP="00B606A4">
            <w:pPr>
              <w:pStyle w:val="TableParagraph"/>
              <w:spacing w:before="90"/>
              <w:ind w:right="63"/>
              <w:jc w:val="right"/>
              <w:rPr>
                <w:sz w:val="24"/>
              </w:rPr>
            </w:pPr>
            <w:r>
              <w:rPr>
                <w:sz w:val="24"/>
              </w:rPr>
              <w:t>15</w:t>
            </w:r>
          </w:p>
        </w:tc>
      </w:tr>
    </w:tbl>
    <w:p w:rsidR="00235563" w:rsidRDefault="00235563" w:rsidP="00235563">
      <w:pPr>
        <w:pStyle w:val="Zkladntext"/>
        <w:spacing w:line="292" w:lineRule="exact"/>
        <w:ind w:left="119"/>
      </w:pPr>
      <w:r>
        <w:t>*) provoz ukončen</w:t>
      </w:r>
    </w:p>
    <w:p w:rsidR="00F24413" w:rsidRDefault="00F24413">
      <w:pPr>
        <w:pStyle w:val="Zkladntext"/>
        <w:spacing w:before="12"/>
        <w:rPr>
          <w:sz w:val="22"/>
        </w:rPr>
      </w:pPr>
    </w:p>
    <w:p w:rsidR="00F24413" w:rsidRDefault="0022472E">
      <w:pPr>
        <w:ind w:left="136"/>
        <w:rPr>
          <w:b/>
          <w:sz w:val="24"/>
        </w:rPr>
      </w:pPr>
      <w:r>
        <w:rPr>
          <w:b/>
          <w:sz w:val="24"/>
          <w:u w:val="single"/>
        </w:rPr>
        <w:t>Předškolní vzdělávání</w:t>
      </w:r>
    </w:p>
    <w:p w:rsidR="00F24413" w:rsidRDefault="00F24413">
      <w:pPr>
        <w:pStyle w:val="Zkladntext"/>
        <w:spacing w:before="7"/>
        <w:rPr>
          <w:b/>
          <w:sz w:val="15"/>
        </w:rPr>
      </w:pPr>
    </w:p>
    <w:p w:rsidR="00F24413" w:rsidRDefault="0022472E">
      <w:pPr>
        <w:pStyle w:val="Zkladntext"/>
        <w:spacing w:before="52" w:line="360" w:lineRule="auto"/>
        <w:ind w:left="148" w:right="573" w:hanging="12"/>
        <w:jc w:val="both"/>
      </w:pPr>
      <w:r>
        <w:t>Opakovaně byly naplněny kapacity mateřských škol, i přes navyšování kapacity přístavbami jediné MŠ v MČ Praha 22 v letech 2003, 2008 a 2011, zřízením druhého místa výkonu v roce 2009</w:t>
      </w:r>
      <w:r>
        <w:rPr>
          <w:spacing w:val="-15"/>
        </w:rPr>
        <w:t xml:space="preserve"> </w:t>
      </w:r>
      <w:r>
        <w:t>a</w:t>
      </w:r>
      <w:r>
        <w:rPr>
          <w:spacing w:val="-13"/>
        </w:rPr>
        <w:t xml:space="preserve"> </w:t>
      </w:r>
      <w:r>
        <w:t>stavbou</w:t>
      </w:r>
      <w:r>
        <w:rPr>
          <w:spacing w:val="-14"/>
        </w:rPr>
        <w:t xml:space="preserve"> </w:t>
      </w:r>
      <w:r>
        <w:t>2</w:t>
      </w:r>
      <w:r>
        <w:rPr>
          <w:spacing w:val="-15"/>
        </w:rPr>
        <w:t xml:space="preserve"> </w:t>
      </w:r>
      <w:r>
        <w:t>nových</w:t>
      </w:r>
      <w:r>
        <w:rPr>
          <w:spacing w:val="-15"/>
        </w:rPr>
        <w:t xml:space="preserve"> </w:t>
      </w:r>
      <w:r>
        <w:t>mateřských</w:t>
      </w:r>
      <w:r>
        <w:rPr>
          <w:spacing w:val="-13"/>
        </w:rPr>
        <w:t xml:space="preserve"> </w:t>
      </w:r>
      <w:r>
        <w:t>škol</w:t>
      </w:r>
      <w:r>
        <w:rPr>
          <w:spacing w:val="-13"/>
        </w:rPr>
        <w:t xml:space="preserve"> </w:t>
      </w:r>
      <w:r>
        <w:t>v</w:t>
      </w:r>
      <w:r>
        <w:rPr>
          <w:spacing w:val="-16"/>
        </w:rPr>
        <w:t xml:space="preserve"> </w:t>
      </w:r>
      <w:r>
        <w:t>roce</w:t>
      </w:r>
      <w:r>
        <w:rPr>
          <w:spacing w:val="-15"/>
        </w:rPr>
        <w:t xml:space="preserve"> </w:t>
      </w:r>
      <w:r>
        <w:t>2013</w:t>
      </w:r>
      <w:r>
        <w:rPr>
          <w:spacing w:val="-15"/>
        </w:rPr>
        <w:t xml:space="preserve"> </w:t>
      </w:r>
      <w:r>
        <w:t>a</w:t>
      </w:r>
      <w:r>
        <w:rPr>
          <w:spacing w:val="-13"/>
        </w:rPr>
        <w:t xml:space="preserve"> </w:t>
      </w:r>
      <w:r>
        <w:t>2016.</w:t>
      </w:r>
      <w:r>
        <w:rPr>
          <w:spacing w:val="-16"/>
        </w:rPr>
        <w:t xml:space="preserve"> </w:t>
      </w:r>
      <w:r>
        <w:t>Otevřením</w:t>
      </w:r>
      <w:r>
        <w:rPr>
          <w:spacing w:val="-15"/>
        </w:rPr>
        <w:t xml:space="preserve"> </w:t>
      </w:r>
      <w:r>
        <w:t>nové</w:t>
      </w:r>
      <w:r>
        <w:rPr>
          <w:spacing w:val="-13"/>
        </w:rPr>
        <w:t xml:space="preserve"> </w:t>
      </w:r>
      <w:r>
        <w:t>MŠ</w:t>
      </w:r>
      <w:r>
        <w:rPr>
          <w:spacing w:val="-16"/>
        </w:rPr>
        <w:t xml:space="preserve"> </w:t>
      </w:r>
      <w:r>
        <w:t>v</w:t>
      </w:r>
      <w:r>
        <w:rPr>
          <w:spacing w:val="-16"/>
        </w:rPr>
        <w:t xml:space="preserve"> </w:t>
      </w:r>
      <w:r>
        <w:t>Pitkovicích</w:t>
      </w:r>
    </w:p>
    <w:p w:rsidR="00F24413" w:rsidRDefault="0022472E">
      <w:pPr>
        <w:pStyle w:val="Zkladntext"/>
        <w:spacing w:line="360" w:lineRule="auto"/>
        <w:ind w:left="148" w:right="570"/>
        <w:jc w:val="both"/>
      </w:pPr>
      <w:r>
        <w:t xml:space="preserve">1. 9. 2016 bylo možné přijmout téměř všechny děti, které rodiče přihlásili k předškolnímu vzdělávání. Současná kapacita mateřských školek, které zřizuje MČ Praha 22 a MČ Praha – Kolovraty je </w:t>
      </w:r>
      <w:r w:rsidRPr="00235563">
        <w:rPr>
          <w:strike/>
        </w:rPr>
        <w:t>661</w:t>
      </w:r>
      <w:r w:rsidR="00235563">
        <w:rPr>
          <w:strike/>
        </w:rPr>
        <w:t xml:space="preserve"> </w:t>
      </w:r>
      <w:r w:rsidR="00235563" w:rsidRPr="00235563">
        <w:rPr>
          <w:highlight w:val="yellow"/>
        </w:rPr>
        <w:t>713</w:t>
      </w:r>
      <w:r>
        <w:t xml:space="preserve"> </w:t>
      </w:r>
      <w:r w:rsidR="00235563">
        <w:t>dětí</w:t>
      </w:r>
      <w:r>
        <w:t xml:space="preserve">. Poptávku po umístění dětí pomáhají uspokojit i </w:t>
      </w:r>
      <w:r w:rsidR="00235563">
        <w:t>dvě</w:t>
      </w:r>
      <w:r>
        <w:t xml:space="preserve"> soukromé mateřské školy MŠ Pod Buky v MČ Praha 22 a MŠ </w:t>
      </w:r>
      <w:proofErr w:type="spellStart"/>
      <w:r>
        <w:t>Litlle</w:t>
      </w:r>
      <w:proofErr w:type="spellEnd"/>
      <w:r>
        <w:t xml:space="preserve"> </w:t>
      </w:r>
      <w:proofErr w:type="spellStart"/>
      <w:r>
        <w:t>Gate</w:t>
      </w:r>
      <w:proofErr w:type="spellEnd"/>
      <w:r>
        <w:t xml:space="preserve"> s.r.o. v MČ Praha – Benice, které jsou zapsány v Rejstříku škol a školských zařízení. </w:t>
      </w:r>
      <w:r w:rsidR="00235563">
        <w:t xml:space="preserve">Jejich celková kapacita je 72 dětí. </w:t>
      </w:r>
      <w:r>
        <w:t xml:space="preserve">Provoz MŠ </w:t>
      </w:r>
      <w:proofErr w:type="spellStart"/>
      <w:r>
        <w:t>Bambinárium</w:t>
      </w:r>
      <w:proofErr w:type="spellEnd"/>
      <w:r>
        <w:t xml:space="preserve"> v MČ Praha – Nedvězí u Říčan byl ukončen k 1. 9.</w:t>
      </w:r>
      <w:r>
        <w:rPr>
          <w:spacing w:val="-1"/>
        </w:rPr>
        <w:t xml:space="preserve"> </w:t>
      </w:r>
      <w:r>
        <w:t>2017.</w:t>
      </w:r>
    </w:p>
    <w:p w:rsidR="00215005" w:rsidRDefault="00215005" w:rsidP="00215005">
      <w:pPr>
        <w:pStyle w:val="Zkladntext"/>
        <w:spacing w:line="360" w:lineRule="auto"/>
        <w:ind w:left="131" w:right="575" w:hanging="10"/>
        <w:jc w:val="both"/>
      </w:pPr>
      <w:r>
        <w:t>Na území celého MAP II P 22 doposud chybí předškolní zařízení pro</w:t>
      </w:r>
      <w:r>
        <w:rPr>
          <w:spacing w:val="-8"/>
        </w:rPr>
        <w:t xml:space="preserve"> </w:t>
      </w:r>
      <w:r>
        <w:t>děti</w:t>
      </w:r>
      <w:r>
        <w:rPr>
          <w:spacing w:val="-6"/>
        </w:rPr>
        <w:t xml:space="preserve"> </w:t>
      </w:r>
      <w:r>
        <w:t>mladší 3 let, respektive žádná městská část SO Praha 22 nezřizuje takovéto předškolní zařízení. Stávající mateřské školy toto vzdělávání za současných podmínek nemohou zajistit, ať jsou to již kapacitní důvody, personální zajištění či materiálové</w:t>
      </w:r>
      <w:r>
        <w:rPr>
          <w:spacing w:val="-4"/>
        </w:rPr>
        <w:t xml:space="preserve"> </w:t>
      </w:r>
      <w:r>
        <w:t>vybavení. Pro zajištění výchovy a vzdělávání dvouletých dětí od školního roku 2020/2021, jak ukládá legislativa,</w:t>
      </w:r>
      <w:r>
        <w:rPr>
          <w:spacing w:val="-6"/>
        </w:rPr>
        <w:t xml:space="preserve"> </w:t>
      </w:r>
      <w:r>
        <w:t>musí</w:t>
      </w:r>
      <w:r>
        <w:rPr>
          <w:spacing w:val="-8"/>
        </w:rPr>
        <w:t xml:space="preserve"> </w:t>
      </w:r>
      <w:r>
        <w:t>všechny</w:t>
      </w:r>
      <w:r>
        <w:rPr>
          <w:spacing w:val="-8"/>
        </w:rPr>
        <w:t xml:space="preserve"> </w:t>
      </w:r>
      <w:r>
        <w:t>MČ</w:t>
      </w:r>
      <w:r>
        <w:rPr>
          <w:spacing w:val="-7"/>
        </w:rPr>
        <w:t xml:space="preserve"> </w:t>
      </w:r>
      <w:r>
        <w:t>najít</w:t>
      </w:r>
      <w:r>
        <w:rPr>
          <w:spacing w:val="-6"/>
        </w:rPr>
        <w:t xml:space="preserve"> </w:t>
      </w:r>
      <w:r>
        <w:t>řešení</w:t>
      </w:r>
      <w:r>
        <w:rPr>
          <w:spacing w:val="-5"/>
        </w:rPr>
        <w:t xml:space="preserve"> </w:t>
      </w:r>
      <w:r>
        <w:t>ke</w:t>
      </w:r>
      <w:r>
        <w:rPr>
          <w:spacing w:val="-6"/>
        </w:rPr>
        <w:t xml:space="preserve"> </w:t>
      </w:r>
      <w:r>
        <w:t>splnění</w:t>
      </w:r>
      <w:r>
        <w:rPr>
          <w:spacing w:val="-9"/>
        </w:rPr>
        <w:t xml:space="preserve"> </w:t>
      </w:r>
      <w:r>
        <w:t>své</w:t>
      </w:r>
      <w:r>
        <w:rPr>
          <w:spacing w:val="-6"/>
        </w:rPr>
        <w:t xml:space="preserve"> </w:t>
      </w:r>
      <w:r>
        <w:t>povinnosti</w:t>
      </w:r>
      <w:r>
        <w:rPr>
          <w:spacing w:val="-4"/>
        </w:rPr>
        <w:t xml:space="preserve"> </w:t>
      </w:r>
      <w:r>
        <w:t>–</w:t>
      </w:r>
      <w:r>
        <w:rPr>
          <w:spacing w:val="-6"/>
        </w:rPr>
        <w:t xml:space="preserve"> </w:t>
      </w:r>
      <w:r>
        <w:t>priorita</w:t>
      </w:r>
      <w:r>
        <w:rPr>
          <w:spacing w:val="-6"/>
        </w:rPr>
        <w:t xml:space="preserve"> </w:t>
      </w:r>
      <w:r>
        <w:t>č.</w:t>
      </w:r>
      <w:r>
        <w:rPr>
          <w:spacing w:val="-6"/>
        </w:rPr>
        <w:t xml:space="preserve"> </w:t>
      </w:r>
      <w:r>
        <w:t>3</w:t>
      </w:r>
      <w:r>
        <w:rPr>
          <w:spacing w:val="-6"/>
        </w:rPr>
        <w:t xml:space="preserve"> </w:t>
      </w:r>
      <w:r>
        <w:t>Strategického rámce MAP.</w:t>
      </w:r>
      <w:r>
        <w:rPr>
          <w:spacing w:val="-6"/>
        </w:rPr>
        <w:t xml:space="preserve"> </w:t>
      </w:r>
      <w:r>
        <w:t>V současné době umožňují toto vzdělávání v SO Praha 22 pouze soukromé MŠ a</w:t>
      </w:r>
      <w:r>
        <w:rPr>
          <w:spacing w:val="-11"/>
        </w:rPr>
        <w:t xml:space="preserve"> </w:t>
      </w:r>
      <w:r>
        <w:t>jesle.</w:t>
      </w:r>
    </w:p>
    <w:p w:rsidR="00E337AE" w:rsidRDefault="00E337AE">
      <w:pPr>
        <w:pStyle w:val="Zkladntext"/>
        <w:spacing w:line="360" w:lineRule="auto"/>
        <w:ind w:left="148" w:right="570"/>
        <w:jc w:val="both"/>
      </w:pPr>
    </w:p>
    <w:p w:rsidR="0012722D" w:rsidRDefault="0022472E" w:rsidP="0012722D">
      <w:pPr>
        <w:pStyle w:val="Zkladntext"/>
        <w:spacing w:before="52" w:line="360" w:lineRule="auto"/>
        <w:ind w:left="136" w:right="573"/>
        <w:jc w:val="both"/>
      </w:pPr>
      <w:r>
        <w:t>S</w:t>
      </w:r>
      <w:r>
        <w:rPr>
          <w:spacing w:val="-5"/>
        </w:rPr>
        <w:t xml:space="preserve"> </w:t>
      </w:r>
      <w:r>
        <w:t>ohledem</w:t>
      </w:r>
      <w:r>
        <w:rPr>
          <w:spacing w:val="-6"/>
        </w:rPr>
        <w:t xml:space="preserve"> </w:t>
      </w:r>
      <w:r>
        <w:t>na</w:t>
      </w:r>
      <w:r>
        <w:rPr>
          <w:spacing w:val="-7"/>
        </w:rPr>
        <w:t xml:space="preserve"> </w:t>
      </w:r>
      <w:r>
        <w:t>stoupající</w:t>
      </w:r>
      <w:r>
        <w:rPr>
          <w:spacing w:val="-9"/>
        </w:rPr>
        <w:t xml:space="preserve"> </w:t>
      </w:r>
      <w:r>
        <w:t>počet</w:t>
      </w:r>
      <w:r>
        <w:rPr>
          <w:spacing w:val="-6"/>
        </w:rPr>
        <w:t xml:space="preserve"> </w:t>
      </w:r>
      <w:r>
        <w:t>dětí</w:t>
      </w:r>
      <w:r>
        <w:rPr>
          <w:spacing w:val="-6"/>
        </w:rPr>
        <w:t xml:space="preserve"> </w:t>
      </w:r>
      <w:r>
        <w:t>předškolního</w:t>
      </w:r>
      <w:r>
        <w:rPr>
          <w:spacing w:val="-8"/>
        </w:rPr>
        <w:t xml:space="preserve"> </w:t>
      </w:r>
      <w:r>
        <w:t>vzdělávání</w:t>
      </w:r>
      <w:r>
        <w:rPr>
          <w:spacing w:val="-2"/>
        </w:rPr>
        <w:t xml:space="preserve"> </w:t>
      </w:r>
      <w:r>
        <w:t>přistoupila</w:t>
      </w:r>
      <w:r>
        <w:rPr>
          <w:spacing w:val="-6"/>
        </w:rPr>
        <w:t xml:space="preserve"> </w:t>
      </w:r>
      <w:r>
        <w:t>MČ</w:t>
      </w:r>
      <w:r>
        <w:rPr>
          <w:spacing w:val="-6"/>
        </w:rPr>
        <w:t xml:space="preserve"> </w:t>
      </w:r>
      <w:r>
        <w:t>Praha</w:t>
      </w:r>
      <w:r>
        <w:rPr>
          <w:spacing w:val="-9"/>
        </w:rPr>
        <w:t xml:space="preserve"> </w:t>
      </w:r>
      <w:r>
        <w:t>22</w:t>
      </w:r>
      <w:r>
        <w:rPr>
          <w:spacing w:val="-6"/>
        </w:rPr>
        <w:t xml:space="preserve"> </w:t>
      </w:r>
      <w:r>
        <w:t>k</w:t>
      </w:r>
      <w:r>
        <w:rPr>
          <w:spacing w:val="-3"/>
        </w:rPr>
        <w:t xml:space="preserve"> </w:t>
      </w:r>
      <w:r>
        <w:t>záměru výstavby</w:t>
      </w:r>
      <w:r>
        <w:rPr>
          <w:spacing w:val="-3"/>
        </w:rPr>
        <w:t xml:space="preserve"> </w:t>
      </w:r>
      <w:r>
        <w:t>další</w:t>
      </w:r>
      <w:r>
        <w:rPr>
          <w:spacing w:val="-3"/>
        </w:rPr>
        <w:t xml:space="preserve"> </w:t>
      </w:r>
      <w:r>
        <w:t>mateřské</w:t>
      </w:r>
      <w:r>
        <w:rPr>
          <w:spacing w:val="-7"/>
        </w:rPr>
        <w:t xml:space="preserve"> </w:t>
      </w:r>
      <w:r>
        <w:t>školy</w:t>
      </w:r>
      <w:r>
        <w:rPr>
          <w:spacing w:val="-2"/>
        </w:rPr>
        <w:t xml:space="preserve"> </w:t>
      </w:r>
      <w:r>
        <w:t>v lokalitě</w:t>
      </w:r>
      <w:r>
        <w:rPr>
          <w:spacing w:val="-7"/>
        </w:rPr>
        <w:t xml:space="preserve"> </w:t>
      </w:r>
      <w:r>
        <w:t>ulice</w:t>
      </w:r>
      <w:r>
        <w:rPr>
          <w:spacing w:val="-5"/>
        </w:rPr>
        <w:t xml:space="preserve"> </w:t>
      </w:r>
      <w:r>
        <w:t>V</w:t>
      </w:r>
      <w:r>
        <w:rPr>
          <w:spacing w:val="-2"/>
        </w:rPr>
        <w:t xml:space="preserve"> </w:t>
      </w:r>
      <w:r>
        <w:t>Bytovkách. Také</w:t>
      </w:r>
      <w:r>
        <w:rPr>
          <w:spacing w:val="-7"/>
        </w:rPr>
        <w:t xml:space="preserve"> </w:t>
      </w:r>
      <w:r>
        <w:t>MČ</w:t>
      </w:r>
      <w:r>
        <w:rPr>
          <w:spacing w:val="-4"/>
        </w:rPr>
        <w:t xml:space="preserve"> </w:t>
      </w:r>
      <w:r>
        <w:t>Praha</w:t>
      </w:r>
      <w:r>
        <w:rPr>
          <w:spacing w:val="-5"/>
        </w:rPr>
        <w:t xml:space="preserve"> </w:t>
      </w:r>
      <w:r>
        <w:t>–</w:t>
      </w:r>
      <w:r>
        <w:rPr>
          <w:spacing w:val="-2"/>
        </w:rPr>
        <w:t xml:space="preserve"> </w:t>
      </w:r>
      <w:r>
        <w:t>Kolovraty</w:t>
      </w:r>
      <w:r>
        <w:rPr>
          <w:spacing w:val="-6"/>
        </w:rPr>
        <w:t xml:space="preserve"> </w:t>
      </w:r>
      <w:r w:rsidR="00E337AE">
        <w:t>má v úmyslu navýšit</w:t>
      </w:r>
      <w:r>
        <w:t xml:space="preserve"> kapacity současné MŠ.</w:t>
      </w:r>
      <w:r w:rsidR="00E337AE">
        <w:t xml:space="preserve"> Využít je nutno </w:t>
      </w:r>
      <w:r w:rsidR="00215005">
        <w:t>i</w:t>
      </w:r>
      <w:r w:rsidR="00E337AE">
        <w:t xml:space="preserve"> dalších možností péče o předškolní děti. </w:t>
      </w:r>
      <w:r>
        <w:t xml:space="preserve">Na předškolním vzdělávání </w:t>
      </w:r>
      <w:r w:rsidR="00E337AE">
        <w:t xml:space="preserve">v podobě vytváření volnočasových aktivit </w:t>
      </w:r>
      <w:r>
        <w:t xml:space="preserve">se v MČ podílejí </w:t>
      </w:r>
      <w:r w:rsidR="00E337AE">
        <w:t>ještě</w:t>
      </w:r>
      <w:r>
        <w:t xml:space="preserve"> soukromé subjekty zajiš</w:t>
      </w:r>
      <w:r w:rsidR="00E337AE">
        <w:t>ťující</w:t>
      </w:r>
      <w:r>
        <w:t xml:space="preserve"> dohled nad dětmi prostřednictvím různých forem </w:t>
      </w:r>
      <w:r w:rsidR="00E337AE">
        <w:t xml:space="preserve">činnosti a </w:t>
      </w:r>
      <w:r>
        <w:t xml:space="preserve">četnosti docházky. Jsou to např. SHM (Klub Sovička), Lesní klub </w:t>
      </w:r>
      <w:proofErr w:type="spellStart"/>
      <w:r>
        <w:t>sOOvička</w:t>
      </w:r>
      <w:proofErr w:type="spellEnd"/>
      <w:r>
        <w:t>.</w:t>
      </w:r>
      <w:r w:rsidR="0012722D">
        <w:t xml:space="preserve"> </w:t>
      </w:r>
      <w:r>
        <w:t xml:space="preserve">Do předškolního vzdělávání je zapojeno i školské zařízení Dům Um, jehož zřizovatelem je </w:t>
      </w:r>
      <w:proofErr w:type="spellStart"/>
      <w:r>
        <w:t>hl.m</w:t>
      </w:r>
      <w:proofErr w:type="spellEnd"/>
      <w:r>
        <w:t xml:space="preserve">. Praha. </w:t>
      </w:r>
      <w:r w:rsidR="0012722D">
        <w:t>V</w:t>
      </w:r>
      <w:r>
        <w:t xml:space="preserve">olnočasové aktivity a kroužky </w:t>
      </w:r>
      <w:r w:rsidR="0012722D">
        <w:t xml:space="preserve">nabízí také </w:t>
      </w:r>
      <w:r>
        <w:t xml:space="preserve">Centrum pro předškolní děti – </w:t>
      </w:r>
      <w:proofErr w:type="spellStart"/>
      <w:r>
        <w:t>Skřítkov</w:t>
      </w:r>
      <w:proofErr w:type="spellEnd"/>
      <w:r w:rsidR="0012722D">
        <w:t>.</w:t>
      </w:r>
      <w:r w:rsidR="00215005" w:rsidRPr="00215005">
        <w:t xml:space="preserve"> </w:t>
      </w:r>
      <w:r w:rsidR="00215005" w:rsidRPr="00215005">
        <w:rPr>
          <w:highlight w:val="yellow"/>
        </w:rPr>
        <w:t xml:space="preserve">Lesní klub </w:t>
      </w:r>
      <w:proofErr w:type="spellStart"/>
      <w:r w:rsidR="00215005" w:rsidRPr="00215005">
        <w:rPr>
          <w:highlight w:val="yellow"/>
        </w:rPr>
        <w:t>sOOvička</w:t>
      </w:r>
      <w:proofErr w:type="spellEnd"/>
      <w:r w:rsidR="00215005" w:rsidRPr="00215005">
        <w:rPr>
          <w:highlight w:val="yellow"/>
        </w:rPr>
        <w:t xml:space="preserve"> deklaruje úmysl rozvinout svoji činnost postupně až k zápisu do registru škol a školských zařízení MŠMT, potenciálně až do oblasti základního vzdělávání.</w:t>
      </w:r>
    </w:p>
    <w:p w:rsidR="00F24413" w:rsidRDefault="0022472E" w:rsidP="0012722D">
      <w:pPr>
        <w:pStyle w:val="Zkladntext"/>
        <w:spacing w:before="52" w:line="360" w:lineRule="auto"/>
        <w:ind w:left="136" w:right="573"/>
        <w:jc w:val="both"/>
      </w:pPr>
      <w:r>
        <w:t xml:space="preserve"> </w:t>
      </w:r>
    </w:p>
    <w:p w:rsidR="00F24413" w:rsidRDefault="00F24413">
      <w:pPr>
        <w:pStyle w:val="Zkladntext"/>
      </w:pPr>
    </w:p>
    <w:p w:rsidR="00F24413" w:rsidRDefault="00F24413">
      <w:pPr>
        <w:pStyle w:val="Zkladntext"/>
        <w:spacing w:before="9"/>
        <w:rPr>
          <w:sz w:val="19"/>
        </w:rPr>
      </w:pPr>
    </w:p>
    <w:p w:rsidR="00F24413" w:rsidRDefault="0022472E">
      <w:pPr>
        <w:pStyle w:val="Zkladntext"/>
        <w:spacing w:before="1"/>
        <w:ind w:left="136"/>
        <w:jc w:val="both"/>
      </w:pPr>
      <w:r>
        <w:rPr>
          <w:u w:val="single"/>
        </w:rPr>
        <w:t>MŠ Za Nadýmačem</w:t>
      </w:r>
    </w:p>
    <w:p w:rsidR="00F24413" w:rsidRDefault="00F24413">
      <w:pPr>
        <w:pStyle w:val="Zkladntext"/>
        <w:spacing w:before="5"/>
        <w:rPr>
          <w:sz w:val="15"/>
        </w:rPr>
      </w:pPr>
    </w:p>
    <w:p w:rsidR="003945E5" w:rsidRPr="003945E5" w:rsidRDefault="0022472E">
      <w:pPr>
        <w:pStyle w:val="Zkladntext"/>
        <w:spacing w:before="51" w:line="360" w:lineRule="auto"/>
        <w:ind w:left="5148" w:right="573"/>
        <w:jc w:val="both"/>
        <w:rPr>
          <w:highlight w:val="yellow"/>
        </w:rPr>
      </w:pPr>
      <w:r w:rsidRPr="003945E5">
        <w:rPr>
          <w:noProof/>
          <w:highlight w:val="yellow"/>
          <w:lang w:bidi="ar-SA"/>
        </w:rPr>
        <w:drawing>
          <wp:anchor distT="0" distB="0" distL="0" distR="0" simplePos="0" relativeHeight="251675136" behindDoc="0" locked="0" layoutInCell="1" allowOverlap="1">
            <wp:simplePos x="0" y="0"/>
            <wp:positionH relativeFrom="page">
              <wp:posOffset>899794</wp:posOffset>
            </wp:positionH>
            <wp:positionV relativeFrom="paragraph">
              <wp:posOffset>76654</wp:posOffset>
            </wp:positionV>
            <wp:extent cx="3085846" cy="2199004"/>
            <wp:effectExtent l="0" t="0" r="0" b="0"/>
            <wp:wrapNone/>
            <wp:docPr id="17" name="image9.jpeg" descr="Mateřská škola Uhříně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3085846" cy="2199004"/>
                    </a:xfrm>
                    <a:prstGeom prst="rect">
                      <a:avLst/>
                    </a:prstGeom>
                  </pic:spPr>
                </pic:pic>
              </a:graphicData>
            </a:graphic>
          </wp:anchor>
        </w:drawing>
      </w:r>
      <w:r w:rsidRPr="003945E5">
        <w:rPr>
          <w:highlight w:val="yellow"/>
        </w:rPr>
        <w:t xml:space="preserve">Školka byla postavena v klidné části Uhříněvsi poblíž uhříněveských rybníků. </w:t>
      </w:r>
      <w:r w:rsidR="00E87E25" w:rsidRPr="003945E5">
        <w:rPr>
          <w:highlight w:val="yellow"/>
        </w:rPr>
        <w:t>1980 byly otevřeny původní 4 třídy, v </w:t>
      </w:r>
      <w:r w:rsidR="003945E5" w:rsidRPr="003945E5">
        <w:rPr>
          <w:highlight w:val="yellow"/>
        </w:rPr>
        <w:t>letech</w:t>
      </w:r>
      <w:r w:rsidR="00E87E25" w:rsidRPr="003945E5">
        <w:rPr>
          <w:highlight w:val="yellow"/>
        </w:rPr>
        <w:t xml:space="preserve"> 2003, 2008 a 2011</w:t>
      </w:r>
      <w:r w:rsidR="003945E5" w:rsidRPr="003945E5">
        <w:rPr>
          <w:highlight w:val="yellow"/>
        </w:rPr>
        <w:t xml:space="preserve"> byla v souvislosti s rostoucí demografickou poptávkou po předškolním vzdělávání MŠ rozšířena do dnešní podoby. Mateřská škola je</w:t>
      </w:r>
      <w:r w:rsidRPr="003945E5">
        <w:rPr>
          <w:highlight w:val="yellow"/>
        </w:rPr>
        <w:t xml:space="preserve"> zasazena do přírody, dětem</w:t>
      </w:r>
    </w:p>
    <w:p w:rsidR="00F24413" w:rsidRDefault="0022472E" w:rsidP="003945E5">
      <w:pPr>
        <w:pStyle w:val="Zkladntext"/>
        <w:spacing w:before="51" w:line="360" w:lineRule="auto"/>
        <w:ind w:left="142" w:right="573"/>
        <w:jc w:val="both"/>
      </w:pPr>
      <w:r w:rsidRPr="003945E5">
        <w:rPr>
          <w:highlight w:val="yellow"/>
        </w:rPr>
        <w:t>poskytuje neomezenou možnost trávit čas v souznění s přírodou. V současné době se jedná o školku deseti pavilónovou s</w:t>
      </w:r>
      <w:r w:rsidR="00E87E25" w:rsidRPr="003945E5">
        <w:rPr>
          <w:highlight w:val="yellow"/>
        </w:rPr>
        <w:t> deseti třídami a celkovou</w:t>
      </w:r>
      <w:r w:rsidRPr="003945E5">
        <w:rPr>
          <w:highlight w:val="yellow"/>
        </w:rPr>
        <w:t xml:space="preserve"> kapacitou 280 dětí. Z místních podmínek vychází</w:t>
      </w:r>
      <w:r w:rsidR="003945E5" w:rsidRPr="003945E5">
        <w:rPr>
          <w:highlight w:val="yellow"/>
        </w:rPr>
        <w:t xml:space="preserve"> </w:t>
      </w:r>
      <w:r w:rsidRPr="003945E5">
        <w:rPr>
          <w:highlight w:val="yellow"/>
        </w:rPr>
        <w:t>vzdělávací</w:t>
      </w:r>
      <w:r w:rsidR="003945E5" w:rsidRPr="003945E5">
        <w:rPr>
          <w:highlight w:val="yellow"/>
        </w:rPr>
        <w:t xml:space="preserve"> </w:t>
      </w:r>
      <w:r w:rsidRPr="003945E5">
        <w:rPr>
          <w:highlight w:val="yellow"/>
        </w:rPr>
        <w:t>program</w:t>
      </w:r>
      <w:r w:rsidR="003945E5" w:rsidRPr="003945E5">
        <w:rPr>
          <w:highlight w:val="yellow"/>
        </w:rPr>
        <w:t xml:space="preserve"> </w:t>
      </w:r>
      <w:r w:rsidRPr="003945E5">
        <w:rPr>
          <w:highlight w:val="yellow"/>
        </w:rPr>
        <w:t>Okno do</w:t>
      </w:r>
      <w:r w:rsidR="003945E5" w:rsidRPr="003945E5">
        <w:rPr>
          <w:highlight w:val="yellow"/>
        </w:rPr>
        <w:t xml:space="preserve"> </w:t>
      </w:r>
      <w:r w:rsidRPr="003945E5">
        <w:rPr>
          <w:highlight w:val="yellow"/>
        </w:rPr>
        <w:t>světa.</w:t>
      </w:r>
      <w:r w:rsidR="003945E5" w:rsidRPr="003945E5">
        <w:rPr>
          <w:highlight w:val="yellow"/>
        </w:rPr>
        <w:t xml:space="preserve"> </w:t>
      </w:r>
      <w:r w:rsidRPr="003945E5">
        <w:rPr>
          <w:highlight w:val="yellow"/>
        </w:rPr>
        <w:t>Každá</w:t>
      </w:r>
      <w:r w:rsidR="00E87E25" w:rsidRPr="003945E5">
        <w:rPr>
          <w:highlight w:val="yellow"/>
        </w:rPr>
        <w:t xml:space="preserve"> </w:t>
      </w:r>
      <w:r w:rsidRPr="003945E5">
        <w:rPr>
          <w:highlight w:val="yellow"/>
        </w:rPr>
        <w:t>třída</w:t>
      </w:r>
      <w:r w:rsidR="00E87E25" w:rsidRPr="003945E5">
        <w:rPr>
          <w:highlight w:val="yellow"/>
        </w:rPr>
        <w:t xml:space="preserve"> </w:t>
      </w:r>
      <w:r w:rsidRPr="003945E5">
        <w:rPr>
          <w:highlight w:val="yellow"/>
        </w:rPr>
        <w:t>je</w:t>
      </w:r>
      <w:r w:rsidR="00E87E25" w:rsidRPr="003945E5">
        <w:rPr>
          <w:highlight w:val="yellow"/>
        </w:rPr>
        <w:t xml:space="preserve"> </w:t>
      </w:r>
      <w:r w:rsidRPr="003945E5">
        <w:rPr>
          <w:highlight w:val="yellow"/>
        </w:rPr>
        <w:t>samostatná</w:t>
      </w:r>
      <w:r w:rsidR="00E87E25" w:rsidRPr="003945E5">
        <w:rPr>
          <w:highlight w:val="yellow"/>
        </w:rPr>
        <w:t xml:space="preserve"> </w:t>
      </w:r>
      <w:r w:rsidRPr="003945E5">
        <w:rPr>
          <w:highlight w:val="yellow"/>
        </w:rPr>
        <w:t>s</w:t>
      </w:r>
      <w:r w:rsidR="00E87E25" w:rsidRPr="003945E5">
        <w:rPr>
          <w:highlight w:val="yellow"/>
        </w:rPr>
        <w:t xml:space="preserve"> </w:t>
      </w:r>
      <w:r w:rsidRPr="003945E5">
        <w:rPr>
          <w:highlight w:val="yellow"/>
        </w:rPr>
        <w:t>hernou,</w:t>
      </w:r>
      <w:r w:rsidR="003945E5" w:rsidRPr="003945E5">
        <w:rPr>
          <w:highlight w:val="yellow"/>
        </w:rPr>
        <w:t xml:space="preserve"> </w:t>
      </w:r>
      <w:r w:rsidRPr="003945E5">
        <w:rPr>
          <w:highlight w:val="yellow"/>
        </w:rPr>
        <w:t>šatnou,</w:t>
      </w:r>
      <w:r w:rsidR="00E87E25" w:rsidRPr="003945E5">
        <w:rPr>
          <w:highlight w:val="yellow"/>
        </w:rPr>
        <w:t xml:space="preserve"> </w:t>
      </w:r>
      <w:r w:rsidRPr="003945E5">
        <w:rPr>
          <w:highlight w:val="yellow"/>
        </w:rPr>
        <w:t>WC</w:t>
      </w:r>
      <w:r w:rsidR="00E87E25" w:rsidRPr="003945E5">
        <w:rPr>
          <w:highlight w:val="yellow"/>
        </w:rPr>
        <w:t xml:space="preserve"> </w:t>
      </w:r>
      <w:r w:rsidRPr="003945E5">
        <w:rPr>
          <w:highlight w:val="yellow"/>
        </w:rPr>
        <w:t>a</w:t>
      </w:r>
      <w:r w:rsidR="00E87E25" w:rsidRPr="003945E5">
        <w:rPr>
          <w:highlight w:val="yellow"/>
        </w:rPr>
        <w:t xml:space="preserve"> </w:t>
      </w:r>
      <w:r w:rsidRPr="003945E5">
        <w:rPr>
          <w:highlight w:val="yellow"/>
        </w:rPr>
        <w:t>umývárnou. Školka je vybavena tělocvičnami. K pobytu venku slouží prostorná zahrada (3</w:t>
      </w:r>
      <w:r w:rsidR="00E87E25" w:rsidRPr="003945E5">
        <w:rPr>
          <w:highlight w:val="yellow"/>
        </w:rPr>
        <w:t> </w:t>
      </w:r>
      <w:r w:rsidRPr="003945E5">
        <w:rPr>
          <w:highlight w:val="yellow"/>
        </w:rPr>
        <w:t xml:space="preserve">000 m2) vybavená interaktivními herními prvky, pískovišti, tabulemi na kreslení, </w:t>
      </w:r>
      <w:r w:rsidR="00E87E25" w:rsidRPr="003945E5">
        <w:rPr>
          <w:highlight w:val="yellow"/>
        </w:rPr>
        <w:t>t</w:t>
      </w:r>
      <w:r w:rsidRPr="003945E5">
        <w:rPr>
          <w:highlight w:val="yellow"/>
        </w:rPr>
        <w:t>rampolínami, houpačkami. Jídlo se dováží z jídelny ALMED s.r.o. Škvorec.</w:t>
      </w:r>
    </w:p>
    <w:p w:rsidR="00F24413" w:rsidRDefault="00F24413">
      <w:pPr>
        <w:pStyle w:val="Zkladntext"/>
      </w:pPr>
    </w:p>
    <w:p w:rsidR="00F24413" w:rsidRDefault="00F24413">
      <w:pPr>
        <w:pStyle w:val="Zkladntext"/>
      </w:pPr>
    </w:p>
    <w:p w:rsidR="00F24413" w:rsidRDefault="0022472E">
      <w:pPr>
        <w:pStyle w:val="Zkladntext"/>
        <w:spacing w:before="176"/>
        <w:ind w:left="136"/>
      </w:pPr>
      <w:r>
        <w:rPr>
          <w:u w:val="single"/>
        </w:rPr>
        <w:t>MŠ Sluneční</w:t>
      </w:r>
    </w:p>
    <w:p w:rsidR="00451075" w:rsidRPr="003945E5" w:rsidRDefault="0022472E" w:rsidP="00451075">
      <w:pPr>
        <w:pStyle w:val="Zkladntext"/>
        <w:tabs>
          <w:tab w:val="left" w:pos="8262"/>
        </w:tabs>
        <w:spacing w:before="52" w:line="360" w:lineRule="auto"/>
        <w:ind w:left="5812" w:right="570"/>
        <w:jc w:val="both"/>
        <w:rPr>
          <w:highlight w:val="yellow"/>
        </w:rPr>
      </w:pPr>
      <w:r w:rsidRPr="003945E5">
        <w:rPr>
          <w:noProof/>
          <w:highlight w:val="yellow"/>
          <w:lang w:bidi="ar-SA"/>
        </w:rPr>
        <w:drawing>
          <wp:anchor distT="0" distB="0" distL="0" distR="0" simplePos="0" relativeHeight="251678208" behindDoc="0" locked="0" layoutInCell="1" allowOverlap="1">
            <wp:simplePos x="0" y="0"/>
            <wp:positionH relativeFrom="page">
              <wp:posOffset>899794</wp:posOffset>
            </wp:positionH>
            <wp:positionV relativeFrom="paragraph">
              <wp:posOffset>68780</wp:posOffset>
            </wp:positionV>
            <wp:extent cx="3561079" cy="2057399"/>
            <wp:effectExtent l="0" t="0" r="0" b="0"/>
            <wp:wrapNone/>
            <wp:docPr id="19" name="image10.jpeg" descr="Mateřská škola Sluneč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3561079" cy="2057399"/>
                    </a:xfrm>
                    <a:prstGeom prst="rect">
                      <a:avLst/>
                    </a:prstGeom>
                  </pic:spPr>
                </pic:pic>
              </a:graphicData>
            </a:graphic>
          </wp:anchor>
        </w:drawing>
      </w:r>
      <w:r w:rsidR="005C6316" w:rsidRPr="003945E5">
        <w:rPr>
          <w:highlight w:val="yellow"/>
        </w:rPr>
        <w:t>Mateřská škola Sluneční se nachází v nové zástavbě ve čtvrti Sluneční. Škola sídlí v moderním dvoupodlažním objektu a je díky své poloze velmi dobře dostupná z hlediska dopravní obslužnosti. Součástí MŠ Sluneční je detašované pracoviště K</w:t>
      </w:r>
      <w:r w:rsidR="00451075" w:rsidRPr="003945E5">
        <w:rPr>
          <w:highlight w:val="yellow"/>
        </w:rPr>
        <w:t> </w:t>
      </w:r>
      <w:r w:rsidR="005C6316" w:rsidRPr="003945E5">
        <w:rPr>
          <w:highlight w:val="yellow"/>
        </w:rPr>
        <w:t>Nedvězí</w:t>
      </w:r>
    </w:p>
    <w:p w:rsidR="005C6316" w:rsidRDefault="005C6316" w:rsidP="00451075">
      <w:pPr>
        <w:pStyle w:val="Zkladntext"/>
        <w:tabs>
          <w:tab w:val="left" w:pos="8262"/>
        </w:tabs>
        <w:spacing w:before="52" w:line="360" w:lineRule="auto"/>
        <w:ind w:left="142" w:right="570"/>
        <w:jc w:val="both"/>
      </w:pPr>
      <w:r w:rsidRPr="003945E5">
        <w:rPr>
          <w:highlight w:val="yellow"/>
        </w:rPr>
        <w:t xml:space="preserve"> 66 v Královicích (jedna třída) a detašované pracoviště V Bytovkách 803/12 v Uhříněvsi (dvě třídy). Celková kapacita mateřské školy je 153 dětí a je již zcela naplněna. Škola poskytuje dětem velký prostor na vycházky a pobyt v přírodě. Součástí MŠ je velká zahrada, která byla v roce 2018 (v rámci OP </w:t>
      </w:r>
      <w:proofErr w:type="gramStart"/>
      <w:r w:rsidRPr="003945E5">
        <w:rPr>
          <w:highlight w:val="yellow"/>
        </w:rPr>
        <w:t>PPR - výzva</w:t>
      </w:r>
      <w:proofErr w:type="gramEnd"/>
      <w:r w:rsidRPr="003945E5">
        <w:rPr>
          <w:highlight w:val="yellow"/>
        </w:rPr>
        <w:t xml:space="preserve"> č. 20, projekt „Zahrada jako odpověď“) přebudována na venkovní učebny pro výchovu k udržitelnému rozvoji, podporu EVVO a rozvoj polytechnických dovedností. Zahradu mohou využívat také děti z dalších dvou pracovišť, slouží jim k získávání zkušeností a dovedností, zajišťuje kontakt s přírodním prostředím a umožňuje dětem relaxační aktivity.</w:t>
      </w:r>
    </w:p>
    <w:p w:rsidR="00F24413" w:rsidRDefault="00F24413">
      <w:pPr>
        <w:pStyle w:val="Zkladntext"/>
      </w:pPr>
    </w:p>
    <w:p w:rsidR="00F24413" w:rsidRDefault="00F24413">
      <w:pPr>
        <w:pStyle w:val="Zkladntext"/>
      </w:pPr>
    </w:p>
    <w:p w:rsidR="00F24413" w:rsidRDefault="0022472E">
      <w:pPr>
        <w:pStyle w:val="Zkladntext"/>
        <w:spacing w:before="150"/>
        <w:ind w:left="136"/>
        <w:jc w:val="both"/>
      </w:pPr>
      <w:r>
        <w:rPr>
          <w:u w:val="single"/>
        </w:rPr>
        <w:t>MŠ Pitkovice</w:t>
      </w:r>
    </w:p>
    <w:p w:rsidR="00F24413" w:rsidRDefault="00F24413">
      <w:pPr>
        <w:pStyle w:val="Zkladntext"/>
        <w:spacing w:before="5"/>
        <w:rPr>
          <w:sz w:val="15"/>
        </w:rPr>
      </w:pPr>
    </w:p>
    <w:p w:rsidR="00F24413" w:rsidRDefault="0022472E">
      <w:pPr>
        <w:pStyle w:val="Zkladntext"/>
        <w:spacing w:before="51" w:line="360" w:lineRule="auto"/>
        <w:ind w:left="136" w:right="572" w:hanging="12"/>
        <w:jc w:val="both"/>
      </w:pPr>
      <w:r>
        <w:t>MŠ</w:t>
      </w:r>
      <w:r>
        <w:rPr>
          <w:spacing w:val="-14"/>
        </w:rPr>
        <w:t xml:space="preserve"> </w:t>
      </w:r>
      <w:r>
        <w:t>Pitkovice</w:t>
      </w:r>
      <w:r>
        <w:rPr>
          <w:spacing w:val="-12"/>
        </w:rPr>
        <w:t xml:space="preserve"> </w:t>
      </w:r>
      <w:r>
        <w:t>–</w:t>
      </w:r>
      <w:r>
        <w:rPr>
          <w:spacing w:val="-13"/>
        </w:rPr>
        <w:t xml:space="preserve"> </w:t>
      </w:r>
      <w:r>
        <w:t>v</w:t>
      </w:r>
      <w:r>
        <w:rPr>
          <w:spacing w:val="-5"/>
        </w:rPr>
        <w:t xml:space="preserve"> </w:t>
      </w:r>
      <w:r>
        <w:t>ulici</w:t>
      </w:r>
      <w:r>
        <w:rPr>
          <w:spacing w:val="-13"/>
        </w:rPr>
        <w:t xml:space="preserve"> </w:t>
      </w:r>
      <w:r>
        <w:t>Hlívová</w:t>
      </w:r>
      <w:r>
        <w:rPr>
          <w:spacing w:val="-12"/>
        </w:rPr>
        <w:t xml:space="preserve"> </w:t>
      </w:r>
      <w:r>
        <w:t>byla</w:t>
      </w:r>
      <w:r>
        <w:rPr>
          <w:spacing w:val="-13"/>
        </w:rPr>
        <w:t xml:space="preserve"> </w:t>
      </w:r>
      <w:r>
        <w:t>otevřena</w:t>
      </w:r>
      <w:r>
        <w:rPr>
          <w:spacing w:val="-13"/>
        </w:rPr>
        <w:t xml:space="preserve"> </w:t>
      </w:r>
      <w:r>
        <w:t>na</w:t>
      </w:r>
      <w:r>
        <w:rPr>
          <w:spacing w:val="-16"/>
        </w:rPr>
        <w:t xml:space="preserve"> </w:t>
      </w:r>
      <w:r>
        <w:t>podzim</w:t>
      </w:r>
      <w:r>
        <w:rPr>
          <w:spacing w:val="-13"/>
        </w:rPr>
        <w:t xml:space="preserve"> </w:t>
      </w:r>
      <w:r>
        <w:t>roku</w:t>
      </w:r>
      <w:r>
        <w:rPr>
          <w:spacing w:val="-15"/>
        </w:rPr>
        <w:t xml:space="preserve"> </w:t>
      </w:r>
      <w:r>
        <w:t>2016;</w:t>
      </w:r>
      <w:r>
        <w:rPr>
          <w:spacing w:val="-13"/>
        </w:rPr>
        <w:t xml:space="preserve"> </w:t>
      </w:r>
      <w:r>
        <w:t>jedná</w:t>
      </w:r>
      <w:r>
        <w:rPr>
          <w:spacing w:val="-16"/>
        </w:rPr>
        <w:t xml:space="preserve"> </w:t>
      </w:r>
      <w:r>
        <w:t>se</w:t>
      </w:r>
      <w:r>
        <w:rPr>
          <w:spacing w:val="-13"/>
        </w:rPr>
        <w:t xml:space="preserve"> </w:t>
      </w:r>
      <w:r>
        <w:t>o</w:t>
      </w:r>
      <w:r>
        <w:rPr>
          <w:spacing w:val="-14"/>
        </w:rPr>
        <w:t xml:space="preserve"> </w:t>
      </w:r>
      <w:r>
        <w:t>moderní</w:t>
      </w:r>
      <w:r>
        <w:rPr>
          <w:spacing w:val="-13"/>
        </w:rPr>
        <w:t xml:space="preserve"> </w:t>
      </w:r>
      <w:r>
        <w:t>čtyřtřídní školku</w:t>
      </w:r>
      <w:r>
        <w:rPr>
          <w:spacing w:val="-5"/>
        </w:rPr>
        <w:t xml:space="preserve"> </w:t>
      </w:r>
      <w:r>
        <w:t>s</w:t>
      </w:r>
      <w:r>
        <w:rPr>
          <w:spacing w:val="-4"/>
        </w:rPr>
        <w:t xml:space="preserve"> </w:t>
      </w:r>
      <w:r>
        <w:t>kapacitou</w:t>
      </w:r>
      <w:r>
        <w:rPr>
          <w:spacing w:val="-5"/>
        </w:rPr>
        <w:t xml:space="preserve"> </w:t>
      </w:r>
      <w:r>
        <w:t>112</w:t>
      </w:r>
      <w:r>
        <w:rPr>
          <w:spacing w:val="-7"/>
        </w:rPr>
        <w:t xml:space="preserve"> </w:t>
      </w:r>
      <w:r>
        <w:t>dětí.</w:t>
      </w:r>
      <w:r>
        <w:rPr>
          <w:spacing w:val="-4"/>
        </w:rPr>
        <w:t xml:space="preserve"> </w:t>
      </w:r>
      <w:r>
        <w:t>MŠ</w:t>
      </w:r>
      <w:r>
        <w:rPr>
          <w:spacing w:val="-6"/>
        </w:rPr>
        <w:t xml:space="preserve"> </w:t>
      </w:r>
      <w:r>
        <w:t>se</w:t>
      </w:r>
      <w:r>
        <w:rPr>
          <w:spacing w:val="-7"/>
        </w:rPr>
        <w:t xml:space="preserve"> </w:t>
      </w:r>
      <w:r>
        <w:t>nachází</w:t>
      </w:r>
      <w:r>
        <w:rPr>
          <w:spacing w:val="-4"/>
        </w:rPr>
        <w:t xml:space="preserve"> </w:t>
      </w:r>
      <w:r>
        <w:t>na</w:t>
      </w:r>
      <w:r>
        <w:rPr>
          <w:spacing w:val="-4"/>
        </w:rPr>
        <w:t xml:space="preserve"> </w:t>
      </w:r>
      <w:r>
        <w:t>strategickém</w:t>
      </w:r>
      <w:r>
        <w:rPr>
          <w:spacing w:val="-4"/>
        </w:rPr>
        <w:t xml:space="preserve"> </w:t>
      </w:r>
      <w:r>
        <w:t>místě</w:t>
      </w:r>
      <w:r>
        <w:rPr>
          <w:spacing w:val="-3"/>
        </w:rPr>
        <w:t xml:space="preserve"> </w:t>
      </w:r>
      <w:r>
        <w:t>–</w:t>
      </w:r>
      <w:r>
        <w:rPr>
          <w:spacing w:val="-3"/>
        </w:rPr>
        <w:t xml:space="preserve"> </w:t>
      </w:r>
      <w:r>
        <w:t>je</w:t>
      </w:r>
      <w:r>
        <w:rPr>
          <w:spacing w:val="-4"/>
        </w:rPr>
        <w:t xml:space="preserve"> </w:t>
      </w:r>
      <w:r>
        <w:t>dostupná</w:t>
      </w:r>
      <w:r>
        <w:rPr>
          <w:spacing w:val="-6"/>
        </w:rPr>
        <w:t xml:space="preserve"> </w:t>
      </w:r>
      <w:r>
        <w:t>pro</w:t>
      </w:r>
      <w:r>
        <w:rPr>
          <w:spacing w:val="-3"/>
        </w:rPr>
        <w:t xml:space="preserve"> </w:t>
      </w:r>
      <w:r>
        <w:t>obyvatele nových</w:t>
      </w:r>
      <w:r>
        <w:rPr>
          <w:spacing w:val="-2"/>
        </w:rPr>
        <w:t xml:space="preserve"> </w:t>
      </w:r>
      <w:r>
        <w:t>i</w:t>
      </w:r>
      <w:r>
        <w:rPr>
          <w:spacing w:val="-4"/>
        </w:rPr>
        <w:t xml:space="preserve"> </w:t>
      </w:r>
      <w:r>
        <w:t>starých</w:t>
      </w:r>
      <w:r>
        <w:rPr>
          <w:spacing w:val="-3"/>
        </w:rPr>
        <w:t xml:space="preserve"> </w:t>
      </w:r>
      <w:r>
        <w:t>Pikovic.</w:t>
      </w:r>
      <w:r>
        <w:rPr>
          <w:spacing w:val="-5"/>
        </w:rPr>
        <w:t xml:space="preserve"> </w:t>
      </w:r>
      <w:r>
        <w:t>Z</w:t>
      </w:r>
      <w:r>
        <w:rPr>
          <w:spacing w:val="-1"/>
        </w:rPr>
        <w:t xml:space="preserve"> </w:t>
      </w:r>
      <w:r>
        <w:t>hlediska</w:t>
      </w:r>
      <w:r>
        <w:rPr>
          <w:spacing w:val="-4"/>
        </w:rPr>
        <w:t xml:space="preserve"> </w:t>
      </w:r>
      <w:r>
        <w:t>dopravní</w:t>
      </w:r>
      <w:r>
        <w:rPr>
          <w:spacing w:val="-7"/>
        </w:rPr>
        <w:t xml:space="preserve"> </w:t>
      </w:r>
      <w:r>
        <w:t>obslužnosti</w:t>
      </w:r>
      <w:r>
        <w:rPr>
          <w:spacing w:val="-4"/>
        </w:rPr>
        <w:t xml:space="preserve"> </w:t>
      </w:r>
      <w:r>
        <w:t>je</w:t>
      </w:r>
      <w:r>
        <w:rPr>
          <w:spacing w:val="-6"/>
        </w:rPr>
        <w:t xml:space="preserve"> </w:t>
      </w:r>
      <w:r>
        <w:t>poloha</w:t>
      </w:r>
      <w:r>
        <w:rPr>
          <w:spacing w:val="-4"/>
        </w:rPr>
        <w:t xml:space="preserve"> </w:t>
      </w:r>
      <w:r>
        <w:t>velmi</w:t>
      </w:r>
      <w:r>
        <w:rPr>
          <w:spacing w:val="-4"/>
        </w:rPr>
        <w:t xml:space="preserve"> </w:t>
      </w:r>
      <w:r>
        <w:t>výhodná</w:t>
      </w:r>
      <w:r>
        <w:rPr>
          <w:spacing w:val="1"/>
        </w:rPr>
        <w:t xml:space="preserve"> </w:t>
      </w:r>
      <w:r>
        <w:t>–</w:t>
      </w:r>
      <w:r>
        <w:rPr>
          <w:spacing w:val="-2"/>
        </w:rPr>
        <w:t xml:space="preserve"> </w:t>
      </w:r>
      <w:r>
        <w:t>v</w:t>
      </w:r>
      <w:r>
        <w:rPr>
          <w:spacing w:val="-5"/>
        </w:rPr>
        <w:t xml:space="preserve"> </w:t>
      </w:r>
      <w:r>
        <w:t>blízkosti je i zastávka MHD a parkovací místa. I když nedaleko školky vede silnice, školka poskytuje příjemné a klidné zázemí, herní část školky je orientována do klidné části s novou</w:t>
      </w:r>
      <w:r>
        <w:rPr>
          <w:spacing w:val="46"/>
        </w:rPr>
        <w:t xml:space="preserve"> </w:t>
      </w:r>
      <w:r>
        <w:t>zástavbou.</w:t>
      </w:r>
    </w:p>
    <w:p w:rsidR="00F24413" w:rsidRDefault="00F24413">
      <w:pPr>
        <w:spacing w:line="360" w:lineRule="auto"/>
        <w:jc w:val="both"/>
        <w:sectPr w:rsidR="00F24413">
          <w:pgSz w:w="11910" w:h="16840"/>
          <w:pgMar w:top="2400" w:right="840" w:bottom="1040" w:left="1280" w:header="1153" w:footer="778" w:gutter="0"/>
          <w:cols w:space="708"/>
        </w:sectPr>
      </w:pPr>
    </w:p>
    <w:p w:rsidR="00F24413" w:rsidRDefault="00F24413">
      <w:pPr>
        <w:pStyle w:val="Zkladntext"/>
        <w:spacing w:before="1" w:after="1"/>
        <w:rPr>
          <w:sz w:val="26"/>
        </w:rPr>
      </w:pPr>
    </w:p>
    <w:p w:rsidR="00F24413" w:rsidRDefault="0022472E">
      <w:pPr>
        <w:pStyle w:val="Zkladntext"/>
        <w:ind w:left="137" w:right="-29"/>
        <w:rPr>
          <w:sz w:val="20"/>
        </w:rPr>
      </w:pPr>
      <w:r>
        <w:rPr>
          <w:noProof/>
          <w:sz w:val="20"/>
          <w:lang w:bidi="ar-SA"/>
        </w:rPr>
        <w:drawing>
          <wp:inline distT="0" distB="0" distL="0" distR="0">
            <wp:extent cx="3595615" cy="2024062"/>
            <wp:effectExtent l="0" t="0" r="0" b="0"/>
            <wp:docPr id="21" name="image11.jpeg" descr="C:\Users\Petr\Desktop\mspitkovi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3595615" cy="2024062"/>
                    </a:xfrm>
                    <a:prstGeom prst="rect">
                      <a:avLst/>
                    </a:prstGeom>
                  </pic:spPr>
                </pic:pic>
              </a:graphicData>
            </a:graphic>
          </wp:inline>
        </w:drawing>
      </w:r>
    </w:p>
    <w:p w:rsidR="00F24413" w:rsidRDefault="00F24413">
      <w:pPr>
        <w:pStyle w:val="Zkladntext"/>
      </w:pPr>
    </w:p>
    <w:p w:rsidR="00F24413" w:rsidRDefault="00F24413">
      <w:pPr>
        <w:pStyle w:val="Zkladntext"/>
      </w:pPr>
    </w:p>
    <w:p w:rsidR="00F24413" w:rsidRDefault="00F24413">
      <w:pPr>
        <w:pStyle w:val="Zkladntext"/>
      </w:pPr>
    </w:p>
    <w:p w:rsidR="00F24413" w:rsidRDefault="0022472E">
      <w:pPr>
        <w:pStyle w:val="Zkladntext"/>
        <w:spacing w:before="197"/>
        <w:ind w:left="136"/>
      </w:pPr>
      <w:r>
        <w:rPr>
          <w:u w:val="single"/>
        </w:rPr>
        <w:t>MŠ Kolovraty</w:t>
      </w:r>
    </w:p>
    <w:p w:rsidR="00F24413" w:rsidRDefault="0022472E">
      <w:pPr>
        <w:pStyle w:val="Zkladntext"/>
        <w:spacing w:before="1"/>
        <w:rPr>
          <w:sz w:val="26"/>
        </w:rPr>
      </w:pPr>
      <w:r>
        <w:br w:type="column"/>
      </w:r>
    </w:p>
    <w:p w:rsidR="00F24413" w:rsidRDefault="0022472E">
      <w:pPr>
        <w:pStyle w:val="Zkladntext"/>
        <w:spacing w:line="360" w:lineRule="auto"/>
        <w:ind w:left="105" w:right="574"/>
        <w:jc w:val="both"/>
      </w:pPr>
      <w:r>
        <w:t>Prostorná zahrada je vybavena herními prvky, v blízkém okolí se buduje Pitkovický park, jsou možné vycházky do přírody.</w:t>
      </w:r>
    </w:p>
    <w:p w:rsidR="00F24413" w:rsidRDefault="00F24413">
      <w:pPr>
        <w:spacing w:line="360" w:lineRule="auto"/>
        <w:jc w:val="both"/>
        <w:sectPr w:rsidR="00F24413">
          <w:pgSz w:w="11910" w:h="16840"/>
          <w:pgMar w:top="2400" w:right="840" w:bottom="1040" w:left="1280" w:header="1153" w:footer="778" w:gutter="0"/>
          <w:cols w:num="2" w:space="708" w:equalWidth="0">
            <w:col w:w="5812" w:space="40"/>
            <w:col w:w="3938"/>
          </w:cols>
        </w:sectPr>
      </w:pPr>
    </w:p>
    <w:p w:rsidR="00F24413" w:rsidRDefault="00F24413">
      <w:pPr>
        <w:pStyle w:val="Zkladntext"/>
        <w:spacing w:before="5"/>
        <w:rPr>
          <w:sz w:val="15"/>
        </w:rPr>
      </w:pPr>
    </w:p>
    <w:p w:rsidR="00F24413" w:rsidRDefault="0022472E">
      <w:pPr>
        <w:pStyle w:val="Zkladntext"/>
        <w:spacing w:before="52" w:line="360" w:lineRule="auto"/>
        <w:ind w:left="136" w:right="580" w:hanging="10"/>
        <w:jc w:val="both"/>
      </w:pPr>
      <w:r>
        <w:t>MŠ leží v rodinné zástavbě v klidném prostředí na východním okraji Prahy. Z větší části je obklopena přírodou. V současné době školka využívá tři nové dvoupodlažní budovy, ty obklopuje udržovaná, moderně vybavená školní zahrada. Kapacita šestitřídní MŠ je 168 dětí. Školka ke své činnosti využívá i přilehlé dětské hřiště, pro svou kreativní práci hojně využívá svou polohu – školka v rodinné zástavbě blízko přírody.</w:t>
      </w:r>
    </w:p>
    <w:p w:rsidR="00F24413" w:rsidRDefault="00F24413">
      <w:pPr>
        <w:pStyle w:val="Zkladntext"/>
      </w:pPr>
    </w:p>
    <w:p w:rsidR="00F24413" w:rsidRDefault="00F24413">
      <w:pPr>
        <w:pStyle w:val="Zkladntext"/>
        <w:spacing w:before="12"/>
        <w:rPr>
          <w:sz w:val="19"/>
        </w:rPr>
      </w:pPr>
    </w:p>
    <w:p w:rsidR="00F24413" w:rsidRDefault="0022472E">
      <w:pPr>
        <w:pStyle w:val="Zkladntext"/>
        <w:ind w:left="136"/>
        <w:jc w:val="both"/>
      </w:pPr>
      <w:r>
        <w:rPr>
          <w:u w:val="single"/>
        </w:rPr>
        <w:t xml:space="preserve">MŠ </w:t>
      </w:r>
      <w:proofErr w:type="spellStart"/>
      <w:r>
        <w:rPr>
          <w:u w:val="single"/>
        </w:rPr>
        <w:t>Little</w:t>
      </w:r>
      <w:proofErr w:type="spellEnd"/>
      <w:r>
        <w:rPr>
          <w:u w:val="single"/>
        </w:rPr>
        <w:t xml:space="preserve"> </w:t>
      </w:r>
      <w:proofErr w:type="spellStart"/>
      <w:r>
        <w:rPr>
          <w:u w:val="single"/>
        </w:rPr>
        <w:t>Gate</w:t>
      </w:r>
      <w:proofErr w:type="spellEnd"/>
      <w:r>
        <w:rPr>
          <w:u w:val="single"/>
        </w:rPr>
        <w:t xml:space="preserve"> s.r.o.</w:t>
      </w:r>
    </w:p>
    <w:p w:rsidR="00F24413" w:rsidRDefault="00F24413">
      <w:pPr>
        <w:pStyle w:val="Zkladntext"/>
        <w:spacing w:before="5"/>
        <w:rPr>
          <w:sz w:val="15"/>
        </w:rPr>
      </w:pPr>
    </w:p>
    <w:p w:rsidR="00F24413" w:rsidRDefault="0022472E">
      <w:pPr>
        <w:pStyle w:val="Zkladntext"/>
        <w:spacing w:before="52" w:line="360" w:lineRule="auto"/>
        <w:ind w:left="136" w:right="572"/>
        <w:jc w:val="both"/>
      </w:pPr>
      <w:r>
        <w:t xml:space="preserve">Soukromá školka s celodenní péčí pro děti od 18 měsíců do 6 let leží v Benicích. Školní vzdělávací program je schválen MŠMT. Ve školce působí rodilý mluvčí, čeští pedagogové, asistentka. Školka využívá prvky Montessori. Děti jsou rozděleny dle věku 18 měsíců – 3 roky, maximální počet 10 dětí na učitelku + asistentka. Další skupinu tvoří děti ve věku 4–7 let, maximálně 12 dětí ve třídě. Kromě vycházek do okolí je dětem k dispozici prostorná moderně vybavená zahrada, pro děti se pravidelně otevírají i kroužky (jóga, golf, hudební kroužek apod.). I když ve školce působí rodilý mluvčí (přirozené bilingvní prostředí) jsou děti systematicky připravovány i na zápis do českých škol. Celková kapacita školky je </w:t>
      </w:r>
      <w:r w:rsidR="00E93929" w:rsidRPr="00E93929">
        <w:rPr>
          <w:highlight w:val="yellow"/>
        </w:rPr>
        <w:t>48</w:t>
      </w:r>
      <w:r w:rsidRPr="00E93929">
        <w:rPr>
          <w:highlight w:val="yellow"/>
        </w:rPr>
        <w:t xml:space="preserve"> dětí.</w:t>
      </w:r>
    </w:p>
    <w:p w:rsidR="00F24413" w:rsidRDefault="00F24413">
      <w:pPr>
        <w:spacing w:line="360" w:lineRule="auto"/>
        <w:jc w:val="both"/>
        <w:sectPr w:rsidR="00F24413">
          <w:type w:val="continuous"/>
          <w:pgSz w:w="11910" w:h="16840"/>
          <w:pgMar w:top="2400" w:right="840" w:bottom="280" w:left="1280" w:header="708" w:footer="708" w:gutter="0"/>
          <w:cols w:space="708"/>
        </w:sectPr>
      </w:pPr>
    </w:p>
    <w:p w:rsidR="00F24413" w:rsidRDefault="00F24413">
      <w:pPr>
        <w:pStyle w:val="Zkladntext"/>
        <w:spacing w:before="10"/>
        <w:rPr>
          <w:sz w:val="21"/>
        </w:rPr>
      </w:pPr>
    </w:p>
    <w:p w:rsidR="00F24413" w:rsidRDefault="0022472E">
      <w:pPr>
        <w:pStyle w:val="Zkladntext"/>
        <w:spacing w:before="52"/>
        <w:ind w:left="136"/>
      </w:pPr>
      <w:r>
        <w:rPr>
          <w:u w:val="single"/>
        </w:rPr>
        <w:t>MŠ Pod Buky</w:t>
      </w:r>
    </w:p>
    <w:p w:rsidR="00F24413" w:rsidRDefault="00F24413">
      <w:pPr>
        <w:pStyle w:val="Zkladntext"/>
        <w:spacing w:before="7"/>
        <w:rPr>
          <w:sz w:val="15"/>
        </w:rPr>
      </w:pPr>
    </w:p>
    <w:p w:rsidR="00F24413" w:rsidRDefault="0022472E">
      <w:pPr>
        <w:pStyle w:val="Zkladntext"/>
        <w:spacing w:before="52" w:line="360" w:lineRule="auto"/>
        <w:ind w:left="136" w:right="576" w:hanging="10"/>
        <w:jc w:val="both"/>
      </w:pPr>
      <w:r>
        <w:t>Soukromá školka byla v červenci 2016 zařazena do rejstříku škol a zařízení. Je umístěna v patrové vile v blízkosti Obory, chráněného území. Budova školky prošla nákladnou rekonstrukcí a modernizací. Kapacita je 24 dětí, jedná se tedy o školku s nižší kapacitou ve třídě. Dětem je poskytována nadstandardní péče. Modernizovaná byla i přilehlá zahrada. Školka se kromě tradičního vzdělávacího programu zaměřuje i na zvýšení technických dovedností, rozvíjí manuální zručnost, při své práci využívá netradiční metody a</w:t>
      </w:r>
      <w:r>
        <w:rPr>
          <w:spacing w:val="-23"/>
        </w:rPr>
        <w:t xml:space="preserve"> </w:t>
      </w:r>
      <w:r>
        <w:t>materiály.</w:t>
      </w:r>
    </w:p>
    <w:p w:rsidR="00F24413" w:rsidRDefault="00F24413">
      <w:pPr>
        <w:pStyle w:val="Zkladntext"/>
        <w:spacing w:before="9"/>
        <w:rPr>
          <w:sz w:val="34"/>
        </w:rPr>
      </w:pPr>
    </w:p>
    <w:p w:rsidR="00F24413" w:rsidRDefault="0022472E">
      <w:pPr>
        <w:pStyle w:val="Zkladntext"/>
        <w:ind w:left="136"/>
        <w:jc w:val="both"/>
      </w:pPr>
      <w:r>
        <w:rPr>
          <w:u w:val="single"/>
        </w:rPr>
        <w:t xml:space="preserve">MŠ </w:t>
      </w:r>
      <w:proofErr w:type="spellStart"/>
      <w:r>
        <w:rPr>
          <w:u w:val="single"/>
        </w:rPr>
        <w:t>Bambinárium</w:t>
      </w:r>
      <w:proofErr w:type="spellEnd"/>
    </w:p>
    <w:p w:rsidR="00F24413" w:rsidRDefault="00F24413">
      <w:pPr>
        <w:pStyle w:val="Zkladntext"/>
        <w:spacing w:before="5"/>
        <w:rPr>
          <w:sz w:val="15"/>
        </w:rPr>
      </w:pPr>
    </w:p>
    <w:p w:rsidR="00F24413" w:rsidRDefault="0022472E">
      <w:pPr>
        <w:pStyle w:val="Zkladntext"/>
        <w:spacing w:before="51" w:line="360" w:lineRule="auto"/>
        <w:ind w:left="136" w:right="572" w:hanging="12"/>
        <w:jc w:val="both"/>
      </w:pPr>
      <w:proofErr w:type="spellStart"/>
      <w:r w:rsidRPr="00E93929">
        <w:rPr>
          <w:highlight w:val="yellow"/>
        </w:rPr>
        <w:t>Bambinárium</w:t>
      </w:r>
      <w:proofErr w:type="spellEnd"/>
      <w:r w:rsidRPr="00E93929">
        <w:rPr>
          <w:highlight w:val="yellow"/>
        </w:rPr>
        <w:t xml:space="preserve"> je síť soukromých česko-anglických mateřských škol; první provozovna sídlí v Řevnicích, druhá sídlila v Nedvězí u Říčan. MŠ se v Nedvězí nacházela v budově bývalé školky,</w:t>
      </w:r>
      <w:r w:rsidRPr="00E93929">
        <w:rPr>
          <w:spacing w:val="-5"/>
          <w:highlight w:val="yellow"/>
        </w:rPr>
        <w:t xml:space="preserve"> </w:t>
      </w:r>
      <w:r w:rsidRPr="00E93929">
        <w:rPr>
          <w:highlight w:val="yellow"/>
        </w:rPr>
        <w:t>celková</w:t>
      </w:r>
      <w:r w:rsidRPr="00E93929">
        <w:rPr>
          <w:spacing w:val="-5"/>
          <w:highlight w:val="yellow"/>
        </w:rPr>
        <w:t xml:space="preserve"> </w:t>
      </w:r>
      <w:r w:rsidRPr="00E93929">
        <w:rPr>
          <w:highlight w:val="yellow"/>
        </w:rPr>
        <w:t>kapacita</w:t>
      </w:r>
      <w:r w:rsidRPr="00E93929">
        <w:rPr>
          <w:spacing w:val="-6"/>
          <w:highlight w:val="yellow"/>
        </w:rPr>
        <w:t xml:space="preserve"> </w:t>
      </w:r>
      <w:r w:rsidRPr="00E93929">
        <w:rPr>
          <w:highlight w:val="yellow"/>
        </w:rPr>
        <w:t>byla</w:t>
      </w:r>
      <w:r w:rsidRPr="00E93929">
        <w:rPr>
          <w:spacing w:val="-4"/>
          <w:highlight w:val="yellow"/>
        </w:rPr>
        <w:t xml:space="preserve"> </w:t>
      </w:r>
      <w:r w:rsidRPr="00E93929">
        <w:rPr>
          <w:highlight w:val="yellow"/>
        </w:rPr>
        <w:t>20</w:t>
      </w:r>
      <w:r w:rsidRPr="00E93929">
        <w:rPr>
          <w:spacing w:val="-6"/>
          <w:highlight w:val="yellow"/>
        </w:rPr>
        <w:t xml:space="preserve"> </w:t>
      </w:r>
      <w:r w:rsidRPr="00E93929">
        <w:rPr>
          <w:highlight w:val="yellow"/>
        </w:rPr>
        <w:t>dětí.</w:t>
      </w:r>
      <w:r w:rsidRPr="00E93929">
        <w:rPr>
          <w:spacing w:val="-5"/>
          <w:highlight w:val="yellow"/>
        </w:rPr>
        <w:t xml:space="preserve"> </w:t>
      </w:r>
      <w:r w:rsidRPr="00E93929">
        <w:rPr>
          <w:highlight w:val="yellow"/>
        </w:rPr>
        <w:t>Školka</w:t>
      </w:r>
      <w:r w:rsidRPr="00E93929">
        <w:rPr>
          <w:spacing w:val="-5"/>
          <w:highlight w:val="yellow"/>
        </w:rPr>
        <w:t xml:space="preserve"> </w:t>
      </w:r>
      <w:r w:rsidRPr="00E93929">
        <w:rPr>
          <w:highlight w:val="yellow"/>
        </w:rPr>
        <w:t>využívala</w:t>
      </w:r>
      <w:r w:rsidRPr="00E93929">
        <w:rPr>
          <w:spacing w:val="-4"/>
          <w:highlight w:val="yellow"/>
        </w:rPr>
        <w:t xml:space="preserve"> </w:t>
      </w:r>
      <w:r w:rsidRPr="00E93929">
        <w:rPr>
          <w:highlight w:val="yellow"/>
        </w:rPr>
        <w:t>přízemí,</w:t>
      </w:r>
      <w:r w:rsidRPr="00E93929">
        <w:rPr>
          <w:spacing w:val="-7"/>
          <w:highlight w:val="yellow"/>
        </w:rPr>
        <w:t xml:space="preserve"> </w:t>
      </w:r>
      <w:r w:rsidRPr="00E93929">
        <w:rPr>
          <w:highlight w:val="yellow"/>
        </w:rPr>
        <w:t>1.</w:t>
      </w:r>
      <w:r w:rsidRPr="00E93929">
        <w:rPr>
          <w:spacing w:val="-7"/>
          <w:highlight w:val="yellow"/>
        </w:rPr>
        <w:t xml:space="preserve"> </w:t>
      </w:r>
      <w:r w:rsidRPr="00E93929">
        <w:rPr>
          <w:highlight w:val="yellow"/>
        </w:rPr>
        <w:t>patro</w:t>
      </w:r>
      <w:r w:rsidRPr="00E93929">
        <w:rPr>
          <w:spacing w:val="-6"/>
          <w:highlight w:val="yellow"/>
        </w:rPr>
        <w:t xml:space="preserve"> </w:t>
      </w:r>
      <w:r w:rsidRPr="00E93929">
        <w:rPr>
          <w:highlight w:val="yellow"/>
        </w:rPr>
        <w:t>a</w:t>
      </w:r>
      <w:r w:rsidRPr="00E93929">
        <w:rPr>
          <w:spacing w:val="-5"/>
          <w:highlight w:val="yellow"/>
        </w:rPr>
        <w:t xml:space="preserve"> </w:t>
      </w:r>
      <w:r w:rsidRPr="00E93929">
        <w:rPr>
          <w:highlight w:val="yellow"/>
        </w:rPr>
        <w:t>školní</w:t>
      </w:r>
      <w:r w:rsidRPr="00E93929">
        <w:rPr>
          <w:spacing w:val="-5"/>
          <w:highlight w:val="yellow"/>
        </w:rPr>
        <w:t xml:space="preserve"> </w:t>
      </w:r>
      <w:r w:rsidRPr="00E93929">
        <w:rPr>
          <w:highlight w:val="yellow"/>
        </w:rPr>
        <w:t>zahradu.</w:t>
      </w:r>
      <w:r w:rsidRPr="00E93929">
        <w:rPr>
          <w:spacing w:val="-6"/>
          <w:highlight w:val="yellow"/>
        </w:rPr>
        <w:t xml:space="preserve"> </w:t>
      </w:r>
      <w:r w:rsidRPr="00E93929">
        <w:rPr>
          <w:highlight w:val="yellow"/>
        </w:rPr>
        <w:t>Okolí MŠ bylo mimo hlavní silnici, školka byla dopravně dobře dostupná. Pracovala podle vzdělávacího programu „Vnímám všemi smysly“. Ukončila činnost k 1. 9.</w:t>
      </w:r>
      <w:r w:rsidRPr="00E93929">
        <w:rPr>
          <w:spacing w:val="-6"/>
          <w:highlight w:val="yellow"/>
        </w:rPr>
        <w:t xml:space="preserve"> </w:t>
      </w:r>
      <w:r w:rsidRPr="00E93929">
        <w:rPr>
          <w:highlight w:val="yellow"/>
        </w:rPr>
        <w:t>2017.</w:t>
      </w:r>
    </w:p>
    <w:p w:rsidR="00F24413" w:rsidRDefault="00F24413">
      <w:pPr>
        <w:pStyle w:val="Zkladntext"/>
        <w:spacing w:before="9"/>
        <w:rPr>
          <w:sz w:val="34"/>
        </w:rPr>
      </w:pPr>
    </w:p>
    <w:p w:rsidR="00F24413" w:rsidRDefault="0022472E">
      <w:pPr>
        <w:ind w:left="136"/>
        <w:jc w:val="both"/>
        <w:rPr>
          <w:b/>
          <w:sz w:val="24"/>
        </w:rPr>
      </w:pPr>
      <w:r>
        <w:rPr>
          <w:b/>
          <w:sz w:val="24"/>
          <w:u w:val="single"/>
        </w:rPr>
        <w:t>Základní vzdělávání</w:t>
      </w:r>
    </w:p>
    <w:p w:rsidR="00F24413" w:rsidRDefault="00F24413">
      <w:pPr>
        <w:pStyle w:val="Zkladntext"/>
        <w:spacing w:before="5"/>
        <w:rPr>
          <w:b/>
          <w:sz w:val="15"/>
        </w:rPr>
      </w:pPr>
    </w:p>
    <w:p w:rsidR="00F24413" w:rsidRDefault="0022472E">
      <w:pPr>
        <w:pStyle w:val="Zkladntext"/>
        <w:spacing w:before="52" w:line="360" w:lineRule="auto"/>
        <w:ind w:left="136" w:right="578" w:hanging="12"/>
        <w:jc w:val="both"/>
      </w:pPr>
      <w:r>
        <w:t>Ve všech třech základních školách SO Praha 22 je v posledních letech zaznamenáván nárůst počtu žáků. Dlouhodobě se základní školy potýkají s nedostatke</w:t>
      </w:r>
      <w:r w:rsidR="00B606A4">
        <w:t>m</w:t>
      </w:r>
      <w:r>
        <w:t xml:space="preserve"> místa pro výuku. Zájem o umístění dětí v souvislosti s rozsáhlou výstavbou převyšuje možnou prostorovou nabídku škol. Ubývá odborných učeben na úkor kmenových a zázemí pro učitele. Hygienická zařízení jsou na hranici kapacity. Školy učí na dvou a více místech výkonu. I přesto se školám zdárně daří naplňovat Školní vzdělávací program a poskytovat nadstandardní podmínky pro vzdělávání.</w:t>
      </w:r>
    </w:p>
    <w:p w:rsidR="00F24413" w:rsidRDefault="0022472E">
      <w:pPr>
        <w:pStyle w:val="Zkladntext"/>
        <w:spacing w:before="1" w:line="360" w:lineRule="auto"/>
        <w:ind w:left="136" w:right="574" w:hanging="10"/>
        <w:jc w:val="both"/>
      </w:pPr>
      <w:r>
        <w:t>Zřizovatelé škol přistupují s ohledem na demografický vývoj přístavbami škol k navyšování kapacit. Nejdůležitější změnou v celkové kapacitě ZŠ bude vybudování nové ZŠ Romance        v Praze 22 a nové ZŠ pro 1. a 2. stupeň v</w:t>
      </w:r>
      <w:r>
        <w:rPr>
          <w:spacing w:val="-3"/>
        </w:rPr>
        <w:t xml:space="preserve"> </w:t>
      </w:r>
      <w:r>
        <w:t>Kolovratech.</w:t>
      </w:r>
    </w:p>
    <w:p w:rsidR="00F24413" w:rsidRDefault="00F24413">
      <w:pPr>
        <w:spacing w:line="360" w:lineRule="auto"/>
        <w:jc w:val="both"/>
        <w:sectPr w:rsidR="00F24413">
          <w:pgSz w:w="11910" w:h="16840"/>
          <w:pgMar w:top="2400" w:right="840" w:bottom="1040" w:left="1280" w:header="1153" w:footer="778" w:gutter="0"/>
          <w:cols w:space="708"/>
        </w:sectPr>
      </w:pPr>
    </w:p>
    <w:p w:rsidR="00F24413" w:rsidRDefault="00F24413">
      <w:pPr>
        <w:pStyle w:val="Zkladntext"/>
        <w:spacing w:before="10"/>
        <w:rPr>
          <w:sz w:val="21"/>
        </w:rPr>
      </w:pPr>
    </w:p>
    <w:p w:rsidR="00F24413" w:rsidRDefault="0022472E">
      <w:pPr>
        <w:pStyle w:val="Zkladntext"/>
        <w:spacing w:before="52" w:line="360" w:lineRule="auto"/>
        <w:ind w:left="136" w:right="571" w:hanging="10"/>
        <w:jc w:val="both"/>
      </w:pPr>
      <w:r>
        <w:t>Ve školách se pracuje s moderními pomůckami, učebnicemi. Všem školám jsou k dispozici tělocvičny, víceúčelová hřiště, počítačové učebny a školní kuchyňky, hojně se využívá i místní sokolovna. Prostor je i na polytechnickou výchovu. Žáci škol se pravidelně zúčastňují vědomostních, kulturních a sportovních soutěží ať místních, celopražských či vyhlašovaných MŠMT. Školy se mohou pochlubit mnoha pěknými umístěními či vítězstvími. Školy dále drží tradici adaptačních výjezdů, výjezdů do škol v přírodě a na lyžařské výcviky. V rámci výuky cizích jazyků žáci vyjíždějí do zahraničí. Školy se aktivně zapojují do veřejného života ve svém působišti tematickými programy, soutěžemi či vystoupeními.</w:t>
      </w:r>
    </w:p>
    <w:p w:rsidR="00F24413" w:rsidRDefault="00F24413">
      <w:pPr>
        <w:pStyle w:val="Zkladntext"/>
      </w:pPr>
    </w:p>
    <w:p w:rsidR="00F24413" w:rsidRDefault="0022472E">
      <w:pPr>
        <w:pStyle w:val="Zkladntext"/>
        <w:spacing w:before="147" w:line="360" w:lineRule="auto"/>
        <w:ind w:left="136" w:right="573" w:hanging="10"/>
        <w:jc w:val="both"/>
      </w:pPr>
      <w:r>
        <w:t>Pozitivně lze hodnotit i úspěšnost žáků při přijímání na střední školy a gymnázia. Ve školách nacházejí podporu žáci a studenti se speciálními vzdělávacími potřebami. Na velmi dobré úrovni</w:t>
      </w:r>
      <w:r>
        <w:rPr>
          <w:spacing w:val="-10"/>
        </w:rPr>
        <w:t xml:space="preserve"> </w:t>
      </w:r>
      <w:r>
        <w:t>je</w:t>
      </w:r>
      <w:r>
        <w:rPr>
          <w:spacing w:val="-8"/>
        </w:rPr>
        <w:t xml:space="preserve"> </w:t>
      </w:r>
      <w:r>
        <w:t>vybavení</w:t>
      </w:r>
      <w:r>
        <w:rPr>
          <w:spacing w:val="-9"/>
        </w:rPr>
        <w:t xml:space="preserve"> </w:t>
      </w:r>
      <w:r>
        <w:t>škol</w:t>
      </w:r>
      <w:r>
        <w:rPr>
          <w:spacing w:val="-9"/>
        </w:rPr>
        <w:t xml:space="preserve"> </w:t>
      </w:r>
      <w:r>
        <w:t>multimediální</w:t>
      </w:r>
      <w:r>
        <w:rPr>
          <w:spacing w:val="-9"/>
        </w:rPr>
        <w:t xml:space="preserve"> </w:t>
      </w:r>
      <w:r>
        <w:t>technikou</w:t>
      </w:r>
      <w:r>
        <w:rPr>
          <w:spacing w:val="-8"/>
        </w:rPr>
        <w:t xml:space="preserve"> </w:t>
      </w:r>
      <w:r>
        <w:t>či</w:t>
      </w:r>
      <w:r>
        <w:rPr>
          <w:spacing w:val="-9"/>
        </w:rPr>
        <w:t xml:space="preserve"> </w:t>
      </w:r>
      <w:r>
        <w:t>různými</w:t>
      </w:r>
      <w:r>
        <w:rPr>
          <w:spacing w:val="-9"/>
        </w:rPr>
        <w:t xml:space="preserve"> </w:t>
      </w:r>
      <w:r>
        <w:t>pomůckami,</w:t>
      </w:r>
      <w:r>
        <w:rPr>
          <w:spacing w:val="-8"/>
        </w:rPr>
        <w:t xml:space="preserve"> </w:t>
      </w:r>
      <w:r>
        <w:t>ale</w:t>
      </w:r>
      <w:r>
        <w:rPr>
          <w:spacing w:val="-11"/>
        </w:rPr>
        <w:t xml:space="preserve"> </w:t>
      </w:r>
      <w:r>
        <w:t>na</w:t>
      </w:r>
      <w:r>
        <w:rPr>
          <w:spacing w:val="-9"/>
        </w:rPr>
        <w:t xml:space="preserve"> </w:t>
      </w:r>
      <w:r>
        <w:t>dobré</w:t>
      </w:r>
      <w:r>
        <w:rPr>
          <w:spacing w:val="-9"/>
        </w:rPr>
        <w:t xml:space="preserve"> </w:t>
      </w:r>
      <w:r>
        <w:t>úrovni</w:t>
      </w:r>
      <w:r>
        <w:rPr>
          <w:spacing w:val="-7"/>
        </w:rPr>
        <w:t xml:space="preserve"> </w:t>
      </w:r>
      <w:r>
        <w:t>je i zázemí pro sport a volnočasové aktivity žáků. Postupně se zdokonaluje veškerá komunikace s rodiči, včetně elektronické, prostřednictvím webových</w:t>
      </w:r>
      <w:r>
        <w:rPr>
          <w:spacing w:val="-4"/>
        </w:rPr>
        <w:t xml:space="preserve"> </w:t>
      </w:r>
      <w:r>
        <w:t>stránek.</w:t>
      </w:r>
    </w:p>
    <w:p w:rsidR="00F24413" w:rsidRDefault="0022472E">
      <w:pPr>
        <w:pStyle w:val="Zkladntext"/>
        <w:spacing w:before="1" w:line="360" w:lineRule="auto"/>
        <w:ind w:left="136" w:right="571" w:hanging="10"/>
        <w:jc w:val="both"/>
      </w:pPr>
      <w:r>
        <w:t>Ve školách probíhá evaluace nejen v oblasti prospěchu, ale i v oblasti bezpečí, respektu, přátelství, důvěry a spolupráce. Možnost ohodnotit školu mají učitelé, žáci a rodiče. Výstupy pomáhají ředitelům škol zjistit slabé a silné stránky a konstruktivně stanovit strategické cíle.</w:t>
      </w:r>
    </w:p>
    <w:p w:rsidR="00F24413" w:rsidRDefault="00F24413">
      <w:pPr>
        <w:pStyle w:val="Zkladntext"/>
        <w:spacing w:before="7"/>
        <w:rPr>
          <w:sz w:val="34"/>
        </w:rPr>
      </w:pPr>
    </w:p>
    <w:p w:rsidR="00F24413" w:rsidRDefault="0022472E">
      <w:pPr>
        <w:pStyle w:val="Zkladntext"/>
        <w:ind w:left="136"/>
        <w:jc w:val="both"/>
      </w:pPr>
      <w:r>
        <w:rPr>
          <w:u w:val="single"/>
        </w:rPr>
        <w:t>ZŠ Jandusů</w:t>
      </w:r>
    </w:p>
    <w:p w:rsidR="00F24413" w:rsidRDefault="00F24413">
      <w:pPr>
        <w:pStyle w:val="Zkladntext"/>
        <w:spacing w:before="8"/>
        <w:rPr>
          <w:sz w:val="15"/>
        </w:rPr>
      </w:pPr>
    </w:p>
    <w:p w:rsidR="00F24413" w:rsidRDefault="0022472E">
      <w:pPr>
        <w:pStyle w:val="Zkladntext"/>
        <w:spacing w:before="51" w:line="360" w:lineRule="auto"/>
        <w:ind w:left="136" w:right="571" w:hanging="10"/>
        <w:jc w:val="both"/>
      </w:pPr>
      <w:r>
        <w:t>Škola s dlouholetou tradicí leží na dobře dostupném místě v blízkosti zastávek MHD. Jedná se o školu s 1. – 9. postupným ročníkem, školní družinou a školním klubem. Škola prošla nákladnou rekonstrukcí, stará budova byla modernizována a byly postaveny nové učebny, na volném</w:t>
      </w:r>
      <w:r>
        <w:rPr>
          <w:spacing w:val="-17"/>
        </w:rPr>
        <w:t xml:space="preserve"> </w:t>
      </w:r>
      <w:r>
        <w:t>prostranství</w:t>
      </w:r>
      <w:r>
        <w:rPr>
          <w:spacing w:val="-17"/>
        </w:rPr>
        <w:t xml:space="preserve"> </w:t>
      </w:r>
      <w:r>
        <w:t>byla</w:t>
      </w:r>
      <w:r>
        <w:rPr>
          <w:spacing w:val="-17"/>
        </w:rPr>
        <w:t xml:space="preserve"> </w:t>
      </w:r>
      <w:r>
        <w:t>postavená</w:t>
      </w:r>
      <w:r>
        <w:rPr>
          <w:spacing w:val="-17"/>
        </w:rPr>
        <w:t xml:space="preserve"> </w:t>
      </w:r>
      <w:r>
        <w:t>nová</w:t>
      </w:r>
      <w:r>
        <w:rPr>
          <w:spacing w:val="-17"/>
        </w:rPr>
        <w:t xml:space="preserve"> </w:t>
      </w:r>
      <w:r>
        <w:t>školní</w:t>
      </w:r>
      <w:r>
        <w:rPr>
          <w:spacing w:val="-17"/>
        </w:rPr>
        <w:t xml:space="preserve"> </w:t>
      </w:r>
      <w:r>
        <w:t>budova.</w:t>
      </w:r>
      <w:r>
        <w:rPr>
          <w:spacing w:val="-15"/>
        </w:rPr>
        <w:t xml:space="preserve"> </w:t>
      </w:r>
      <w:r>
        <w:t>Nedílnou</w:t>
      </w:r>
      <w:r>
        <w:rPr>
          <w:spacing w:val="-15"/>
        </w:rPr>
        <w:t xml:space="preserve"> </w:t>
      </w:r>
      <w:r>
        <w:t>součástí</w:t>
      </w:r>
      <w:r>
        <w:rPr>
          <w:spacing w:val="-17"/>
        </w:rPr>
        <w:t xml:space="preserve"> </w:t>
      </w:r>
      <w:r>
        <w:t>moderně</w:t>
      </w:r>
      <w:r>
        <w:rPr>
          <w:spacing w:val="-14"/>
        </w:rPr>
        <w:t xml:space="preserve"> </w:t>
      </w:r>
      <w:r>
        <w:t>vybavené školy je tělocvična a víceúčelový sportovní areál s umělým povrchem. Sportovní aktivity ve výuce</w:t>
      </w:r>
      <w:r>
        <w:rPr>
          <w:spacing w:val="-14"/>
        </w:rPr>
        <w:t xml:space="preserve"> </w:t>
      </w:r>
      <w:r>
        <w:t>tělesné</w:t>
      </w:r>
      <w:r>
        <w:rPr>
          <w:spacing w:val="-14"/>
        </w:rPr>
        <w:t xml:space="preserve"> </w:t>
      </w:r>
      <w:r>
        <w:t>výchovy</w:t>
      </w:r>
      <w:r>
        <w:rPr>
          <w:spacing w:val="-15"/>
        </w:rPr>
        <w:t xml:space="preserve"> </w:t>
      </w:r>
      <w:r>
        <w:t>zajistí</w:t>
      </w:r>
      <w:r>
        <w:rPr>
          <w:spacing w:val="-14"/>
        </w:rPr>
        <w:t xml:space="preserve"> </w:t>
      </w:r>
      <w:r>
        <w:t>i</w:t>
      </w:r>
      <w:r>
        <w:rPr>
          <w:spacing w:val="-17"/>
        </w:rPr>
        <w:t xml:space="preserve"> </w:t>
      </w:r>
      <w:r>
        <w:t>druhá</w:t>
      </w:r>
      <w:r>
        <w:rPr>
          <w:spacing w:val="-14"/>
        </w:rPr>
        <w:t xml:space="preserve"> </w:t>
      </w:r>
      <w:r>
        <w:t>víceúčelová</w:t>
      </w:r>
      <w:r>
        <w:rPr>
          <w:spacing w:val="-14"/>
        </w:rPr>
        <w:t xml:space="preserve"> </w:t>
      </w:r>
      <w:r>
        <w:t>hala</w:t>
      </w:r>
      <w:r>
        <w:rPr>
          <w:spacing w:val="-14"/>
        </w:rPr>
        <w:t xml:space="preserve"> </w:t>
      </w:r>
      <w:r>
        <w:t>v areálu</w:t>
      </w:r>
      <w:r>
        <w:rPr>
          <w:spacing w:val="-13"/>
        </w:rPr>
        <w:t xml:space="preserve"> </w:t>
      </w:r>
      <w:r>
        <w:t>školy,</w:t>
      </w:r>
      <w:r>
        <w:rPr>
          <w:spacing w:val="-15"/>
        </w:rPr>
        <w:t xml:space="preserve"> </w:t>
      </w:r>
      <w:r>
        <w:t>která</w:t>
      </w:r>
      <w:r>
        <w:rPr>
          <w:spacing w:val="-17"/>
        </w:rPr>
        <w:t xml:space="preserve"> </w:t>
      </w:r>
      <w:r>
        <w:t>je</w:t>
      </w:r>
      <w:r>
        <w:rPr>
          <w:spacing w:val="-14"/>
        </w:rPr>
        <w:t xml:space="preserve"> </w:t>
      </w:r>
      <w:r>
        <w:t>ve</w:t>
      </w:r>
      <w:r>
        <w:rPr>
          <w:spacing w:val="-14"/>
        </w:rPr>
        <w:t xml:space="preserve"> </w:t>
      </w:r>
      <w:r>
        <w:t>výstavbě.</w:t>
      </w:r>
      <w:r>
        <w:rPr>
          <w:spacing w:val="-12"/>
        </w:rPr>
        <w:t xml:space="preserve"> </w:t>
      </w:r>
      <w:r>
        <w:t>Škola má</w:t>
      </w:r>
      <w:r>
        <w:rPr>
          <w:spacing w:val="-6"/>
        </w:rPr>
        <w:t xml:space="preserve"> </w:t>
      </w:r>
      <w:r>
        <w:t>27</w:t>
      </w:r>
      <w:r>
        <w:rPr>
          <w:spacing w:val="-8"/>
        </w:rPr>
        <w:t xml:space="preserve"> </w:t>
      </w:r>
      <w:r>
        <w:t>tříd,</w:t>
      </w:r>
      <w:r>
        <w:rPr>
          <w:spacing w:val="-8"/>
        </w:rPr>
        <w:t xml:space="preserve"> </w:t>
      </w:r>
      <w:r>
        <w:t>v</w:t>
      </w:r>
      <w:r>
        <w:rPr>
          <w:spacing w:val="-7"/>
        </w:rPr>
        <w:t xml:space="preserve"> </w:t>
      </w:r>
      <w:r>
        <w:t>současné</w:t>
      </w:r>
      <w:r>
        <w:rPr>
          <w:spacing w:val="-6"/>
        </w:rPr>
        <w:t xml:space="preserve"> </w:t>
      </w:r>
      <w:r>
        <w:t>době</w:t>
      </w:r>
      <w:r>
        <w:rPr>
          <w:spacing w:val="-6"/>
        </w:rPr>
        <w:t xml:space="preserve"> </w:t>
      </w:r>
      <w:r>
        <w:t>ji</w:t>
      </w:r>
      <w:r>
        <w:rPr>
          <w:spacing w:val="-8"/>
        </w:rPr>
        <w:t xml:space="preserve"> </w:t>
      </w:r>
      <w:r>
        <w:t>navštěvuje</w:t>
      </w:r>
      <w:r>
        <w:rPr>
          <w:spacing w:val="-6"/>
        </w:rPr>
        <w:t xml:space="preserve"> </w:t>
      </w:r>
      <w:r w:rsidRPr="009616E0">
        <w:rPr>
          <w:highlight w:val="yellow"/>
        </w:rPr>
        <w:t>7</w:t>
      </w:r>
      <w:r w:rsidR="009616E0" w:rsidRPr="009616E0">
        <w:rPr>
          <w:highlight w:val="yellow"/>
        </w:rPr>
        <w:t>6</w:t>
      </w:r>
      <w:r w:rsidRPr="009616E0">
        <w:rPr>
          <w:highlight w:val="yellow"/>
        </w:rPr>
        <w:t>0</w:t>
      </w:r>
      <w:r>
        <w:rPr>
          <w:spacing w:val="-7"/>
        </w:rPr>
        <w:t xml:space="preserve"> </w:t>
      </w:r>
      <w:r>
        <w:t>žáků.</w:t>
      </w:r>
      <w:r>
        <w:rPr>
          <w:spacing w:val="-7"/>
        </w:rPr>
        <w:t xml:space="preserve"> </w:t>
      </w:r>
      <w:r>
        <w:t>Výuka</w:t>
      </w:r>
      <w:r>
        <w:rPr>
          <w:spacing w:val="-7"/>
        </w:rPr>
        <w:t xml:space="preserve"> </w:t>
      </w:r>
      <w:r>
        <w:t>probíhá</w:t>
      </w:r>
      <w:r>
        <w:rPr>
          <w:spacing w:val="-6"/>
        </w:rPr>
        <w:t xml:space="preserve"> </w:t>
      </w:r>
      <w:r>
        <w:t>dle</w:t>
      </w:r>
      <w:r>
        <w:rPr>
          <w:spacing w:val="-7"/>
        </w:rPr>
        <w:t xml:space="preserve"> </w:t>
      </w:r>
      <w:r>
        <w:t>vzdělávacího</w:t>
      </w:r>
      <w:r>
        <w:rPr>
          <w:spacing w:val="-6"/>
        </w:rPr>
        <w:t xml:space="preserve"> </w:t>
      </w:r>
      <w:r>
        <w:t>programu Věřit si a znát. Škola preferuje otevřenost, komunikativnost, ve spolupráci se širokou veřejností pravidelně pořádá společenské akce. Chloubou školy (ale i MČ) je dětský pěvecký sbor Jiskřička.</w:t>
      </w:r>
    </w:p>
    <w:p w:rsidR="00F24413" w:rsidRDefault="00F24413">
      <w:pPr>
        <w:spacing w:line="360" w:lineRule="auto"/>
        <w:jc w:val="both"/>
        <w:sectPr w:rsidR="00F24413">
          <w:pgSz w:w="11910" w:h="16840"/>
          <w:pgMar w:top="2400" w:right="840" w:bottom="1040" w:left="1280" w:header="1153" w:footer="778" w:gutter="0"/>
          <w:cols w:space="708"/>
        </w:sectPr>
      </w:pPr>
    </w:p>
    <w:p w:rsidR="00F24413" w:rsidRDefault="00F24413">
      <w:pPr>
        <w:pStyle w:val="Zkladntext"/>
        <w:spacing w:before="2"/>
        <w:rPr>
          <w:sz w:val="26"/>
        </w:rPr>
      </w:pPr>
    </w:p>
    <w:p w:rsidR="00F24413" w:rsidRDefault="0022472E">
      <w:pPr>
        <w:pStyle w:val="Zkladntext"/>
        <w:ind w:left="127"/>
        <w:rPr>
          <w:sz w:val="20"/>
        </w:rPr>
      </w:pPr>
      <w:r>
        <w:rPr>
          <w:noProof/>
          <w:sz w:val="20"/>
          <w:lang w:bidi="ar-SA"/>
        </w:rPr>
        <w:drawing>
          <wp:inline distT="0" distB="0" distL="0" distR="0">
            <wp:extent cx="3333750" cy="2495550"/>
            <wp:effectExtent l="0" t="0" r="0" b="0"/>
            <wp:docPr id="23" name="image12.jpeg" descr="Základní škola, Praha 10, nám. Bří Jandusů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3333750" cy="2495550"/>
                    </a:xfrm>
                    <a:prstGeom prst="rect">
                      <a:avLst/>
                    </a:prstGeom>
                  </pic:spPr>
                </pic:pic>
              </a:graphicData>
            </a:graphic>
          </wp:inline>
        </w:drawing>
      </w:r>
    </w:p>
    <w:p w:rsidR="00F24413" w:rsidRDefault="00F24413">
      <w:pPr>
        <w:pStyle w:val="Zkladntext"/>
        <w:spacing w:before="9"/>
        <w:rPr>
          <w:sz w:val="22"/>
        </w:rPr>
      </w:pPr>
    </w:p>
    <w:p w:rsidR="00F24413" w:rsidRDefault="0022472E">
      <w:pPr>
        <w:pStyle w:val="Zkladntext"/>
        <w:spacing w:before="52"/>
        <w:ind w:left="136"/>
      </w:pPr>
      <w:r>
        <w:rPr>
          <w:u w:val="single"/>
        </w:rPr>
        <w:t>ZŠ U Obory</w:t>
      </w:r>
    </w:p>
    <w:p w:rsidR="00F24413" w:rsidRDefault="00F24413">
      <w:pPr>
        <w:pStyle w:val="Zkladntext"/>
        <w:spacing w:before="5"/>
        <w:rPr>
          <w:sz w:val="15"/>
        </w:rPr>
      </w:pPr>
    </w:p>
    <w:p w:rsidR="00F24413" w:rsidRDefault="0022472E">
      <w:pPr>
        <w:pStyle w:val="Zkladntext"/>
        <w:spacing w:before="51" w:line="360" w:lineRule="auto"/>
        <w:ind w:left="136" w:right="572" w:hanging="12"/>
        <w:jc w:val="both"/>
      </w:pPr>
      <w:r w:rsidRPr="002E6FE1">
        <w:rPr>
          <w:highlight w:val="yellow"/>
        </w:rPr>
        <w:t>ZŠ U Obory je úplná základní škola s 1. – 9. postupným ročníkem; součástí je i školní družina. Celková kapacita školy 670 žáků</w:t>
      </w:r>
      <w:r w:rsidR="00872807" w:rsidRPr="002E6FE1">
        <w:rPr>
          <w:highlight w:val="yellow"/>
        </w:rPr>
        <w:t xml:space="preserve"> byla po dokončení přístavby pavilonu pro 1. – 3. třídy </w:t>
      </w:r>
      <w:r w:rsidR="002E6FE1" w:rsidRPr="002E6FE1">
        <w:rPr>
          <w:highlight w:val="yellow"/>
        </w:rPr>
        <w:t xml:space="preserve">od 1. 9. </w:t>
      </w:r>
      <w:r w:rsidR="002E6FE1" w:rsidRPr="003B499E">
        <w:rPr>
          <w:highlight w:val="yellow"/>
        </w:rPr>
        <w:t xml:space="preserve">2018 </w:t>
      </w:r>
      <w:r w:rsidR="00872807" w:rsidRPr="003B499E">
        <w:rPr>
          <w:highlight w:val="yellow"/>
        </w:rPr>
        <w:t>navýšena na 970 žáků</w:t>
      </w:r>
      <w:r w:rsidRPr="003B499E">
        <w:rPr>
          <w:highlight w:val="yellow"/>
        </w:rPr>
        <w:t xml:space="preserve">. Škola pracuje podle vzdělávacího programu Škola s tebou a pro tebe. Jedná se o školu moderně vybavenou, kde byla v roce 2011 dokončena přístavba nových tříd, druhá přístavba </w:t>
      </w:r>
      <w:r w:rsidR="002E6FE1" w:rsidRPr="003B499E">
        <w:rPr>
          <w:highlight w:val="yellow"/>
        </w:rPr>
        <w:t>je</w:t>
      </w:r>
      <w:r w:rsidRPr="003B499E">
        <w:rPr>
          <w:highlight w:val="yellow"/>
        </w:rPr>
        <w:t xml:space="preserve"> v provozu od 1. 9. 2018. Nedílnou součástí je moderní tělocvična a hřiště.</w:t>
      </w:r>
      <w:r w:rsidR="002E6FE1" w:rsidRPr="003B499E">
        <w:rPr>
          <w:highlight w:val="yellow"/>
        </w:rPr>
        <w:t xml:space="preserve"> V nové budově je 9 kmenových učeben a jedna učebna na dělenou výuku jazyků, kabinety, šatny a veškeré potřebné zázemí.</w:t>
      </w:r>
    </w:p>
    <w:p w:rsidR="00F24413" w:rsidRDefault="0022472E">
      <w:pPr>
        <w:pStyle w:val="Zkladntext"/>
        <w:ind w:left="127"/>
        <w:rPr>
          <w:sz w:val="20"/>
        </w:rPr>
      </w:pPr>
      <w:r>
        <w:rPr>
          <w:noProof/>
          <w:sz w:val="20"/>
          <w:lang w:bidi="ar-SA"/>
        </w:rPr>
        <w:drawing>
          <wp:inline distT="0" distB="0" distL="0" distR="0">
            <wp:extent cx="3334095" cy="2447925"/>
            <wp:effectExtent l="0" t="0" r="0" b="0"/>
            <wp:docPr id="25" name="image13.jpeg" descr="Základní škola, Praha 10, Vachkova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3334095" cy="2447925"/>
                    </a:xfrm>
                    <a:prstGeom prst="rect">
                      <a:avLst/>
                    </a:prstGeom>
                  </pic:spPr>
                </pic:pic>
              </a:graphicData>
            </a:graphic>
          </wp:inline>
        </w:drawing>
      </w:r>
    </w:p>
    <w:p w:rsidR="00F24413" w:rsidRDefault="00F24413">
      <w:pPr>
        <w:pStyle w:val="Zkladntext"/>
      </w:pPr>
    </w:p>
    <w:p w:rsidR="00F24413" w:rsidRDefault="00F24413">
      <w:pPr>
        <w:pStyle w:val="Zkladntext"/>
        <w:spacing w:before="1"/>
        <w:rPr>
          <w:sz w:val="31"/>
        </w:rPr>
      </w:pPr>
    </w:p>
    <w:p w:rsidR="00F24413" w:rsidRDefault="0022472E">
      <w:pPr>
        <w:pStyle w:val="Zkladntext"/>
        <w:ind w:left="136"/>
        <w:jc w:val="both"/>
      </w:pPr>
      <w:r>
        <w:rPr>
          <w:u w:val="single"/>
        </w:rPr>
        <w:t>ZŠ + SŠ Vachkova</w:t>
      </w:r>
    </w:p>
    <w:p w:rsidR="00F24413" w:rsidRDefault="00F24413">
      <w:pPr>
        <w:jc w:val="both"/>
        <w:sectPr w:rsidR="00F24413">
          <w:pgSz w:w="11910" w:h="16840"/>
          <w:pgMar w:top="2400" w:right="840" w:bottom="1040" w:left="1280" w:header="1153" w:footer="778" w:gutter="0"/>
          <w:cols w:space="708"/>
        </w:sectPr>
      </w:pPr>
    </w:p>
    <w:p w:rsidR="00F24413" w:rsidRDefault="00F24413">
      <w:pPr>
        <w:pStyle w:val="Zkladntext"/>
        <w:spacing w:before="10"/>
        <w:rPr>
          <w:sz w:val="21"/>
        </w:rPr>
      </w:pPr>
    </w:p>
    <w:p w:rsidR="00F24413" w:rsidRPr="003B499E" w:rsidRDefault="0022472E">
      <w:pPr>
        <w:pStyle w:val="Zkladntext"/>
        <w:spacing w:before="52" w:line="360" w:lineRule="auto"/>
        <w:ind w:left="136" w:right="569" w:hanging="12"/>
        <w:jc w:val="both"/>
        <w:rPr>
          <w:highlight w:val="yellow"/>
        </w:rPr>
      </w:pPr>
      <w:r w:rsidRPr="003B499E">
        <w:rPr>
          <w:highlight w:val="yellow"/>
        </w:rPr>
        <w:t xml:space="preserve">Škola nabízí výuku ve vzdělávacích programech – pro předškolní vzdělávání podle RVP PV, </w:t>
      </w:r>
      <w:r w:rsidRPr="003B499E">
        <w:rPr>
          <w:spacing w:val="-6"/>
          <w:highlight w:val="yellow"/>
        </w:rPr>
        <w:t xml:space="preserve">vzdělávací program podle </w:t>
      </w:r>
      <w:r w:rsidRPr="003B499E">
        <w:rPr>
          <w:spacing w:val="-5"/>
          <w:highlight w:val="yellow"/>
        </w:rPr>
        <w:t xml:space="preserve">RVP </w:t>
      </w:r>
      <w:r w:rsidRPr="003B499E">
        <w:rPr>
          <w:spacing w:val="-3"/>
          <w:highlight w:val="yellow"/>
        </w:rPr>
        <w:t xml:space="preserve">ZV </w:t>
      </w:r>
      <w:r w:rsidRPr="003B499E">
        <w:rPr>
          <w:spacing w:val="-4"/>
          <w:highlight w:val="yellow"/>
        </w:rPr>
        <w:t xml:space="preserve">ve </w:t>
      </w:r>
      <w:r w:rsidRPr="003B499E">
        <w:rPr>
          <w:spacing w:val="-5"/>
          <w:highlight w:val="yellow"/>
        </w:rPr>
        <w:t xml:space="preserve">znění </w:t>
      </w:r>
      <w:r w:rsidRPr="003B499E">
        <w:rPr>
          <w:spacing w:val="-6"/>
          <w:highlight w:val="yellow"/>
        </w:rPr>
        <w:t xml:space="preserve">Opatření ministryně </w:t>
      </w:r>
      <w:r w:rsidRPr="003B499E">
        <w:rPr>
          <w:spacing w:val="-5"/>
          <w:highlight w:val="yellow"/>
        </w:rPr>
        <w:t xml:space="preserve">MŠMT </w:t>
      </w:r>
      <w:r w:rsidRPr="003B499E">
        <w:rPr>
          <w:spacing w:val="-4"/>
          <w:highlight w:val="yellow"/>
        </w:rPr>
        <w:t xml:space="preserve">č. </w:t>
      </w:r>
      <w:r w:rsidRPr="003B499E">
        <w:rPr>
          <w:spacing w:val="-3"/>
          <w:highlight w:val="yellow"/>
        </w:rPr>
        <w:t xml:space="preserve">j. </w:t>
      </w:r>
      <w:r w:rsidRPr="003B499E">
        <w:rPr>
          <w:spacing w:val="-5"/>
          <w:highlight w:val="yellow"/>
        </w:rPr>
        <w:t xml:space="preserve">MŠMT </w:t>
      </w:r>
      <w:r w:rsidRPr="003B499E">
        <w:rPr>
          <w:highlight w:val="yellow"/>
        </w:rPr>
        <w:t xml:space="preserve">– </w:t>
      </w:r>
      <w:r w:rsidRPr="003B499E">
        <w:rPr>
          <w:spacing w:val="-6"/>
          <w:highlight w:val="yellow"/>
        </w:rPr>
        <w:t xml:space="preserve">28603/2016, </w:t>
      </w:r>
      <w:r w:rsidRPr="003B499E">
        <w:rPr>
          <w:highlight w:val="yellow"/>
        </w:rPr>
        <w:t>dobíhající</w:t>
      </w:r>
      <w:r w:rsidRPr="003B499E">
        <w:rPr>
          <w:spacing w:val="-5"/>
          <w:highlight w:val="yellow"/>
        </w:rPr>
        <w:t xml:space="preserve"> </w:t>
      </w:r>
      <w:r w:rsidRPr="003B499E">
        <w:rPr>
          <w:highlight w:val="yellow"/>
        </w:rPr>
        <w:t>vzdělávací</w:t>
      </w:r>
      <w:r w:rsidRPr="003B499E">
        <w:rPr>
          <w:spacing w:val="-6"/>
          <w:highlight w:val="yellow"/>
        </w:rPr>
        <w:t xml:space="preserve"> </w:t>
      </w:r>
      <w:r w:rsidRPr="003B499E">
        <w:rPr>
          <w:highlight w:val="yellow"/>
        </w:rPr>
        <w:t>program</w:t>
      </w:r>
      <w:r w:rsidRPr="003B499E">
        <w:rPr>
          <w:spacing w:val="-3"/>
          <w:highlight w:val="yellow"/>
        </w:rPr>
        <w:t xml:space="preserve"> </w:t>
      </w:r>
      <w:r w:rsidRPr="003B499E">
        <w:rPr>
          <w:highlight w:val="yellow"/>
        </w:rPr>
        <w:t>podle</w:t>
      </w:r>
      <w:r w:rsidRPr="003B499E">
        <w:rPr>
          <w:spacing w:val="-6"/>
          <w:highlight w:val="yellow"/>
        </w:rPr>
        <w:t xml:space="preserve"> </w:t>
      </w:r>
      <w:r w:rsidRPr="003B499E">
        <w:rPr>
          <w:highlight w:val="yellow"/>
        </w:rPr>
        <w:t>RVP</w:t>
      </w:r>
      <w:r w:rsidRPr="003B499E">
        <w:rPr>
          <w:spacing w:val="-6"/>
          <w:highlight w:val="yellow"/>
        </w:rPr>
        <w:t xml:space="preserve"> </w:t>
      </w:r>
      <w:r w:rsidRPr="003B499E">
        <w:rPr>
          <w:highlight w:val="yellow"/>
        </w:rPr>
        <w:t>ZV</w:t>
      </w:r>
      <w:r w:rsidRPr="003B499E">
        <w:rPr>
          <w:spacing w:val="-5"/>
          <w:highlight w:val="yellow"/>
        </w:rPr>
        <w:t xml:space="preserve"> </w:t>
      </w:r>
      <w:r w:rsidRPr="003B499E">
        <w:rPr>
          <w:highlight w:val="yellow"/>
        </w:rPr>
        <w:t>pro</w:t>
      </w:r>
      <w:r w:rsidRPr="003B499E">
        <w:rPr>
          <w:spacing w:val="-5"/>
          <w:highlight w:val="yellow"/>
        </w:rPr>
        <w:t xml:space="preserve"> </w:t>
      </w:r>
      <w:r w:rsidRPr="003B499E">
        <w:rPr>
          <w:highlight w:val="yellow"/>
        </w:rPr>
        <w:t>žáky</w:t>
      </w:r>
      <w:r w:rsidRPr="003B499E">
        <w:rPr>
          <w:spacing w:val="-4"/>
          <w:highlight w:val="yellow"/>
        </w:rPr>
        <w:t xml:space="preserve"> </w:t>
      </w:r>
      <w:r w:rsidRPr="003B499E">
        <w:rPr>
          <w:highlight w:val="yellow"/>
        </w:rPr>
        <w:t>s</w:t>
      </w:r>
      <w:r w:rsidRPr="003B499E">
        <w:rPr>
          <w:spacing w:val="-4"/>
          <w:highlight w:val="yellow"/>
        </w:rPr>
        <w:t xml:space="preserve"> </w:t>
      </w:r>
      <w:r w:rsidRPr="003B499E">
        <w:rPr>
          <w:highlight w:val="yellow"/>
        </w:rPr>
        <w:t>LMP</w:t>
      </w:r>
      <w:r w:rsidRPr="003B499E">
        <w:rPr>
          <w:spacing w:val="-6"/>
          <w:highlight w:val="yellow"/>
        </w:rPr>
        <w:t xml:space="preserve"> </w:t>
      </w:r>
      <w:r w:rsidRPr="003B499E">
        <w:rPr>
          <w:highlight w:val="yellow"/>
        </w:rPr>
        <w:t>pro</w:t>
      </w:r>
      <w:r w:rsidRPr="003B499E">
        <w:rPr>
          <w:spacing w:val="-3"/>
          <w:highlight w:val="yellow"/>
        </w:rPr>
        <w:t xml:space="preserve"> </w:t>
      </w:r>
      <w:r w:rsidRPr="003B499E">
        <w:rPr>
          <w:highlight w:val="yellow"/>
        </w:rPr>
        <w:t>2.</w:t>
      </w:r>
      <w:r w:rsidRPr="003B499E">
        <w:rPr>
          <w:spacing w:val="-6"/>
          <w:highlight w:val="yellow"/>
        </w:rPr>
        <w:t xml:space="preserve"> </w:t>
      </w:r>
      <w:r w:rsidRPr="003B499E">
        <w:rPr>
          <w:highlight w:val="yellow"/>
        </w:rPr>
        <w:t>stupeň,</w:t>
      </w:r>
      <w:r w:rsidRPr="003B499E">
        <w:rPr>
          <w:spacing w:val="-6"/>
          <w:highlight w:val="yellow"/>
        </w:rPr>
        <w:t xml:space="preserve"> </w:t>
      </w:r>
      <w:r w:rsidRPr="003B499E">
        <w:rPr>
          <w:highlight w:val="yellow"/>
        </w:rPr>
        <w:t>vzdělávací</w:t>
      </w:r>
      <w:r w:rsidRPr="003B499E">
        <w:rPr>
          <w:spacing w:val="-6"/>
          <w:highlight w:val="yellow"/>
        </w:rPr>
        <w:t xml:space="preserve"> </w:t>
      </w:r>
      <w:r w:rsidRPr="003B499E">
        <w:rPr>
          <w:highlight w:val="yellow"/>
        </w:rPr>
        <w:t>program základní školy speciální podle RVP ZŠS 1. a 2.</w:t>
      </w:r>
      <w:r w:rsidRPr="003B499E">
        <w:rPr>
          <w:spacing w:val="-9"/>
          <w:highlight w:val="yellow"/>
        </w:rPr>
        <w:t xml:space="preserve"> </w:t>
      </w:r>
      <w:r w:rsidRPr="003B499E">
        <w:rPr>
          <w:highlight w:val="yellow"/>
        </w:rPr>
        <w:t>díl.</w:t>
      </w:r>
    </w:p>
    <w:p w:rsidR="00F24413" w:rsidRDefault="0022472E">
      <w:pPr>
        <w:pStyle w:val="Zkladntext"/>
        <w:spacing w:before="1" w:line="360" w:lineRule="auto"/>
        <w:ind w:left="136" w:right="579" w:hanging="12"/>
        <w:jc w:val="both"/>
      </w:pPr>
      <w:r w:rsidRPr="003B499E">
        <w:rPr>
          <w:highlight w:val="yellow"/>
        </w:rPr>
        <w:t>Od 1. 9. 2018 – střední škola – Praktická škola jednoletá – určená absolventům základní školy speciální.</w:t>
      </w:r>
    </w:p>
    <w:p w:rsidR="00F24413" w:rsidRDefault="00F24413">
      <w:pPr>
        <w:pStyle w:val="Zkladntext"/>
        <w:rPr>
          <w:sz w:val="20"/>
        </w:rPr>
      </w:pPr>
    </w:p>
    <w:p w:rsidR="00F24413" w:rsidRDefault="0022472E">
      <w:pPr>
        <w:pStyle w:val="Zkladntext"/>
        <w:spacing w:before="5"/>
        <w:rPr>
          <w:sz w:val="11"/>
        </w:rPr>
      </w:pPr>
      <w:r>
        <w:rPr>
          <w:noProof/>
          <w:lang w:bidi="ar-SA"/>
        </w:rPr>
        <w:drawing>
          <wp:anchor distT="0" distB="0" distL="0" distR="0" simplePos="0" relativeHeight="251608576" behindDoc="0" locked="0" layoutInCell="1" allowOverlap="1">
            <wp:simplePos x="0" y="0"/>
            <wp:positionH relativeFrom="page">
              <wp:posOffset>893444</wp:posOffset>
            </wp:positionH>
            <wp:positionV relativeFrom="paragraph">
              <wp:posOffset>113220</wp:posOffset>
            </wp:positionV>
            <wp:extent cx="4323313" cy="1456848"/>
            <wp:effectExtent l="0" t="0" r="0" b="0"/>
            <wp:wrapTopAndBottom/>
            <wp:docPr id="27" name="image14.jpeg" descr="http://www.vachkova941.cz/thumb--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4323313" cy="1456848"/>
                    </a:xfrm>
                    <a:prstGeom prst="rect">
                      <a:avLst/>
                    </a:prstGeom>
                  </pic:spPr>
                </pic:pic>
              </a:graphicData>
            </a:graphic>
          </wp:anchor>
        </w:drawing>
      </w:r>
    </w:p>
    <w:p w:rsidR="00F24413" w:rsidRDefault="00F24413">
      <w:pPr>
        <w:pStyle w:val="Zkladntext"/>
        <w:spacing w:before="10"/>
        <w:rPr>
          <w:sz w:val="25"/>
        </w:rPr>
      </w:pPr>
    </w:p>
    <w:p w:rsidR="00F24413" w:rsidRDefault="0022472E">
      <w:pPr>
        <w:pStyle w:val="Zkladntext"/>
        <w:ind w:left="136"/>
        <w:jc w:val="both"/>
      </w:pPr>
      <w:r>
        <w:rPr>
          <w:u w:val="single"/>
        </w:rPr>
        <w:t>ZŠ Kolovraty</w:t>
      </w:r>
    </w:p>
    <w:p w:rsidR="00F24413" w:rsidRDefault="00F24413">
      <w:pPr>
        <w:pStyle w:val="Zkladntext"/>
        <w:spacing w:before="7"/>
        <w:rPr>
          <w:sz w:val="15"/>
        </w:rPr>
      </w:pPr>
    </w:p>
    <w:p w:rsidR="00F24413" w:rsidRDefault="0022472E" w:rsidP="007A685C">
      <w:pPr>
        <w:pStyle w:val="Zkladntext"/>
        <w:spacing w:before="52" w:line="360" w:lineRule="auto"/>
        <w:ind w:left="136" w:right="570" w:hanging="10"/>
        <w:jc w:val="both"/>
      </w:pPr>
      <w:r w:rsidRPr="007A685C">
        <w:rPr>
          <w:highlight w:val="yellow"/>
        </w:rPr>
        <w:t xml:space="preserve">Jedná se o školu s prvním stupněm a školní družinou. Základním rysem školy s kapacitou </w:t>
      </w:r>
      <w:r w:rsidRPr="007A685C">
        <w:rPr>
          <w:spacing w:val="3"/>
          <w:highlight w:val="yellow"/>
        </w:rPr>
        <w:t xml:space="preserve">380 </w:t>
      </w:r>
      <w:r w:rsidRPr="007A685C">
        <w:rPr>
          <w:highlight w:val="yellow"/>
        </w:rPr>
        <w:t>žáků je otevřenost školy a její inovativnost. Cílem je zajistit vysokou konkurenci schopnost. Výuka probíhá dle vzdělávacího programu Komunikace a prevence „</w:t>
      </w:r>
      <w:proofErr w:type="spellStart"/>
      <w:r w:rsidRPr="007A685C">
        <w:rPr>
          <w:highlight w:val="yellow"/>
        </w:rPr>
        <w:t>KoPr</w:t>
      </w:r>
      <w:proofErr w:type="spellEnd"/>
      <w:r w:rsidRPr="007A685C">
        <w:rPr>
          <w:highlight w:val="yellow"/>
        </w:rPr>
        <w:t>“. Škola se potýká se stejným</w:t>
      </w:r>
      <w:r w:rsidRPr="007A685C">
        <w:rPr>
          <w:spacing w:val="-8"/>
          <w:highlight w:val="yellow"/>
        </w:rPr>
        <w:t xml:space="preserve"> </w:t>
      </w:r>
      <w:r w:rsidRPr="007A685C">
        <w:rPr>
          <w:highlight w:val="yellow"/>
        </w:rPr>
        <w:t>problémem</w:t>
      </w:r>
      <w:r w:rsidRPr="007A685C">
        <w:rPr>
          <w:spacing w:val="-4"/>
          <w:highlight w:val="yellow"/>
        </w:rPr>
        <w:t xml:space="preserve"> </w:t>
      </w:r>
      <w:r w:rsidRPr="007A685C">
        <w:rPr>
          <w:highlight w:val="yellow"/>
        </w:rPr>
        <w:t>jako</w:t>
      </w:r>
      <w:r w:rsidRPr="007A685C">
        <w:rPr>
          <w:spacing w:val="-6"/>
          <w:highlight w:val="yellow"/>
        </w:rPr>
        <w:t xml:space="preserve"> </w:t>
      </w:r>
      <w:r w:rsidRPr="007A685C">
        <w:rPr>
          <w:highlight w:val="yellow"/>
        </w:rPr>
        <w:t>ostatní</w:t>
      </w:r>
      <w:r w:rsidRPr="007A685C">
        <w:rPr>
          <w:spacing w:val="-7"/>
          <w:highlight w:val="yellow"/>
        </w:rPr>
        <w:t xml:space="preserve"> </w:t>
      </w:r>
      <w:r w:rsidRPr="007A685C">
        <w:rPr>
          <w:highlight w:val="yellow"/>
        </w:rPr>
        <w:t>školy</w:t>
      </w:r>
      <w:r w:rsidRPr="007A685C">
        <w:rPr>
          <w:spacing w:val="-2"/>
          <w:highlight w:val="yellow"/>
        </w:rPr>
        <w:t xml:space="preserve"> </w:t>
      </w:r>
      <w:r w:rsidRPr="007A685C">
        <w:rPr>
          <w:highlight w:val="yellow"/>
        </w:rPr>
        <w:t>s</w:t>
      </w:r>
      <w:r w:rsidRPr="007A685C">
        <w:rPr>
          <w:spacing w:val="-4"/>
          <w:highlight w:val="yellow"/>
        </w:rPr>
        <w:t xml:space="preserve"> </w:t>
      </w:r>
      <w:r w:rsidRPr="007A685C">
        <w:rPr>
          <w:highlight w:val="yellow"/>
        </w:rPr>
        <w:t>vysokým</w:t>
      </w:r>
      <w:r w:rsidRPr="007A685C">
        <w:rPr>
          <w:spacing w:val="-7"/>
          <w:highlight w:val="yellow"/>
        </w:rPr>
        <w:t xml:space="preserve"> </w:t>
      </w:r>
      <w:r w:rsidRPr="007A685C">
        <w:rPr>
          <w:highlight w:val="yellow"/>
        </w:rPr>
        <w:t>počtem</w:t>
      </w:r>
      <w:r w:rsidRPr="007A685C">
        <w:rPr>
          <w:spacing w:val="-6"/>
          <w:highlight w:val="yellow"/>
        </w:rPr>
        <w:t xml:space="preserve"> </w:t>
      </w:r>
      <w:r w:rsidRPr="007A685C">
        <w:rPr>
          <w:highlight w:val="yellow"/>
        </w:rPr>
        <w:t>žáků.</w:t>
      </w:r>
      <w:r w:rsidRPr="007A685C">
        <w:rPr>
          <w:spacing w:val="-8"/>
          <w:highlight w:val="yellow"/>
        </w:rPr>
        <w:t xml:space="preserve"> </w:t>
      </w:r>
      <w:r w:rsidRPr="007A685C">
        <w:rPr>
          <w:highlight w:val="yellow"/>
        </w:rPr>
        <w:t>Škola</w:t>
      </w:r>
      <w:r w:rsidRPr="007A685C">
        <w:rPr>
          <w:spacing w:val="-3"/>
          <w:highlight w:val="yellow"/>
        </w:rPr>
        <w:t xml:space="preserve"> </w:t>
      </w:r>
      <w:r w:rsidRPr="007A685C">
        <w:rPr>
          <w:highlight w:val="yellow"/>
        </w:rPr>
        <w:t>se</w:t>
      </w:r>
      <w:r w:rsidRPr="007A685C">
        <w:rPr>
          <w:spacing w:val="-7"/>
          <w:highlight w:val="yellow"/>
        </w:rPr>
        <w:t xml:space="preserve"> </w:t>
      </w:r>
      <w:r w:rsidRPr="007A685C">
        <w:rPr>
          <w:highlight w:val="yellow"/>
        </w:rPr>
        <w:t>rozrůstá</w:t>
      </w:r>
      <w:r w:rsidRPr="007A685C">
        <w:rPr>
          <w:spacing w:val="-2"/>
          <w:highlight w:val="yellow"/>
        </w:rPr>
        <w:t xml:space="preserve"> </w:t>
      </w:r>
      <w:r w:rsidRPr="007A685C">
        <w:rPr>
          <w:highlight w:val="yellow"/>
        </w:rPr>
        <w:t>–</w:t>
      </w:r>
      <w:r w:rsidRPr="007A685C">
        <w:rPr>
          <w:spacing w:val="-6"/>
          <w:highlight w:val="yellow"/>
        </w:rPr>
        <w:t xml:space="preserve"> </w:t>
      </w:r>
      <w:r w:rsidRPr="007A685C">
        <w:rPr>
          <w:highlight w:val="yellow"/>
        </w:rPr>
        <w:t>v</w:t>
      </w:r>
      <w:r w:rsidRPr="007A685C">
        <w:rPr>
          <w:spacing w:val="-5"/>
          <w:highlight w:val="yellow"/>
        </w:rPr>
        <w:t xml:space="preserve"> </w:t>
      </w:r>
      <w:r w:rsidRPr="007A685C">
        <w:rPr>
          <w:highlight w:val="yellow"/>
        </w:rPr>
        <w:t>současné době usiluje o zřízení 2.</w:t>
      </w:r>
      <w:r w:rsidRPr="007A685C">
        <w:rPr>
          <w:spacing w:val="-7"/>
          <w:highlight w:val="yellow"/>
        </w:rPr>
        <w:t xml:space="preserve"> </w:t>
      </w:r>
      <w:r w:rsidRPr="007A685C">
        <w:rPr>
          <w:highlight w:val="yellow"/>
        </w:rPr>
        <w:t>stupně.</w:t>
      </w:r>
      <w:r w:rsidR="003B499E" w:rsidRPr="007A685C">
        <w:rPr>
          <w:highlight w:val="yellow"/>
        </w:rPr>
        <w:t xml:space="preserve"> Prioritou MČ Kolovraty je proto výstavba nové kapacity pro základní vzdělávání formou nové ZŠ, kontejnerové přístavby stávající ZŠ, přístavby školní kuchyně a jídelny</w:t>
      </w:r>
      <w:r w:rsidR="007A685C" w:rsidRPr="007A685C">
        <w:rPr>
          <w:highlight w:val="yellow"/>
        </w:rPr>
        <w:t xml:space="preserve"> a náležité vybavení všech těchto prostor</w:t>
      </w:r>
      <w:r w:rsidR="003B499E" w:rsidRPr="007A685C">
        <w:rPr>
          <w:highlight w:val="yellow"/>
        </w:rPr>
        <w:t>.</w:t>
      </w:r>
      <w:r w:rsidR="007A685C" w:rsidRPr="007A685C">
        <w:rPr>
          <w:highlight w:val="yellow"/>
        </w:rPr>
        <w:t xml:space="preserve"> </w:t>
      </w:r>
      <w:r w:rsidRPr="007A685C">
        <w:rPr>
          <w:highlight w:val="yellow"/>
        </w:rPr>
        <w:t>Dalším úkolem je oslovení organizací, které se věnují zájmovému a neformálnímu</w:t>
      </w:r>
      <w:r w:rsidR="007A685C" w:rsidRPr="007A685C">
        <w:rPr>
          <w:highlight w:val="yellow"/>
        </w:rPr>
        <w:t xml:space="preserve"> </w:t>
      </w:r>
      <w:r w:rsidRPr="007A685C">
        <w:rPr>
          <w:highlight w:val="yellow"/>
        </w:rPr>
        <w:t>vzdělávání, či zajišťují péči o děti předškolního větu a o děti mladších 3 let.</w:t>
      </w:r>
    </w:p>
    <w:p w:rsidR="00F24413" w:rsidRDefault="00F24413">
      <w:pPr>
        <w:pStyle w:val="Zkladntext"/>
      </w:pPr>
    </w:p>
    <w:p w:rsidR="00F24413" w:rsidRDefault="00F24413">
      <w:pPr>
        <w:pStyle w:val="Zkladntext"/>
        <w:spacing w:before="3"/>
        <w:rPr>
          <w:sz w:val="28"/>
        </w:rPr>
      </w:pPr>
    </w:p>
    <w:p w:rsidR="00F24413" w:rsidRDefault="0022472E">
      <w:pPr>
        <w:ind w:left="136"/>
        <w:jc w:val="both"/>
        <w:rPr>
          <w:b/>
          <w:sz w:val="24"/>
        </w:rPr>
      </w:pPr>
      <w:r>
        <w:rPr>
          <w:b/>
          <w:sz w:val="24"/>
          <w:u w:val="single"/>
        </w:rPr>
        <w:t>Neformální vzdělávání</w:t>
      </w:r>
    </w:p>
    <w:p w:rsidR="00F24413" w:rsidRDefault="00F24413">
      <w:pPr>
        <w:pStyle w:val="Zkladntext"/>
        <w:spacing w:before="5"/>
        <w:rPr>
          <w:b/>
          <w:sz w:val="15"/>
        </w:rPr>
      </w:pPr>
    </w:p>
    <w:p w:rsidR="00F24413" w:rsidRDefault="0022472E">
      <w:pPr>
        <w:pStyle w:val="Zkladntext"/>
        <w:spacing w:before="52" w:line="362" w:lineRule="auto"/>
        <w:ind w:left="136" w:right="584" w:hanging="10"/>
      </w:pPr>
      <w:r>
        <w:t>Mezi největší organizace, které se na území Prahy 22 věnují neformálnímu vzdělávání, patří Dům dětí a mládeže Praha 10, SHM Klub Uhříněves – Kolovraty a ZUŠ Lyra.</w:t>
      </w:r>
    </w:p>
    <w:p w:rsidR="00F24413" w:rsidRDefault="00F24413">
      <w:pPr>
        <w:spacing w:line="362" w:lineRule="auto"/>
        <w:sectPr w:rsidR="00F24413">
          <w:pgSz w:w="11910" w:h="16840"/>
          <w:pgMar w:top="2400" w:right="840" w:bottom="1040" w:left="1280" w:header="1153" w:footer="778" w:gutter="0"/>
          <w:cols w:space="708"/>
        </w:sectPr>
      </w:pPr>
    </w:p>
    <w:p w:rsidR="00F24413" w:rsidRDefault="00F24413">
      <w:pPr>
        <w:pStyle w:val="Zkladntext"/>
        <w:spacing w:before="10"/>
        <w:rPr>
          <w:sz w:val="21"/>
        </w:rPr>
      </w:pPr>
    </w:p>
    <w:p w:rsidR="00F24413" w:rsidRDefault="0022472E">
      <w:pPr>
        <w:pStyle w:val="Zkladntext"/>
        <w:spacing w:before="52" w:line="360" w:lineRule="auto"/>
        <w:ind w:left="136" w:right="573" w:hanging="10"/>
        <w:jc w:val="both"/>
      </w:pPr>
      <w:r>
        <w:t>Dům</w:t>
      </w:r>
      <w:r>
        <w:rPr>
          <w:spacing w:val="-5"/>
        </w:rPr>
        <w:t xml:space="preserve"> </w:t>
      </w:r>
      <w:r>
        <w:t>dětí</w:t>
      </w:r>
      <w:r>
        <w:rPr>
          <w:spacing w:val="-4"/>
        </w:rPr>
        <w:t xml:space="preserve"> </w:t>
      </w:r>
      <w:r>
        <w:t>a</w:t>
      </w:r>
      <w:r>
        <w:rPr>
          <w:spacing w:val="-4"/>
        </w:rPr>
        <w:t xml:space="preserve"> </w:t>
      </w:r>
      <w:r>
        <w:t>mládeže</w:t>
      </w:r>
      <w:r>
        <w:rPr>
          <w:spacing w:val="-4"/>
        </w:rPr>
        <w:t xml:space="preserve"> </w:t>
      </w:r>
      <w:r>
        <w:t>Praha</w:t>
      </w:r>
      <w:r>
        <w:rPr>
          <w:spacing w:val="-2"/>
        </w:rPr>
        <w:t xml:space="preserve"> </w:t>
      </w:r>
      <w:r>
        <w:t>10</w:t>
      </w:r>
      <w:r>
        <w:rPr>
          <w:spacing w:val="-5"/>
        </w:rPr>
        <w:t xml:space="preserve"> </w:t>
      </w:r>
      <w:r>
        <w:t>nabízí</w:t>
      </w:r>
      <w:r>
        <w:rPr>
          <w:spacing w:val="-4"/>
        </w:rPr>
        <w:t xml:space="preserve"> </w:t>
      </w:r>
      <w:r>
        <w:t>pravidelnou</w:t>
      </w:r>
      <w:r>
        <w:rPr>
          <w:spacing w:val="-4"/>
        </w:rPr>
        <w:t xml:space="preserve"> </w:t>
      </w:r>
      <w:r>
        <w:t>zájmovou</w:t>
      </w:r>
      <w:r>
        <w:rPr>
          <w:spacing w:val="-3"/>
        </w:rPr>
        <w:t xml:space="preserve"> </w:t>
      </w:r>
      <w:r>
        <w:t>činnost</w:t>
      </w:r>
      <w:r>
        <w:rPr>
          <w:spacing w:val="-3"/>
        </w:rPr>
        <w:t xml:space="preserve"> </w:t>
      </w:r>
      <w:r>
        <w:t>ve</w:t>
      </w:r>
      <w:r>
        <w:rPr>
          <w:spacing w:val="-4"/>
        </w:rPr>
        <w:t xml:space="preserve"> </w:t>
      </w:r>
      <w:r>
        <w:t>více</w:t>
      </w:r>
      <w:r>
        <w:rPr>
          <w:spacing w:val="-3"/>
        </w:rPr>
        <w:t xml:space="preserve"> </w:t>
      </w:r>
      <w:r>
        <w:t>než</w:t>
      </w:r>
      <w:r>
        <w:rPr>
          <w:spacing w:val="-2"/>
        </w:rPr>
        <w:t xml:space="preserve"> </w:t>
      </w:r>
      <w:r>
        <w:t>100</w:t>
      </w:r>
      <w:r>
        <w:rPr>
          <w:spacing w:val="-3"/>
        </w:rPr>
        <w:t xml:space="preserve"> </w:t>
      </w:r>
      <w:r>
        <w:t>zájmových útvarech,</w:t>
      </w:r>
      <w:r>
        <w:rPr>
          <w:spacing w:val="-5"/>
        </w:rPr>
        <w:t xml:space="preserve"> </w:t>
      </w:r>
      <w:r>
        <w:t>které</w:t>
      </w:r>
      <w:r>
        <w:rPr>
          <w:spacing w:val="-4"/>
        </w:rPr>
        <w:t xml:space="preserve"> </w:t>
      </w:r>
      <w:r>
        <w:t>probíhají</w:t>
      </w:r>
      <w:r>
        <w:rPr>
          <w:spacing w:val="-4"/>
        </w:rPr>
        <w:t xml:space="preserve"> </w:t>
      </w:r>
      <w:r>
        <w:t>na</w:t>
      </w:r>
      <w:r>
        <w:rPr>
          <w:spacing w:val="-6"/>
        </w:rPr>
        <w:t xml:space="preserve"> </w:t>
      </w:r>
      <w:r>
        <w:t>pracovištích</w:t>
      </w:r>
      <w:r>
        <w:rPr>
          <w:spacing w:val="-4"/>
        </w:rPr>
        <w:t xml:space="preserve"> </w:t>
      </w:r>
      <w:r>
        <w:t>v</w:t>
      </w:r>
      <w:r>
        <w:rPr>
          <w:spacing w:val="-5"/>
        </w:rPr>
        <w:t xml:space="preserve"> </w:t>
      </w:r>
      <w:r>
        <w:t>Uhříněvsi</w:t>
      </w:r>
      <w:r>
        <w:rPr>
          <w:spacing w:val="-2"/>
        </w:rPr>
        <w:t xml:space="preserve"> </w:t>
      </w:r>
      <w:r>
        <w:t>a</w:t>
      </w:r>
      <w:r>
        <w:rPr>
          <w:spacing w:val="-4"/>
        </w:rPr>
        <w:t xml:space="preserve"> </w:t>
      </w:r>
      <w:r>
        <w:t>Kolovratech</w:t>
      </w:r>
      <w:r>
        <w:rPr>
          <w:spacing w:val="-4"/>
        </w:rPr>
        <w:t xml:space="preserve"> </w:t>
      </w:r>
      <w:r>
        <w:t>i</w:t>
      </w:r>
      <w:r>
        <w:rPr>
          <w:spacing w:val="-4"/>
        </w:rPr>
        <w:t xml:space="preserve"> </w:t>
      </w:r>
      <w:r>
        <w:t>v</w:t>
      </w:r>
      <w:r>
        <w:rPr>
          <w:spacing w:val="-5"/>
        </w:rPr>
        <w:t xml:space="preserve"> </w:t>
      </w:r>
      <w:r>
        <w:t>tělocvičnách</w:t>
      </w:r>
      <w:r>
        <w:rPr>
          <w:spacing w:val="-3"/>
        </w:rPr>
        <w:t xml:space="preserve"> </w:t>
      </w:r>
      <w:r>
        <w:t>základních škol. Pravidelná zájmová činnost probíhá v oblastech sportu, hudby, divadla, tance, výtvarné výchovy a techniky. Pořádány jsou i otevřené příležitostné akce pro veřejnost jako Dny dětí, Čarodějnice, otevřené turnaje, soutěže a další. Velkou oblibu mají i příměstské a výjezdní tábory v době školních prázdnin.  Každé pracoviště nabízí i Centrum pro předškolní děti a otevřené kluby pro</w:t>
      </w:r>
      <w:r>
        <w:rPr>
          <w:spacing w:val="-6"/>
        </w:rPr>
        <w:t xml:space="preserve"> </w:t>
      </w:r>
      <w:r>
        <w:t>mládež.</w:t>
      </w:r>
    </w:p>
    <w:p w:rsidR="00F24413" w:rsidRDefault="0022472E">
      <w:pPr>
        <w:pStyle w:val="Zkladntext"/>
        <w:spacing w:before="1" w:line="360" w:lineRule="auto"/>
        <w:ind w:left="136" w:right="576" w:hanging="10"/>
        <w:jc w:val="both"/>
      </w:pPr>
      <w:r>
        <w:t>Pestrou nabídku zájmových aktivit nabízí také Salesiánské hnutí mládeže. Tři čtvrtiny činností jsou ve sportovní oblasti. Provozuje i kroužky výtvarné, dramatické, jazykové a hudební. Dlouhou</w:t>
      </w:r>
      <w:r>
        <w:rPr>
          <w:spacing w:val="-6"/>
        </w:rPr>
        <w:t xml:space="preserve"> </w:t>
      </w:r>
      <w:r>
        <w:t>tradici</w:t>
      </w:r>
      <w:r>
        <w:rPr>
          <w:spacing w:val="-4"/>
        </w:rPr>
        <w:t xml:space="preserve"> </w:t>
      </w:r>
      <w:r>
        <w:t>zde</w:t>
      </w:r>
      <w:r>
        <w:rPr>
          <w:spacing w:val="-4"/>
        </w:rPr>
        <w:t xml:space="preserve"> </w:t>
      </w:r>
      <w:r>
        <w:t>má</w:t>
      </w:r>
      <w:r>
        <w:rPr>
          <w:spacing w:val="-3"/>
        </w:rPr>
        <w:t xml:space="preserve"> </w:t>
      </w:r>
      <w:r>
        <w:t>turistický</w:t>
      </w:r>
      <w:r>
        <w:rPr>
          <w:spacing w:val="-2"/>
        </w:rPr>
        <w:t xml:space="preserve"> </w:t>
      </w:r>
      <w:r>
        <w:t>oddíl,</w:t>
      </w:r>
      <w:r>
        <w:rPr>
          <w:spacing w:val="-4"/>
        </w:rPr>
        <w:t xml:space="preserve"> </w:t>
      </w:r>
      <w:r>
        <w:t>který</w:t>
      </w:r>
      <w:r>
        <w:rPr>
          <w:spacing w:val="-5"/>
        </w:rPr>
        <w:t xml:space="preserve"> </w:t>
      </w:r>
      <w:r>
        <w:t>organizuje</w:t>
      </w:r>
      <w:r>
        <w:rPr>
          <w:spacing w:val="-4"/>
        </w:rPr>
        <w:t xml:space="preserve"> </w:t>
      </w:r>
      <w:r>
        <w:t>mnoho</w:t>
      </w:r>
      <w:r>
        <w:rPr>
          <w:spacing w:val="-4"/>
        </w:rPr>
        <w:t xml:space="preserve"> </w:t>
      </w:r>
      <w:r>
        <w:t>výprav,</w:t>
      </w:r>
      <w:r>
        <w:rPr>
          <w:spacing w:val="-2"/>
        </w:rPr>
        <w:t xml:space="preserve"> </w:t>
      </w:r>
      <w:r>
        <w:t>výjezdů</w:t>
      </w:r>
      <w:r>
        <w:rPr>
          <w:spacing w:val="-3"/>
        </w:rPr>
        <w:t xml:space="preserve"> </w:t>
      </w:r>
      <w:r>
        <w:t>a</w:t>
      </w:r>
      <w:r>
        <w:rPr>
          <w:spacing w:val="-4"/>
        </w:rPr>
        <w:t xml:space="preserve"> </w:t>
      </w:r>
      <w:r>
        <w:t>táborů.</w:t>
      </w:r>
      <w:r>
        <w:rPr>
          <w:spacing w:val="-4"/>
        </w:rPr>
        <w:t xml:space="preserve"> </w:t>
      </w:r>
      <w:r>
        <w:t>Pro předškolní děti nabízí činnost Mami klubu a Klubu Sovička. V průběhu roku organizuje také mnoho otevřených akcí pro</w:t>
      </w:r>
      <w:r>
        <w:rPr>
          <w:spacing w:val="-1"/>
        </w:rPr>
        <w:t xml:space="preserve"> </w:t>
      </w:r>
      <w:r>
        <w:t>veřejnost.</w:t>
      </w:r>
    </w:p>
    <w:p w:rsidR="00F24413" w:rsidRDefault="0022472E">
      <w:pPr>
        <w:pStyle w:val="Zkladntext"/>
        <w:spacing w:before="1" w:line="360" w:lineRule="auto"/>
        <w:ind w:left="136" w:right="571" w:hanging="10"/>
        <w:jc w:val="both"/>
      </w:pPr>
      <w:r>
        <w:t xml:space="preserve">ZUŠ Lyra se zaměřuje na výuku populární hudby a zpěvu – pop, rock, muzikál, jazz, folk. Největší zájem je o studium hry na </w:t>
      </w:r>
      <w:proofErr w:type="spellStart"/>
      <w:r>
        <w:t>keyboard</w:t>
      </w:r>
      <w:proofErr w:type="spellEnd"/>
      <w:r>
        <w:t>, flétny, kytary a populární zpěv. Žáci zde mohou studovat i klasický repertoár. Výuka je buď skupinová, nebo individuální. Nedílnou součástí je samozřejmě i hudební nauka. Vyučující jednotlivých oborů jsou převážně sami aktivními umělci. Zřizovatelem Domu UM je hl. m.</w:t>
      </w:r>
      <w:r>
        <w:rPr>
          <w:spacing w:val="-8"/>
        </w:rPr>
        <w:t xml:space="preserve"> </w:t>
      </w:r>
      <w:r>
        <w:t>Praha.</w:t>
      </w:r>
    </w:p>
    <w:p w:rsidR="00F24413" w:rsidRDefault="0022472E">
      <w:pPr>
        <w:pStyle w:val="Zkladntext"/>
        <w:spacing w:line="360" w:lineRule="auto"/>
        <w:ind w:left="136" w:right="575" w:hanging="12"/>
        <w:jc w:val="both"/>
      </w:pPr>
      <w:r>
        <w:t>ZUŠ LYRA s.r.o., Praha 10, V Bytovkách 803 provozuje svoji činnost na území MČ Praha 22 již od roku 1996. Navýšení kapacity v roce 2017 bylo v souladu se zájmy městské části při dynamickém rozvoji území a v oblasti výchovy a vzdělávání a volného času. ZUŠ Lyra je uvedena i v Dlouhodobém záměru vzdělávání a rozvoje vzdělávací soustavy ve SO Praha 22   v letech 2016</w:t>
      </w:r>
      <w:r>
        <w:rPr>
          <w:sz w:val="28"/>
        </w:rPr>
        <w:t>–</w:t>
      </w:r>
      <w:r>
        <w:t xml:space="preserve">2020 jako nenahraditelný provozovatel uměleckého a zájmového vzdělávání. Kapacita ZUŠ byla po vydání pozitivního stanoviska MČ Praha 22 a úsilí ředitelky školy MŠMT s účinností od 1. 9. 2016 navýšena </w:t>
      </w:r>
      <w:r w:rsidRPr="000B7DF8">
        <w:t>na 400</w:t>
      </w:r>
      <w:r w:rsidRPr="000B7DF8">
        <w:rPr>
          <w:spacing w:val="-8"/>
        </w:rPr>
        <w:t xml:space="preserve"> </w:t>
      </w:r>
      <w:r w:rsidRPr="000B7DF8">
        <w:t>žáků</w:t>
      </w:r>
      <w:r>
        <w:t>.</w:t>
      </w:r>
    </w:p>
    <w:p w:rsidR="00F24413" w:rsidRDefault="0022472E">
      <w:pPr>
        <w:pStyle w:val="Zkladntext"/>
        <w:spacing w:line="360" w:lineRule="auto"/>
        <w:ind w:left="136" w:right="573" w:hanging="10"/>
        <w:jc w:val="both"/>
      </w:pPr>
      <w:r>
        <w:t>Vysoce je hodnocena výborná dostupnost pro žáky z okolních městských částí správního obvodu</w:t>
      </w:r>
      <w:r>
        <w:rPr>
          <w:spacing w:val="-11"/>
        </w:rPr>
        <w:t xml:space="preserve"> </w:t>
      </w:r>
      <w:r>
        <w:t>a</w:t>
      </w:r>
      <w:r>
        <w:rPr>
          <w:spacing w:val="-12"/>
        </w:rPr>
        <w:t xml:space="preserve"> </w:t>
      </w:r>
      <w:r>
        <w:t>kvalita</w:t>
      </w:r>
      <w:r>
        <w:rPr>
          <w:spacing w:val="-11"/>
        </w:rPr>
        <w:t xml:space="preserve"> </w:t>
      </w:r>
      <w:r>
        <w:t>poskytovaných</w:t>
      </w:r>
      <w:r>
        <w:rPr>
          <w:spacing w:val="-11"/>
        </w:rPr>
        <w:t xml:space="preserve"> </w:t>
      </w:r>
      <w:r>
        <w:t>služeb.</w:t>
      </w:r>
      <w:r>
        <w:rPr>
          <w:spacing w:val="-12"/>
        </w:rPr>
        <w:t xml:space="preserve"> </w:t>
      </w:r>
      <w:r>
        <w:t>Škola</w:t>
      </w:r>
      <w:r>
        <w:rPr>
          <w:spacing w:val="-12"/>
        </w:rPr>
        <w:t xml:space="preserve"> </w:t>
      </w:r>
      <w:r>
        <w:t>se</w:t>
      </w:r>
      <w:r>
        <w:rPr>
          <w:spacing w:val="-12"/>
        </w:rPr>
        <w:t xml:space="preserve"> </w:t>
      </w:r>
      <w:r>
        <w:t>za</w:t>
      </w:r>
      <w:r>
        <w:rPr>
          <w:spacing w:val="-11"/>
        </w:rPr>
        <w:t xml:space="preserve"> </w:t>
      </w:r>
      <w:r>
        <w:t>celou</w:t>
      </w:r>
      <w:r>
        <w:rPr>
          <w:spacing w:val="-11"/>
        </w:rPr>
        <w:t xml:space="preserve"> </w:t>
      </w:r>
      <w:r>
        <w:t>dobu</w:t>
      </w:r>
      <w:r>
        <w:rPr>
          <w:spacing w:val="-10"/>
        </w:rPr>
        <w:t xml:space="preserve"> </w:t>
      </w:r>
      <w:r>
        <w:t>svého</w:t>
      </w:r>
      <w:r>
        <w:rPr>
          <w:spacing w:val="-14"/>
        </w:rPr>
        <w:t xml:space="preserve"> </w:t>
      </w:r>
      <w:r>
        <w:t>působení</w:t>
      </w:r>
      <w:r>
        <w:rPr>
          <w:spacing w:val="-11"/>
        </w:rPr>
        <w:t xml:space="preserve"> </w:t>
      </w:r>
      <w:r>
        <w:t>v</w:t>
      </w:r>
      <w:r>
        <w:rPr>
          <w:spacing w:val="-12"/>
        </w:rPr>
        <w:t xml:space="preserve"> </w:t>
      </w:r>
      <w:r>
        <w:t>městské</w:t>
      </w:r>
      <w:r>
        <w:rPr>
          <w:spacing w:val="-11"/>
        </w:rPr>
        <w:t xml:space="preserve"> </w:t>
      </w:r>
      <w:r>
        <w:t>části stala součástí kulturního a společenského</w:t>
      </w:r>
      <w:r>
        <w:rPr>
          <w:spacing w:val="-4"/>
        </w:rPr>
        <w:t xml:space="preserve"> </w:t>
      </w:r>
      <w:r>
        <w:t>života.</w:t>
      </w:r>
    </w:p>
    <w:p w:rsidR="00F24413" w:rsidRDefault="00F24413">
      <w:pPr>
        <w:spacing w:line="360" w:lineRule="auto"/>
        <w:jc w:val="both"/>
        <w:sectPr w:rsidR="00F24413">
          <w:pgSz w:w="11910" w:h="16840"/>
          <w:pgMar w:top="2400" w:right="840" w:bottom="1040" w:left="1280" w:header="1153" w:footer="778" w:gutter="0"/>
          <w:cols w:space="708"/>
        </w:sectPr>
      </w:pPr>
    </w:p>
    <w:p w:rsidR="00F24413" w:rsidRDefault="00F24413">
      <w:pPr>
        <w:pStyle w:val="Zkladntext"/>
        <w:spacing w:before="10"/>
        <w:rPr>
          <w:sz w:val="21"/>
        </w:rPr>
      </w:pPr>
    </w:p>
    <w:p w:rsidR="00F24413" w:rsidRDefault="0022472E">
      <w:pPr>
        <w:pStyle w:val="Zkladntext"/>
        <w:spacing w:before="52" w:line="360" w:lineRule="auto"/>
        <w:ind w:left="136" w:right="576" w:hanging="10"/>
        <w:jc w:val="both"/>
      </w:pPr>
      <w:r>
        <w:t>V souladu s rozvojem a potřebami je důležité, aby rozvoj základního uměleckého školství nadále podporoval rozvoj přirozených zájmů, potřeb a talentu dětí a mládeže v době mimo školní vyučování.</w:t>
      </w:r>
    </w:p>
    <w:p w:rsidR="00F24413" w:rsidRDefault="0022472E">
      <w:pPr>
        <w:pStyle w:val="Zkladntext"/>
        <w:spacing w:before="1" w:line="360" w:lineRule="auto"/>
        <w:ind w:left="136" w:right="580" w:hanging="10"/>
        <w:jc w:val="both"/>
      </w:pPr>
      <w:r>
        <w:t>Rozvoj a rozšiřování nabídky základního uměleckého školství jiného zřizovatele je ve shodě    s demografickým rozvojem celého území a je významným pro ucelenou nabídku</w:t>
      </w:r>
      <w:r>
        <w:rPr>
          <w:spacing w:val="-22"/>
        </w:rPr>
        <w:t xml:space="preserve"> </w:t>
      </w:r>
      <w:r>
        <w:t>vzdělávání.</w:t>
      </w:r>
    </w:p>
    <w:p w:rsidR="00F24413" w:rsidRDefault="00F24413">
      <w:pPr>
        <w:pStyle w:val="Zkladntext"/>
        <w:rPr>
          <w:sz w:val="23"/>
        </w:rPr>
      </w:pPr>
    </w:p>
    <w:p w:rsidR="00F24413" w:rsidRDefault="0022472E">
      <w:pPr>
        <w:spacing w:before="1"/>
        <w:ind w:left="136"/>
        <w:jc w:val="both"/>
        <w:rPr>
          <w:b/>
          <w:sz w:val="24"/>
        </w:rPr>
      </w:pPr>
      <w:r>
        <w:rPr>
          <w:b/>
          <w:sz w:val="24"/>
          <w:u w:val="single"/>
        </w:rPr>
        <w:t xml:space="preserve">Seznam institucí </w:t>
      </w:r>
      <w:r w:rsidR="009C7E21">
        <w:rPr>
          <w:b/>
          <w:sz w:val="24"/>
          <w:u w:val="single"/>
        </w:rPr>
        <w:t xml:space="preserve">relevantních pro vzdělávání </w:t>
      </w:r>
      <w:r>
        <w:rPr>
          <w:b/>
          <w:sz w:val="24"/>
          <w:u w:val="single"/>
        </w:rPr>
        <w:t>na území správního obvodu</w:t>
      </w:r>
    </w:p>
    <w:p w:rsidR="00F24413" w:rsidRDefault="00F24413">
      <w:pPr>
        <w:pStyle w:val="Zkladntext"/>
        <w:spacing w:before="7"/>
        <w:rPr>
          <w:b/>
          <w:sz w:val="15"/>
        </w:rPr>
      </w:pPr>
    </w:p>
    <w:p w:rsidR="00F24413" w:rsidRDefault="0022472E">
      <w:pPr>
        <w:pStyle w:val="Zkladntext"/>
        <w:spacing w:before="52"/>
        <w:ind w:left="126"/>
      </w:pPr>
      <w:r>
        <w:t>MČ Praha 22</w:t>
      </w:r>
    </w:p>
    <w:p w:rsidR="00F24413" w:rsidRDefault="0022472E">
      <w:pPr>
        <w:pStyle w:val="Zkladntext"/>
        <w:spacing w:before="146" w:line="360" w:lineRule="auto"/>
        <w:ind w:left="126" w:right="7547"/>
        <w:jc w:val="both"/>
      </w:pPr>
      <w:r>
        <w:t>MČ Praha – Královice MČ Praha – Kolovraty MČ Praha – Benice</w:t>
      </w:r>
    </w:p>
    <w:p w:rsidR="00F24413" w:rsidRDefault="0022472E">
      <w:pPr>
        <w:pStyle w:val="Zkladntext"/>
        <w:spacing w:line="360" w:lineRule="auto"/>
        <w:ind w:left="126" w:right="6924"/>
      </w:pPr>
      <w:r>
        <w:t>MČ Praha – Nedvězí u Říčan ZŠ Jandusů</w:t>
      </w:r>
    </w:p>
    <w:p w:rsidR="00F24413" w:rsidRDefault="0022472E">
      <w:pPr>
        <w:pStyle w:val="Zkladntext"/>
        <w:spacing w:line="362" w:lineRule="auto"/>
        <w:ind w:left="126" w:right="8465"/>
      </w:pPr>
      <w:r>
        <w:t>Dům UM MŠ</w:t>
      </w:r>
      <w:r>
        <w:rPr>
          <w:spacing w:val="-4"/>
        </w:rPr>
        <w:t xml:space="preserve"> </w:t>
      </w:r>
      <w:r>
        <w:t>Sluneční</w:t>
      </w:r>
    </w:p>
    <w:p w:rsidR="00F24413" w:rsidRDefault="0022472E">
      <w:pPr>
        <w:pStyle w:val="Zkladntext"/>
        <w:spacing w:line="360" w:lineRule="auto"/>
        <w:ind w:left="126" w:right="7768"/>
      </w:pPr>
      <w:r>
        <w:t>MŠ Za Nadýmačem MŠ Kolovraty</w:t>
      </w:r>
    </w:p>
    <w:p w:rsidR="00F24413" w:rsidRDefault="0022472E">
      <w:pPr>
        <w:pStyle w:val="Zkladntext"/>
        <w:spacing w:line="360" w:lineRule="auto"/>
        <w:ind w:left="126" w:right="8369"/>
      </w:pPr>
      <w:r>
        <w:t>MŠ Pod Buky ZŠ U Obory</w:t>
      </w:r>
    </w:p>
    <w:p w:rsidR="00F24413" w:rsidRDefault="0022472E">
      <w:pPr>
        <w:pStyle w:val="Zkladntext"/>
        <w:spacing w:line="292" w:lineRule="exact"/>
        <w:ind w:left="126"/>
      </w:pPr>
      <w:r>
        <w:t>ZŠ a SŠ Vachkova 941</w:t>
      </w:r>
    </w:p>
    <w:p w:rsidR="00F24413" w:rsidRDefault="0022472E">
      <w:pPr>
        <w:pStyle w:val="Zkladntext"/>
        <w:spacing w:before="141" w:line="360" w:lineRule="auto"/>
        <w:ind w:left="126" w:right="8438"/>
      </w:pPr>
      <w:r>
        <w:t>ZŠ Kolovraty ZUŠ LYRA</w:t>
      </w:r>
    </w:p>
    <w:p w:rsidR="00F24413" w:rsidRDefault="0022472E">
      <w:pPr>
        <w:pStyle w:val="Zkladntext"/>
        <w:spacing w:line="292" w:lineRule="exact"/>
        <w:ind w:left="126"/>
      </w:pPr>
      <w:proofErr w:type="spellStart"/>
      <w:r>
        <w:t>ProPrev</w:t>
      </w:r>
      <w:proofErr w:type="spellEnd"/>
      <w:r>
        <w:t xml:space="preserve"> – z. s.</w:t>
      </w:r>
    </w:p>
    <w:p w:rsidR="00F24413" w:rsidRDefault="0022472E">
      <w:pPr>
        <w:pStyle w:val="Zkladntext"/>
        <w:spacing w:before="149"/>
        <w:ind w:left="126"/>
      </w:pPr>
      <w:r>
        <w:t>SHM Uhříněves – Kolovraty</w:t>
      </w:r>
    </w:p>
    <w:p w:rsidR="00F24413" w:rsidRDefault="0022472E">
      <w:pPr>
        <w:pStyle w:val="Zkladntext"/>
        <w:spacing w:before="146" w:line="360" w:lineRule="auto"/>
        <w:ind w:left="126" w:right="7723"/>
      </w:pPr>
      <w:r>
        <w:t xml:space="preserve">Lesní klub </w:t>
      </w:r>
      <w:proofErr w:type="spellStart"/>
      <w:r>
        <w:t>sOOvička</w:t>
      </w:r>
      <w:proofErr w:type="spellEnd"/>
      <w:r>
        <w:t xml:space="preserve"> MŠ </w:t>
      </w:r>
      <w:proofErr w:type="spellStart"/>
      <w:r>
        <w:t>Little</w:t>
      </w:r>
      <w:proofErr w:type="spellEnd"/>
      <w:r>
        <w:t xml:space="preserve"> </w:t>
      </w:r>
      <w:proofErr w:type="spellStart"/>
      <w:r>
        <w:t>Gate</w:t>
      </w:r>
      <w:proofErr w:type="spellEnd"/>
    </w:p>
    <w:p w:rsidR="00F24413" w:rsidRDefault="0022472E">
      <w:pPr>
        <w:pStyle w:val="Zkladntext"/>
        <w:spacing w:line="292" w:lineRule="exact"/>
        <w:ind w:left="126"/>
      </w:pPr>
      <w:r>
        <w:t>MŠ Pod Buky</w:t>
      </w:r>
    </w:p>
    <w:p w:rsidR="00F24413" w:rsidRDefault="00F24413">
      <w:pPr>
        <w:spacing w:line="292" w:lineRule="exact"/>
        <w:sectPr w:rsidR="00F24413">
          <w:pgSz w:w="11910" w:h="16840"/>
          <w:pgMar w:top="2400" w:right="840" w:bottom="1040" w:left="1280" w:header="1153" w:footer="778" w:gutter="0"/>
          <w:cols w:space="708"/>
        </w:sectPr>
      </w:pPr>
    </w:p>
    <w:p w:rsidR="00F24413" w:rsidRDefault="00F24413">
      <w:pPr>
        <w:pStyle w:val="Zkladntext"/>
        <w:spacing w:before="10"/>
        <w:rPr>
          <w:sz w:val="21"/>
        </w:rPr>
      </w:pPr>
    </w:p>
    <w:p w:rsidR="00F24413" w:rsidRDefault="0022472E">
      <w:pPr>
        <w:pStyle w:val="Zkladntext"/>
        <w:spacing w:before="52" w:line="360" w:lineRule="auto"/>
        <w:ind w:left="136" w:right="570" w:hanging="10"/>
        <w:jc w:val="both"/>
      </w:pPr>
      <w:r>
        <w:t>V rámci partnerství/spolupráce je zvažováno oslovení i sportovních klubů, které působí na území SO Praha 22. Tyto kluby zajišťují sportovní a volnočasové programy pro děti a mládež (např. AT studio Domino, TJ SOKOL Uhříněves, spolky SPORTCENTRUM Uhříněves, SK Čechie Uhříněves a Studio Sport, Jezdecký klub VÚŽV Uhříněves).</w:t>
      </w:r>
    </w:p>
    <w:p w:rsidR="003B3A11" w:rsidRDefault="003B3A11">
      <w:pPr>
        <w:pStyle w:val="Zkladntext"/>
        <w:spacing w:before="52" w:line="360" w:lineRule="auto"/>
        <w:ind w:left="136" w:right="570" w:hanging="10"/>
        <w:jc w:val="both"/>
      </w:pPr>
    </w:p>
    <w:p w:rsidR="003B3A11" w:rsidRPr="003B3A11" w:rsidRDefault="003B3A11" w:rsidP="003B3A11">
      <w:pPr>
        <w:pStyle w:val="Odstavecseseznamem"/>
        <w:numPr>
          <w:ilvl w:val="0"/>
          <w:numId w:val="178"/>
        </w:numPr>
        <w:tabs>
          <w:tab w:val="left" w:pos="687"/>
        </w:tabs>
        <w:spacing w:before="38"/>
        <w:outlineLvl w:val="5"/>
        <w:rPr>
          <w:b/>
          <w:bCs/>
          <w:vanish/>
          <w:sz w:val="24"/>
          <w:szCs w:val="24"/>
        </w:rPr>
      </w:pPr>
    </w:p>
    <w:p w:rsidR="003B3A11" w:rsidRPr="003B3A11" w:rsidRDefault="003B3A11" w:rsidP="003B3A11">
      <w:pPr>
        <w:pStyle w:val="Odstavecseseznamem"/>
        <w:numPr>
          <w:ilvl w:val="0"/>
          <w:numId w:val="178"/>
        </w:numPr>
        <w:tabs>
          <w:tab w:val="left" w:pos="687"/>
        </w:tabs>
        <w:spacing w:before="38"/>
        <w:outlineLvl w:val="5"/>
        <w:rPr>
          <w:b/>
          <w:bCs/>
          <w:vanish/>
          <w:sz w:val="24"/>
          <w:szCs w:val="24"/>
        </w:rPr>
      </w:pPr>
    </w:p>
    <w:p w:rsidR="003B3A11" w:rsidRPr="003B3A11" w:rsidRDefault="003B3A11" w:rsidP="003B3A11">
      <w:pPr>
        <w:pStyle w:val="Odstavecseseznamem"/>
        <w:numPr>
          <w:ilvl w:val="0"/>
          <w:numId w:val="178"/>
        </w:numPr>
        <w:tabs>
          <w:tab w:val="left" w:pos="687"/>
        </w:tabs>
        <w:spacing w:before="38"/>
        <w:outlineLvl w:val="5"/>
        <w:rPr>
          <w:b/>
          <w:bCs/>
          <w:vanish/>
          <w:sz w:val="24"/>
          <w:szCs w:val="24"/>
        </w:rPr>
      </w:pPr>
    </w:p>
    <w:p w:rsidR="003B3A11" w:rsidRPr="003B3A11" w:rsidRDefault="003B3A11" w:rsidP="003B3A11">
      <w:pPr>
        <w:pStyle w:val="Odstavecseseznamem"/>
        <w:numPr>
          <w:ilvl w:val="1"/>
          <w:numId w:val="178"/>
        </w:numPr>
        <w:tabs>
          <w:tab w:val="left" w:pos="687"/>
        </w:tabs>
        <w:spacing w:before="38"/>
        <w:outlineLvl w:val="5"/>
        <w:rPr>
          <w:b/>
          <w:bCs/>
          <w:vanish/>
          <w:sz w:val="24"/>
          <w:szCs w:val="24"/>
        </w:rPr>
      </w:pPr>
    </w:p>
    <w:p w:rsidR="003B3A11" w:rsidRPr="003B3A11" w:rsidRDefault="003B3A11" w:rsidP="003B3A11">
      <w:pPr>
        <w:pStyle w:val="Odstavecseseznamem"/>
        <w:numPr>
          <w:ilvl w:val="2"/>
          <w:numId w:val="178"/>
        </w:numPr>
        <w:tabs>
          <w:tab w:val="left" w:pos="687"/>
        </w:tabs>
        <w:spacing w:before="38"/>
        <w:outlineLvl w:val="5"/>
        <w:rPr>
          <w:b/>
          <w:bCs/>
          <w:vanish/>
          <w:sz w:val="24"/>
          <w:szCs w:val="24"/>
        </w:rPr>
      </w:pPr>
    </w:p>
    <w:p w:rsidR="003B3A11" w:rsidRPr="003B3A11" w:rsidRDefault="003B3A11" w:rsidP="003B3A11">
      <w:pPr>
        <w:pStyle w:val="Odstavecseseznamem"/>
        <w:numPr>
          <w:ilvl w:val="2"/>
          <w:numId w:val="178"/>
        </w:numPr>
        <w:tabs>
          <w:tab w:val="left" w:pos="687"/>
        </w:tabs>
        <w:spacing w:before="38"/>
        <w:outlineLvl w:val="5"/>
        <w:rPr>
          <w:b/>
          <w:bCs/>
          <w:vanish/>
          <w:sz w:val="24"/>
          <w:szCs w:val="24"/>
        </w:rPr>
      </w:pPr>
    </w:p>
    <w:p w:rsidR="003B3A11" w:rsidRPr="00BB72EE" w:rsidRDefault="003B3A11" w:rsidP="003B3A11">
      <w:pPr>
        <w:pStyle w:val="Nadpis51"/>
        <w:numPr>
          <w:ilvl w:val="2"/>
          <w:numId w:val="178"/>
        </w:numPr>
        <w:tabs>
          <w:tab w:val="left" w:pos="687"/>
        </w:tabs>
        <w:spacing w:before="38"/>
        <w:rPr>
          <w:highlight w:val="yellow"/>
        </w:rPr>
      </w:pPr>
      <w:bookmarkStart w:id="10" w:name="_bookmark24"/>
      <w:r w:rsidRPr="00BB72EE">
        <w:rPr>
          <w:highlight w:val="yellow"/>
        </w:rPr>
        <w:t>Koncepční a strategické dokumenty pro oblast vzdělávání v území SO Praha 22</w:t>
      </w:r>
    </w:p>
    <w:bookmarkEnd w:id="10"/>
    <w:p w:rsidR="003B3A11" w:rsidRPr="00BB72EE" w:rsidRDefault="003B3A11">
      <w:pPr>
        <w:pStyle w:val="Zkladntext"/>
        <w:spacing w:before="52" w:line="360" w:lineRule="auto"/>
        <w:ind w:left="136" w:right="570" w:hanging="10"/>
        <w:jc w:val="both"/>
        <w:rPr>
          <w:highlight w:val="yellow"/>
        </w:rPr>
      </w:pPr>
    </w:p>
    <w:p w:rsidR="00BE7A11" w:rsidRPr="00BB72EE" w:rsidRDefault="00BE7A11">
      <w:pPr>
        <w:pStyle w:val="Zkladntext"/>
        <w:spacing w:before="52" w:line="360" w:lineRule="auto"/>
        <w:ind w:left="136" w:right="570" w:hanging="10"/>
        <w:jc w:val="both"/>
        <w:rPr>
          <w:highlight w:val="yellow"/>
        </w:rPr>
      </w:pPr>
      <w:r w:rsidRPr="00BB72EE">
        <w:rPr>
          <w:highlight w:val="yellow"/>
        </w:rPr>
        <w:t xml:space="preserve">Pro rozvoj vzdělávání v území SO Praha 22 jsou relevantní a závazné všechny </w:t>
      </w:r>
      <w:r w:rsidRPr="00BB72EE">
        <w:rPr>
          <w:b/>
          <w:highlight w:val="yellow"/>
        </w:rPr>
        <w:t>strategické dokumenty na národní úrovni v platném znění</w:t>
      </w:r>
      <w:r w:rsidRPr="00BB72EE">
        <w:rPr>
          <w:highlight w:val="yellow"/>
        </w:rPr>
        <w:t xml:space="preserve">, což zahrnuje také všechna aktualizovaná znění a dokumenty návazné.  </w:t>
      </w:r>
      <w:r w:rsidR="00AB2069" w:rsidRPr="00BB72EE">
        <w:rPr>
          <w:highlight w:val="yellow"/>
        </w:rPr>
        <w:t xml:space="preserve">Vyjmenovat lze alespoň základní z těchto dokumentů: </w:t>
      </w:r>
      <w:r w:rsidR="000B4973" w:rsidRPr="00BB72EE">
        <w:rPr>
          <w:highlight w:val="yellow"/>
        </w:rPr>
        <w:t>Strategie vzdělávací politiky 2020</w:t>
      </w:r>
      <w:r w:rsidR="00AB2069" w:rsidRPr="00BB72EE">
        <w:rPr>
          <w:highlight w:val="yellow"/>
        </w:rPr>
        <w:t xml:space="preserve">, </w:t>
      </w:r>
      <w:r w:rsidRPr="00BB72EE">
        <w:rPr>
          <w:highlight w:val="yellow"/>
        </w:rPr>
        <w:t xml:space="preserve">Strategie vzdělávací politiky </w:t>
      </w:r>
      <w:r w:rsidR="000B4973" w:rsidRPr="00BB72EE">
        <w:rPr>
          <w:highlight w:val="yellow"/>
        </w:rPr>
        <w:t>ČR do roku 2030+</w:t>
      </w:r>
      <w:r w:rsidR="00AB2069" w:rsidRPr="00BB72EE">
        <w:rPr>
          <w:highlight w:val="yellow"/>
        </w:rPr>
        <w:t xml:space="preserve">, </w:t>
      </w:r>
      <w:r w:rsidRPr="00BB72EE">
        <w:rPr>
          <w:highlight w:val="yellow"/>
        </w:rPr>
        <w:t>Dlouhodobý záměr vzdělávání a rozvoje vzdělávací soustavy České republiky na období let 2015-2020</w:t>
      </w:r>
      <w:r w:rsidR="00AB2069" w:rsidRPr="00BB72EE">
        <w:rPr>
          <w:highlight w:val="yellow"/>
        </w:rPr>
        <w:t xml:space="preserve">, </w:t>
      </w:r>
      <w:r w:rsidR="000B4973" w:rsidRPr="00BB72EE">
        <w:rPr>
          <w:highlight w:val="yellow"/>
        </w:rPr>
        <w:t>Dlouhodobý záměr vzdělávání a rozvoje vzdělávací soustavy České republiky na období 2019-2023 (</w:t>
      </w:r>
      <w:hyperlink r:id="rId23" w:history="1">
        <w:r w:rsidR="000B4973" w:rsidRPr="00BB72EE">
          <w:rPr>
            <w:rStyle w:val="Hypertextovodkaz"/>
            <w:highlight w:val="yellow"/>
          </w:rPr>
          <w:t>http://www.msmt.cz/file/51673/</w:t>
        </w:r>
      </w:hyperlink>
      <w:r w:rsidR="000B4973" w:rsidRPr="00BB72EE">
        <w:rPr>
          <w:highlight w:val="yellow"/>
        </w:rPr>
        <w:t>)</w:t>
      </w:r>
      <w:r w:rsidR="00AB2069" w:rsidRPr="00BB72EE">
        <w:rPr>
          <w:highlight w:val="yellow"/>
        </w:rPr>
        <w:t xml:space="preserve">, </w:t>
      </w:r>
      <w:r w:rsidRPr="00BB72EE">
        <w:rPr>
          <w:highlight w:val="yellow"/>
        </w:rPr>
        <w:t>Akční plán inkluzivního vzdělávání na období 2016 – 2018</w:t>
      </w:r>
      <w:r w:rsidR="00AB2069" w:rsidRPr="00BB72EE">
        <w:rPr>
          <w:highlight w:val="yellow"/>
        </w:rPr>
        <w:t xml:space="preserve">, </w:t>
      </w:r>
      <w:r w:rsidR="00552056" w:rsidRPr="00BB72EE">
        <w:rPr>
          <w:highlight w:val="yellow"/>
        </w:rPr>
        <w:t xml:space="preserve">Akční plán inkluzivního vzdělávání na období </w:t>
      </w:r>
      <w:r w:rsidR="000B4973" w:rsidRPr="00BB72EE">
        <w:rPr>
          <w:highlight w:val="yellow"/>
        </w:rPr>
        <w:t>2019 – 2020</w:t>
      </w:r>
      <w:r w:rsidR="00AB2069" w:rsidRPr="00BB72EE">
        <w:rPr>
          <w:highlight w:val="yellow"/>
        </w:rPr>
        <w:t xml:space="preserve">, </w:t>
      </w:r>
      <w:r w:rsidRPr="00BB72EE">
        <w:rPr>
          <w:highlight w:val="yellow"/>
        </w:rPr>
        <w:t>Koncepce podpory mládeže na období 2014 – 2020</w:t>
      </w:r>
      <w:r w:rsidR="00AB2069" w:rsidRPr="00BB72EE">
        <w:rPr>
          <w:highlight w:val="yellow"/>
        </w:rPr>
        <w:t xml:space="preserve">, </w:t>
      </w:r>
      <w:r w:rsidRPr="00BB72EE">
        <w:rPr>
          <w:highlight w:val="yellow"/>
        </w:rPr>
        <w:t>Strategie digitálního vzdělávání do roku 2020</w:t>
      </w:r>
      <w:r w:rsidR="00AB2069" w:rsidRPr="00BB72EE">
        <w:rPr>
          <w:highlight w:val="yellow"/>
        </w:rPr>
        <w:t>.</w:t>
      </w:r>
    </w:p>
    <w:p w:rsidR="00AB2069" w:rsidRPr="00BB72EE" w:rsidRDefault="00AB2069">
      <w:pPr>
        <w:pStyle w:val="Zkladntext"/>
        <w:spacing w:before="52" w:line="360" w:lineRule="auto"/>
        <w:ind w:left="136" w:right="570" w:hanging="10"/>
        <w:jc w:val="both"/>
        <w:rPr>
          <w:highlight w:val="yellow"/>
        </w:rPr>
      </w:pPr>
    </w:p>
    <w:p w:rsidR="00AB2069" w:rsidRPr="00BB72EE" w:rsidRDefault="00AB2069" w:rsidP="00AB2069">
      <w:pPr>
        <w:pStyle w:val="Zkladntext"/>
        <w:spacing w:before="52" w:line="360" w:lineRule="auto"/>
        <w:ind w:left="136" w:right="570" w:hanging="10"/>
        <w:jc w:val="both"/>
        <w:rPr>
          <w:highlight w:val="yellow"/>
        </w:rPr>
      </w:pPr>
      <w:r w:rsidRPr="00BB72EE">
        <w:rPr>
          <w:highlight w:val="yellow"/>
        </w:rPr>
        <w:t xml:space="preserve">Dále jsou relevantní </w:t>
      </w:r>
      <w:r w:rsidR="00A76BC8" w:rsidRPr="00BB72EE">
        <w:rPr>
          <w:highlight w:val="yellow"/>
        </w:rPr>
        <w:t xml:space="preserve">strategické a koncepční </w:t>
      </w:r>
      <w:r w:rsidR="00BC4D76" w:rsidRPr="00BB72EE">
        <w:rPr>
          <w:b/>
          <w:highlight w:val="yellow"/>
        </w:rPr>
        <w:t xml:space="preserve">dokumenty </w:t>
      </w:r>
      <w:r w:rsidRPr="00BB72EE">
        <w:rPr>
          <w:b/>
          <w:highlight w:val="yellow"/>
        </w:rPr>
        <w:t>na úrovni vyšších územních celků</w:t>
      </w:r>
      <w:r w:rsidRPr="00BB72EE">
        <w:rPr>
          <w:highlight w:val="yellow"/>
        </w:rPr>
        <w:t xml:space="preserve">, </w:t>
      </w:r>
      <w:r w:rsidR="000B4973" w:rsidRPr="00BB72EE">
        <w:rPr>
          <w:highlight w:val="yellow"/>
        </w:rPr>
        <w:t>Dlouhodobý záměr vzdělávání a rozvoje vzdělávací soustavy hlavního města Prahy 2016 – 2020</w:t>
      </w:r>
      <w:r w:rsidRPr="00BB72EE">
        <w:rPr>
          <w:highlight w:val="yellow"/>
        </w:rPr>
        <w:t xml:space="preserve">, </w:t>
      </w:r>
      <w:r w:rsidR="00552056" w:rsidRPr="00BB72EE">
        <w:rPr>
          <w:highlight w:val="yellow"/>
        </w:rPr>
        <w:t>Dlouhodobý záměr vzdělávání a rozvoje vzdělávací soustavy hlavního města Prahy 2020 – 2024 (</w:t>
      </w:r>
      <w:hyperlink r:id="rId24" w:history="1">
        <w:r w:rsidR="00552056" w:rsidRPr="00BB72EE">
          <w:rPr>
            <w:rStyle w:val="Hypertextovodkaz"/>
            <w:highlight w:val="yellow"/>
          </w:rPr>
          <w:t>http://skoly.praha-mesto.cz/88451_Navrh-Dlouhodobeho-zameru-vzdelavani-a-rozvoje-vzdelavaci-soustavy-hlavniho-mesta-Prahy-2020-2024-k-pripominkam</w:t>
        </w:r>
      </w:hyperlink>
      <w:r w:rsidR="00552056" w:rsidRPr="00BB72EE">
        <w:rPr>
          <w:highlight w:val="yellow"/>
        </w:rPr>
        <w:t>)</w:t>
      </w:r>
      <w:r w:rsidR="00A76BC8" w:rsidRPr="00BB72EE">
        <w:rPr>
          <w:highlight w:val="yellow"/>
        </w:rPr>
        <w:t xml:space="preserve">. Relevantní je také </w:t>
      </w:r>
      <w:r w:rsidR="00272A39" w:rsidRPr="00BB72EE">
        <w:rPr>
          <w:highlight w:val="yellow"/>
        </w:rPr>
        <w:t>Strategický plán hl. m. Prahy (IPR)</w:t>
      </w:r>
      <w:r w:rsidRPr="00BB72EE">
        <w:rPr>
          <w:highlight w:val="yellow"/>
        </w:rPr>
        <w:t xml:space="preserve">, </w:t>
      </w:r>
      <w:r w:rsidR="00BC4D76" w:rsidRPr="00BB72EE">
        <w:rPr>
          <w:highlight w:val="yellow"/>
        </w:rPr>
        <w:t xml:space="preserve">činnost </w:t>
      </w:r>
      <w:r w:rsidRPr="00BB72EE">
        <w:rPr>
          <w:highlight w:val="yellow"/>
        </w:rPr>
        <w:t>Integrované územní investice (</w:t>
      </w:r>
      <w:proofErr w:type="spellStart"/>
      <w:r w:rsidRPr="00BB72EE">
        <w:rPr>
          <w:highlight w:val="yellow"/>
        </w:rPr>
        <w:t>Integrated</w:t>
      </w:r>
      <w:proofErr w:type="spellEnd"/>
      <w:r w:rsidRPr="00BB72EE">
        <w:rPr>
          <w:highlight w:val="yellow"/>
        </w:rPr>
        <w:t xml:space="preserve"> </w:t>
      </w:r>
      <w:proofErr w:type="spellStart"/>
      <w:r w:rsidRPr="00BB72EE">
        <w:rPr>
          <w:highlight w:val="yellow"/>
        </w:rPr>
        <w:t>Territorial</w:t>
      </w:r>
      <w:proofErr w:type="spellEnd"/>
      <w:r w:rsidRPr="00BB72EE">
        <w:rPr>
          <w:highlight w:val="yellow"/>
        </w:rPr>
        <w:t xml:space="preserve"> </w:t>
      </w:r>
      <w:proofErr w:type="spellStart"/>
      <w:proofErr w:type="gramStart"/>
      <w:r w:rsidRPr="00BB72EE">
        <w:rPr>
          <w:highlight w:val="yellow"/>
        </w:rPr>
        <w:t>Investment</w:t>
      </w:r>
      <w:proofErr w:type="spellEnd"/>
      <w:r w:rsidRPr="00BB72EE">
        <w:rPr>
          <w:highlight w:val="yellow"/>
        </w:rPr>
        <w:t xml:space="preserve"> - ITI</w:t>
      </w:r>
      <w:proofErr w:type="gramEnd"/>
      <w:r w:rsidRPr="00BB72EE">
        <w:rPr>
          <w:highlight w:val="yellow"/>
        </w:rPr>
        <w:t>) Metropolitní oblasti Praha (MOP),</w:t>
      </w:r>
      <w:r w:rsidR="00BC4D76" w:rsidRPr="00BB72EE">
        <w:rPr>
          <w:highlight w:val="yellow"/>
        </w:rPr>
        <w:t xml:space="preserve"> Operačního programu Praha pól růstu a Krajského akčního plánu vzdělávání Praha (2016 – 2021).</w:t>
      </w:r>
    </w:p>
    <w:p w:rsidR="000B4973" w:rsidRPr="00BB72EE" w:rsidRDefault="000B4973">
      <w:pPr>
        <w:pStyle w:val="Zkladntext"/>
        <w:spacing w:before="52" w:line="360" w:lineRule="auto"/>
        <w:ind w:left="136" w:right="570" w:hanging="10"/>
        <w:jc w:val="both"/>
        <w:rPr>
          <w:highlight w:val="yellow"/>
        </w:rPr>
      </w:pPr>
    </w:p>
    <w:p w:rsidR="000B4973" w:rsidRPr="00BB72EE" w:rsidRDefault="00A76BC8">
      <w:pPr>
        <w:pStyle w:val="Zkladntext"/>
        <w:spacing w:before="52" w:line="360" w:lineRule="auto"/>
        <w:ind w:left="136" w:right="570" w:hanging="10"/>
        <w:jc w:val="both"/>
        <w:rPr>
          <w:highlight w:val="yellow"/>
        </w:rPr>
      </w:pPr>
      <w:r w:rsidRPr="00BB72EE">
        <w:rPr>
          <w:highlight w:val="yellow"/>
        </w:rPr>
        <w:t>Do tvorby koncepčních dokumentů na</w:t>
      </w:r>
      <w:r w:rsidR="000B4973" w:rsidRPr="00BB72EE">
        <w:rPr>
          <w:highlight w:val="yellow"/>
        </w:rPr>
        <w:t xml:space="preserve"> místní úrovni</w:t>
      </w:r>
      <w:r w:rsidRPr="00BB72EE">
        <w:rPr>
          <w:highlight w:val="yellow"/>
        </w:rPr>
        <w:t xml:space="preserve"> je zapojen realizační tým projektu MAP, dochází tak k přenosu informací a propojení plánování rozvoje vzdělávání ze strany ÚMČ Praha 22 a místního akčního plánování v rámci projektu MAP II. V současné době probíhají práce na aktualizaci strategického dokumentu pro rozvoj ÚMČ Praha 22 do roku 2030 a všechny výstupy a potřeby vyplývající z tohoto procesu jsou plynule přenášeny také do projektu MAP, který je tak se vznikajícími dokumenty na místní úrovni v souladu.</w:t>
      </w:r>
    </w:p>
    <w:p w:rsidR="004B0B95" w:rsidRDefault="004B0B95">
      <w:pPr>
        <w:pStyle w:val="Zkladntext"/>
        <w:spacing w:before="52" w:line="360" w:lineRule="auto"/>
        <w:ind w:left="136" w:right="570" w:hanging="10"/>
        <w:jc w:val="both"/>
      </w:pPr>
    </w:p>
    <w:p w:rsidR="004B0B95" w:rsidRPr="004B0B95" w:rsidRDefault="004B0B95" w:rsidP="004B0B95">
      <w:pPr>
        <w:pStyle w:val="Odstavecseseznamem"/>
        <w:numPr>
          <w:ilvl w:val="0"/>
          <w:numId w:val="175"/>
        </w:numPr>
        <w:tabs>
          <w:tab w:val="left" w:pos="557"/>
        </w:tabs>
        <w:spacing w:before="1"/>
        <w:outlineLvl w:val="4"/>
        <w:rPr>
          <w:b/>
          <w:bCs/>
          <w:vanish/>
          <w:sz w:val="28"/>
          <w:szCs w:val="28"/>
        </w:rPr>
      </w:pPr>
    </w:p>
    <w:p w:rsidR="004B0B95" w:rsidRPr="004B0B95" w:rsidRDefault="004B0B95" w:rsidP="004B0B95">
      <w:pPr>
        <w:pStyle w:val="Odstavecseseznamem"/>
        <w:numPr>
          <w:ilvl w:val="0"/>
          <w:numId w:val="175"/>
        </w:numPr>
        <w:tabs>
          <w:tab w:val="left" w:pos="557"/>
        </w:tabs>
        <w:spacing w:before="1"/>
        <w:outlineLvl w:val="4"/>
        <w:rPr>
          <w:b/>
          <w:bCs/>
          <w:vanish/>
          <w:sz w:val="28"/>
          <w:szCs w:val="28"/>
        </w:rPr>
      </w:pPr>
    </w:p>
    <w:p w:rsidR="004B0B95" w:rsidRPr="004B0B95" w:rsidRDefault="004B0B95" w:rsidP="004B0B95">
      <w:pPr>
        <w:pStyle w:val="Odstavecseseznamem"/>
        <w:numPr>
          <w:ilvl w:val="0"/>
          <w:numId w:val="175"/>
        </w:numPr>
        <w:tabs>
          <w:tab w:val="left" w:pos="557"/>
        </w:tabs>
        <w:spacing w:before="1"/>
        <w:outlineLvl w:val="4"/>
        <w:rPr>
          <w:b/>
          <w:bCs/>
          <w:vanish/>
          <w:sz w:val="28"/>
          <w:szCs w:val="28"/>
        </w:rPr>
      </w:pPr>
    </w:p>
    <w:p w:rsidR="004B0B95" w:rsidRPr="004B0B95" w:rsidRDefault="004B0B95" w:rsidP="004B0B95">
      <w:pPr>
        <w:pStyle w:val="Odstavecseseznamem"/>
        <w:numPr>
          <w:ilvl w:val="1"/>
          <w:numId w:val="175"/>
        </w:numPr>
        <w:tabs>
          <w:tab w:val="left" w:pos="557"/>
        </w:tabs>
        <w:spacing w:before="1"/>
        <w:outlineLvl w:val="4"/>
        <w:rPr>
          <w:b/>
          <w:bCs/>
          <w:vanish/>
          <w:sz w:val="28"/>
          <w:szCs w:val="28"/>
        </w:rPr>
      </w:pPr>
    </w:p>
    <w:p w:rsidR="004B0B95" w:rsidRDefault="004B0B95" w:rsidP="004B0B95">
      <w:pPr>
        <w:pStyle w:val="Nadpis41"/>
        <w:numPr>
          <w:ilvl w:val="1"/>
          <w:numId w:val="175"/>
        </w:numPr>
        <w:tabs>
          <w:tab w:val="left" w:pos="557"/>
        </w:tabs>
        <w:spacing w:before="1"/>
      </w:pPr>
      <w:r>
        <w:t>Specifická část</w:t>
      </w:r>
      <w:r>
        <w:rPr>
          <w:spacing w:val="-2"/>
        </w:rPr>
        <w:t xml:space="preserve"> </w:t>
      </w:r>
      <w:r>
        <w:t>analýzy</w:t>
      </w:r>
    </w:p>
    <w:p w:rsidR="00F24413" w:rsidRDefault="00F24413">
      <w:pPr>
        <w:pStyle w:val="Zkladntext"/>
        <w:spacing w:before="9"/>
        <w:rPr>
          <w:sz w:val="34"/>
        </w:rPr>
      </w:pPr>
    </w:p>
    <w:p w:rsidR="00F24413" w:rsidRDefault="0022472E" w:rsidP="004B0B95">
      <w:pPr>
        <w:pStyle w:val="Nadpis51"/>
        <w:numPr>
          <w:ilvl w:val="2"/>
          <w:numId w:val="175"/>
        </w:numPr>
        <w:tabs>
          <w:tab w:val="left" w:pos="687"/>
        </w:tabs>
      </w:pPr>
      <w:bookmarkStart w:id="11" w:name="_bookmark8"/>
      <w:bookmarkEnd w:id="11"/>
      <w:r>
        <w:t>Mapování potřeb v rámci projektu</w:t>
      </w:r>
      <w:r>
        <w:rPr>
          <w:spacing w:val="-2"/>
        </w:rPr>
        <w:t xml:space="preserve"> </w:t>
      </w:r>
      <w:r>
        <w:t>MAP</w:t>
      </w:r>
    </w:p>
    <w:p w:rsidR="00756BA3" w:rsidRPr="00B53955" w:rsidRDefault="0022472E">
      <w:pPr>
        <w:pStyle w:val="Zkladntext"/>
        <w:spacing w:before="146" w:line="360" w:lineRule="auto"/>
        <w:ind w:left="136" w:right="573" w:hanging="10"/>
        <w:jc w:val="both"/>
        <w:rPr>
          <w:highlight w:val="yellow"/>
        </w:rPr>
      </w:pPr>
      <w:r w:rsidRPr="00B53955">
        <w:rPr>
          <w:highlight w:val="yellow"/>
        </w:rPr>
        <w:t>Potřeby školství jsou v jednotlivých městských částech SO Praha 22 dlouhodobě sledovány    a</w:t>
      </w:r>
      <w:r w:rsidRPr="00B53955">
        <w:rPr>
          <w:spacing w:val="-16"/>
          <w:highlight w:val="yellow"/>
        </w:rPr>
        <w:t xml:space="preserve"> </w:t>
      </w:r>
      <w:r w:rsidRPr="00B53955">
        <w:rPr>
          <w:highlight w:val="yellow"/>
        </w:rPr>
        <w:t>zpracovávány,</w:t>
      </w:r>
      <w:r w:rsidRPr="00B53955">
        <w:rPr>
          <w:spacing w:val="-15"/>
          <w:highlight w:val="yellow"/>
        </w:rPr>
        <w:t xml:space="preserve"> </w:t>
      </w:r>
      <w:r w:rsidRPr="00B53955">
        <w:rPr>
          <w:highlight w:val="yellow"/>
        </w:rPr>
        <w:t>tedy</w:t>
      </w:r>
      <w:r w:rsidRPr="00B53955">
        <w:rPr>
          <w:spacing w:val="-18"/>
          <w:highlight w:val="yellow"/>
        </w:rPr>
        <w:t xml:space="preserve"> </w:t>
      </w:r>
      <w:r w:rsidRPr="00B53955">
        <w:rPr>
          <w:highlight w:val="yellow"/>
        </w:rPr>
        <w:t>ne</w:t>
      </w:r>
      <w:r w:rsidRPr="00B53955">
        <w:rPr>
          <w:spacing w:val="-17"/>
          <w:highlight w:val="yellow"/>
        </w:rPr>
        <w:t xml:space="preserve"> </w:t>
      </w:r>
      <w:r w:rsidRPr="00B53955">
        <w:rPr>
          <w:highlight w:val="yellow"/>
        </w:rPr>
        <w:t>pouze</w:t>
      </w:r>
      <w:r w:rsidRPr="00B53955">
        <w:rPr>
          <w:spacing w:val="-14"/>
          <w:highlight w:val="yellow"/>
        </w:rPr>
        <w:t xml:space="preserve"> </w:t>
      </w:r>
      <w:r w:rsidRPr="00B53955">
        <w:rPr>
          <w:highlight w:val="yellow"/>
        </w:rPr>
        <w:t>pro</w:t>
      </w:r>
      <w:r w:rsidRPr="00B53955">
        <w:rPr>
          <w:spacing w:val="-15"/>
          <w:highlight w:val="yellow"/>
        </w:rPr>
        <w:t xml:space="preserve"> </w:t>
      </w:r>
      <w:r w:rsidRPr="00B53955">
        <w:rPr>
          <w:highlight w:val="yellow"/>
        </w:rPr>
        <w:t>potřeby</w:t>
      </w:r>
      <w:r w:rsidRPr="00B53955">
        <w:rPr>
          <w:spacing w:val="-15"/>
          <w:highlight w:val="yellow"/>
        </w:rPr>
        <w:t xml:space="preserve"> </w:t>
      </w:r>
      <w:r w:rsidRPr="00B53955">
        <w:rPr>
          <w:highlight w:val="yellow"/>
        </w:rPr>
        <w:t>MAP.</w:t>
      </w:r>
      <w:r w:rsidRPr="00B53955">
        <w:rPr>
          <w:spacing w:val="-18"/>
          <w:highlight w:val="yellow"/>
        </w:rPr>
        <w:t xml:space="preserve"> </w:t>
      </w:r>
      <w:r w:rsidR="00EE6473">
        <w:rPr>
          <w:spacing w:val="-18"/>
          <w:highlight w:val="yellow"/>
        </w:rPr>
        <w:t xml:space="preserve">MČ Praha 22 - Uhříněves, MČ Praha - Hájek u Uhříněvsi, MČ </w:t>
      </w:r>
      <w:r w:rsidR="004F65BD">
        <w:rPr>
          <w:spacing w:val="-18"/>
          <w:highlight w:val="yellow"/>
        </w:rPr>
        <w:t xml:space="preserve">Praha - </w:t>
      </w:r>
      <w:r w:rsidR="00EE6473">
        <w:rPr>
          <w:spacing w:val="-18"/>
          <w:highlight w:val="yellow"/>
        </w:rPr>
        <w:t>Pitkovice, MČ</w:t>
      </w:r>
      <w:r w:rsidR="004F65BD">
        <w:rPr>
          <w:spacing w:val="-18"/>
          <w:highlight w:val="yellow"/>
        </w:rPr>
        <w:t xml:space="preserve"> Praha - </w:t>
      </w:r>
      <w:r w:rsidR="00EE6473">
        <w:rPr>
          <w:spacing w:val="-18"/>
          <w:highlight w:val="yellow"/>
        </w:rPr>
        <w:t xml:space="preserve">Benice, </w:t>
      </w:r>
      <w:proofErr w:type="gramStart"/>
      <w:r w:rsidR="00EE6473">
        <w:rPr>
          <w:spacing w:val="-18"/>
          <w:highlight w:val="yellow"/>
        </w:rPr>
        <w:t xml:space="preserve">MČ </w:t>
      </w:r>
      <w:r w:rsidR="004F65BD">
        <w:rPr>
          <w:spacing w:val="-18"/>
          <w:highlight w:val="yellow"/>
        </w:rPr>
        <w:t xml:space="preserve"> Praha</w:t>
      </w:r>
      <w:proofErr w:type="gramEnd"/>
      <w:r w:rsidR="004F65BD">
        <w:rPr>
          <w:spacing w:val="-18"/>
          <w:highlight w:val="yellow"/>
        </w:rPr>
        <w:t xml:space="preserve"> - </w:t>
      </w:r>
      <w:r w:rsidR="00EE6473">
        <w:rPr>
          <w:spacing w:val="-18"/>
          <w:highlight w:val="yellow"/>
        </w:rPr>
        <w:t xml:space="preserve">Kolovraty, MČ </w:t>
      </w:r>
      <w:r w:rsidR="004F65BD">
        <w:rPr>
          <w:spacing w:val="-18"/>
          <w:highlight w:val="yellow"/>
        </w:rPr>
        <w:t xml:space="preserve">Praha - </w:t>
      </w:r>
      <w:r w:rsidR="00EE6473">
        <w:rPr>
          <w:spacing w:val="-18"/>
          <w:highlight w:val="yellow"/>
        </w:rPr>
        <w:t xml:space="preserve">Královice a MČ </w:t>
      </w:r>
      <w:r w:rsidR="004F65BD">
        <w:rPr>
          <w:spacing w:val="-18"/>
          <w:highlight w:val="yellow"/>
        </w:rPr>
        <w:t xml:space="preserve">Praha - </w:t>
      </w:r>
      <w:r w:rsidR="00EE6473">
        <w:rPr>
          <w:spacing w:val="-18"/>
          <w:highlight w:val="yellow"/>
        </w:rPr>
        <w:t>Nedvězí u Říčan</w:t>
      </w:r>
      <w:r w:rsidR="004F65BD">
        <w:rPr>
          <w:spacing w:val="-18"/>
          <w:highlight w:val="yellow"/>
        </w:rPr>
        <w:t xml:space="preserve"> mají přirozený zájem na rozvoji vzdělávání v území a dle svých kapacit tento rozvoj také připravují a plánují. </w:t>
      </w:r>
      <w:r w:rsidRPr="00B53955">
        <w:rPr>
          <w:highlight w:val="yellow"/>
        </w:rPr>
        <w:t>Místní</w:t>
      </w:r>
      <w:r w:rsidRPr="00B53955">
        <w:rPr>
          <w:spacing w:val="-15"/>
          <w:highlight w:val="yellow"/>
        </w:rPr>
        <w:t xml:space="preserve"> </w:t>
      </w:r>
      <w:r w:rsidRPr="00B53955">
        <w:rPr>
          <w:highlight w:val="yellow"/>
        </w:rPr>
        <w:t>akční</w:t>
      </w:r>
      <w:r w:rsidRPr="00B53955">
        <w:rPr>
          <w:spacing w:val="-17"/>
          <w:highlight w:val="yellow"/>
        </w:rPr>
        <w:t xml:space="preserve"> </w:t>
      </w:r>
      <w:r w:rsidRPr="00B53955">
        <w:rPr>
          <w:highlight w:val="yellow"/>
        </w:rPr>
        <w:t>plán</w:t>
      </w:r>
      <w:r w:rsidRPr="00B53955">
        <w:rPr>
          <w:spacing w:val="-15"/>
          <w:highlight w:val="yellow"/>
        </w:rPr>
        <w:t xml:space="preserve"> </w:t>
      </w:r>
      <w:r w:rsidRPr="00B53955">
        <w:rPr>
          <w:highlight w:val="yellow"/>
        </w:rPr>
        <w:t>rozvoje</w:t>
      </w:r>
      <w:r w:rsidRPr="00B53955">
        <w:rPr>
          <w:spacing w:val="-14"/>
          <w:highlight w:val="yellow"/>
        </w:rPr>
        <w:t xml:space="preserve"> </w:t>
      </w:r>
      <w:r w:rsidRPr="00B53955">
        <w:rPr>
          <w:highlight w:val="yellow"/>
        </w:rPr>
        <w:t>vzdělávání</w:t>
      </w:r>
      <w:r w:rsidRPr="00B53955">
        <w:rPr>
          <w:spacing w:val="-15"/>
          <w:highlight w:val="yellow"/>
        </w:rPr>
        <w:t xml:space="preserve"> </w:t>
      </w:r>
      <w:r w:rsidR="00756BA3" w:rsidRPr="00B53955">
        <w:rPr>
          <w:highlight w:val="yellow"/>
        </w:rPr>
        <w:t>poskytl však další</w:t>
      </w:r>
      <w:r w:rsidRPr="00B53955">
        <w:rPr>
          <w:highlight w:val="yellow"/>
        </w:rPr>
        <w:t xml:space="preserve"> příležitost k setkávání se s jednotlivými aktéry a projed</w:t>
      </w:r>
      <w:r w:rsidR="00756BA3" w:rsidRPr="00B53955">
        <w:rPr>
          <w:highlight w:val="yellow"/>
        </w:rPr>
        <w:t>nání společné</w:t>
      </w:r>
      <w:r w:rsidRPr="00B53955">
        <w:rPr>
          <w:highlight w:val="yellow"/>
        </w:rPr>
        <w:t xml:space="preserve"> představy o rozvoji vzdělávání</w:t>
      </w:r>
      <w:r w:rsidR="00756BA3" w:rsidRPr="00B53955">
        <w:rPr>
          <w:highlight w:val="yellow"/>
        </w:rPr>
        <w:t xml:space="preserve"> </w:t>
      </w:r>
      <w:r w:rsidRPr="00B53955">
        <w:rPr>
          <w:highlight w:val="yellow"/>
        </w:rPr>
        <w:t xml:space="preserve">na celém území. </w:t>
      </w:r>
      <w:r w:rsidR="00756BA3" w:rsidRPr="00B53955">
        <w:rPr>
          <w:highlight w:val="yellow"/>
        </w:rPr>
        <w:t>Tato j</w:t>
      </w:r>
      <w:r w:rsidRPr="00B53955">
        <w:rPr>
          <w:highlight w:val="yellow"/>
        </w:rPr>
        <w:t>ednání probíha</w:t>
      </w:r>
      <w:r w:rsidR="00756BA3" w:rsidRPr="00B53955">
        <w:rPr>
          <w:highlight w:val="yellow"/>
        </w:rPr>
        <w:t>jí</w:t>
      </w:r>
      <w:r w:rsidRPr="00B53955">
        <w:rPr>
          <w:highlight w:val="yellow"/>
        </w:rPr>
        <w:t xml:space="preserve"> formáln</w:t>
      </w:r>
      <w:r w:rsidR="00756BA3" w:rsidRPr="00B53955">
        <w:rPr>
          <w:highlight w:val="yellow"/>
        </w:rPr>
        <w:t>ě,</w:t>
      </w:r>
      <w:r w:rsidRPr="00B53955">
        <w:rPr>
          <w:color w:val="FF0000"/>
          <w:highlight w:val="yellow"/>
        </w:rPr>
        <w:t xml:space="preserve"> </w:t>
      </w:r>
      <w:r w:rsidRPr="00B53955">
        <w:rPr>
          <w:highlight w:val="yellow"/>
        </w:rPr>
        <w:t>ale i neformálně v rámci pracovních skupin, workshopů,</w:t>
      </w:r>
      <w:r w:rsidRPr="00B53955">
        <w:rPr>
          <w:spacing w:val="-7"/>
          <w:highlight w:val="yellow"/>
        </w:rPr>
        <w:t xml:space="preserve"> </w:t>
      </w:r>
      <w:r w:rsidR="00756BA3" w:rsidRPr="00B53955">
        <w:rPr>
          <w:highlight w:val="yellow"/>
        </w:rPr>
        <w:t>setkání</w:t>
      </w:r>
      <w:r w:rsidRPr="00B53955">
        <w:rPr>
          <w:spacing w:val="-8"/>
          <w:highlight w:val="yellow"/>
        </w:rPr>
        <w:t xml:space="preserve"> </w:t>
      </w:r>
      <w:r w:rsidRPr="00B53955">
        <w:rPr>
          <w:highlight w:val="yellow"/>
        </w:rPr>
        <w:t>realizačního</w:t>
      </w:r>
      <w:r w:rsidRPr="00B53955">
        <w:rPr>
          <w:spacing w:val="-6"/>
          <w:highlight w:val="yellow"/>
        </w:rPr>
        <w:t xml:space="preserve"> </w:t>
      </w:r>
      <w:r w:rsidRPr="00B53955">
        <w:rPr>
          <w:highlight w:val="yellow"/>
        </w:rPr>
        <w:t>týmu</w:t>
      </w:r>
      <w:r w:rsidRPr="00B53955">
        <w:rPr>
          <w:spacing w:val="-6"/>
          <w:highlight w:val="yellow"/>
        </w:rPr>
        <w:t xml:space="preserve"> </w:t>
      </w:r>
      <w:r w:rsidRPr="00B53955">
        <w:rPr>
          <w:highlight w:val="yellow"/>
        </w:rPr>
        <w:t>a</w:t>
      </w:r>
      <w:r w:rsidRPr="00B53955">
        <w:rPr>
          <w:spacing w:val="-7"/>
          <w:highlight w:val="yellow"/>
        </w:rPr>
        <w:t xml:space="preserve"> </w:t>
      </w:r>
      <w:r w:rsidR="00756BA3" w:rsidRPr="00B53955">
        <w:rPr>
          <w:spacing w:val="-7"/>
          <w:highlight w:val="yellow"/>
        </w:rPr>
        <w:t xml:space="preserve">jednání </w:t>
      </w:r>
      <w:r w:rsidRPr="00B53955">
        <w:rPr>
          <w:highlight w:val="yellow"/>
        </w:rPr>
        <w:t>řídícího</w:t>
      </w:r>
      <w:r w:rsidRPr="00B53955">
        <w:rPr>
          <w:spacing w:val="-6"/>
          <w:highlight w:val="yellow"/>
        </w:rPr>
        <w:t xml:space="preserve"> </w:t>
      </w:r>
      <w:r w:rsidRPr="00B53955">
        <w:rPr>
          <w:highlight w:val="yellow"/>
        </w:rPr>
        <w:t>výboru</w:t>
      </w:r>
      <w:r w:rsidR="00756BA3" w:rsidRPr="00B53955">
        <w:rPr>
          <w:highlight w:val="yellow"/>
        </w:rPr>
        <w:t xml:space="preserve"> projektu MAP</w:t>
      </w:r>
      <w:r w:rsidRPr="00B53955">
        <w:rPr>
          <w:highlight w:val="yellow"/>
        </w:rPr>
        <w:t>.</w:t>
      </w:r>
      <w:r w:rsidRPr="00B53955">
        <w:rPr>
          <w:spacing w:val="-8"/>
          <w:highlight w:val="yellow"/>
        </w:rPr>
        <w:t xml:space="preserve"> </w:t>
      </w:r>
      <w:r w:rsidR="00756BA3" w:rsidRPr="00B53955">
        <w:rPr>
          <w:spacing w:val="-8"/>
          <w:highlight w:val="yellow"/>
        </w:rPr>
        <w:t>Společné priority sdílené spolupracujícími aktéry vzdělávání</w:t>
      </w:r>
      <w:r w:rsidRPr="00B53955">
        <w:rPr>
          <w:spacing w:val="-7"/>
          <w:highlight w:val="yellow"/>
        </w:rPr>
        <w:t xml:space="preserve"> </w:t>
      </w:r>
      <w:r w:rsidRPr="00B53955">
        <w:rPr>
          <w:highlight w:val="yellow"/>
        </w:rPr>
        <w:t>byly</w:t>
      </w:r>
      <w:r w:rsidRPr="00B53955">
        <w:rPr>
          <w:spacing w:val="-8"/>
          <w:highlight w:val="yellow"/>
        </w:rPr>
        <w:t xml:space="preserve"> </w:t>
      </w:r>
      <w:r w:rsidRPr="00B53955">
        <w:rPr>
          <w:highlight w:val="yellow"/>
        </w:rPr>
        <w:t>zakotveny</w:t>
      </w:r>
      <w:r w:rsidRPr="00B53955">
        <w:rPr>
          <w:spacing w:val="-8"/>
          <w:highlight w:val="yellow"/>
        </w:rPr>
        <w:t xml:space="preserve"> </w:t>
      </w:r>
      <w:r w:rsidRPr="00B53955">
        <w:rPr>
          <w:highlight w:val="yellow"/>
        </w:rPr>
        <w:t>ve</w:t>
      </w:r>
      <w:r w:rsidRPr="00B53955">
        <w:rPr>
          <w:spacing w:val="-6"/>
          <w:highlight w:val="yellow"/>
        </w:rPr>
        <w:t xml:space="preserve"> </w:t>
      </w:r>
      <w:r w:rsidR="00756BA3" w:rsidRPr="00B53955">
        <w:rPr>
          <w:highlight w:val="yellow"/>
        </w:rPr>
        <w:t>S</w:t>
      </w:r>
      <w:r w:rsidRPr="00B53955">
        <w:rPr>
          <w:highlight w:val="yellow"/>
        </w:rPr>
        <w:t>trategickém rámci</w:t>
      </w:r>
      <w:r w:rsidR="00756BA3" w:rsidRPr="00B53955">
        <w:rPr>
          <w:highlight w:val="yellow"/>
        </w:rPr>
        <w:t xml:space="preserve"> MAP</w:t>
      </w:r>
      <w:r w:rsidRPr="00B53955">
        <w:rPr>
          <w:highlight w:val="yellow"/>
        </w:rPr>
        <w:t xml:space="preserve">, který </w:t>
      </w:r>
      <w:r w:rsidR="00756BA3" w:rsidRPr="00B53955">
        <w:rPr>
          <w:highlight w:val="yellow"/>
        </w:rPr>
        <w:t>je postupně podle vývoje reálných</w:t>
      </w:r>
      <w:r w:rsidRPr="00B53955">
        <w:rPr>
          <w:highlight w:val="yellow"/>
        </w:rPr>
        <w:t xml:space="preserve"> potřeb aktualizován.  </w:t>
      </w:r>
    </w:p>
    <w:p w:rsidR="00F24413" w:rsidRDefault="000632E1" w:rsidP="000632E1">
      <w:pPr>
        <w:pStyle w:val="Zkladntext"/>
        <w:spacing w:before="146" w:line="360" w:lineRule="auto"/>
        <w:ind w:left="136" w:right="573" w:hanging="10"/>
        <w:jc w:val="both"/>
      </w:pPr>
      <w:r w:rsidRPr="00B53955">
        <w:rPr>
          <w:highlight w:val="yellow"/>
        </w:rPr>
        <w:t>Výchozím podkladem pro mapování potřeb rozvoje vzdělávání na území SO Praha 22 byla dotazníková šetření potřeb základních a mateřských škol v rámci projektu MAP a MAP II OP VVV v jednotlivých oblastech, ze kterých vychází strategické</w:t>
      </w:r>
      <w:r w:rsidRPr="00B53955">
        <w:rPr>
          <w:spacing w:val="-4"/>
          <w:highlight w:val="yellow"/>
        </w:rPr>
        <w:t xml:space="preserve"> </w:t>
      </w:r>
      <w:r w:rsidRPr="00B53955">
        <w:rPr>
          <w:highlight w:val="yellow"/>
        </w:rPr>
        <w:t xml:space="preserve">priority.  Jednalo se o agregovaná data MŠMT získaná ze vstupních/výstupních dotazníků projektů zjednodušeného financování „Šablon“ a data získaná realizačním týmem MAP II v průběhu klíčové aktivity </w:t>
      </w:r>
      <w:proofErr w:type="gramStart"/>
      <w:r w:rsidRPr="00B53955">
        <w:rPr>
          <w:highlight w:val="yellow"/>
        </w:rPr>
        <w:t>2.</w:t>
      </w:r>
      <w:r w:rsidR="0090421C">
        <w:rPr>
          <w:highlight w:val="yellow"/>
        </w:rPr>
        <w:t>7</w:t>
      </w:r>
      <w:r w:rsidR="00C5457D">
        <w:rPr>
          <w:highlight w:val="yellow"/>
        </w:rPr>
        <w:t xml:space="preserve"> </w:t>
      </w:r>
      <w:r w:rsidRPr="00B53955">
        <w:rPr>
          <w:highlight w:val="yellow"/>
        </w:rPr>
        <w:t xml:space="preserve"> Podpora</w:t>
      </w:r>
      <w:proofErr w:type="gramEnd"/>
      <w:r w:rsidRPr="00B53955">
        <w:rPr>
          <w:highlight w:val="yellow"/>
        </w:rPr>
        <w:t xml:space="preserve"> škol v plánování.</w:t>
      </w:r>
      <w:r w:rsidR="00B665BD">
        <w:t xml:space="preserve"> </w:t>
      </w:r>
      <w:r w:rsidR="00FE7228" w:rsidRPr="00F51C71">
        <w:rPr>
          <w:highlight w:val="yellow"/>
        </w:rPr>
        <w:t>Byly to</w:t>
      </w:r>
      <w:r w:rsidR="00B665BD" w:rsidRPr="00F51C71">
        <w:rPr>
          <w:highlight w:val="yellow"/>
        </w:rPr>
        <w:t xml:space="preserve"> dotazníky zkoumající potřeby, úspěchy, slabé i silné stránky škol v oblasti povinných, doporučených i průřezových opatření MAP II. Největší důraz byl kladen na data v oblasti čtenářské gramotnosti a </w:t>
      </w:r>
      <w:proofErr w:type="spellStart"/>
      <w:r w:rsidR="00B665BD" w:rsidRPr="00F51C71">
        <w:rPr>
          <w:highlight w:val="yellow"/>
        </w:rPr>
        <w:t>pregramotnosti</w:t>
      </w:r>
      <w:proofErr w:type="spellEnd"/>
      <w:r w:rsidR="00B665BD" w:rsidRPr="00F51C71">
        <w:rPr>
          <w:highlight w:val="yellow"/>
        </w:rPr>
        <w:t xml:space="preserve">, matematické gramotnosti a </w:t>
      </w:r>
      <w:proofErr w:type="spellStart"/>
      <w:r w:rsidR="00B665BD" w:rsidRPr="00F51C71">
        <w:rPr>
          <w:highlight w:val="yellow"/>
        </w:rPr>
        <w:t>pregramotnosti</w:t>
      </w:r>
      <w:proofErr w:type="spellEnd"/>
      <w:r w:rsidR="00B665BD" w:rsidRPr="00F51C71">
        <w:rPr>
          <w:highlight w:val="yellow"/>
        </w:rPr>
        <w:t>, rozvoj potenciálu každého dítěte a žáka ve zmíněných oblastech a v oblasti rovných příležitostí obecně. Sběr dat byl proveden také v oblasti kvantitativních dat Metodiky rovných příležitostí MŠMT a překážek v naplňování Kodexu školy, přílohy Metodiky rovných příležitostí MŠMT.</w:t>
      </w:r>
      <w:r w:rsidR="002B5112" w:rsidRPr="00F51C71">
        <w:rPr>
          <w:highlight w:val="yellow"/>
        </w:rPr>
        <w:t xml:space="preserve"> K dispozici byly také analytické studie ČSI, zveřejněné na webových stránkách ČŠI. Pro mapování potřeb rozvoje vzdělávání v území bylo v kombinaci se zmíněnými zdroji dat využito také neformálních rozhovorů s pedagogy a s řediteli škol.</w:t>
      </w:r>
    </w:p>
    <w:p w:rsidR="002F3359" w:rsidRDefault="002F3359" w:rsidP="000632E1">
      <w:pPr>
        <w:pStyle w:val="Zkladntext"/>
        <w:spacing w:before="146" w:line="360" w:lineRule="auto"/>
        <w:ind w:left="136" w:right="573" w:hanging="10"/>
        <w:jc w:val="both"/>
      </w:pPr>
      <w:r w:rsidRPr="002F3359">
        <w:rPr>
          <w:highlight w:val="yellow"/>
        </w:rPr>
        <w:t>Na tomto základě pak pracovní skupiny projektu MAP II, pracovní skupina pro čtenářskou gramotnost a rozvoj potenciálu každého dítěte a žáka, pracovní skupina pro matematickou gramotnost a rozvoj potenciálu každého žáka, pracovní skupina pro rovné příležitosti a pracovní skupina pro financování projednaly stávající priority podpory rozvoje vzdělávání v území SO Praha 22 prostřednictvím místního akčního plánování a rozhodly se ponechat v platnosti dosavadní priority identifikované v průběhu projektu MAP I, protože jsou pro rozvoj vzdělávání v SO Praha 22 i nadále relevantní.</w:t>
      </w:r>
    </w:p>
    <w:p w:rsidR="004F65BD" w:rsidRDefault="004F65BD" w:rsidP="000632E1">
      <w:pPr>
        <w:pStyle w:val="Zkladntext"/>
        <w:spacing w:before="146" w:line="360" w:lineRule="auto"/>
        <w:ind w:left="136" w:right="573" w:hanging="10"/>
        <w:jc w:val="both"/>
      </w:pPr>
      <w:r w:rsidRPr="003B3A11">
        <w:rPr>
          <w:highlight w:val="yellow"/>
        </w:rPr>
        <w:t xml:space="preserve">Souborný dokument MAP II MČ Praha 22 představuje jeden z koncepčních dokumentů rozvoje Prahy 22 na místní úrovni. Jako takový je provázán také s dalšími dokumenty koncepční povahy na místní úrovni. Realizační tým </w:t>
      </w:r>
      <w:r w:rsidR="003B3A11" w:rsidRPr="003B3A11">
        <w:rPr>
          <w:highlight w:val="yellow"/>
        </w:rPr>
        <w:t>projektu</w:t>
      </w:r>
      <w:r w:rsidRPr="003B3A11">
        <w:rPr>
          <w:highlight w:val="yellow"/>
        </w:rPr>
        <w:t xml:space="preserve"> při tvorbě dokumentu MAP </w:t>
      </w:r>
      <w:r w:rsidR="003B3A11" w:rsidRPr="003B3A11">
        <w:rPr>
          <w:highlight w:val="yellow"/>
        </w:rPr>
        <w:t xml:space="preserve">proto </w:t>
      </w:r>
      <w:r w:rsidRPr="003B3A11">
        <w:rPr>
          <w:highlight w:val="yellow"/>
        </w:rPr>
        <w:t>spolupracuje s pracovními skupinami ÚMČ Praha 22 např</w:t>
      </w:r>
      <w:r w:rsidR="003B3A11" w:rsidRPr="003B3A11">
        <w:rPr>
          <w:highlight w:val="yellow"/>
        </w:rPr>
        <w:t>íklad</w:t>
      </w:r>
      <w:r w:rsidRPr="003B3A11">
        <w:rPr>
          <w:highlight w:val="yellow"/>
        </w:rPr>
        <w:t xml:space="preserve"> při formulaci Strategického dokumentu rozvoje MČ Praha 22 do roku 2030</w:t>
      </w:r>
      <w:r w:rsidR="003B3A11" w:rsidRPr="003B3A11">
        <w:rPr>
          <w:highlight w:val="yellow"/>
        </w:rPr>
        <w:t xml:space="preserve"> a podílí se na inkorporaci priorit MČ Praha 22 do Strategického rámce MAP</w:t>
      </w:r>
      <w:r w:rsidRPr="003B3A11">
        <w:rPr>
          <w:highlight w:val="yellow"/>
        </w:rPr>
        <w:t>.</w:t>
      </w:r>
    </w:p>
    <w:p w:rsidR="00F24413" w:rsidRDefault="00F24413">
      <w:pPr>
        <w:pStyle w:val="Zkladntext"/>
        <w:spacing w:before="3" w:after="1"/>
      </w:pPr>
    </w:p>
    <w:p w:rsidR="00B665BD" w:rsidRDefault="00B665BD">
      <w:pPr>
        <w:pStyle w:val="Zkladntext"/>
        <w:spacing w:before="3" w:after="1"/>
        <w:rPr>
          <w:rFonts w:ascii="Times New Roman"/>
          <w:sz w:val="18"/>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7"/>
        <w:gridCol w:w="6957"/>
      </w:tblGrid>
      <w:tr w:rsidR="00F24413">
        <w:trPr>
          <w:trHeight w:val="357"/>
        </w:trPr>
        <w:tc>
          <w:tcPr>
            <w:tcW w:w="2107" w:type="dxa"/>
          </w:tcPr>
          <w:p w:rsidR="00F24413" w:rsidRDefault="0022472E">
            <w:pPr>
              <w:pStyle w:val="TableParagraph"/>
              <w:spacing w:before="47"/>
              <w:ind w:left="62"/>
              <w:rPr>
                <w:rFonts w:ascii="Cambria"/>
                <w:sz w:val="24"/>
              </w:rPr>
            </w:pPr>
            <w:r>
              <w:rPr>
                <w:rFonts w:ascii="Cambria"/>
                <w:sz w:val="24"/>
              </w:rPr>
              <w:t>Priorita</w:t>
            </w:r>
          </w:p>
        </w:tc>
        <w:tc>
          <w:tcPr>
            <w:tcW w:w="6957" w:type="dxa"/>
          </w:tcPr>
          <w:p w:rsidR="00F24413" w:rsidRDefault="0022472E">
            <w:pPr>
              <w:pStyle w:val="TableParagraph"/>
              <w:spacing w:before="47"/>
              <w:ind w:left="62"/>
              <w:rPr>
                <w:rFonts w:ascii="Cambria" w:hAnsi="Cambria"/>
                <w:b/>
                <w:i/>
                <w:sz w:val="24"/>
              </w:rPr>
            </w:pPr>
            <w:r>
              <w:rPr>
                <w:rFonts w:ascii="Cambria" w:hAnsi="Cambria"/>
                <w:b/>
                <w:i/>
                <w:sz w:val="24"/>
              </w:rPr>
              <w:t>Dostatečná kapacita a kvalita škol a školských zařízení</w:t>
            </w:r>
          </w:p>
        </w:tc>
      </w:tr>
      <w:tr w:rsidR="00F24413">
        <w:trPr>
          <w:trHeight w:val="2018"/>
        </w:trPr>
        <w:tc>
          <w:tcPr>
            <w:tcW w:w="2107" w:type="dxa"/>
          </w:tcPr>
          <w:p w:rsidR="00F24413" w:rsidRDefault="00F24413">
            <w:pPr>
              <w:pStyle w:val="TableParagraph"/>
              <w:rPr>
                <w:rFonts w:ascii="Times New Roman"/>
                <w:sz w:val="28"/>
              </w:rPr>
            </w:pPr>
          </w:p>
          <w:p w:rsidR="00F24413" w:rsidRDefault="00F24413">
            <w:pPr>
              <w:pStyle w:val="TableParagraph"/>
              <w:spacing w:before="10"/>
              <w:rPr>
                <w:rFonts w:ascii="Times New Roman"/>
                <w:sz w:val="26"/>
              </w:rPr>
            </w:pPr>
          </w:p>
          <w:p w:rsidR="00F24413" w:rsidRDefault="0022472E">
            <w:pPr>
              <w:pStyle w:val="TableParagraph"/>
              <w:ind w:left="62"/>
              <w:rPr>
                <w:rFonts w:ascii="Cambria" w:hAnsi="Cambria"/>
                <w:sz w:val="24"/>
              </w:rPr>
            </w:pPr>
            <w:r>
              <w:rPr>
                <w:rFonts w:ascii="Cambria" w:hAnsi="Cambria"/>
                <w:sz w:val="24"/>
              </w:rPr>
              <w:t>Cíl a popis cíle</w:t>
            </w:r>
          </w:p>
        </w:tc>
        <w:tc>
          <w:tcPr>
            <w:tcW w:w="6957" w:type="dxa"/>
          </w:tcPr>
          <w:p w:rsidR="00F24413" w:rsidRPr="00014311" w:rsidRDefault="0022472E">
            <w:pPr>
              <w:pStyle w:val="TableParagraph"/>
              <w:spacing w:before="47" w:line="281" w:lineRule="exact"/>
              <w:ind w:left="62"/>
              <w:rPr>
                <w:rFonts w:ascii="Cambria" w:hAnsi="Cambria"/>
                <w:i/>
                <w:strike/>
                <w:sz w:val="24"/>
                <w:highlight w:val="darkGray"/>
              </w:rPr>
            </w:pPr>
            <w:r w:rsidRPr="00014311">
              <w:rPr>
                <w:rFonts w:ascii="Cambria" w:hAnsi="Cambria"/>
                <w:i/>
                <w:strike/>
                <w:sz w:val="24"/>
                <w:highlight w:val="darkGray"/>
              </w:rPr>
              <w:t>Dostavba</w:t>
            </w:r>
            <w:r w:rsidRPr="00014311">
              <w:rPr>
                <w:rFonts w:ascii="Cambria" w:hAnsi="Cambria"/>
                <w:i/>
                <w:strike/>
                <w:spacing w:val="10"/>
                <w:sz w:val="24"/>
                <w:highlight w:val="darkGray"/>
              </w:rPr>
              <w:t xml:space="preserve"> </w:t>
            </w:r>
            <w:r w:rsidRPr="00014311">
              <w:rPr>
                <w:rFonts w:ascii="Cambria" w:hAnsi="Cambria"/>
                <w:i/>
                <w:strike/>
                <w:sz w:val="24"/>
                <w:highlight w:val="darkGray"/>
              </w:rPr>
              <w:t>ZŠ</w:t>
            </w:r>
            <w:r w:rsidRPr="00014311">
              <w:rPr>
                <w:rFonts w:ascii="Cambria" w:hAnsi="Cambria"/>
                <w:i/>
                <w:strike/>
                <w:spacing w:val="9"/>
                <w:sz w:val="24"/>
                <w:highlight w:val="darkGray"/>
              </w:rPr>
              <w:t xml:space="preserve"> </w:t>
            </w:r>
            <w:r w:rsidRPr="00014311">
              <w:rPr>
                <w:rFonts w:ascii="Cambria" w:hAnsi="Cambria"/>
                <w:i/>
                <w:strike/>
                <w:sz w:val="24"/>
                <w:highlight w:val="darkGray"/>
              </w:rPr>
              <w:t>U</w:t>
            </w:r>
            <w:r w:rsidRPr="00014311">
              <w:rPr>
                <w:rFonts w:ascii="Cambria" w:hAnsi="Cambria"/>
                <w:i/>
                <w:strike/>
                <w:spacing w:val="10"/>
                <w:sz w:val="24"/>
                <w:highlight w:val="darkGray"/>
              </w:rPr>
              <w:t xml:space="preserve"> </w:t>
            </w:r>
            <w:r w:rsidRPr="00014311">
              <w:rPr>
                <w:rFonts w:ascii="Cambria" w:hAnsi="Cambria"/>
                <w:i/>
                <w:strike/>
                <w:sz w:val="24"/>
                <w:highlight w:val="darkGray"/>
              </w:rPr>
              <w:t>Obory</w:t>
            </w:r>
            <w:r w:rsidRPr="00014311">
              <w:rPr>
                <w:rFonts w:ascii="Cambria" w:hAnsi="Cambria"/>
                <w:i/>
                <w:strike/>
                <w:spacing w:val="10"/>
                <w:sz w:val="24"/>
                <w:highlight w:val="darkGray"/>
              </w:rPr>
              <w:t xml:space="preserve"> </w:t>
            </w:r>
            <w:r w:rsidRPr="00014311">
              <w:rPr>
                <w:rFonts w:ascii="Cambria" w:hAnsi="Cambria"/>
                <w:i/>
                <w:strike/>
                <w:sz w:val="24"/>
                <w:highlight w:val="darkGray"/>
              </w:rPr>
              <w:t>–</w:t>
            </w:r>
            <w:r w:rsidRPr="00014311">
              <w:rPr>
                <w:rFonts w:ascii="Cambria" w:hAnsi="Cambria"/>
                <w:i/>
                <w:strike/>
                <w:spacing w:val="8"/>
                <w:sz w:val="24"/>
                <w:highlight w:val="darkGray"/>
              </w:rPr>
              <w:t xml:space="preserve"> </w:t>
            </w:r>
            <w:r w:rsidRPr="00014311">
              <w:rPr>
                <w:rFonts w:ascii="Cambria" w:hAnsi="Cambria"/>
                <w:i/>
                <w:strike/>
                <w:sz w:val="24"/>
                <w:highlight w:val="darkGray"/>
              </w:rPr>
              <w:t>navýšení</w:t>
            </w:r>
            <w:r w:rsidRPr="00014311">
              <w:rPr>
                <w:rFonts w:ascii="Cambria" w:hAnsi="Cambria"/>
                <w:i/>
                <w:strike/>
                <w:spacing w:val="9"/>
                <w:sz w:val="24"/>
                <w:highlight w:val="darkGray"/>
              </w:rPr>
              <w:t xml:space="preserve"> </w:t>
            </w:r>
            <w:r w:rsidRPr="00014311">
              <w:rPr>
                <w:rFonts w:ascii="Cambria" w:hAnsi="Cambria"/>
                <w:i/>
                <w:strike/>
                <w:sz w:val="24"/>
                <w:highlight w:val="darkGray"/>
              </w:rPr>
              <w:t>kapacity,</w:t>
            </w:r>
            <w:r w:rsidRPr="00014311">
              <w:rPr>
                <w:rFonts w:ascii="Cambria" w:hAnsi="Cambria"/>
                <w:i/>
                <w:strike/>
                <w:spacing w:val="8"/>
                <w:sz w:val="24"/>
                <w:highlight w:val="darkGray"/>
              </w:rPr>
              <w:t xml:space="preserve"> </w:t>
            </w:r>
            <w:r w:rsidRPr="00014311">
              <w:rPr>
                <w:rFonts w:ascii="Cambria" w:hAnsi="Cambria"/>
                <w:i/>
                <w:strike/>
                <w:sz w:val="24"/>
                <w:highlight w:val="darkGray"/>
              </w:rPr>
              <w:t>výstavba</w:t>
            </w:r>
            <w:r w:rsidRPr="00014311">
              <w:rPr>
                <w:rFonts w:ascii="Cambria" w:hAnsi="Cambria"/>
                <w:i/>
                <w:strike/>
                <w:spacing w:val="11"/>
                <w:sz w:val="24"/>
                <w:highlight w:val="darkGray"/>
              </w:rPr>
              <w:t xml:space="preserve"> </w:t>
            </w:r>
            <w:r w:rsidRPr="00014311">
              <w:rPr>
                <w:rFonts w:ascii="Cambria" w:hAnsi="Cambria"/>
                <w:i/>
                <w:strike/>
                <w:sz w:val="24"/>
                <w:highlight w:val="darkGray"/>
              </w:rPr>
              <w:t>nové</w:t>
            </w:r>
            <w:r w:rsidRPr="00014311">
              <w:rPr>
                <w:rFonts w:ascii="Cambria" w:hAnsi="Cambria"/>
                <w:i/>
                <w:strike/>
                <w:spacing w:val="10"/>
                <w:sz w:val="24"/>
                <w:highlight w:val="darkGray"/>
              </w:rPr>
              <w:t xml:space="preserve"> </w:t>
            </w:r>
            <w:r w:rsidRPr="00014311">
              <w:rPr>
                <w:rFonts w:ascii="Cambria" w:hAnsi="Cambria"/>
                <w:i/>
                <w:strike/>
                <w:sz w:val="24"/>
                <w:highlight w:val="darkGray"/>
              </w:rPr>
              <w:t>ZŠ</w:t>
            </w:r>
            <w:r w:rsidRPr="00014311">
              <w:rPr>
                <w:rFonts w:ascii="Cambria" w:hAnsi="Cambria"/>
                <w:i/>
                <w:strike/>
                <w:spacing w:val="9"/>
                <w:sz w:val="24"/>
                <w:highlight w:val="darkGray"/>
              </w:rPr>
              <w:t xml:space="preserve"> </w:t>
            </w:r>
            <w:r w:rsidRPr="00014311">
              <w:rPr>
                <w:rFonts w:ascii="Cambria" w:hAnsi="Cambria"/>
                <w:i/>
                <w:strike/>
                <w:sz w:val="24"/>
                <w:highlight w:val="darkGray"/>
              </w:rPr>
              <w:t>pro</w:t>
            </w:r>
            <w:r w:rsidRPr="00014311">
              <w:rPr>
                <w:rFonts w:ascii="Cambria" w:hAnsi="Cambria"/>
                <w:i/>
                <w:strike/>
                <w:spacing w:val="11"/>
                <w:sz w:val="24"/>
                <w:highlight w:val="darkGray"/>
              </w:rPr>
              <w:t xml:space="preserve"> </w:t>
            </w:r>
            <w:r w:rsidRPr="00014311">
              <w:rPr>
                <w:rFonts w:ascii="Cambria" w:hAnsi="Cambria"/>
                <w:i/>
                <w:strike/>
                <w:sz w:val="24"/>
                <w:highlight w:val="darkGray"/>
              </w:rPr>
              <w:t>I.</w:t>
            </w:r>
            <w:r w:rsidRPr="00014311">
              <w:rPr>
                <w:rFonts w:ascii="Cambria" w:hAnsi="Cambria"/>
                <w:i/>
                <w:strike/>
                <w:spacing w:val="7"/>
                <w:sz w:val="24"/>
                <w:highlight w:val="darkGray"/>
              </w:rPr>
              <w:t xml:space="preserve"> </w:t>
            </w:r>
            <w:r w:rsidRPr="00014311">
              <w:rPr>
                <w:rFonts w:ascii="Cambria" w:hAnsi="Cambria"/>
                <w:i/>
                <w:strike/>
                <w:sz w:val="24"/>
                <w:highlight w:val="darkGray"/>
              </w:rPr>
              <w:t>a</w:t>
            </w:r>
          </w:p>
          <w:p w:rsidR="004E685B" w:rsidRPr="001A1B97" w:rsidRDefault="0022472E" w:rsidP="004E685B">
            <w:pPr>
              <w:pStyle w:val="TableParagraph"/>
              <w:ind w:left="71" w:right="93"/>
              <w:jc w:val="both"/>
              <w:rPr>
                <w:rFonts w:ascii="Cambria" w:hAnsi="Cambria"/>
                <w:i/>
                <w:sz w:val="24"/>
              </w:rPr>
            </w:pPr>
            <w:r w:rsidRPr="00014311">
              <w:rPr>
                <w:rFonts w:ascii="Cambria" w:hAnsi="Cambria"/>
                <w:i/>
                <w:strike/>
                <w:sz w:val="24"/>
                <w:highlight w:val="darkGray"/>
              </w:rPr>
              <w:t>II. stupeň, navýšení kapacity školní jídelny přístavbou,</w:t>
            </w:r>
            <w:r w:rsidR="003F7321" w:rsidRPr="00014311">
              <w:rPr>
                <w:rFonts w:ascii="Cambria" w:hAnsi="Cambria"/>
                <w:i/>
                <w:strike/>
                <w:sz w:val="24"/>
                <w:highlight w:val="darkGray"/>
              </w:rPr>
              <w:t xml:space="preserve"> přístavba ZŠ Bratří Jandusů</w:t>
            </w:r>
            <w:r w:rsidR="003F7321" w:rsidRPr="00014311">
              <w:rPr>
                <w:rFonts w:ascii="Cambria" w:hAnsi="Cambria"/>
                <w:i/>
                <w:strike/>
                <w:sz w:val="24"/>
                <w:highlight w:val="yellow"/>
              </w:rPr>
              <w:t>,</w:t>
            </w:r>
            <w:r>
              <w:rPr>
                <w:rFonts w:ascii="Cambria" w:hAnsi="Cambria"/>
                <w:i/>
                <w:sz w:val="24"/>
              </w:rPr>
              <w:t xml:space="preserve"> </w:t>
            </w:r>
            <w:r w:rsidR="003F7321" w:rsidRPr="001F3DD9">
              <w:rPr>
                <w:rFonts w:ascii="Cambria" w:hAnsi="Cambria"/>
                <w:i/>
                <w:sz w:val="24"/>
                <w:highlight w:val="yellow"/>
              </w:rPr>
              <w:t>V</w:t>
            </w:r>
            <w:r w:rsidR="004E685B" w:rsidRPr="001F3DD9">
              <w:rPr>
                <w:rFonts w:ascii="Cambria" w:hAnsi="Cambria"/>
                <w:i/>
                <w:sz w:val="24"/>
                <w:highlight w:val="yellow"/>
              </w:rPr>
              <w:t>ýstavba nové ZŠ „Romance“ v MČ Praha 22,</w:t>
            </w:r>
            <w:r w:rsidR="003F7321" w:rsidRPr="001F3DD9">
              <w:rPr>
                <w:rFonts w:ascii="Cambria" w:hAnsi="Cambria"/>
                <w:i/>
                <w:sz w:val="24"/>
                <w:highlight w:val="yellow"/>
              </w:rPr>
              <w:t xml:space="preserve"> výstavba MŠ v bytovkách,</w:t>
            </w:r>
            <w:r w:rsidR="004E685B">
              <w:rPr>
                <w:rFonts w:ascii="Cambria" w:hAnsi="Cambria"/>
                <w:i/>
                <w:sz w:val="24"/>
              </w:rPr>
              <w:t xml:space="preserve"> </w:t>
            </w:r>
            <w:r w:rsidR="003F7321">
              <w:rPr>
                <w:rFonts w:ascii="Cambria" w:hAnsi="Cambria"/>
                <w:i/>
                <w:sz w:val="24"/>
              </w:rPr>
              <w:t>vybudování víceúčelových sportovních hal při ZŠ Bratří Jandusů a při ZŠ U Obory</w:t>
            </w:r>
            <w:r w:rsidR="00314E16">
              <w:rPr>
                <w:rFonts w:ascii="Cambria" w:hAnsi="Cambria"/>
                <w:i/>
                <w:sz w:val="24"/>
              </w:rPr>
              <w:t>, rozšíření provozní kapacity Školní jídelny, z</w:t>
            </w:r>
            <w:r>
              <w:rPr>
                <w:rFonts w:ascii="Cambria" w:hAnsi="Cambria"/>
                <w:i/>
                <w:sz w:val="24"/>
              </w:rPr>
              <w:t>řízení nové MŠ pro děti mladších 3 let z důvodu rozsáhlé výstavby bytových a rodinných domů</w:t>
            </w:r>
            <w:r w:rsidR="00314E16">
              <w:rPr>
                <w:rFonts w:ascii="Cambria" w:hAnsi="Cambria"/>
                <w:i/>
                <w:sz w:val="24"/>
              </w:rPr>
              <w:t xml:space="preserve"> v MČ Praha 22 – Uhříněves</w:t>
            </w:r>
            <w:r>
              <w:rPr>
                <w:rFonts w:ascii="Cambria" w:hAnsi="Cambria"/>
                <w:i/>
                <w:sz w:val="24"/>
              </w:rPr>
              <w:t xml:space="preserve">. Tuto situaci potvrzuje i zpracovaná demografická studie a údaje z matriky. </w:t>
            </w:r>
          </w:p>
          <w:p w:rsidR="00F24413" w:rsidRDefault="0022472E" w:rsidP="00B50190">
            <w:pPr>
              <w:pStyle w:val="TableParagraph"/>
              <w:spacing w:line="263" w:lineRule="exact"/>
              <w:ind w:left="71"/>
              <w:jc w:val="both"/>
              <w:rPr>
                <w:rFonts w:ascii="Cambria" w:hAnsi="Cambria"/>
                <w:i/>
                <w:sz w:val="24"/>
              </w:rPr>
            </w:pPr>
            <w:r w:rsidRPr="001F3DD9">
              <w:rPr>
                <w:rFonts w:ascii="Cambria" w:hAnsi="Cambria"/>
                <w:i/>
                <w:sz w:val="24"/>
                <w:highlight w:val="yellow"/>
              </w:rPr>
              <w:t>Stavba nové ZŠ v MČ Praha – Kolovraty</w:t>
            </w:r>
            <w:r w:rsidR="00B50190" w:rsidRPr="001F3DD9">
              <w:rPr>
                <w:rFonts w:ascii="Cambria" w:hAnsi="Cambria"/>
                <w:i/>
                <w:sz w:val="24"/>
                <w:highlight w:val="yellow"/>
              </w:rPr>
              <w:t>.</w:t>
            </w:r>
            <w:r w:rsidR="001A1B97" w:rsidRPr="001F3DD9">
              <w:rPr>
                <w:rFonts w:ascii="Cambria" w:hAnsi="Cambria"/>
                <w:i/>
                <w:sz w:val="24"/>
                <w:highlight w:val="yellow"/>
              </w:rPr>
              <w:t xml:space="preserve"> </w:t>
            </w:r>
            <w:r w:rsidR="00B50190" w:rsidRPr="001F3DD9">
              <w:rPr>
                <w:rFonts w:ascii="Cambria" w:hAnsi="Cambria"/>
                <w:i/>
                <w:sz w:val="24"/>
                <w:highlight w:val="yellow"/>
              </w:rPr>
              <w:t>Z</w:t>
            </w:r>
            <w:r w:rsidR="001A1B97" w:rsidRPr="001F3DD9">
              <w:rPr>
                <w:rFonts w:ascii="Cambria" w:hAnsi="Cambria"/>
                <w:i/>
                <w:sz w:val="24"/>
                <w:highlight w:val="yellow"/>
              </w:rPr>
              <w:t xml:space="preserve">řízení nové MŠ pro děti mladší </w:t>
            </w:r>
            <w:r w:rsidR="001F3DD9" w:rsidRPr="001F3DD9">
              <w:rPr>
                <w:rFonts w:ascii="Cambria" w:hAnsi="Cambria"/>
                <w:i/>
                <w:sz w:val="24"/>
                <w:highlight w:val="yellow"/>
              </w:rPr>
              <w:t>třech let</w:t>
            </w:r>
            <w:r w:rsidR="001A1B97" w:rsidRPr="001F3DD9">
              <w:rPr>
                <w:rFonts w:ascii="Cambria" w:hAnsi="Cambria"/>
                <w:i/>
                <w:sz w:val="24"/>
                <w:highlight w:val="yellow"/>
              </w:rPr>
              <w:t>.</w:t>
            </w:r>
            <w:r w:rsidR="001A1B97">
              <w:rPr>
                <w:rFonts w:ascii="Cambria" w:hAnsi="Cambria"/>
                <w:i/>
                <w:sz w:val="24"/>
              </w:rPr>
              <w:t xml:space="preserve"> </w:t>
            </w:r>
            <w:r w:rsidR="001A1B97" w:rsidRPr="00930E87">
              <w:rPr>
                <w:rFonts w:ascii="Cambria" w:hAnsi="Cambria"/>
                <w:i/>
                <w:sz w:val="24"/>
                <w:highlight w:val="yellow"/>
              </w:rPr>
              <w:t xml:space="preserve">Sekundárně také podpora </w:t>
            </w:r>
            <w:r w:rsidR="001B58E4" w:rsidRPr="00930E87">
              <w:rPr>
                <w:rFonts w:ascii="Cambria" w:hAnsi="Cambria"/>
                <w:i/>
                <w:sz w:val="24"/>
                <w:highlight w:val="yellow"/>
              </w:rPr>
              <w:t>případného</w:t>
            </w:r>
            <w:r w:rsidR="001A1B97" w:rsidRPr="00930E87">
              <w:rPr>
                <w:rFonts w:ascii="Cambria" w:hAnsi="Cambria"/>
                <w:i/>
                <w:sz w:val="24"/>
                <w:highlight w:val="yellow"/>
              </w:rPr>
              <w:t xml:space="preserve"> vzniku</w:t>
            </w:r>
            <w:r w:rsidR="001B58E4" w:rsidRPr="00930E87">
              <w:rPr>
                <w:rFonts w:ascii="Cambria" w:hAnsi="Cambria"/>
                <w:i/>
                <w:sz w:val="24"/>
                <w:highlight w:val="yellow"/>
              </w:rPr>
              <w:t xml:space="preserve"> SŠ </w:t>
            </w:r>
            <w:r w:rsidR="001A1B97" w:rsidRPr="00930E87">
              <w:rPr>
                <w:rFonts w:ascii="Cambria" w:hAnsi="Cambria"/>
                <w:i/>
                <w:sz w:val="24"/>
                <w:highlight w:val="yellow"/>
              </w:rPr>
              <w:t>v oblasti SO Praha 22.</w:t>
            </w:r>
          </w:p>
        </w:tc>
      </w:tr>
      <w:tr w:rsidR="00F24413">
        <w:trPr>
          <w:trHeight w:val="3424"/>
        </w:trPr>
        <w:tc>
          <w:tcPr>
            <w:tcW w:w="2107" w:type="dxa"/>
          </w:tcPr>
          <w:p w:rsidR="00F24413" w:rsidRDefault="00F24413">
            <w:pPr>
              <w:pStyle w:val="TableParagraph"/>
              <w:rPr>
                <w:rFonts w:ascii="Times New Roman"/>
                <w:sz w:val="28"/>
              </w:rPr>
            </w:pPr>
          </w:p>
          <w:p w:rsidR="00F24413" w:rsidRDefault="00F24413">
            <w:pPr>
              <w:pStyle w:val="TableParagraph"/>
              <w:rPr>
                <w:rFonts w:ascii="Times New Roman"/>
                <w:sz w:val="28"/>
              </w:rPr>
            </w:pPr>
          </w:p>
          <w:p w:rsidR="00F24413" w:rsidRDefault="0022472E">
            <w:pPr>
              <w:pStyle w:val="TableParagraph"/>
              <w:spacing w:before="248"/>
              <w:ind w:left="71" w:right="205" w:hanging="10"/>
              <w:rPr>
                <w:rFonts w:ascii="Cambria" w:hAnsi="Cambria"/>
                <w:sz w:val="24"/>
              </w:rPr>
            </w:pPr>
            <w:r>
              <w:rPr>
                <w:rFonts w:ascii="Cambria" w:hAnsi="Cambria"/>
                <w:sz w:val="24"/>
              </w:rPr>
              <w:t>Vazba na povinná a doporučená</w:t>
            </w:r>
          </w:p>
          <w:p w:rsidR="00F24413" w:rsidRDefault="0022472E">
            <w:pPr>
              <w:pStyle w:val="TableParagraph"/>
              <w:spacing w:line="280" w:lineRule="exact"/>
              <w:ind w:left="71"/>
              <w:rPr>
                <w:rFonts w:ascii="Cambria" w:hAnsi="Cambria"/>
                <w:sz w:val="24"/>
              </w:rPr>
            </w:pPr>
            <w:r>
              <w:rPr>
                <w:rFonts w:ascii="Cambria" w:hAnsi="Cambria"/>
                <w:sz w:val="24"/>
              </w:rPr>
              <w:t>opatření</w:t>
            </w:r>
          </w:p>
          <w:p w:rsidR="00F24413" w:rsidRDefault="0022472E">
            <w:pPr>
              <w:pStyle w:val="TableParagraph"/>
              <w:ind w:left="62" w:right="749"/>
              <w:rPr>
                <w:rFonts w:ascii="Cambria" w:hAnsi="Cambria"/>
                <w:sz w:val="24"/>
              </w:rPr>
            </w:pPr>
            <w:r>
              <w:rPr>
                <w:rFonts w:ascii="Cambria" w:hAnsi="Cambria"/>
                <w:sz w:val="24"/>
              </w:rPr>
              <w:t>(témata) dle Postupů MAP</w:t>
            </w:r>
          </w:p>
        </w:tc>
        <w:tc>
          <w:tcPr>
            <w:tcW w:w="6957" w:type="dxa"/>
          </w:tcPr>
          <w:p w:rsidR="005963BC" w:rsidRDefault="005963BC">
            <w:pPr>
              <w:pStyle w:val="TableParagraph"/>
              <w:spacing w:before="47" w:line="281" w:lineRule="exact"/>
              <w:ind w:left="62"/>
              <w:rPr>
                <w:rFonts w:ascii="Cambria" w:hAnsi="Cambria"/>
                <w:i/>
                <w:sz w:val="24"/>
              </w:rPr>
            </w:pPr>
            <w:r w:rsidRPr="005963BC">
              <w:rPr>
                <w:rFonts w:ascii="Cambria" w:hAnsi="Cambria"/>
                <w:i/>
                <w:sz w:val="24"/>
                <w:highlight w:val="yellow"/>
              </w:rPr>
              <w:t>Silná vazba:</w:t>
            </w:r>
          </w:p>
          <w:p w:rsidR="00F24413" w:rsidRDefault="0022472E">
            <w:pPr>
              <w:pStyle w:val="TableParagraph"/>
              <w:spacing w:before="47" w:line="281" w:lineRule="exact"/>
              <w:ind w:left="62"/>
              <w:rPr>
                <w:rFonts w:ascii="Cambria" w:hAnsi="Cambria"/>
                <w:i/>
                <w:sz w:val="24"/>
              </w:rPr>
            </w:pPr>
            <w:r>
              <w:rPr>
                <w:rFonts w:ascii="Cambria" w:hAnsi="Cambria"/>
                <w:i/>
                <w:sz w:val="24"/>
              </w:rPr>
              <w:t>Předškolní vzdělávání a péče: dostupnost – inkluze – kvalita.</w:t>
            </w:r>
          </w:p>
          <w:p w:rsidR="00F24413" w:rsidRDefault="0022472E">
            <w:pPr>
              <w:pStyle w:val="TableParagraph"/>
              <w:ind w:left="62"/>
              <w:rPr>
                <w:rFonts w:ascii="Cambria" w:hAnsi="Cambria"/>
                <w:i/>
                <w:sz w:val="24"/>
              </w:rPr>
            </w:pPr>
            <w:r>
              <w:rPr>
                <w:rFonts w:ascii="Cambria" w:hAnsi="Cambria"/>
                <w:i/>
                <w:sz w:val="24"/>
              </w:rPr>
              <w:t>Čtenářská a matematická gramotnost v základním vzdělávání. Inkluzivní vzdělávání a podpora dětí a žáků ohrožených školním neúspěchem.</w:t>
            </w:r>
          </w:p>
          <w:p w:rsidR="00F24413" w:rsidRDefault="0022472E">
            <w:pPr>
              <w:pStyle w:val="TableParagraph"/>
              <w:spacing w:before="1"/>
              <w:ind w:left="62" w:right="2478"/>
              <w:rPr>
                <w:rFonts w:ascii="Cambria" w:hAnsi="Cambria"/>
                <w:i/>
                <w:sz w:val="24"/>
              </w:rPr>
            </w:pPr>
            <w:r>
              <w:rPr>
                <w:rFonts w:ascii="Cambria" w:hAnsi="Cambria"/>
                <w:i/>
                <w:sz w:val="24"/>
              </w:rPr>
              <w:t>Kariérové poradenství v základních školách. Rozvoj podnikavosti a iniciativy dětí a žáků.</w:t>
            </w:r>
          </w:p>
          <w:p w:rsidR="00F24413" w:rsidRDefault="0022472E">
            <w:pPr>
              <w:pStyle w:val="TableParagraph"/>
              <w:ind w:left="62" w:right="881"/>
              <w:rPr>
                <w:rFonts w:ascii="Cambria" w:hAnsi="Cambria"/>
                <w:i/>
                <w:sz w:val="24"/>
              </w:rPr>
            </w:pPr>
            <w:r>
              <w:rPr>
                <w:rFonts w:ascii="Cambria" w:hAnsi="Cambria"/>
                <w:i/>
                <w:sz w:val="24"/>
              </w:rPr>
              <w:t>Rozvoj kompetencí dětí a žáků v polytechnickém vzdělávání. Rozvoj digitálních kompetencí dětí a žáků.</w:t>
            </w:r>
          </w:p>
          <w:p w:rsidR="00F24413" w:rsidRDefault="0022472E">
            <w:pPr>
              <w:pStyle w:val="TableParagraph"/>
              <w:ind w:left="62" w:right="256"/>
              <w:rPr>
                <w:rFonts w:ascii="Cambria" w:hAnsi="Cambria"/>
                <w:i/>
                <w:sz w:val="24"/>
              </w:rPr>
            </w:pPr>
            <w:r>
              <w:rPr>
                <w:rFonts w:ascii="Cambria" w:hAnsi="Cambria"/>
                <w:i/>
                <w:sz w:val="24"/>
              </w:rPr>
              <w:t>Rozvoj kompetencí dětí a žáků pro aktivní používání cizího jazyka. Rozvoj sociálních a občanských kompetencí dětí a žáků.</w:t>
            </w:r>
          </w:p>
          <w:p w:rsidR="00F24413" w:rsidRDefault="0022472E">
            <w:pPr>
              <w:pStyle w:val="TableParagraph"/>
              <w:spacing w:before="1" w:line="282" w:lineRule="exact"/>
              <w:ind w:left="62" w:right="1689"/>
              <w:rPr>
                <w:rFonts w:ascii="Cambria" w:hAnsi="Cambria"/>
                <w:i/>
                <w:sz w:val="24"/>
              </w:rPr>
            </w:pPr>
            <w:r>
              <w:rPr>
                <w:rFonts w:ascii="Cambria" w:hAnsi="Cambria"/>
                <w:i/>
                <w:sz w:val="24"/>
              </w:rPr>
              <w:t>Rozvoj kulturního povědomí a vyjádření dětí a žáků. Investice do rozvoje kapacit základních škol.</w:t>
            </w:r>
          </w:p>
        </w:tc>
      </w:tr>
      <w:tr w:rsidR="00F24413">
        <w:trPr>
          <w:trHeight w:val="3984"/>
        </w:trPr>
        <w:tc>
          <w:tcPr>
            <w:tcW w:w="2107" w:type="dxa"/>
          </w:tcPr>
          <w:p w:rsidR="00F24413" w:rsidRDefault="00F24413">
            <w:pPr>
              <w:pStyle w:val="TableParagraph"/>
              <w:rPr>
                <w:rFonts w:ascii="Times New Roman"/>
                <w:sz w:val="28"/>
              </w:rPr>
            </w:pPr>
          </w:p>
          <w:p w:rsidR="00F24413" w:rsidRDefault="00F24413">
            <w:pPr>
              <w:pStyle w:val="TableParagraph"/>
              <w:rPr>
                <w:rFonts w:ascii="Times New Roman"/>
                <w:sz w:val="28"/>
              </w:rPr>
            </w:pPr>
          </w:p>
          <w:p w:rsidR="00F24413" w:rsidRDefault="00F24413">
            <w:pPr>
              <w:pStyle w:val="TableParagraph"/>
              <w:rPr>
                <w:rFonts w:ascii="Times New Roman"/>
                <w:sz w:val="28"/>
              </w:rPr>
            </w:pPr>
          </w:p>
          <w:p w:rsidR="00F24413" w:rsidRDefault="00F24413">
            <w:pPr>
              <w:pStyle w:val="TableParagraph"/>
              <w:rPr>
                <w:rFonts w:ascii="Times New Roman"/>
                <w:sz w:val="28"/>
              </w:rPr>
            </w:pPr>
          </w:p>
          <w:p w:rsidR="00F24413" w:rsidRDefault="00F24413">
            <w:pPr>
              <w:pStyle w:val="TableParagraph"/>
              <w:rPr>
                <w:rFonts w:ascii="Times New Roman"/>
                <w:sz w:val="28"/>
              </w:rPr>
            </w:pPr>
          </w:p>
          <w:p w:rsidR="00F24413" w:rsidRDefault="00F24413">
            <w:pPr>
              <w:pStyle w:val="TableParagraph"/>
              <w:rPr>
                <w:rFonts w:ascii="Times New Roman"/>
                <w:sz w:val="23"/>
              </w:rPr>
            </w:pPr>
          </w:p>
          <w:p w:rsidR="00F24413" w:rsidRDefault="0022472E">
            <w:pPr>
              <w:pStyle w:val="TableParagraph"/>
              <w:ind w:left="62"/>
              <w:rPr>
                <w:rFonts w:ascii="Cambria" w:hAnsi="Cambria"/>
                <w:sz w:val="24"/>
              </w:rPr>
            </w:pPr>
            <w:r>
              <w:rPr>
                <w:rFonts w:ascii="Cambria" w:hAnsi="Cambria"/>
                <w:sz w:val="24"/>
              </w:rPr>
              <w:t>Indikátory</w:t>
            </w:r>
          </w:p>
        </w:tc>
        <w:tc>
          <w:tcPr>
            <w:tcW w:w="6957" w:type="dxa"/>
          </w:tcPr>
          <w:p w:rsidR="00F24413" w:rsidRDefault="0022472E">
            <w:pPr>
              <w:pStyle w:val="TableParagraph"/>
              <w:spacing w:before="46"/>
              <w:ind w:left="71" w:right="91" w:hanging="10"/>
              <w:jc w:val="both"/>
              <w:rPr>
                <w:rFonts w:ascii="Cambria" w:hAnsi="Cambria"/>
                <w:i/>
                <w:sz w:val="24"/>
              </w:rPr>
            </w:pPr>
            <w:r w:rsidRPr="00014311">
              <w:rPr>
                <w:rFonts w:ascii="Cambria" w:hAnsi="Cambria"/>
                <w:i/>
                <w:strike/>
                <w:sz w:val="24"/>
                <w:highlight w:val="darkGray"/>
              </w:rPr>
              <w:t>Přístavba ZŠ U Obory – 10 nových tříd. Přístavbou bude navýšena kapacita školy o 300 žáků</w:t>
            </w:r>
            <w:r w:rsidRPr="00014311">
              <w:rPr>
                <w:rFonts w:ascii="Cambria" w:hAnsi="Cambria"/>
                <w:i/>
                <w:sz w:val="24"/>
                <w:highlight w:val="yellow"/>
              </w:rPr>
              <w:t>. Sta</w:t>
            </w:r>
            <w:r w:rsidR="00215B05" w:rsidRPr="00014311">
              <w:rPr>
                <w:rFonts w:ascii="Cambria" w:hAnsi="Cambria"/>
                <w:i/>
                <w:sz w:val="24"/>
                <w:highlight w:val="yellow"/>
              </w:rPr>
              <w:t>vba nové</w:t>
            </w:r>
            <w:r w:rsidRPr="00014311">
              <w:rPr>
                <w:rFonts w:ascii="Cambria" w:hAnsi="Cambria"/>
                <w:i/>
                <w:sz w:val="24"/>
                <w:highlight w:val="yellow"/>
              </w:rPr>
              <w:t xml:space="preserve"> školy – 18 tříd.</w:t>
            </w:r>
            <w:r>
              <w:rPr>
                <w:rFonts w:ascii="Cambria" w:hAnsi="Cambria"/>
                <w:i/>
                <w:sz w:val="24"/>
              </w:rPr>
              <w:t xml:space="preserve"> Přístavba    a</w:t>
            </w:r>
            <w:r>
              <w:rPr>
                <w:rFonts w:ascii="Cambria" w:hAnsi="Cambria"/>
                <w:i/>
                <w:spacing w:val="-9"/>
                <w:sz w:val="24"/>
              </w:rPr>
              <w:t xml:space="preserve"> </w:t>
            </w:r>
            <w:r>
              <w:rPr>
                <w:rFonts w:ascii="Cambria" w:hAnsi="Cambria"/>
                <w:i/>
                <w:sz w:val="24"/>
              </w:rPr>
              <w:t>budova</w:t>
            </w:r>
            <w:r>
              <w:rPr>
                <w:rFonts w:ascii="Cambria" w:hAnsi="Cambria"/>
                <w:i/>
                <w:spacing w:val="-8"/>
                <w:sz w:val="24"/>
              </w:rPr>
              <w:t xml:space="preserve"> </w:t>
            </w:r>
            <w:r>
              <w:rPr>
                <w:rFonts w:ascii="Cambria" w:hAnsi="Cambria"/>
                <w:i/>
                <w:sz w:val="24"/>
              </w:rPr>
              <w:t>nové</w:t>
            </w:r>
            <w:r>
              <w:rPr>
                <w:rFonts w:ascii="Cambria" w:hAnsi="Cambria"/>
                <w:i/>
                <w:spacing w:val="-9"/>
                <w:sz w:val="24"/>
              </w:rPr>
              <w:t xml:space="preserve"> </w:t>
            </w:r>
            <w:r>
              <w:rPr>
                <w:rFonts w:ascii="Cambria" w:hAnsi="Cambria"/>
                <w:i/>
                <w:sz w:val="24"/>
              </w:rPr>
              <w:t>školy</w:t>
            </w:r>
            <w:r>
              <w:rPr>
                <w:rFonts w:ascii="Cambria" w:hAnsi="Cambria"/>
                <w:i/>
                <w:spacing w:val="-9"/>
                <w:sz w:val="24"/>
              </w:rPr>
              <w:t xml:space="preserve"> </w:t>
            </w:r>
            <w:r>
              <w:rPr>
                <w:rFonts w:ascii="Cambria" w:hAnsi="Cambria"/>
                <w:i/>
                <w:sz w:val="24"/>
              </w:rPr>
              <w:t>budou</w:t>
            </w:r>
            <w:r>
              <w:rPr>
                <w:rFonts w:ascii="Cambria" w:hAnsi="Cambria"/>
                <w:i/>
                <w:spacing w:val="-8"/>
                <w:sz w:val="24"/>
              </w:rPr>
              <w:t xml:space="preserve"> </w:t>
            </w:r>
            <w:r>
              <w:rPr>
                <w:rFonts w:ascii="Cambria" w:hAnsi="Cambria"/>
                <w:i/>
                <w:sz w:val="24"/>
              </w:rPr>
              <w:t>bezbariérové.</w:t>
            </w:r>
            <w:r>
              <w:rPr>
                <w:rFonts w:ascii="Cambria" w:hAnsi="Cambria"/>
                <w:i/>
                <w:spacing w:val="-11"/>
                <w:sz w:val="24"/>
              </w:rPr>
              <w:t xml:space="preserve"> </w:t>
            </w:r>
            <w:r>
              <w:rPr>
                <w:rFonts w:ascii="Cambria" w:hAnsi="Cambria"/>
                <w:i/>
                <w:sz w:val="24"/>
              </w:rPr>
              <w:t>Vzniknou</w:t>
            </w:r>
            <w:r>
              <w:rPr>
                <w:rFonts w:ascii="Cambria" w:hAnsi="Cambria"/>
                <w:i/>
                <w:spacing w:val="-8"/>
                <w:sz w:val="24"/>
              </w:rPr>
              <w:t xml:space="preserve"> </w:t>
            </w:r>
            <w:r>
              <w:rPr>
                <w:rFonts w:ascii="Cambria" w:hAnsi="Cambria"/>
                <w:i/>
                <w:sz w:val="24"/>
              </w:rPr>
              <w:t>i</w:t>
            </w:r>
            <w:r>
              <w:rPr>
                <w:rFonts w:ascii="Cambria" w:hAnsi="Cambria"/>
                <w:i/>
                <w:spacing w:val="-9"/>
                <w:sz w:val="24"/>
              </w:rPr>
              <w:t xml:space="preserve"> </w:t>
            </w:r>
            <w:r>
              <w:rPr>
                <w:rFonts w:ascii="Cambria" w:hAnsi="Cambria"/>
                <w:i/>
                <w:sz w:val="24"/>
              </w:rPr>
              <w:t>odborné</w:t>
            </w:r>
            <w:r>
              <w:rPr>
                <w:rFonts w:ascii="Cambria" w:hAnsi="Cambria"/>
                <w:i/>
                <w:spacing w:val="-12"/>
                <w:sz w:val="24"/>
              </w:rPr>
              <w:t xml:space="preserve"> </w:t>
            </w:r>
            <w:r>
              <w:rPr>
                <w:rFonts w:ascii="Cambria" w:hAnsi="Cambria"/>
                <w:i/>
                <w:sz w:val="24"/>
              </w:rPr>
              <w:t>učebny na výuku jazyků, chemie, fyziky a PC. Přístavba školní jídelny uspokojí všechny strávníků, kde navíc bude nabídnuto kvalitní zázemí pro stravování a udržení a pěstování správných návyků při stravování.</w:t>
            </w:r>
          </w:p>
          <w:p w:rsidR="00F24413" w:rsidRDefault="0022472E" w:rsidP="00314E16">
            <w:pPr>
              <w:pStyle w:val="TableParagraph"/>
              <w:ind w:left="62" w:right="91"/>
              <w:jc w:val="both"/>
              <w:rPr>
                <w:rFonts w:ascii="Cambria" w:hAnsi="Cambria"/>
                <w:i/>
                <w:sz w:val="24"/>
              </w:rPr>
            </w:pPr>
            <w:r w:rsidRPr="00014311">
              <w:rPr>
                <w:rFonts w:ascii="Cambria" w:hAnsi="Cambria"/>
                <w:i/>
                <w:sz w:val="24"/>
                <w:highlight w:val="yellow"/>
              </w:rPr>
              <w:t>Zřízením nové MŠ i pro děti mladších 3 let je počítáno s realizací 2 učeben pro cca 56 dětí.</w:t>
            </w:r>
            <w:r>
              <w:rPr>
                <w:rFonts w:ascii="Cambria" w:hAnsi="Cambria"/>
                <w:i/>
                <w:sz w:val="24"/>
              </w:rPr>
              <w:t xml:space="preserve"> Bude dána i příležitost zaměstnat nové zaměstnance</w:t>
            </w:r>
            <w:r>
              <w:rPr>
                <w:rFonts w:ascii="Cambria" w:hAnsi="Cambria"/>
                <w:i/>
                <w:spacing w:val="-15"/>
                <w:sz w:val="24"/>
              </w:rPr>
              <w:t xml:space="preserve"> </w:t>
            </w:r>
            <w:r>
              <w:rPr>
                <w:rFonts w:ascii="Cambria" w:hAnsi="Cambria"/>
                <w:i/>
                <w:sz w:val="24"/>
              </w:rPr>
              <w:t>–</w:t>
            </w:r>
            <w:r>
              <w:rPr>
                <w:rFonts w:ascii="Cambria" w:hAnsi="Cambria"/>
                <w:i/>
                <w:spacing w:val="-17"/>
                <w:sz w:val="24"/>
              </w:rPr>
              <w:t xml:space="preserve"> </w:t>
            </w:r>
            <w:r>
              <w:rPr>
                <w:rFonts w:ascii="Cambria" w:hAnsi="Cambria"/>
                <w:i/>
                <w:sz w:val="24"/>
              </w:rPr>
              <w:t>pedagogy</w:t>
            </w:r>
            <w:r>
              <w:rPr>
                <w:rFonts w:ascii="Cambria" w:hAnsi="Cambria"/>
                <w:i/>
                <w:spacing w:val="-15"/>
                <w:sz w:val="24"/>
              </w:rPr>
              <w:t xml:space="preserve"> </w:t>
            </w:r>
            <w:r>
              <w:rPr>
                <w:rFonts w:ascii="Cambria" w:hAnsi="Cambria"/>
                <w:i/>
                <w:sz w:val="24"/>
              </w:rPr>
              <w:t>cca</w:t>
            </w:r>
            <w:r>
              <w:rPr>
                <w:rFonts w:ascii="Cambria" w:hAnsi="Cambria"/>
                <w:i/>
                <w:spacing w:val="-13"/>
                <w:sz w:val="24"/>
              </w:rPr>
              <w:t xml:space="preserve"> </w:t>
            </w:r>
            <w:r>
              <w:rPr>
                <w:rFonts w:ascii="Cambria" w:hAnsi="Cambria"/>
                <w:i/>
                <w:sz w:val="24"/>
              </w:rPr>
              <w:t>4</w:t>
            </w:r>
            <w:r>
              <w:rPr>
                <w:rFonts w:ascii="Cambria" w:hAnsi="Cambria"/>
                <w:i/>
                <w:spacing w:val="-17"/>
                <w:sz w:val="24"/>
              </w:rPr>
              <w:t xml:space="preserve"> </w:t>
            </w:r>
            <w:r>
              <w:rPr>
                <w:rFonts w:ascii="Cambria" w:hAnsi="Cambria"/>
                <w:i/>
                <w:sz w:val="24"/>
              </w:rPr>
              <w:t>a</w:t>
            </w:r>
            <w:r>
              <w:rPr>
                <w:rFonts w:ascii="Cambria" w:hAnsi="Cambria"/>
                <w:i/>
                <w:spacing w:val="-16"/>
                <w:sz w:val="24"/>
              </w:rPr>
              <w:t xml:space="preserve"> </w:t>
            </w:r>
            <w:r>
              <w:rPr>
                <w:rFonts w:ascii="Cambria" w:hAnsi="Cambria"/>
                <w:i/>
                <w:sz w:val="24"/>
              </w:rPr>
              <w:t>ostatní</w:t>
            </w:r>
            <w:r>
              <w:rPr>
                <w:rFonts w:ascii="Cambria" w:hAnsi="Cambria"/>
                <w:i/>
                <w:spacing w:val="-16"/>
                <w:sz w:val="24"/>
              </w:rPr>
              <w:t xml:space="preserve"> </w:t>
            </w:r>
            <w:r>
              <w:rPr>
                <w:rFonts w:ascii="Cambria" w:hAnsi="Cambria"/>
                <w:i/>
                <w:sz w:val="24"/>
              </w:rPr>
              <w:t>personál</w:t>
            </w:r>
            <w:r>
              <w:rPr>
                <w:rFonts w:ascii="Cambria" w:hAnsi="Cambria"/>
                <w:i/>
                <w:spacing w:val="-14"/>
                <w:sz w:val="24"/>
              </w:rPr>
              <w:t xml:space="preserve"> </w:t>
            </w:r>
            <w:r>
              <w:rPr>
                <w:rFonts w:ascii="Cambria" w:hAnsi="Cambria"/>
                <w:i/>
                <w:sz w:val="24"/>
              </w:rPr>
              <w:t>v</w:t>
            </w:r>
            <w:r>
              <w:rPr>
                <w:rFonts w:ascii="Cambria" w:hAnsi="Cambria"/>
                <w:i/>
                <w:spacing w:val="-17"/>
                <w:sz w:val="24"/>
              </w:rPr>
              <w:t xml:space="preserve"> </w:t>
            </w:r>
            <w:r>
              <w:rPr>
                <w:rFonts w:ascii="Cambria" w:hAnsi="Cambria"/>
                <w:i/>
                <w:sz w:val="24"/>
              </w:rPr>
              <w:t>počtu</w:t>
            </w:r>
            <w:r>
              <w:rPr>
                <w:rFonts w:ascii="Cambria" w:hAnsi="Cambria"/>
                <w:i/>
                <w:spacing w:val="-13"/>
                <w:sz w:val="24"/>
              </w:rPr>
              <w:t xml:space="preserve"> </w:t>
            </w:r>
            <w:r>
              <w:rPr>
                <w:rFonts w:ascii="Cambria" w:hAnsi="Cambria"/>
                <w:i/>
                <w:sz w:val="24"/>
              </w:rPr>
              <w:t>cca</w:t>
            </w:r>
            <w:r>
              <w:rPr>
                <w:rFonts w:ascii="Cambria" w:hAnsi="Cambria"/>
                <w:i/>
                <w:spacing w:val="-14"/>
                <w:sz w:val="24"/>
              </w:rPr>
              <w:t xml:space="preserve"> </w:t>
            </w:r>
            <w:r>
              <w:rPr>
                <w:rFonts w:ascii="Cambria" w:hAnsi="Cambria"/>
                <w:i/>
                <w:sz w:val="24"/>
              </w:rPr>
              <w:t>4</w:t>
            </w:r>
            <w:r>
              <w:rPr>
                <w:rFonts w:ascii="Cambria" w:hAnsi="Cambria"/>
                <w:i/>
                <w:spacing w:val="-17"/>
                <w:sz w:val="24"/>
              </w:rPr>
              <w:t xml:space="preserve"> </w:t>
            </w:r>
            <w:r>
              <w:rPr>
                <w:rFonts w:ascii="Cambria" w:hAnsi="Cambria"/>
                <w:i/>
                <w:sz w:val="24"/>
              </w:rPr>
              <w:t>osoby. Všechny uvedené investiční akce jsou v projektové fázi</w:t>
            </w:r>
            <w:r w:rsidRPr="00014311">
              <w:rPr>
                <w:rFonts w:ascii="Cambria" w:hAnsi="Cambria"/>
                <w:i/>
                <w:sz w:val="24"/>
                <w:highlight w:val="lightGray"/>
              </w:rPr>
              <w:t>.</w:t>
            </w:r>
            <w:r w:rsidRPr="00014311">
              <w:rPr>
                <w:rFonts w:ascii="Cambria" w:hAnsi="Cambria"/>
                <w:i/>
                <w:sz w:val="24"/>
              </w:rPr>
              <w:t xml:space="preserve"> </w:t>
            </w:r>
            <w:r w:rsidRPr="00014311">
              <w:rPr>
                <w:rFonts w:ascii="Cambria" w:hAnsi="Cambria"/>
                <w:i/>
                <w:strike/>
                <w:sz w:val="24"/>
                <w:highlight w:val="darkGray"/>
              </w:rPr>
              <w:t>Přístavba ZŠ U</w:t>
            </w:r>
            <w:r w:rsidRPr="00014311">
              <w:rPr>
                <w:rFonts w:ascii="Cambria" w:hAnsi="Cambria"/>
                <w:i/>
                <w:strike/>
                <w:spacing w:val="-9"/>
                <w:sz w:val="24"/>
                <w:highlight w:val="darkGray"/>
              </w:rPr>
              <w:t xml:space="preserve"> </w:t>
            </w:r>
            <w:r w:rsidRPr="00014311">
              <w:rPr>
                <w:rFonts w:ascii="Cambria" w:hAnsi="Cambria"/>
                <w:i/>
                <w:strike/>
                <w:sz w:val="24"/>
                <w:highlight w:val="darkGray"/>
              </w:rPr>
              <w:t>Obory</w:t>
            </w:r>
            <w:r w:rsidRPr="00014311">
              <w:rPr>
                <w:rFonts w:ascii="Cambria" w:hAnsi="Cambria"/>
                <w:i/>
                <w:strike/>
                <w:spacing w:val="-7"/>
                <w:sz w:val="24"/>
                <w:highlight w:val="darkGray"/>
              </w:rPr>
              <w:t xml:space="preserve"> </w:t>
            </w:r>
            <w:r w:rsidRPr="00014311">
              <w:rPr>
                <w:rFonts w:ascii="Cambria" w:hAnsi="Cambria"/>
                <w:i/>
                <w:strike/>
                <w:sz w:val="24"/>
                <w:highlight w:val="darkGray"/>
              </w:rPr>
              <w:t>je</w:t>
            </w:r>
            <w:r w:rsidR="00314E16" w:rsidRPr="00014311">
              <w:rPr>
                <w:rFonts w:ascii="Cambria" w:hAnsi="Cambria"/>
                <w:i/>
                <w:strike/>
                <w:sz w:val="24"/>
                <w:highlight w:val="darkGray"/>
              </w:rPr>
              <w:t xml:space="preserve"> ve</w:t>
            </w:r>
            <w:r w:rsidRPr="00014311">
              <w:rPr>
                <w:rFonts w:ascii="Cambria" w:hAnsi="Cambria"/>
                <w:i/>
                <w:strike/>
                <w:spacing w:val="-7"/>
                <w:sz w:val="24"/>
                <w:highlight w:val="darkGray"/>
              </w:rPr>
              <w:t xml:space="preserve"> </w:t>
            </w:r>
            <w:r w:rsidRPr="00014311">
              <w:rPr>
                <w:rFonts w:ascii="Cambria" w:hAnsi="Cambria"/>
                <w:i/>
                <w:strike/>
                <w:sz w:val="24"/>
                <w:highlight w:val="darkGray"/>
              </w:rPr>
              <w:t>fázi</w:t>
            </w:r>
            <w:r w:rsidRPr="00014311">
              <w:rPr>
                <w:rFonts w:ascii="Cambria" w:hAnsi="Cambria"/>
                <w:i/>
                <w:strike/>
                <w:spacing w:val="-7"/>
                <w:sz w:val="24"/>
                <w:highlight w:val="darkGray"/>
              </w:rPr>
              <w:t xml:space="preserve"> </w:t>
            </w:r>
            <w:r w:rsidRPr="00014311">
              <w:rPr>
                <w:rFonts w:ascii="Cambria" w:hAnsi="Cambria"/>
                <w:i/>
                <w:strike/>
                <w:sz w:val="24"/>
                <w:highlight w:val="darkGray"/>
              </w:rPr>
              <w:t>výběru</w:t>
            </w:r>
            <w:r w:rsidRPr="00014311">
              <w:rPr>
                <w:rFonts w:ascii="Cambria" w:hAnsi="Cambria"/>
                <w:i/>
                <w:strike/>
                <w:spacing w:val="-6"/>
                <w:sz w:val="24"/>
                <w:highlight w:val="darkGray"/>
              </w:rPr>
              <w:t xml:space="preserve"> </w:t>
            </w:r>
            <w:r w:rsidRPr="00014311">
              <w:rPr>
                <w:rFonts w:ascii="Cambria" w:hAnsi="Cambria"/>
                <w:i/>
                <w:strike/>
                <w:sz w:val="24"/>
                <w:highlight w:val="darkGray"/>
              </w:rPr>
              <w:t>realizátora</w:t>
            </w:r>
            <w:r w:rsidRPr="00014311">
              <w:rPr>
                <w:rFonts w:ascii="Cambria" w:hAnsi="Cambria"/>
                <w:i/>
                <w:strike/>
                <w:spacing w:val="-7"/>
                <w:sz w:val="24"/>
                <w:highlight w:val="darkGray"/>
              </w:rPr>
              <w:t xml:space="preserve"> </w:t>
            </w:r>
            <w:r w:rsidRPr="00014311">
              <w:rPr>
                <w:rFonts w:ascii="Cambria" w:hAnsi="Cambria"/>
                <w:i/>
                <w:strike/>
                <w:sz w:val="24"/>
                <w:highlight w:val="darkGray"/>
              </w:rPr>
              <w:t>stavby.</w:t>
            </w:r>
            <w:r w:rsidRPr="00014311">
              <w:rPr>
                <w:rFonts w:ascii="Cambria" w:hAnsi="Cambria"/>
                <w:i/>
                <w:strike/>
                <w:spacing w:val="-7"/>
                <w:sz w:val="24"/>
                <w:highlight w:val="darkGray"/>
              </w:rPr>
              <w:t xml:space="preserve"> </w:t>
            </w:r>
            <w:r w:rsidRPr="00014311">
              <w:rPr>
                <w:rFonts w:ascii="Cambria" w:hAnsi="Cambria"/>
                <w:i/>
                <w:strike/>
                <w:sz w:val="24"/>
                <w:highlight w:val="darkGray"/>
              </w:rPr>
              <w:t>Zřizovatelem</w:t>
            </w:r>
            <w:r w:rsidRPr="00014311">
              <w:rPr>
                <w:rFonts w:ascii="Cambria" w:hAnsi="Cambria"/>
                <w:i/>
                <w:strike/>
                <w:spacing w:val="-7"/>
                <w:sz w:val="24"/>
                <w:highlight w:val="darkGray"/>
              </w:rPr>
              <w:t xml:space="preserve"> </w:t>
            </w:r>
            <w:r w:rsidRPr="00014311">
              <w:rPr>
                <w:rFonts w:ascii="Cambria" w:hAnsi="Cambria"/>
                <w:i/>
                <w:strike/>
                <w:sz w:val="24"/>
                <w:highlight w:val="darkGray"/>
              </w:rPr>
              <w:t>MČ</w:t>
            </w:r>
            <w:r w:rsidRPr="00014311">
              <w:rPr>
                <w:rFonts w:ascii="Cambria" w:hAnsi="Cambria"/>
                <w:i/>
                <w:strike/>
                <w:spacing w:val="-8"/>
                <w:sz w:val="24"/>
                <w:highlight w:val="darkGray"/>
              </w:rPr>
              <w:t xml:space="preserve"> </w:t>
            </w:r>
            <w:r w:rsidRPr="00014311">
              <w:rPr>
                <w:rFonts w:ascii="Cambria" w:hAnsi="Cambria"/>
                <w:i/>
                <w:strike/>
                <w:sz w:val="24"/>
                <w:highlight w:val="darkGray"/>
              </w:rPr>
              <w:t>Praha</w:t>
            </w:r>
            <w:r w:rsidRPr="00014311">
              <w:rPr>
                <w:rFonts w:ascii="Cambria" w:hAnsi="Cambria"/>
                <w:i/>
                <w:strike/>
                <w:spacing w:val="-7"/>
                <w:sz w:val="24"/>
                <w:highlight w:val="darkGray"/>
              </w:rPr>
              <w:t xml:space="preserve"> </w:t>
            </w:r>
            <w:proofErr w:type="gramStart"/>
            <w:r w:rsidRPr="00014311">
              <w:rPr>
                <w:rFonts w:ascii="Cambria" w:hAnsi="Cambria"/>
                <w:i/>
                <w:strike/>
                <w:sz w:val="24"/>
                <w:highlight w:val="darkGray"/>
              </w:rPr>
              <w:t>22</w:t>
            </w:r>
            <w:r w:rsidR="00314E16" w:rsidRPr="00014311">
              <w:rPr>
                <w:rFonts w:ascii="Cambria" w:hAnsi="Cambria"/>
                <w:i/>
                <w:strike/>
                <w:sz w:val="24"/>
                <w:highlight w:val="darkGray"/>
              </w:rPr>
              <w:t xml:space="preserve"> </w:t>
            </w:r>
            <w:r w:rsidR="00E42742" w:rsidRPr="00014311">
              <w:rPr>
                <w:rFonts w:ascii="Cambria" w:hAnsi="Cambria"/>
                <w:i/>
                <w:strike/>
                <w:sz w:val="24"/>
                <w:highlight w:val="darkGray"/>
              </w:rPr>
              <w:t xml:space="preserve"> </w:t>
            </w:r>
            <w:r w:rsidRPr="00014311">
              <w:rPr>
                <w:rFonts w:ascii="Cambria" w:hAnsi="Cambria"/>
                <w:i/>
                <w:strike/>
                <w:sz w:val="24"/>
                <w:highlight w:val="darkGray"/>
              </w:rPr>
              <w:t>byla</w:t>
            </w:r>
            <w:proofErr w:type="gramEnd"/>
            <w:r w:rsidRPr="00014311">
              <w:rPr>
                <w:rFonts w:ascii="Cambria" w:hAnsi="Cambria"/>
                <w:i/>
                <w:strike/>
                <w:sz w:val="24"/>
                <w:highlight w:val="darkGray"/>
              </w:rPr>
              <w:t xml:space="preserve"> podána žádost MŠMT, které vede Rejstřík škol a školských zařízení, o změnu navýšení kapacity.</w:t>
            </w:r>
          </w:p>
        </w:tc>
      </w:tr>
    </w:tbl>
    <w:p w:rsidR="00F24413" w:rsidRDefault="00F24413">
      <w:pPr>
        <w:spacing w:line="280" w:lineRule="exact"/>
        <w:jc w:val="both"/>
        <w:rPr>
          <w:rFonts w:ascii="Cambria" w:hAnsi="Cambria"/>
          <w:sz w:val="24"/>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6937"/>
      </w:tblGrid>
      <w:tr w:rsidR="00F24413" w:rsidRPr="00852E70" w:rsidTr="00B50190">
        <w:trPr>
          <w:trHeight w:val="364"/>
        </w:trPr>
        <w:tc>
          <w:tcPr>
            <w:tcW w:w="2127" w:type="dxa"/>
          </w:tcPr>
          <w:p w:rsidR="00F24413" w:rsidRPr="00852E70" w:rsidRDefault="0022472E">
            <w:pPr>
              <w:pStyle w:val="TableParagraph"/>
              <w:spacing w:before="47"/>
              <w:ind w:left="71"/>
              <w:rPr>
                <w:rFonts w:asciiTheme="majorHAnsi" w:hAnsiTheme="majorHAnsi"/>
                <w:sz w:val="24"/>
              </w:rPr>
            </w:pPr>
            <w:r w:rsidRPr="00852E70">
              <w:rPr>
                <w:rFonts w:asciiTheme="majorHAnsi" w:hAnsiTheme="majorHAnsi"/>
                <w:sz w:val="24"/>
              </w:rPr>
              <w:t>Priorita</w:t>
            </w:r>
          </w:p>
        </w:tc>
        <w:tc>
          <w:tcPr>
            <w:tcW w:w="6937" w:type="dxa"/>
          </w:tcPr>
          <w:p w:rsidR="00F24413" w:rsidRPr="00852E70" w:rsidRDefault="001A1B97" w:rsidP="001A1B97">
            <w:pPr>
              <w:pStyle w:val="TableParagraph"/>
              <w:spacing w:before="47"/>
              <w:ind w:left="71"/>
              <w:rPr>
                <w:rFonts w:asciiTheme="majorHAnsi" w:hAnsiTheme="majorHAnsi"/>
                <w:b/>
                <w:i/>
                <w:sz w:val="24"/>
              </w:rPr>
            </w:pPr>
            <w:r w:rsidRPr="00852E70">
              <w:rPr>
                <w:rFonts w:asciiTheme="majorHAnsi" w:hAnsiTheme="majorHAnsi"/>
                <w:b/>
                <w:i/>
                <w:sz w:val="24"/>
                <w:highlight w:val="yellow"/>
              </w:rPr>
              <w:t>Třídy pro děti se SVP, logopedické a přípravné třídy, zřízení PPP</w:t>
            </w:r>
          </w:p>
        </w:tc>
      </w:tr>
      <w:tr w:rsidR="00F24413" w:rsidRPr="00852E70" w:rsidTr="00B50190">
        <w:trPr>
          <w:trHeight w:val="4149"/>
        </w:trPr>
        <w:tc>
          <w:tcPr>
            <w:tcW w:w="2127" w:type="dxa"/>
          </w:tcPr>
          <w:p w:rsidR="00F24413" w:rsidRPr="00852E70" w:rsidRDefault="00F24413">
            <w:pPr>
              <w:pStyle w:val="TableParagraph"/>
              <w:rPr>
                <w:rFonts w:asciiTheme="majorHAnsi" w:hAnsiTheme="majorHAnsi"/>
                <w:sz w:val="24"/>
              </w:rPr>
            </w:pPr>
          </w:p>
          <w:p w:rsidR="00F24413" w:rsidRPr="00852E70" w:rsidRDefault="00F24413">
            <w:pPr>
              <w:pStyle w:val="TableParagraph"/>
              <w:rPr>
                <w:rFonts w:asciiTheme="majorHAnsi" w:hAnsiTheme="majorHAnsi"/>
                <w:sz w:val="24"/>
              </w:rPr>
            </w:pPr>
          </w:p>
          <w:p w:rsidR="00F24413" w:rsidRPr="00852E70" w:rsidRDefault="00F24413">
            <w:pPr>
              <w:pStyle w:val="TableParagraph"/>
              <w:rPr>
                <w:rFonts w:asciiTheme="majorHAnsi" w:hAnsiTheme="majorHAnsi"/>
                <w:sz w:val="24"/>
              </w:rPr>
            </w:pPr>
          </w:p>
          <w:p w:rsidR="00F24413" w:rsidRPr="00852E70" w:rsidRDefault="00F24413">
            <w:pPr>
              <w:pStyle w:val="TableParagraph"/>
              <w:rPr>
                <w:rFonts w:asciiTheme="majorHAnsi" w:hAnsiTheme="majorHAnsi"/>
                <w:sz w:val="24"/>
              </w:rPr>
            </w:pPr>
          </w:p>
          <w:p w:rsidR="00F24413" w:rsidRPr="00852E70" w:rsidRDefault="00F24413">
            <w:pPr>
              <w:pStyle w:val="TableParagraph"/>
              <w:rPr>
                <w:rFonts w:asciiTheme="majorHAnsi" w:hAnsiTheme="majorHAnsi"/>
                <w:sz w:val="24"/>
              </w:rPr>
            </w:pPr>
          </w:p>
          <w:p w:rsidR="00F24413" w:rsidRPr="00852E70" w:rsidRDefault="00F24413">
            <w:pPr>
              <w:pStyle w:val="TableParagraph"/>
              <w:rPr>
                <w:rFonts w:asciiTheme="majorHAnsi" w:hAnsiTheme="majorHAnsi"/>
                <w:sz w:val="24"/>
              </w:rPr>
            </w:pPr>
          </w:p>
          <w:p w:rsidR="00F24413" w:rsidRPr="00852E70" w:rsidRDefault="00F24413">
            <w:pPr>
              <w:pStyle w:val="TableParagraph"/>
              <w:spacing w:before="9"/>
              <w:rPr>
                <w:rFonts w:asciiTheme="majorHAnsi" w:hAnsiTheme="majorHAnsi"/>
                <w:sz w:val="24"/>
              </w:rPr>
            </w:pPr>
          </w:p>
          <w:p w:rsidR="00F24413" w:rsidRPr="00852E70" w:rsidRDefault="0022472E">
            <w:pPr>
              <w:pStyle w:val="TableParagraph"/>
              <w:ind w:left="71"/>
              <w:rPr>
                <w:rFonts w:asciiTheme="majorHAnsi" w:hAnsiTheme="majorHAnsi"/>
                <w:sz w:val="24"/>
              </w:rPr>
            </w:pPr>
            <w:r w:rsidRPr="00852E70">
              <w:rPr>
                <w:rFonts w:asciiTheme="majorHAnsi" w:hAnsiTheme="majorHAnsi"/>
                <w:sz w:val="24"/>
              </w:rPr>
              <w:t>Cíl a popis cíle</w:t>
            </w:r>
          </w:p>
        </w:tc>
        <w:tc>
          <w:tcPr>
            <w:tcW w:w="6937" w:type="dxa"/>
          </w:tcPr>
          <w:p w:rsidR="00F24413" w:rsidRPr="00852E70" w:rsidRDefault="0022472E">
            <w:pPr>
              <w:pStyle w:val="TableParagraph"/>
              <w:spacing w:before="47"/>
              <w:ind w:left="71"/>
              <w:rPr>
                <w:rFonts w:asciiTheme="majorHAnsi" w:hAnsiTheme="majorHAnsi"/>
                <w:i/>
                <w:sz w:val="24"/>
              </w:rPr>
            </w:pPr>
            <w:r w:rsidRPr="00852E70">
              <w:rPr>
                <w:rFonts w:asciiTheme="majorHAnsi" w:hAnsiTheme="majorHAnsi"/>
                <w:i/>
                <w:sz w:val="24"/>
              </w:rPr>
              <w:t>Zajistit třídy pro děti se SVP, zřídit logopedické a přípravné třídy, zřídit</w:t>
            </w:r>
          </w:p>
          <w:p w:rsidR="00F24413" w:rsidRPr="00852E70" w:rsidRDefault="0022472E">
            <w:pPr>
              <w:pStyle w:val="TableParagraph"/>
              <w:ind w:left="71"/>
              <w:rPr>
                <w:rFonts w:asciiTheme="majorHAnsi" w:hAnsiTheme="majorHAnsi"/>
                <w:i/>
                <w:sz w:val="24"/>
              </w:rPr>
            </w:pPr>
            <w:r w:rsidRPr="00852E70">
              <w:rPr>
                <w:rFonts w:asciiTheme="majorHAnsi" w:hAnsiTheme="majorHAnsi"/>
                <w:i/>
                <w:sz w:val="24"/>
              </w:rPr>
              <w:t>PPP.</w:t>
            </w:r>
          </w:p>
          <w:p w:rsidR="00F24413" w:rsidRPr="00852E70" w:rsidRDefault="0022472E">
            <w:pPr>
              <w:pStyle w:val="TableParagraph"/>
              <w:ind w:left="71" w:right="223"/>
              <w:jc w:val="both"/>
              <w:rPr>
                <w:rFonts w:asciiTheme="majorHAnsi" w:hAnsiTheme="majorHAnsi"/>
                <w:i/>
                <w:sz w:val="24"/>
              </w:rPr>
            </w:pPr>
            <w:r w:rsidRPr="00852E70">
              <w:rPr>
                <w:rFonts w:asciiTheme="majorHAnsi" w:hAnsiTheme="majorHAnsi"/>
                <w:i/>
                <w:sz w:val="24"/>
              </w:rPr>
              <w:t>V rámci navyšování kapacit základních a mateřských škol zřídit logopedickou třídu pro potřebné žáky ze všech MŠ</w:t>
            </w:r>
            <w:r w:rsidRPr="00D07E4D">
              <w:rPr>
                <w:rFonts w:asciiTheme="majorHAnsi" w:hAnsiTheme="majorHAnsi"/>
                <w:i/>
                <w:sz w:val="24"/>
                <w:highlight w:val="lightGray"/>
              </w:rPr>
              <w:t>. V jedné ze stávajících mateřských škol již byly učitelky proškoleny z grantové podpory MŠMT.</w:t>
            </w:r>
          </w:p>
          <w:p w:rsidR="00F24413" w:rsidRPr="00852E70" w:rsidRDefault="0022472E">
            <w:pPr>
              <w:pStyle w:val="TableParagraph"/>
              <w:spacing w:before="2"/>
              <w:ind w:left="71"/>
              <w:rPr>
                <w:rFonts w:asciiTheme="majorHAnsi" w:hAnsiTheme="majorHAnsi"/>
                <w:i/>
                <w:sz w:val="24"/>
              </w:rPr>
            </w:pPr>
            <w:r w:rsidRPr="00852E70">
              <w:rPr>
                <w:rFonts w:asciiTheme="majorHAnsi" w:hAnsiTheme="majorHAnsi"/>
                <w:i/>
                <w:sz w:val="24"/>
              </w:rPr>
              <w:t>Pro vzdělávání žáků se SVP, kteří jsou zařazováni do běžných tříd zajistit odborné asistenty – asistenty pedagogů.</w:t>
            </w:r>
          </w:p>
          <w:p w:rsidR="00F24413" w:rsidRPr="00852E70" w:rsidRDefault="0022472E">
            <w:pPr>
              <w:pStyle w:val="TableParagraph"/>
              <w:ind w:left="71" w:right="364"/>
              <w:rPr>
                <w:rFonts w:asciiTheme="majorHAnsi" w:hAnsiTheme="majorHAnsi"/>
                <w:i/>
                <w:sz w:val="24"/>
              </w:rPr>
            </w:pPr>
            <w:r w:rsidRPr="00844318">
              <w:rPr>
                <w:rFonts w:asciiTheme="majorHAnsi" w:hAnsiTheme="majorHAnsi"/>
                <w:i/>
                <w:sz w:val="24"/>
              </w:rPr>
              <w:t>Přístavbou navýšit kapacitu ZŠ Vachkova, kterou zřizuje hl. m. Praha a zajišťuje výuku v přípravných</w:t>
            </w:r>
            <w:r w:rsidRPr="00844318">
              <w:rPr>
                <w:rFonts w:asciiTheme="majorHAnsi" w:hAnsiTheme="majorHAnsi"/>
                <w:i/>
                <w:spacing w:val="-3"/>
                <w:sz w:val="24"/>
              </w:rPr>
              <w:t xml:space="preserve"> </w:t>
            </w:r>
            <w:r w:rsidRPr="00844318">
              <w:rPr>
                <w:rFonts w:asciiTheme="majorHAnsi" w:hAnsiTheme="majorHAnsi"/>
                <w:i/>
                <w:sz w:val="24"/>
              </w:rPr>
              <w:t>třídách.</w:t>
            </w:r>
          </w:p>
          <w:p w:rsidR="00F24413" w:rsidRPr="00852E70" w:rsidRDefault="0022472E">
            <w:pPr>
              <w:pStyle w:val="TableParagraph"/>
              <w:ind w:left="71"/>
              <w:rPr>
                <w:rFonts w:asciiTheme="majorHAnsi" w:hAnsiTheme="majorHAnsi"/>
                <w:i/>
                <w:sz w:val="24"/>
              </w:rPr>
            </w:pPr>
            <w:r w:rsidRPr="00852E70">
              <w:rPr>
                <w:rFonts w:asciiTheme="majorHAnsi" w:hAnsiTheme="majorHAnsi"/>
                <w:i/>
                <w:sz w:val="24"/>
              </w:rPr>
              <w:t>Zřizovatelem PPP, je převážně hl. m. Praha. Zatím pouze výhledově je zvažováno zřízení PPP MČ na území MČ Praha 22.</w:t>
            </w:r>
          </w:p>
          <w:p w:rsidR="00F24413" w:rsidRPr="00852E70" w:rsidRDefault="0022472E">
            <w:pPr>
              <w:pStyle w:val="TableParagraph"/>
              <w:spacing w:line="293" w:lineRule="exact"/>
              <w:ind w:left="71"/>
              <w:jc w:val="both"/>
              <w:rPr>
                <w:rFonts w:asciiTheme="majorHAnsi" w:hAnsiTheme="majorHAnsi"/>
                <w:i/>
                <w:sz w:val="24"/>
              </w:rPr>
            </w:pPr>
            <w:r w:rsidRPr="00852E70">
              <w:rPr>
                <w:rFonts w:asciiTheme="majorHAnsi" w:hAnsiTheme="majorHAnsi"/>
                <w:i/>
                <w:sz w:val="24"/>
              </w:rPr>
              <w:t>Zajištění pomůcek pro žáky se SVP a vybavení logopedickými</w:t>
            </w:r>
          </w:p>
          <w:p w:rsidR="00F24413" w:rsidRPr="00852E70" w:rsidRDefault="0022472E">
            <w:pPr>
              <w:pStyle w:val="TableParagraph"/>
              <w:spacing w:line="273" w:lineRule="exact"/>
              <w:ind w:left="71"/>
              <w:jc w:val="both"/>
              <w:rPr>
                <w:rFonts w:asciiTheme="majorHAnsi" w:hAnsiTheme="majorHAnsi"/>
                <w:i/>
                <w:sz w:val="24"/>
              </w:rPr>
            </w:pPr>
            <w:r w:rsidRPr="00852E70">
              <w:rPr>
                <w:rFonts w:asciiTheme="majorHAnsi" w:hAnsiTheme="majorHAnsi"/>
                <w:i/>
                <w:sz w:val="24"/>
              </w:rPr>
              <w:t>pomůckami.</w:t>
            </w:r>
          </w:p>
        </w:tc>
      </w:tr>
      <w:tr w:rsidR="00F24413" w:rsidRPr="00852E70" w:rsidTr="00852E70">
        <w:trPr>
          <w:trHeight w:val="420"/>
        </w:trPr>
        <w:tc>
          <w:tcPr>
            <w:tcW w:w="2127" w:type="dxa"/>
          </w:tcPr>
          <w:p w:rsidR="00F24413" w:rsidRPr="00852E70" w:rsidRDefault="00F24413">
            <w:pPr>
              <w:pStyle w:val="TableParagraph"/>
              <w:rPr>
                <w:rFonts w:asciiTheme="majorHAnsi" w:hAnsiTheme="majorHAnsi"/>
                <w:sz w:val="24"/>
              </w:rPr>
            </w:pPr>
          </w:p>
          <w:p w:rsidR="00F24413" w:rsidRPr="00852E70" w:rsidRDefault="00F24413">
            <w:pPr>
              <w:pStyle w:val="TableParagraph"/>
              <w:rPr>
                <w:rFonts w:asciiTheme="majorHAnsi" w:hAnsiTheme="majorHAnsi"/>
                <w:sz w:val="24"/>
              </w:rPr>
            </w:pPr>
          </w:p>
          <w:p w:rsidR="00F24413" w:rsidRPr="00852E70" w:rsidRDefault="0022472E">
            <w:pPr>
              <w:pStyle w:val="TableParagraph"/>
              <w:spacing w:before="196" w:line="244" w:lineRule="auto"/>
              <w:ind w:left="71" w:right="592"/>
              <w:rPr>
                <w:rFonts w:asciiTheme="majorHAnsi" w:hAnsiTheme="majorHAnsi"/>
                <w:sz w:val="24"/>
              </w:rPr>
            </w:pPr>
            <w:r w:rsidRPr="00852E70">
              <w:rPr>
                <w:rFonts w:asciiTheme="majorHAnsi" w:hAnsiTheme="majorHAnsi"/>
                <w:sz w:val="24"/>
              </w:rPr>
              <w:t>Vazba na povinná a doporučená opatření (témata) dle Postupů MAP</w:t>
            </w:r>
          </w:p>
        </w:tc>
        <w:tc>
          <w:tcPr>
            <w:tcW w:w="6937" w:type="dxa"/>
          </w:tcPr>
          <w:p w:rsidR="00CB5039" w:rsidRPr="00852E70" w:rsidRDefault="00CB5039">
            <w:pPr>
              <w:pStyle w:val="TableParagraph"/>
              <w:spacing w:before="47"/>
              <w:ind w:left="71"/>
              <w:rPr>
                <w:rFonts w:asciiTheme="majorHAnsi" w:hAnsiTheme="majorHAnsi"/>
                <w:i/>
                <w:sz w:val="24"/>
              </w:rPr>
            </w:pPr>
            <w:r w:rsidRPr="00852E70">
              <w:rPr>
                <w:rFonts w:asciiTheme="majorHAnsi" w:hAnsiTheme="majorHAnsi"/>
                <w:i/>
                <w:sz w:val="24"/>
                <w:highlight w:val="yellow"/>
              </w:rPr>
              <w:t>Silná vazba:</w:t>
            </w:r>
          </w:p>
          <w:p w:rsidR="00F24413" w:rsidRPr="00852E70" w:rsidRDefault="0022472E">
            <w:pPr>
              <w:pStyle w:val="TableParagraph"/>
              <w:spacing w:before="47"/>
              <w:ind w:left="71"/>
              <w:rPr>
                <w:rFonts w:asciiTheme="majorHAnsi" w:hAnsiTheme="majorHAnsi"/>
                <w:i/>
                <w:sz w:val="24"/>
              </w:rPr>
            </w:pPr>
            <w:r w:rsidRPr="00852E70">
              <w:rPr>
                <w:rFonts w:asciiTheme="majorHAnsi" w:hAnsiTheme="majorHAnsi"/>
                <w:i/>
                <w:sz w:val="24"/>
              </w:rPr>
              <w:t>Předškolní vzdělávání a péče: dostupnost – inkluze – kvalita.</w:t>
            </w:r>
          </w:p>
          <w:p w:rsidR="00F24413" w:rsidRPr="00852E70" w:rsidRDefault="0022472E">
            <w:pPr>
              <w:pStyle w:val="TableParagraph"/>
              <w:ind w:left="71"/>
              <w:rPr>
                <w:rFonts w:asciiTheme="majorHAnsi" w:hAnsiTheme="majorHAnsi"/>
                <w:i/>
                <w:sz w:val="24"/>
              </w:rPr>
            </w:pPr>
            <w:r w:rsidRPr="00852E70">
              <w:rPr>
                <w:rFonts w:asciiTheme="majorHAnsi" w:hAnsiTheme="majorHAnsi"/>
                <w:i/>
                <w:sz w:val="24"/>
              </w:rPr>
              <w:t>Čtenářská a matematická gramotnost v základním vzdělávání.</w:t>
            </w:r>
          </w:p>
          <w:p w:rsidR="00F24413" w:rsidRPr="00852E70" w:rsidRDefault="0022472E">
            <w:pPr>
              <w:pStyle w:val="TableParagraph"/>
              <w:spacing w:before="2"/>
              <w:ind w:left="71"/>
              <w:rPr>
                <w:rFonts w:asciiTheme="majorHAnsi" w:hAnsiTheme="majorHAnsi"/>
                <w:i/>
                <w:sz w:val="24"/>
              </w:rPr>
            </w:pPr>
            <w:r w:rsidRPr="00852E70">
              <w:rPr>
                <w:rFonts w:asciiTheme="majorHAnsi" w:hAnsiTheme="majorHAnsi"/>
                <w:i/>
                <w:sz w:val="24"/>
              </w:rPr>
              <w:t>Inkluzivní vzdělávání a podpora dětí a žáků ohrožených školním neúspěchem.</w:t>
            </w:r>
          </w:p>
          <w:p w:rsidR="00CB5039" w:rsidRPr="00852E70" w:rsidRDefault="00CB5039">
            <w:pPr>
              <w:pStyle w:val="TableParagraph"/>
              <w:ind w:left="71" w:right="2847"/>
              <w:rPr>
                <w:rFonts w:asciiTheme="majorHAnsi" w:hAnsiTheme="majorHAnsi"/>
                <w:i/>
                <w:sz w:val="24"/>
              </w:rPr>
            </w:pPr>
            <w:r w:rsidRPr="00852E70">
              <w:rPr>
                <w:rFonts w:asciiTheme="majorHAnsi" w:hAnsiTheme="majorHAnsi"/>
                <w:i/>
                <w:sz w:val="24"/>
                <w:highlight w:val="yellow"/>
              </w:rPr>
              <w:t>Středně silná vazba:</w:t>
            </w:r>
          </w:p>
          <w:p w:rsidR="00F24413" w:rsidRPr="00852E70" w:rsidRDefault="0022472E">
            <w:pPr>
              <w:pStyle w:val="TableParagraph"/>
              <w:ind w:left="71" w:right="2847"/>
              <w:rPr>
                <w:rFonts w:asciiTheme="majorHAnsi" w:hAnsiTheme="majorHAnsi"/>
                <w:i/>
                <w:sz w:val="24"/>
              </w:rPr>
            </w:pPr>
            <w:r w:rsidRPr="00852E70">
              <w:rPr>
                <w:rFonts w:asciiTheme="majorHAnsi" w:hAnsiTheme="majorHAnsi"/>
                <w:i/>
                <w:sz w:val="24"/>
              </w:rPr>
              <w:t>Kariérové poradenství v základních školách. Rozvoj podnikavosti a iniciativy dětí a žáků.</w:t>
            </w:r>
          </w:p>
          <w:p w:rsidR="00F24413" w:rsidRPr="00852E70" w:rsidRDefault="0022472E">
            <w:pPr>
              <w:pStyle w:val="TableParagraph"/>
              <w:ind w:left="71" w:right="1256"/>
              <w:rPr>
                <w:rFonts w:asciiTheme="majorHAnsi" w:hAnsiTheme="majorHAnsi"/>
                <w:i/>
                <w:sz w:val="24"/>
              </w:rPr>
            </w:pPr>
            <w:r w:rsidRPr="00852E70">
              <w:rPr>
                <w:rFonts w:asciiTheme="majorHAnsi" w:hAnsiTheme="majorHAnsi"/>
                <w:i/>
                <w:sz w:val="24"/>
              </w:rPr>
              <w:t>Rozvoj kompetencí dětí a žáků v polytechnickém vzdělávání. Rozvoj digitálních kompetencí dětí a žáků.</w:t>
            </w:r>
          </w:p>
          <w:p w:rsidR="00F24413" w:rsidRPr="00852E70" w:rsidRDefault="0022472E">
            <w:pPr>
              <w:pStyle w:val="TableParagraph"/>
              <w:ind w:left="71" w:right="723"/>
              <w:rPr>
                <w:rFonts w:asciiTheme="majorHAnsi" w:hAnsiTheme="majorHAnsi"/>
                <w:i/>
                <w:sz w:val="24"/>
              </w:rPr>
            </w:pPr>
            <w:r w:rsidRPr="00852E70">
              <w:rPr>
                <w:rFonts w:asciiTheme="majorHAnsi" w:hAnsiTheme="majorHAnsi"/>
                <w:i/>
                <w:sz w:val="24"/>
              </w:rPr>
              <w:t>Rozvoj kompetencí dětí a žáků pro aktivní používání cizího jazyka. Rozvoj sociálních a občanských kompetencí dětí a žáků.</w:t>
            </w:r>
          </w:p>
          <w:p w:rsidR="00F24413" w:rsidRPr="00852E70" w:rsidRDefault="0022472E">
            <w:pPr>
              <w:pStyle w:val="TableParagraph"/>
              <w:spacing w:line="293" w:lineRule="exact"/>
              <w:ind w:left="71"/>
              <w:rPr>
                <w:rFonts w:asciiTheme="majorHAnsi" w:hAnsiTheme="majorHAnsi"/>
                <w:i/>
                <w:sz w:val="24"/>
              </w:rPr>
            </w:pPr>
            <w:r w:rsidRPr="00852E70">
              <w:rPr>
                <w:rFonts w:asciiTheme="majorHAnsi" w:hAnsiTheme="majorHAnsi"/>
                <w:i/>
                <w:sz w:val="24"/>
              </w:rPr>
              <w:t>Rozvoj kulturního povědomí a vyjádření dětí a žáků.</w:t>
            </w:r>
          </w:p>
          <w:p w:rsidR="00F24413" w:rsidRPr="00852E70" w:rsidRDefault="0022472E">
            <w:pPr>
              <w:pStyle w:val="TableParagraph"/>
              <w:spacing w:line="273" w:lineRule="exact"/>
              <w:ind w:left="71"/>
              <w:rPr>
                <w:rFonts w:asciiTheme="majorHAnsi" w:hAnsiTheme="majorHAnsi"/>
                <w:i/>
                <w:sz w:val="24"/>
              </w:rPr>
            </w:pPr>
            <w:proofErr w:type="spellStart"/>
            <w:r w:rsidRPr="00852E70">
              <w:rPr>
                <w:rFonts w:asciiTheme="majorHAnsi" w:hAnsiTheme="majorHAnsi"/>
                <w:i/>
                <w:sz w:val="24"/>
              </w:rPr>
              <w:t>nvestice</w:t>
            </w:r>
            <w:proofErr w:type="spellEnd"/>
            <w:r w:rsidRPr="00852E70">
              <w:rPr>
                <w:rFonts w:asciiTheme="majorHAnsi" w:hAnsiTheme="majorHAnsi"/>
                <w:i/>
                <w:sz w:val="24"/>
              </w:rPr>
              <w:t xml:space="preserve"> do rozvoje kapacit základních škol.</w:t>
            </w:r>
          </w:p>
        </w:tc>
      </w:tr>
      <w:tr w:rsidR="00F24413" w:rsidRPr="00852E70" w:rsidTr="00B50190">
        <w:trPr>
          <w:trHeight w:val="1221"/>
        </w:trPr>
        <w:tc>
          <w:tcPr>
            <w:tcW w:w="2127" w:type="dxa"/>
          </w:tcPr>
          <w:p w:rsidR="00F24413" w:rsidRPr="00852E70" w:rsidRDefault="00F24413">
            <w:pPr>
              <w:pStyle w:val="TableParagraph"/>
              <w:rPr>
                <w:rFonts w:asciiTheme="majorHAnsi" w:hAnsiTheme="majorHAnsi"/>
                <w:sz w:val="24"/>
              </w:rPr>
            </w:pPr>
          </w:p>
          <w:p w:rsidR="00F24413" w:rsidRPr="00852E70" w:rsidRDefault="0022472E">
            <w:pPr>
              <w:pStyle w:val="TableParagraph"/>
              <w:spacing w:before="201"/>
              <w:ind w:left="71"/>
              <w:rPr>
                <w:rFonts w:asciiTheme="majorHAnsi" w:hAnsiTheme="majorHAnsi"/>
                <w:sz w:val="24"/>
              </w:rPr>
            </w:pPr>
            <w:r w:rsidRPr="00852E70">
              <w:rPr>
                <w:rFonts w:asciiTheme="majorHAnsi" w:hAnsiTheme="majorHAnsi"/>
                <w:sz w:val="24"/>
              </w:rPr>
              <w:t>Indikátory</w:t>
            </w:r>
          </w:p>
        </w:tc>
        <w:tc>
          <w:tcPr>
            <w:tcW w:w="6937" w:type="dxa"/>
          </w:tcPr>
          <w:p w:rsidR="00F24413" w:rsidRPr="00852E70" w:rsidRDefault="0022472E">
            <w:pPr>
              <w:pStyle w:val="TableParagraph"/>
              <w:spacing w:before="47"/>
              <w:ind w:left="71"/>
              <w:rPr>
                <w:rFonts w:asciiTheme="majorHAnsi" w:hAnsiTheme="majorHAnsi"/>
                <w:i/>
                <w:sz w:val="24"/>
              </w:rPr>
            </w:pPr>
            <w:r w:rsidRPr="00852E70">
              <w:rPr>
                <w:rFonts w:asciiTheme="majorHAnsi" w:hAnsiTheme="majorHAnsi"/>
                <w:i/>
                <w:sz w:val="24"/>
              </w:rPr>
              <w:t>Zřízením</w:t>
            </w:r>
            <w:r w:rsidRPr="00852E70">
              <w:rPr>
                <w:rFonts w:asciiTheme="majorHAnsi" w:hAnsiTheme="majorHAnsi"/>
                <w:i/>
                <w:spacing w:val="-15"/>
                <w:sz w:val="24"/>
              </w:rPr>
              <w:t xml:space="preserve"> </w:t>
            </w:r>
            <w:r w:rsidRPr="00852E70">
              <w:rPr>
                <w:rFonts w:asciiTheme="majorHAnsi" w:hAnsiTheme="majorHAnsi"/>
                <w:i/>
                <w:sz w:val="24"/>
              </w:rPr>
              <w:t>nové</w:t>
            </w:r>
            <w:r w:rsidRPr="00852E70">
              <w:rPr>
                <w:rFonts w:asciiTheme="majorHAnsi" w:hAnsiTheme="majorHAnsi"/>
                <w:i/>
                <w:spacing w:val="-16"/>
                <w:sz w:val="24"/>
              </w:rPr>
              <w:t xml:space="preserve"> </w:t>
            </w:r>
            <w:r w:rsidRPr="00852E70">
              <w:rPr>
                <w:rFonts w:asciiTheme="majorHAnsi" w:hAnsiTheme="majorHAnsi"/>
                <w:i/>
                <w:sz w:val="24"/>
              </w:rPr>
              <w:t>MŠ</w:t>
            </w:r>
            <w:r w:rsidRPr="00852E70">
              <w:rPr>
                <w:rFonts w:asciiTheme="majorHAnsi" w:hAnsiTheme="majorHAnsi"/>
                <w:i/>
                <w:spacing w:val="-15"/>
                <w:sz w:val="24"/>
              </w:rPr>
              <w:t xml:space="preserve"> </w:t>
            </w:r>
            <w:r w:rsidRPr="00852E70">
              <w:rPr>
                <w:rFonts w:asciiTheme="majorHAnsi" w:hAnsiTheme="majorHAnsi"/>
                <w:i/>
                <w:sz w:val="24"/>
              </w:rPr>
              <w:t>lze</w:t>
            </w:r>
            <w:r w:rsidRPr="00852E70">
              <w:rPr>
                <w:rFonts w:asciiTheme="majorHAnsi" w:hAnsiTheme="majorHAnsi"/>
                <w:i/>
                <w:spacing w:val="-15"/>
                <w:sz w:val="24"/>
              </w:rPr>
              <w:t xml:space="preserve"> </w:t>
            </w:r>
            <w:r w:rsidRPr="00852E70">
              <w:rPr>
                <w:rFonts w:asciiTheme="majorHAnsi" w:hAnsiTheme="majorHAnsi"/>
                <w:i/>
                <w:sz w:val="24"/>
              </w:rPr>
              <w:t>zřídit</w:t>
            </w:r>
            <w:r w:rsidRPr="00852E70">
              <w:rPr>
                <w:rFonts w:asciiTheme="majorHAnsi" w:hAnsiTheme="majorHAnsi"/>
                <w:i/>
                <w:spacing w:val="-13"/>
                <w:sz w:val="24"/>
              </w:rPr>
              <w:t xml:space="preserve"> </w:t>
            </w:r>
            <w:r w:rsidRPr="00852E70">
              <w:rPr>
                <w:rFonts w:asciiTheme="majorHAnsi" w:hAnsiTheme="majorHAnsi"/>
                <w:i/>
                <w:sz w:val="24"/>
              </w:rPr>
              <w:t>jednu</w:t>
            </w:r>
            <w:r w:rsidRPr="00852E70">
              <w:rPr>
                <w:rFonts w:asciiTheme="majorHAnsi" w:hAnsiTheme="majorHAnsi"/>
                <w:i/>
                <w:spacing w:val="-16"/>
                <w:sz w:val="24"/>
              </w:rPr>
              <w:t xml:space="preserve"> </w:t>
            </w:r>
            <w:r w:rsidRPr="00852E70">
              <w:rPr>
                <w:rFonts w:asciiTheme="majorHAnsi" w:hAnsiTheme="majorHAnsi"/>
                <w:i/>
                <w:sz w:val="24"/>
              </w:rPr>
              <w:t>učebnu</w:t>
            </w:r>
            <w:r w:rsidRPr="00852E70">
              <w:rPr>
                <w:rFonts w:asciiTheme="majorHAnsi" w:hAnsiTheme="majorHAnsi"/>
                <w:i/>
                <w:spacing w:val="-15"/>
                <w:sz w:val="24"/>
              </w:rPr>
              <w:t xml:space="preserve"> </w:t>
            </w:r>
            <w:r w:rsidRPr="00852E70">
              <w:rPr>
                <w:rFonts w:asciiTheme="majorHAnsi" w:hAnsiTheme="majorHAnsi"/>
                <w:i/>
                <w:sz w:val="24"/>
              </w:rPr>
              <w:t>pro</w:t>
            </w:r>
            <w:r w:rsidRPr="00852E70">
              <w:rPr>
                <w:rFonts w:asciiTheme="majorHAnsi" w:hAnsiTheme="majorHAnsi"/>
                <w:i/>
                <w:spacing w:val="-16"/>
                <w:sz w:val="24"/>
              </w:rPr>
              <w:t xml:space="preserve"> </w:t>
            </w:r>
            <w:r w:rsidRPr="00852E70">
              <w:rPr>
                <w:rFonts w:asciiTheme="majorHAnsi" w:hAnsiTheme="majorHAnsi"/>
                <w:i/>
                <w:sz w:val="24"/>
              </w:rPr>
              <w:t>děti</w:t>
            </w:r>
            <w:r w:rsidRPr="00852E70">
              <w:rPr>
                <w:rFonts w:asciiTheme="majorHAnsi" w:hAnsiTheme="majorHAnsi"/>
                <w:i/>
                <w:spacing w:val="-14"/>
                <w:sz w:val="24"/>
              </w:rPr>
              <w:t xml:space="preserve"> </w:t>
            </w:r>
            <w:r w:rsidRPr="00852E70">
              <w:rPr>
                <w:rFonts w:asciiTheme="majorHAnsi" w:hAnsiTheme="majorHAnsi"/>
                <w:i/>
                <w:sz w:val="24"/>
              </w:rPr>
              <w:t>vyžadující</w:t>
            </w:r>
            <w:r w:rsidRPr="00852E70">
              <w:rPr>
                <w:rFonts w:asciiTheme="majorHAnsi" w:hAnsiTheme="majorHAnsi"/>
                <w:i/>
                <w:spacing w:val="-14"/>
                <w:sz w:val="24"/>
              </w:rPr>
              <w:t xml:space="preserve"> </w:t>
            </w:r>
            <w:r w:rsidRPr="00852E70">
              <w:rPr>
                <w:rFonts w:asciiTheme="majorHAnsi" w:hAnsiTheme="majorHAnsi"/>
                <w:i/>
                <w:sz w:val="24"/>
              </w:rPr>
              <w:t>logopedickou péči např. v odpoledním režimu 2x3 týdně.</w:t>
            </w:r>
          </w:p>
          <w:p w:rsidR="00F24413" w:rsidRPr="00852E70" w:rsidRDefault="0022472E">
            <w:pPr>
              <w:pStyle w:val="TableParagraph"/>
              <w:spacing w:before="3" w:line="290" w:lineRule="atLeast"/>
              <w:ind w:left="71" w:right="1256"/>
              <w:rPr>
                <w:rFonts w:asciiTheme="majorHAnsi" w:hAnsiTheme="majorHAnsi"/>
                <w:i/>
                <w:sz w:val="24"/>
              </w:rPr>
            </w:pPr>
            <w:r w:rsidRPr="00852E70">
              <w:rPr>
                <w:rFonts w:asciiTheme="majorHAnsi" w:hAnsiTheme="majorHAnsi"/>
                <w:i/>
                <w:sz w:val="24"/>
              </w:rPr>
              <w:t>Vzdělávání pedagogů v logopedické péči dětí a asistentů pedagoga. Pořízení, nákup, pomůcek.</w:t>
            </w:r>
          </w:p>
        </w:tc>
      </w:tr>
    </w:tbl>
    <w:p w:rsidR="00B50190" w:rsidRPr="00852E70" w:rsidRDefault="00B50190" w:rsidP="00B50190">
      <w:pPr>
        <w:pStyle w:val="Zkladntext"/>
        <w:spacing w:before="5" w:after="1"/>
        <w:rPr>
          <w:rFonts w:asciiTheme="majorHAnsi" w:hAnsiTheme="majorHAnsi"/>
          <w:b/>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6946"/>
      </w:tblGrid>
      <w:tr w:rsidR="00B50190" w:rsidRPr="00852E70" w:rsidTr="007233D5">
        <w:trPr>
          <w:trHeight w:val="506"/>
        </w:trPr>
        <w:tc>
          <w:tcPr>
            <w:tcW w:w="2127" w:type="dxa"/>
            <w:shd w:val="clear" w:color="auto" w:fill="FFFFFF" w:themeFill="background1"/>
          </w:tcPr>
          <w:p w:rsidR="00B50190" w:rsidRPr="00852E70" w:rsidRDefault="007233D5" w:rsidP="007233D5">
            <w:pPr>
              <w:pStyle w:val="TableParagraph"/>
              <w:spacing w:before="47"/>
              <w:ind w:left="71"/>
              <w:rPr>
                <w:rFonts w:asciiTheme="majorHAnsi" w:hAnsiTheme="majorHAnsi"/>
                <w:b/>
                <w:highlight w:val="yellow"/>
              </w:rPr>
            </w:pPr>
            <w:r w:rsidRPr="00852E70">
              <w:rPr>
                <w:rFonts w:asciiTheme="majorHAnsi" w:hAnsiTheme="majorHAnsi"/>
                <w:sz w:val="24"/>
                <w:highlight w:val="yellow"/>
              </w:rPr>
              <w:t xml:space="preserve">Priorita </w:t>
            </w:r>
          </w:p>
        </w:tc>
        <w:tc>
          <w:tcPr>
            <w:tcW w:w="6946" w:type="dxa"/>
            <w:shd w:val="clear" w:color="auto" w:fill="FFFFFF" w:themeFill="background1"/>
          </w:tcPr>
          <w:p w:rsidR="00B50190" w:rsidRPr="00852E70" w:rsidRDefault="00852E70" w:rsidP="008067EA">
            <w:pPr>
              <w:pStyle w:val="TableParagraph"/>
              <w:spacing w:before="47"/>
              <w:ind w:left="71"/>
              <w:rPr>
                <w:rFonts w:asciiTheme="majorHAnsi" w:hAnsiTheme="majorHAnsi"/>
                <w:b/>
                <w:highlight w:val="yellow"/>
              </w:rPr>
            </w:pPr>
            <w:r w:rsidRPr="00852E70">
              <w:rPr>
                <w:rFonts w:asciiTheme="majorHAnsi" w:hAnsiTheme="majorHAnsi"/>
                <w:b/>
                <w:i/>
                <w:sz w:val="24"/>
                <w:highlight w:val="yellow"/>
              </w:rPr>
              <w:t>Zvýšit nabídku mimoškolních činností</w:t>
            </w:r>
            <w:r w:rsidR="00174B0D">
              <w:rPr>
                <w:rFonts w:asciiTheme="majorHAnsi" w:hAnsiTheme="majorHAnsi"/>
                <w:b/>
                <w:i/>
                <w:sz w:val="24"/>
                <w:highlight w:val="yellow"/>
              </w:rPr>
              <w:t xml:space="preserve"> a rozšířit spolupráci s organizacemi neformálního vzdělávání</w:t>
            </w:r>
          </w:p>
        </w:tc>
      </w:tr>
      <w:tr w:rsidR="00B50190" w:rsidRPr="00852E70" w:rsidTr="008067EA">
        <w:trPr>
          <w:trHeight w:val="1631"/>
        </w:trPr>
        <w:tc>
          <w:tcPr>
            <w:tcW w:w="2127" w:type="dxa"/>
          </w:tcPr>
          <w:p w:rsidR="00B50190" w:rsidRPr="00852E70" w:rsidRDefault="00B50190" w:rsidP="003070A3">
            <w:pPr>
              <w:pStyle w:val="TableParagraph"/>
              <w:rPr>
                <w:rFonts w:asciiTheme="majorHAnsi" w:hAnsiTheme="majorHAnsi"/>
                <w:b/>
                <w:sz w:val="24"/>
                <w:szCs w:val="24"/>
              </w:rPr>
            </w:pPr>
          </w:p>
          <w:p w:rsidR="00B50190" w:rsidRPr="00852E70" w:rsidRDefault="00B50190" w:rsidP="003070A3">
            <w:pPr>
              <w:pStyle w:val="TableParagraph"/>
              <w:rPr>
                <w:rFonts w:asciiTheme="majorHAnsi" w:hAnsiTheme="majorHAnsi"/>
                <w:b/>
                <w:sz w:val="24"/>
                <w:szCs w:val="24"/>
              </w:rPr>
            </w:pPr>
          </w:p>
          <w:p w:rsidR="00B50190" w:rsidRPr="00852E70" w:rsidRDefault="00B50190" w:rsidP="003070A3">
            <w:pPr>
              <w:pStyle w:val="TableParagraph"/>
              <w:spacing w:before="139" w:line="271" w:lineRule="auto"/>
              <w:ind w:left="119" w:hanging="10"/>
              <w:rPr>
                <w:rFonts w:asciiTheme="majorHAnsi" w:hAnsiTheme="majorHAnsi"/>
                <w:sz w:val="24"/>
                <w:szCs w:val="24"/>
              </w:rPr>
            </w:pPr>
            <w:r w:rsidRPr="00852E70">
              <w:rPr>
                <w:rFonts w:asciiTheme="majorHAnsi" w:hAnsiTheme="majorHAnsi"/>
                <w:sz w:val="24"/>
                <w:szCs w:val="24"/>
              </w:rPr>
              <w:t>Cíl a popis cíle</w:t>
            </w:r>
          </w:p>
        </w:tc>
        <w:tc>
          <w:tcPr>
            <w:tcW w:w="6946" w:type="dxa"/>
          </w:tcPr>
          <w:p w:rsidR="00B50190" w:rsidRDefault="00B50190" w:rsidP="008067EA">
            <w:pPr>
              <w:pStyle w:val="TableParagraph"/>
              <w:ind w:left="119" w:right="96" w:hanging="11"/>
              <w:jc w:val="both"/>
              <w:rPr>
                <w:rFonts w:asciiTheme="majorHAnsi" w:hAnsiTheme="majorHAnsi"/>
                <w:i/>
                <w:sz w:val="24"/>
                <w:szCs w:val="24"/>
              </w:rPr>
            </w:pPr>
            <w:r w:rsidRPr="00852E70">
              <w:rPr>
                <w:rFonts w:asciiTheme="majorHAnsi" w:hAnsiTheme="majorHAnsi"/>
                <w:i/>
                <w:sz w:val="24"/>
                <w:szCs w:val="24"/>
              </w:rPr>
              <w:t>S</w:t>
            </w:r>
            <w:r w:rsidRPr="00852E70">
              <w:rPr>
                <w:rFonts w:asciiTheme="majorHAnsi" w:hAnsiTheme="majorHAnsi"/>
                <w:i/>
                <w:spacing w:val="-1"/>
                <w:sz w:val="24"/>
                <w:szCs w:val="24"/>
              </w:rPr>
              <w:t xml:space="preserve"> </w:t>
            </w:r>
            <w:r w:rsidRPr="00852E70">
              <w:rPr>
                <w:rFonts w:asciiTheme="majorHAnsi" w:hAnsiTheme="majorHAnsi"/>
                <w:i/>
                <w:sz w:val="24"/>
                <w:szCs w:val="24"/>
              </w:rPr>
              <w:t>rostoucím</w:t>
            </w:r>
            <w:r w:rsidRPr="00852E70">
              <w:rPr>
                <w:rFonts w:asciiTheme="majorHAnsi" w:hAnsiTheme="majorHAnsi"/>
                <w:i/>
                <w:spacing w:val="-5"/>
                <w:sz w:val="24"/>
                <w:szCs w:val="24"/>
              </w:rPr>
              <w:t xml:space="preserve"> </w:t>
            </w:r>
            <w:r w:rsidRPr="00852E70">
              <w:rPr>
                <w:rFonts w:asciiTheme="majorHAnsi" w:hAnsiTheme="majorHAnsi"/>
                <w:i/>
                <w:sz w:val="24"/>
                <w:szCs w:val="24"/>
              </w:rPr>
              <w:t>počtem</w:t>
            </w:r>
            <w:r w:rsidRPr="00852E70">
              <w:rPr>
                <w:rFonts w:asciiTheme="majorHAnsi" w:hAnsiTheme="majorHAnsi"/>
                <w:i/>
                <w:spacing w:val="-5"/>
                <w:sz w:val="24"/>
                <w:szCs w:val="24"/>
              </w:rPr>
              <w:t xml:space="preserve"> </w:t>
            </w:r>
            <w:r w:rsidRPr="00852E70">
              <w:rPr>
                <w:rFonts w:asciiTheme="majorHAnsi" w:hAnsiTheme="majorHAnsi"/>
                <w:i/>
                <w:sz w:val="24"/>
                <w:szCs w:val="24"/>
              </w:rPr>
              <w:t>žáků</w:t>
            </w:r>
            <w:r w:rsidRPr="00852E70">
              <w:rPr>
                <w:rFonts w:asciiTheme="majorHAnsi" w:hAnsiTheme="majorHAnsi"/>
                <w:i/>
                <w:spacing w:val="-6"/>
                <w:sz w:val="24"/>
                <w:szCs w:val="24"/>
              </w:rPr>
              <w:t xml:space="preserve"> </w:t>
            </w:r>
            <w:r w:rsidRPr="00852E70">
              <w:rPr>
                <w:rFonts w:asciiTheme="majorHAnsi" w:hAnsiTheme="majorHAnsi"/>
                <w:i/>
                <w:sz w:val="24"/>
                <w:szCs w:val="24"/>
              </w:rPr>
              <w:t>rostou</w:t>
            </w:r>
            <w:r w:rsidRPr="00852E70">
              <w:rPr>
                <w:rFonts w:asciiTheme="majorHAnsi" w:hAnsiTheme="majorHAnsi"/>
                <w:i/>
                <w:spacing w:val="-6"/>
                <w:sz w:val="24"/>
                <w:szCs w:val="24"/>
              </w:rPr>
              <w:t xml:space="preserve"> </w:t>
            </w:r>
            <w:r w:rsidRPr="00852E70">
              <w:rPr>
                <w:rFonts w:asciiTheme="majorHAnsi" w:hAnsiTheme="majorHAnsi"/>
                <w:i/>
                <w:sz w:val="24"/>
                <w:szCs w:val="24"/>
              </w:rPr>
              <w:t>i</w:t>
            </w:r>
            <w:r w:rsidRPr="00852E70">
              <w:rPr>
                <w:rFonts w:asciiTheme="majorHAnsi" w:hAnsiTheme="majorHAnsi"/>
                <w:i/>
                <w:spacing w:val="-6"/>
                <w:sz w:val="24"/>
                <w:szCs w:val="24"/>
              </w:rPr>
              <w:t xml:space="preserve"> </w:t>
            </w:r>
            <w:r w:rsidRPr="00852E70">
              <w:rPr>
                <w:rFonts w:asciiTheme="majorHAnsi" w:hAnsiTheme="majorHAnsi"/>
                <w:i/>
                <w:sz w:val="24"/>
                <w:szCs w:val="24"/>
              </w:rPr>
              <w:t>nároky</w:t>
            </w:r>
            <w:r w:rsidRPr="00852E70">
              <w:rPr>
                <w:rFonts w:asciiTheme="majorHAnsi" w:hAnsiTheme="majorHAnsi"/>
                <w:i/>
                <w:spacing w:val="-5"/>
                <w:sz w:val="24"/>
                <w:szCs w:val="24"/>
              </w:rPr>
              <w:t xml:space="preserve"> </w:t>
            </w:r>
            <w:r w:rsidRPr="00852E70">
              <w:rPr>
                <w:rFonts w:asciiTheme="majorHAnsi" w:hAnsiTheme="majorHAnsi"/>
                <w:i/>
                <w:sz w:val="24"/>
                <w:szCs w:val="24"/>
              </w:rPr>
              <w:t>a</w:t>
            </w:r>
            <w:r w:rsidRPr="00852E70">
              <w:rPr>
                <w:rFonts w:asciiTheme="majorHAnsi" w:hAnsiTheme="majorHAnsi"/>
                <w:i/>
                <w:spacing w:val="-6"/>
                <w:sz w:val="24"/>
                <w:szCs w:val="24"/>
              </w:rPr>
              <w:t xml:space="preserve"> </w:t>
            </w:r>
            <w:r w:rsidRPr="00852E70">
              <w:rPr>
                <w:rFonts w:asciiTheme="majorHAnsi" w:hAnsiTheme="majorHAnsi"/>
                <w:i/>
                <w:sz w:val="24"/>
                <w:szCs w:val="24"/>
              </w:rPr>
              <w:t>potřeby,</w:t>
            </w:r>
            <w:r w:rsidRPr="00852E70">
              <w:rPr>
                <w:rFonts w:asciiTheme="majorHAnsi" w:hAnsiTheme="majorHAnsi"/>
                <w:i/>
                <w:spacing w:val="-4"/>
                <w:sz w:val="24"/>
                <w:szCs w:val="24"/>
              </w:rPr>
              <w:t xml:space="preserve"> </w:t>
            </w:r>
            <w:r w:rsidRPr="00852E70">
              <w:rPr>
                <w:rFonts w:asciiTheme="majorHAnsi" w:hAnsiTheme="majorHAnsi"/>
                <w:i/>
                <w:sz w:val="24"/>
                <w:szCs w:val="24"/>
              </w:rPr>
              <w:t>jak</w:t>
            </w:r>
            <w:r w:rsidRPr="00852E70">
              <w:rPr>
                <w:rFonts w:asciiTheme="majorHAnsi" w:hAnsiTheme="majorHAnsi"/>
                <w:i/>
                <w:spacing w:val="-5"/>
                <w:sz w:val="24"/>
                <w:szCs w:val="24"/>
              </w:rPr>
              <w:t xml:space="preserve"> </w:t>
            </w:r>
            <w:r w:rsidRPr="00852E70">
              <w:rPr>
                <w:rFonts w:asciiTheme="majorHAnsi" w:hAnsiTheme="majorHAnsi"/>
                <w:i/>
                <w:sz w:val="24"/>
                <w:szCs w:val="24"/>
              </w:rPr>
              <w:t>trávit</w:t>
            </w:r>
            <w:r w:rsidRPr="00852E70">
              <w:rPr>
                <w:rFonts w:asciiTheme="majorHAnsi" w:hAnsiTheme="majorHAnsi"/>
                <w:i/>
                <w:spacing w:val="-8"/>
                <w:sz w:val="24"/>
                <w:szCs w:val="24"/>
              </w:rPr>
              <w:t xml:space="preserve"> </w:t>
            </w:r>
            <w:r w:rsidRPr="00852E70">
              <w:rPr>
                <w:rFonts w:asciiTheme="majorHAnsi" w:hAnsiTheme="majorHAnsi"/>
                <w:i/>
                <w:sz w:val="24"/>
                <w:szCs w:val="24"/>
              </w:rPr>
              <w:t>volný</w:t>
            </w:r>
            <w:r w:rsidRPr="00852E70">
              <w:rPr>
                <w:rFonts w:asciiTheme="majorHAnsi" w:hAnsiTheme="majorHAnsi"/>
                <w:i/>
                <w:spacing w:val="-5"/>
                <w:sz w:val="24"/>
                <w:szCs w:val="24"/>
              </w:rPr>
              <w:t xml:space="preserve"> </w:t>
            </w:r>
            <w:r w:rsidRPr="00852E70">
              <w:rPr>
                <w:rFonts w:asciiTheme="majorHAnsi" w:hAnsiTheme="majorHAnsi"/>
                <w:i/>
                <w:sz w:val="24"/>
                <w:szCs w:val="24"/>
              </w:rPr>
              <w:t>čas</w:t>
            </w:r>
            <w:r w:rsidRPr="00852E70">
              <w:rPr>
                <w:rFonts w:asciiTheme="majorHAnsi" w:hAnsiTheme="majorHAnsi"/>
                <w:i/>
                <w:spacing w:val="-8"/>
                <w:sz w:val="24"/>
                <w:szCs w:val="24"/>
              </w:rPr>
              <w:t xml:space="preserve"> </w:t>
            </w:r>
            <w:r w:rsidRPr="00852E70">
              <w:rPr>
                <w:rFonts w:asciiTheme="majorHAnsi" w:hAnsiTheme="majorHAnsi"/>
                <w:i/>
                <w:sz w:val="24"/>
                <w:szCs w:val="24"/>
              </w:rPr>
              <w:t>mimo</w:t>
            </w:r>
            <w:r w:rsidRPr="00852E70">
              <w:rPr>
                <w:rFonts w:asciiTheme="majorHAnsi" w:hAnsiTheme="majorHAnsi"/>
                <w:i/>
                <w:spacing w:val="-4"/>
                <w:sz w:val="24"/>
                <w:szCs w:val="24"/>
              </w:rPr>
              <w:t xml:space="preserve"> </w:t>
            </w:r>
            <w:r w:rsidRPr="00852E70">
              <w:rPr>
                <w:rFonts w:asciiTheme="majorHAnsi" w:hAnsiTheme="majorHAnsi"/>
                <w:i/>
                <w:sz w:val="24"/>
                <w:szCs w:val="24"/>
              </w:rPr>
              <w:t xml:space="preserve">vyučování. Každé dítě disponuje určitými předpoklady, které je nezbytné podporovat vznikem pestré nabídky </w:t>
            </w:r>
            <w:r w:rsidR="008067EA">
              <w:rPr>
                <w:rFonts w:asciiTheme="majorHAnsi" w:hAnsiTheme="majorHAnsi"/>
                <w:i/>
                <w:sz w:val="24"/>
                <w:szCs w:val="24"/>
              </w:rPr>
              <w:t>kroužků a mimoškolních činností tak, aby byla uspokojena poptávka.</w:t>
            </w:r>
            <w:r w:rsidRPr="00852E70">
              <w:rPr>
                <w:rFonts w:asciiTheme="majorHAnsi" w:hAnsiTheme="majorHAnsi"/>
                <w:i/>
                <w:sz w:val="24"/>
                <w:szCs w:val="24"/>
              </w:rPr>
              <w:t xml:space="preserve"> V</w:t>
            </w:r>
            <w:r w:rsidRPr="00852E70">
              <w:rPr>
                <w:rFonts w:asciiTheme="majorHAnsi" w:hAnsiTheme="majorHAnsi"/>
                <w:i/>
                <w:spacing w:val="-2"/>
                <w:sz w:val="24"/>
                <w:szCs w:val="24"/>
              </w:rPr>
              <w:t xml:space="preserve"> </w:t>
            </w:r>
            <w:r w:rsidRPr="00852E70">
              <w:rPr>
                <w:rFonts w:asciiTheme="majorHAnsi" w:hAnsiTheme="majorHAnsi"/>
                <w:i/>
                <w:sz w:val="24"/>
                <w:szCs w:val="24"/>
              </w:rPr>
              <w:t>souvislosti</w:t>
            </w:r>
            <w:r w:rsidRPr="00852E70">
              <w:rPr>
                <w:rFonts w:asciiTheme="majorHAnsi" w:hAnsiTheme="majorHAnsi"/>
                <w:i/>
                <w:spacing w:val="-8"/>
                <w:sz w:val="24"/>
                <w:szCs w:val="24"/>
              </w:rPr>
              <w:t xml:space="preserve"> </w:t>
            </w:r>
            <w:r w:rsidRPr="00852E70">
              <w:rPr>
                <w:rFonts w:asciiTheme="majorHAnsi" w:hAnsiTheme="majorHAnsi"/>
                <w:i/>
                <w:sz w:val="24"/>
                <w:szCs w:val="24"/>
              </w:rPr>
              <w:t>se</w:t>
            </w:r>
            <w:r w:rsidRPr="00852E70">
              <w:rPr>
                <w:rFonts w:asciiTheme="majorHAnsi" w:hAnsiTheme="majorHAnsi"/>
                <w:i/>
                <w:spacing w:val="-11"/>
                <w:sz w:val="24"/>
                <w:szCs w:val="24"/>
              </w:rPr>
              <w:t xml:space="preserve"> </w:t>
            </w:r>
            <w:r w:rsidRPr="00852E70">
              <w:rPr>
                <w:rFonts w:asciiTheme="majorHAnsi" w:hAnsiTheme="majorHAnsi"/>
                <w:i/>
                <w:sz w:val="24"/>
                <w:szCs w:val="24"/>
              </w:rPr>
              <w:t>vznikem</w:t>
            </w:r>
            <w:r w:rsidRPr="00852E70">
              <w:rPr>
                <w:rFonts w:asciiTheme="majorHAnsi" w:hAnsiTheme="majorHAnsi"/>
                <w:i/>
                <w:spacing w:val="-7"/>
                <w:sz w:val="24"/>
                <w:szCs w:val="24"/>
              </w:rPr>
              <w:t xml:space="preserve"> </w:t>
            </w:r>
            <w:r w:rsidRPr="00852E70">
              <w:rPr>
                <w:rFonts w:asciiTheme="majorHAnsi" w:hAnsiTheme="majorHAnsi"/>
                <w:i/>
                <w:sz w:val="24"/>
                <w:szCs w:val="24"/>
              </w:rPr>
              <w:t>nových</w:t>
            </w:r>
            <w:r w:rsidRPr="00852E70">
              <w:rPr>
                <w:rFonts w:asciiTheme="majorHAnsi" w:hAnsiTheme="majorHAnsi"/>
                <w:i/>
                <w:spacing w:val="-10"/>
                <w:sz w:val="24"/>
                <w:szCs w:val="24"/>
              </w:rPr>
              <w:t xml:space="preserve"> </w:t>
            </w:r>
            <w:r w:rsidRPr="00852E70">
              <w:rPr>
                <w:rFonts w:asciiTheme="majorHAnsi" w:hAnsiTheme="majorHAnsi"/>
                <w:i/>
                <w:sz w:val="24"/>
                <w:szCs w:val="24"/>
              </w:rPr>
              <w:t>kroužků</w:t>
            </w:r>
            <w:r w:rsidRPr="00852E70">
              <w:rPr>
                <w:rFonts w:asciiTheme="majorHAnsi" w:hAnsiTheme="majorHAnsi"/>
                <w:i/>
                <w:spacing w:val="-8"/>
                <w:sz w:val="24"/>
                <w:szCs w:val="24"/>
              </w:rPr>
              <w:t xml:space="preserve"> </w:t>
            </w:r>
            <w:r w:rsidRPr="00852E70">
              <w:rPr>
                <w:rFonts w:asciiTheme="majorHAnsi" w:hAnsiTheme="majorHAnsi"/>
                <w:i/>
                <w:sz w:val="24"/>
                <w:szCs w:val="24"/>
              </w:rPr>
              <w:t>je</w:t>
            </w:r>
            <w:r w:rsidRPr="00852E70">
              <w:rPr>
                <w:rFonts w:asciiTheme="majorHAnsi" w:hAnsiTheme="majorHAnsi"/>
                <w:i/>
                <w:spacing w:val="-10"/>
                <w:sz w:val="24"/>
                <w:szCs w:val="24"/>
              </w:rPr>
              <w:t xml:space="preserve"> </w:t>
            </w:r>
            <w:r w:rsidRPr="00852E70">
              <w:rPr>
                <w:rFonts w:asciiTheme="majorHAnsi" w:hAnsiTheme="majorHAnsi"/>
                <w:i/>
                <w:sz w:val="24"/>
                <w:szCs w:val="24"/>
              </w:rPr>
              <w:t>třeba</w:t>
            </w:r>
            <w:r w:rsidRPr="00852E70">
              <w:rPr>
                <w:rFonts w:asciiTheme="majorHAnsi" w:hAnsiTheme="majorHAnsi"/>
                <w:i/>
                <w:spacing w:val="-9"/>
                <w:sz w:val="24"/>
                <w:szCs w:val="24"/>
              </w:rPr>
              <w:t xml:space="preserve"> </w:t>
            </w:r>
            <w:r w:rsidRPr="00852E70">
              <w:rPr>
                <w:rFonts w:asciiTheme="majorHAnsi" w:hAnsiTheme="majorHAnsi"/>
                <w:i/>
                <w:sz w:val="24"/>
                <w:szCs w:val="24"/>
              </w:rPr>
              <w:t>podporovat</w:t>
            </w:r>
            <w:r w:rsidRPr="00852E70">
              <w:rPr>
                <w:rFonts w:asciiTheme="majorHAnsi" w:hAnsiTheme="majorHAnsi"/>
                <w:i/>
                <w:spacing w:val="-8"/>
                <w:sz w:val="24"/>
                <w:szCs w:val="24"/>
              </w:rPr>
              <w:t xml:space="preserve"> </w:t>
            </w:r>
            <w:r w:rsidRPr="00852E70">
              <w:rPr>
                <w:rFonts w:asciiTheme="majorHAnsi" w:hAnsiTheme="majorHAnsi"/>
                <w:i/>
                <w:sz w:val="24"/>
                <w:szCs w:val="24"/>
              </w:rPr>
              <w:t>jejich</w:t>
            </w:r>
            <w:r w:rsidRPr="00852E70">
              <w:rPr>
                <w:rFonts w:asciiTheme="majorHAnsi" w:hAnsiTheme="majorHAnsi"/>
                <w:i/>
                <w:spacing w:val="-11"/>
                <w:sz w:val="24"/>
                <w:szCs w:val="24"/>
              </w:rPr>
              <w:t xml:space="preserve"> </w:t>
            </w:r>
            <w:r w:rsidRPr="00852E70">
              <w:rPr>
                <w:rFonts w:asciiTheme="majorHAnsi" w:hAnsiTheme="majorHAnsi"/>
                <w:i/>
                <w:sz w:val="24"/>
                <w:szCs w:val="24"/>
              </w:rPr>
              <w:t>materiálně</w:t>
            </w:r>
            <w:r w:rsidRPr="00852E70">
              <w:rPr>
                <w:rFonts w:asciiTheme="majorHAnsi" w:hAnsiTheme="majorHAnsi"/>
                <w:i/>
                <w:spacing w:val="-8"/>
                <w:sz w:val="24"/>
                <w:szCs w:val="24"/>
              </w:rPr>
              <w:t xml:space="preserve"> </w:t>
            </w:r>
            <w:r w:rsidRPr="00852E70">
              <w:rPr>
                <w:rFonts w:asciiTheme="majorHAnsi" w:hAnsiTheme="majorHAnsi"/>
                <w:i/>
                <w:sz w:val="24"/>
                <w:szCs w:val="24"/>
              </w:rPr>
              <w:t>technické vybavení i vzdělávání vedoucích</w:t>
            </w:r>
            <w:r w:rsidRPr="00852E70">
              <w:rPr>
                <w:rFonts w:asciiTheme="majorHAnsi" w:hAnsiTheme="majorHAnsi"/>
                <w:i/>
                <w:spacing w:val="-5"/>
                <w:sz w:val="24"/>
                <w:szCs w:val="24"/>
              </w:rPr>
              <w:t xml:space="preserve"> </w:t>
            </w:r>
            <w:r w:rsidRPr="00852E70">
              <w:rPr>
                <w:rFonts w:asciiTheme="majorHAnsi" w:hAnsiTheme="majorHAnsi"/>
                <w:i/>
                <w:sz w:val="24"/>
                <w:szCs w:val="24"/>
              </w:rPr>
              <w:t>kroužků.</w:t>
            </w:r>
          </w:p>
          <w:p w:rsidR="00174B0D" w:rsidRPr="00852E70" w:rsidRDefault="00174B0D" w:rsidP="00174B0D">
            <w:pPr>
              <w:pStyle w:val="TableParagraph"/>
              <w:ind w:left="119" w:right="96" w:hanging="11"/>
              <w:jc w:val="both"/>
              <w:rPr>
                <w:rFonts w:asciiTheme="majorHAnsi" w:hAnsiTheme="majorHAnsi"/>
                <w:i/>
                <w:sz w:val="24"/>
                <w:szCs w:val="24"/>
              </w:rPr>
            </w:pPr>
            <w:r>
              <w:rPr>
                <w:rFonts w:asciiTheme="majorHAnsi" w:hAnsiTheme="majorHAnsi"/>
                <w:i/>
                <w:sz w:val="24"/>
                <w:szCs w:val="24"/>
              </w:rPr>
              <w:t>Jako vhodné se jeví pro dosažení vytčených cílů zejména navázání intenzivní spolupráce škol s místními spolky a organizacemi neformálního vzdělávání. Vhodné je spolupracovat také při pořádání kulturních a společenských akcí v rámci SO.</w:t>
            </w:r>
          </w:p>
        </w:tc>
      </w:tr>
      <w:tr w:rsidR="008067EA" w:rsidRPr="00852E70" w:rsidTr="008067EA">
        <w:trPr>
          <w:trHeight w:val="2194"/>
        </w:trPr>
        <w:tc>
          <w:tcPr>
            <w:tcW w:w="2127" w:type="dxa"/>
          </w:tcPr>
          <w:p w:rsidR="008067EA" w:rsidRPr="00852E70" w:rsidRDefault="008067EA" w:rsidP="003070A3">
            <w:pPr>
              <w:pStyle w:val="TableParagraph"/>
              <w:tabs>
                <w:tab w:val="left" w:pos="978"/>
              </w:tabs>
              <w:spacing w:line="268" w:lineRule="exact"/>
              <w:ind w:left="110"/>
              <w:rPr>
                <w:rFonts w:asciiTheme="majorHAnsi" w:hAnsiTheme="majorHAnsi"/>
                <w:sz w:val="24"/>
                <w:szCs w:val="24"/>
              </w:rPr>
            </w:pPr>
            <w:r w:rsidRPr="00852E70">
              <w:rPr>
                <w:rFonts w:asciiTheme="majorHAnsi" w:hAnsiTheme="majorHAnsi"/>
                <w:sz w:val="24"/>
                <w:szCs w:val="24"/>
              </w:rPr>
              <w:t>Vazba</w:t>
            </w:r>
            <w:r w:rsidRPr="00852E70">
              <w:rPr>
                <w:rFonts w:asciiTheme="majorHAnsi" w:hAnsiTheme="majorHAnsi"/>
                <w:sz w:val="24"/>
                <w:szCs w:val="24"/>
              </w:rPr>
              <w:tab/>
              <w:t>na</w:t>
            </w:r>
          </w:p>
          <w:p w:rsidR="008067EA" w:rsidRPr="00852E70" w:rsidRDefault="008067EA" w:rsidP="003070A3">
            <w:pPr>
              <w:pStyle w:val="TableParagraph"/>
              <w:tabs>
                <w:tab w:val="left" w:pos="1096"/>
              </w:tabs>
              <w:spacing w:before="31"/>
              <w:ind w:left="119"/>
              <w:rPr>
                <w:rFonts w:asciiTheme="majorHAnsi" w:hAnsiTheme="majorHAnsi"/>
                <w:sz w:val="24"/>
                <w:szCs w:val="24"/>
              </w:rPr>
            </w:pPr>
            <w:r w:rsidRPr="00852E70">
              <w:rPr>
                <w:rFonts w:asciiTheme="majorHAnsi" w:hAnsiTheme="majorHAnsi"/>
                <w:sz w:val="24"/>
                <w:szCs w:val="24"/>
              </w:rPr>
              <w:t>povinná</w:t>
            </w:r>
            <w:r w:rsidRPr="00852E70">
              <w:rPr>
                <w:rFonts w:asciiTheme="majorHAnsi" w:hAnsiTheme="majorHAnsi"/>
                <w:sz w:val="24"/>
                <w:szCs w:val="24"/>
              </w:rPr>
              <w:tab/>
              <w:t>a</w:t>
            </w:r>
          </w:p>
          <w:p w:rsidR="008067EA" w:rsidRPr="00852E70" w:rsidRDefault="008067EA" w:rsidP="003070A3">
            <w:pPr>
              <w:pStyle w:val="TableParagraph"/>
              <w:spacing w:before="2" w:line="300" w:lineRule="atLeast"/>
              <w:ind w:left="119" w:right="78"/>
              <w:rPr>
                <w:rFonts w:asciiTheme="majorHAnsi" w:hAnsiTheme="majorHAnsi"/>
                <w:sz w:val="24"/>
                <w:szCs w:val="24"/>
              </w:rPr>
            </w:pPr>
            <w:r w:rsidRPr="00852E70">
              <w:rPr>
                <w:rFonts w:asciiTheme="majorHAnsi" w:hAnsiTheme="majorHAnsi"/>
                <w:sz w:val="24"/>
                <w:szCs w:val="24"/>
              </w:rPr>
              <w:t>doporučená opatření</w:t>
            </w:r>
          </w:p>
          <w:p w:rsidR="008067EA" w:rsidRPr="00852E70" w:rsidRDefault="008067EA" w:rsidP="003070A3">
            <w:pPr>
              <w:pStyle w:val="TableParagraph"/>
              <w:spacing w:before="1" w:line="268" w:lineRule="auto"/>
              <w:ind w:left="119" w:right="104"/>
              <w:rPr>
                <w:rFonts w:asciiTheme="majorHAnsi" w:hAnsiTheme="majorHAnsi"/>
                <w:sz w:val="24"/>
                <w:szCs w:val="24"/>
              </w:rPr>
            </w:pPr>
            <w:r w:rsidRPr="00852E70">
              <w:rPr>
                <w:rFonts w:asciiTheme="majorHAnsi" w:hAnsiTheme="majorHAnsi"/>
                <w:sz w:val="24"/>
                <w:szCs w:val="24"/>
              </w:rPr>
              <w:t xml:space="preserve">(témata) dle </w:t>
            </w:r>
            <w:r w:rsidRPr="00852E70">
              <w:rPr>
                <w:rFonts w:asciiTheme="majorHAnsi" w:hAnsiTheme="majorHAnsi"/>
                <w:spacing w:val="-4"/>
                <w:sz w:val="24"/>
                <w:szCs w:val="24"/>
              </w:rPr>
              <w:t xml:space="preserve">Postupů </w:t>
            </w:r>
            <w:r w:rsidRPr="00852E70">
              <w:rPr>
                <w:rFonts w:asciiTheme="majorHAnsi" w:hAnsiTheme="majorHAnsi"/>
                <w:sz w:val="24"/>
                <w:szCs w:val="24"/>
              </w:rPr>
              <w:t>MAP</w:t>
            </w:r>
          </w:p>
        </w:tc>
        <w:tc>
          <w:tcPr>
            <w:tcW w:w="6946" w:type="dxa"/>
          </w:tcPr>
          <w:p w:rsidR="008067EA" w:rsidRDefault="008067EA" w:rsidP="008067EA">
            <w:pPr>
              <w:pStyle w:val="TableParagraph"/>
              <w:ind w:left="107"/>
              <w:rPr>
                <w:rFonts w:asciiTheme="majorHAnsi" w:hAnsiTheme="majorHAnsi"/>
                <w:i/>
                <w:sz w:val="24"/>
                <w:szCs w:val="24"/>
              </w:rPr>
            </w:pPr>
            <w:r w:rsidRPr="008067EA">
              <w:rPr>
                <w:rFonts w:asciiTheme="majorHAnsi" w:hAnsiTheme="majorHAnsi"/>
                <w:i/>
                <w:sz w:val="24"/>
                <w:szCs w:val="24"/>
                <w:highlight w:val="yellow"/>
              </w:rPr>
              <w:t>Silná vazba:</w:t>
            </w:r>
          </w:p>
          <w:p w:rsidR="008067EA" w:rsidRPr="00852E70" w:rsidRDefault="008067EA" w:rsidP="008067EA">
            <w:pPr>
              <w:pStyle w:val="TableParagraph"/>
              <w:ind w:left="107"/>
              <w:rPr>
                <w:rFonts w:asciiTheme="majorHAnsi" w:hAnsiTheme="majorHAnsi"/>
                <w:i/>
                <w:sz w:val="24"/>
                <w:szCs w:val="24"/>
              </w:rPr>
            </w:pPr>
            <w:r w:rsidRPr="00852E70">
              <w:rPr>
                <w:rFonts w:asciiTheme="majorHAnsi" w:hAnsiTheme="majorHAnsi"/>
                <w:i/>
                <w:sz w:val="24"/>
                <w:szCs w:val="24"/>
              </w:rPr>
              <w:t>Rozvoj podnikavosti a iniciativy dětí a žáků.</w:t>
            </w:r>
          </w:p>
          <w:p w:rsidR="008067EA" w:rsidRDefault="008067EA" w:rsidP="008067EA">
            <w:pPr>
              <w:pStyle w:val="TableParagraph"/>
              <w:ind w:left="107"/>
              <w:rPr>
                <w:rFonts w:asciiTheme="majorHAnsi" w:hAnsiTheme="majorHAnsi"/>
                <w:i/>
                <w:sz w:val="24"/>
                <w:szCs w:val="24"/>
              </w:rPr>
            </w:pPr>
            <w:r w:rsidRPr="00852E70">
              <w:rPr>
                <w:rFonts w:asciiTheme="majorHAnsi" w:hAnsiTheme="majorHAnsi"/>
                <w:i/>
                <w:sz w:val="24"/>
                <w:szCs w:val="24"/>
              </w:rPr>
              <w:t xml:space="preserve">Rozvoj kompetencí dětí a žáků v polytechnickém vzdělávání. </w:t>
            </w:r>
          </w:p>
          <w:p w:rsidR="008067EA" w:rsidRPr="00852E70" w:rsidRDefault="008067EA" w:rsidP="008067EA">
            <w:pPr>
              <w:pStyle w:val="TableParagraph"/>
              <w:ind w:left="107"/>
              <w:rPr>
                <w:rFonts w:asciiTheme="majorHAnsi" w:hAnsiTheme="majorHAnsi"/>
                <w:i/>
                <w:sz w:val="24"/>
                <w:szCs w:val="24"/>
              </w:rPr>
            </w:pPr>
            <w:r w:rsidRPr="00852E70">
              <w:rPr>
                <w:rFonts w:asciiTheme="majorHAnsi" w:hAnsiTheme="majorHAnsi"/>
                <w:i/>
                <w:sz w:val="24"/>
                <w:szCs w:val="24"/>
              </w:rPr>
              <w:t>Rozvoj digitálních kompetencí dětí a žáků.</w:t>
            </w:r>
          </w:p>
          <w:p w:rsidR="008067EA" w:rsidRDefault="008067EA" w:rsidP="008067EA">
            <w:pPr>
              <w:pStyle w:val="TableParagraph"/>
              <w:ind w:left="107"/>
              <w:rPr>
                <w:rFonts w:asciiTheme="majorHAnsi" w:hAnsiTheme="majorHAnsi"/>
                <w:i/>
                <w:sz w:val="24"/>
                <w:szCs w:val="24"/>
              </w:rPr>
            </w:pPr>
            <w:r w:rsidRPr="00852E70">
              <w:rPr>
                <w:rFonts w:asciiTheme="majorHAnsi" w:hAnsiTheme="majorHAnsi"/>
                <w:i/>
                <w:sz w:val="24"/>
                <w:szCs w:val="24"/>
              </w:rPr>
              <w:t xml:space="preserve">Rozvoj kompetencí dětí a žáků pro aktivní používání cizího jazyka. </w:t>
            </w:r>
          </w:p>
          <w:p w:rsidR="008067EA" w:rsidRPr="00852E70" w:rsidRDefault="008067EA" w:rsidP="008067EA">
            <w:pPr>
              <w:pStyle w:val="TableParagraph"/>
              <w:ind w:left="107"/>
              <w:rPr>
                <w:rFonts w:asciiTheme="majorHAnsi" w:hAnsiTheme="majorHAnsi"/>
                <w:i/>
                <w:sz w:val="24"/>
                <w:szCs w:val="24"/>
              </w:rPr>
            </w:pPr>
            <w:r w:rsidRPr="00852E70">
              <w:rPr>
                <w:rFonts w:asciiTheme="majorHAnsi" w:hAnsiTheme="majorHAnsi"/>
                <w:i/>
                <w:sz w:val="24"/>
                <w:szCs w:val="24"/>
              </w:rPr>
              <w:t>Rozvoj sociálních a občanských kompetencí dětí a žáků.</w:t>
            </w:r>
          </w:p>
          <w:p w:rsidR="008067EA" w:rsidRPr="00852E70" w:rsidRDefault="008067EA" w:rsidP="008067EA">
            <w:pPr>
              <w:pStyle w:val="TableParagraph"/>
              <w:ind w:left="107"/>
              <w:rPr>
                <w:rFonts w:asciiTheme="majorHAnsi" w:hAnsiTheme="majorHAnsi"/>
                <w:i/>
                <w:sz w:val="24"/>
                <w:szCs w:val="24"/>
              </w:rPr>
            </w:pPr>
            <w:r w:rsidRPr="00852E70">
              <w:rPr>
                <w:rFonts w:asciiTheme="majorHAnsi" w:hAnsiTheme="majorHAnsi"/>
                <w:i/>
                <w:sz w:val="24"/>
                <w:szCs w:val="24"/>
              </w:rPr>
              <w:t>Rozvoj kulturního povědomí a vyjádření dětí a žáků.</w:t>
            </w:r>
          </w:p>
          <w:p w:rsidR="008067EA" w:rsidRPr="00852E70" w:rsidRDefault="008067EA" w:rsidP="008067EA">
            <w:pPr>
              <w:pStyle w:val="TableParagraph"/>
              <w:ind w:left="107"/>
              <w:rPr>
                <w:rFonts w:asciiTheme="majorHAnsi" w:hAnsiTheme="majorHAnsi"/>
                <w:i/>
                <w:sz w:val="24"/>
                <w:szCs w:val="24"/>
              </w:rPr>
            </w:pPr>
            <w:r w:rsidRPr="00852E70">
              <w:rPr>
                <w:rFonts w:asciiTheme="majorHAnsi" w:hAnsiTheme="majorHAnsi"/>
                <w:i/>
                <w:sz w:val="24"/>
                <w:szCs w:val="24"/>
              </w:rPr>
              <w:t>Aktivity související se vzděláváním mimo OP VVV, IROP a OP PPR.</w:t>
            </w:r>
          </w:p>
        </w:tc>
      </w:tr>
      <w:tr w:rsidR="00B50190" w:rsidRPr="00852E70" w:rsidTr="007233D5">
        <w:trPr>
          <w:trHeight w:val="1049"/>
        </w:trPr>
        <w:tc>
          <w:tcPr>
            <w:tcW w:w="2127" w:type="dxa"/>
          </w:tcPr>
          <w:p w:rsidR="00B50190" w:rsidRPr="00852E70" w:rsidRDefault="00B50190" w:rsidP="003070A3">
            <w:pPr>
              <w:pStyle w:val="TableParagraph"/>
              <w:spacing w:before="5"/>
              <w:rPr>
                <w:rFonts w:asciiTheme="majorHAnsi" w:hAnsiTheme="majorHAnsi"/>
                <w:sz w:val="24"/>
                <w:szCs w:val="24"/>
              </w:rPr>
            </w:pPr>
          </w:p>
          <w:p w:rsidR="00B50190" w:rsidRPr="00852E70" w:rsidRDefault="00B50190" w:rsidP="003070A3">
            <w:pPr>
              <w:pStyle w:val="TableParagraph"/>
              <w:spacing w:before="1"/>
              <w:ind w:left="110"/>
              <w:rPr>
                <w:rFonts w:asciiTheme="majorHAnsi" w:hAnsiTheme="majorHAnsi"/>
                <w:sz w:val="24"/>
                <w:szCs w:val="24"/>
              </w:rPr>
            </w:pPr>
            <w:r w:rsidRPr="00852E70">
              <w:rPr>
                <w:rFonts w:asciiTheme="majorHAnsi" w:hAnsiTheme="majorHAnsi"/>
                <w:sz w:val="24"/>
                <w:szCs w:val="24"/>
              </w:rPr>
              <w:t>Indikátory</w:t>
            </w:r>
          </w:p>
        </w:tc>
        <w:tc>
          <w:tcPr>
            <w:tcW w:w="6946" w:type="dxa"/>
          </w:tcPr>
          <w:p w:rsidR="008067EA" w:rsidRDefault="00B50190" w:rsidP="008067EA">
            <w:pPr>
              <w:pStyle w:val="TableParagraph"/>
              <w:tabs>
                <w:tab w:val="left" w:pos="6946"/>
              </w:tabs>
              <w:ind w:left="107"/>
              <w:rPr>
                <w:rFonts w:asciiTheme="majorHAnsi" w:hAnsiTheme="majorHAnsi"/>
                <w:i/>
                <w:sz w:val="24"/>
                <w:szCs w:val="24"/>
              </w:rPr>
            </w:pPr>
            <w:r w:rsidRPr="00852E70">
              <w:rPr>
                <w:rFonts w:asciiTheme="majorHAnsi" w:hAnsiTheme="majorHAnsi"/>
                <w:i/>
                <w:sz w:val="24"/>
                <w:szCs w:val="24"/>
              </w:rPr>
              <w:t>Počet dětí zapsaných v mimoškolských činnostech.</w:t>
            </w:r>
          </w:p>
          <w:p w:rsidR="00B50190" w:rsidRPr="00852E70" w:rsidRDefault="00B50190" w:rsidP="008067EA">
            <w:pPr>
              <w:pStyle w:val="TableParagraph"/>
              <w:tabs>
                <w:tab w:val="left" w:pos="6946"/>
              </w:tabs>
              <w:ind w:left="107"/>
              <w:rPr>
                <w:rFonts w:asciiTheme="majorHAnsi" w:hAnsiTheme="majorHAnsi"/>
                <w:i/>
                <w:sz w:val="24"/>
                <w:szCs w:val="24"/>
              </w:rPr>
            </w:pPr>
            <w:r w:rsidRPr="00852E70">
              <w:rPr>
                <w:rFonts w:asciiTheme="majorHAnsi" w:hAnsiTheme="majorHAnsi"/>
                <w:i/>
                <w:sz w:val="24"/>
                <w:szCs w:val="24"/>
              </w:rPr>
              <w:t>Počet otevřených kroužků.</w:t>
            </w:r>
          </w:p>
          <w:p w:rsidR="00B50190" w:rsidRPr="00852E70" w:rsidRDefault="00B50190" w:rsidP="008067EA">
            <w:pPr>
              <w:pStyle w:val="TableParagraph"/>
              <w:tabs>
                <w:tab w:val="left" w:pos="6946"/>
              </w:tabs>
              <w:ind w:left="107"/>
              <w:rPr>
                <w:rFonts w:asciiTheme="majorHAnsi" w:hAnsiTheme="majorHAnsi"/>
                <w:i/>
                <w:sz w:val="24"/>
                <w:szCs w:val="24"/>
              </w:rPr>
            </w:pPr>
            <w:r w:rsidRPr="00852E70">
              <w:rPr>
                <w:rFonts w:asciiTheme="majorHAnsi" w:hAnsiTheme="majorHAnsi"/>
                <w:i/>
                <w:sz w:val="24"/>
                <w:szCs w:val="24"/>
              </w:rPr>
              <w:t>Počet vedoucích kroužků zapojených do vzdělávání.</w:t>
            </w:r>
          </w:p>
        </w:tc>
      </w:tr>
    </w:tbl>
    <w:p w:rsidR="00B50190" w:rsidRPr="00852E70" w:rsidRDefault="00B50190" w:rsidP="00B50190">
      <w:pPr>
        <w:pStyle w:val="Zkladntext"/>
        <w:rPr>
          <w:rFonts w:asciiTheme="majorHAnsi" w:hAnsiTheme="majorHAnsi"/>
        </w:rPr>
      </w:pPr>
    </w:p>
    <w:p w:rsidR="00B50190" w:rsidRDefault="00B50190">
      <w:pPr>
        <w:pStyle w:val="Zkladntext"/>
        <w:spacing w:before="3"/>
        <w:rPr>
          <w:rFonts w:ascii="Times New Roman"/>
        </w:rPr>
      </w:pPr>
    </w:p>
    <w:p w:rsidR="00F24413" w:rsidRDefault="0022472E">
      <w:pPr>
        <w:pStyle w:val="Zkladntext"/>
        <w:spacing w:before="52"/>
        <w:ind w:left="136"/>
      </w:pPr>
      <w:r>
        <w:rPr>
          <w:u w:val="single"/>
        </w:rPr>
        <w:t>Identifikace problémových oblastí</w:t>
      </w:r>
    </w:p>
    <w:p w:rsidR="00F24413" w:rsidRDefault="00F24413">
      <w:pPr>
        <w:pStyle w:val="Zkladntext"/>
        <w:rPr>
          <w:sz w:val="20"/>
        </w:rPr>
      </w:pPr>
    </w:p>
    <w:p w:rsidR="00F24413" w:rsidRDefault="00F24413">
      <w:pPr>
        <w:pStyle w:val="Zkladntext"/>
        <w:spacing w:before="7"/>
        <w:rPr>
          <w:sz w:val="19"/>
        </w:rPr>
      </w:pPr>
    </w:p>
    <w:p w:rsidR="00F24413" w:rsidRDefault="0022472E">
      <w:pPr>
        <w:pStyle w:val="Zkladntext"/>
        <w:spacing w:before="52" w:line="360" w:lineRule="auto"/>
        <w:ind w:left="131" w:right="686" w:hanging="10"/>
      </w:pPr>
      <w:r w:rsidRPr="0092324B">
        <w:rPr>
          <w:highlight w:val="yellow"/>
        </w:rPr>
        <w:t xml:space="preserve">Na základě </w:t>
      </w:r>
      <w:r w:rsidR="0092324B" w:rsidRPr="0092324B">
        <w:rPr>
          <w:highlight w:val="yellow"/>
        </w:rPr>
        <w:t>dostupných dat a informací z oblasti potřeb rozvoje vzdělávání v území SO Praha 22</w:t>
      </w:r>
      <w:r w:rsidRPr="0092324B">
        <w:rPr>
          <w:highlight w:val="yellow"/>
        </w:rPr>
        <w:t xml:space="preserve"> byly identifikovány problém</w:t>
      </w:r>
      <w:r w:rsidR="0092324B" w:rsidRPr="0092324B">
        <w:rPr>
          <w:highlight w:val="yellow"/>
        </w:rPr>
        <w:t>ové oblasti, ze kterých vycházej</w:t>
      </w:r>
      <w:r w:rsidRPr="0092324B">
        <w:rPr>
          <w:highlight w:val="yellow"/>
        </w:rPr>
        <w:t xml:space="preserve">í strategické priority </w:t>
      </w:r>
      <w:r w:rsidR="0092324B" w:rsidRPr="0092324B">
        <w:rPr>
          <w:highlight w:val="yellow"/>
        </w:rPr>
        <w:t>rozvoje vzdělávání prostřednictvím spolupráce aktérů vzdělávání v rámci projektu MAP II</w:t>
      </w:r>
      <w:r w:rsidRPr="0092324B">
        <w:rPr>
          <w:highlight w:val="yellow"/>
        </w:rPr>
        <w:t>.</w:t>
      </w:r>
    </w:p>
    <w:p w:rsidR="00F24413" w:rsidRDefault="00F24413">
      <w:pPr>
        <w:spacing w:line="360" w:lineRule="auto"/>
        <w:sectPr w:rsidR="00F24413" w:rsidSect="00A1433A">
          <w:pgSz w:w="11910" w:h="16840"/>
          <w:pgMar w:top="2400" w:right="840" w:bottom="1135" w:left="1280" w:header="1153" w:footer="841" w:gutter="0"/>
          <w:cols w:space="708"/>
        </w:sectPr>
      </w:pPr>
    </w:p>
    <w:p w:rsidR="00F24413" w:rsidRDefault="00F24413">
      <w:pPr>
        <w:pStyle w:val="Zkladntext"/>
        <w:spacing w:before="10"/>
        <w:rPr>
          <w:sz w:val="21"/>
        </w:rPr>
      </w:pPr>
    </w:p>
    <w:p w:rsidR="00F24413" w:rsidRDefault="0022472E">
      <w:pPr>
        <w:pStyle w:val="Nadpis51"/>
        <w:spacing w:before="52"/>
      </w:pPr>
      <w:r>
        <w:t>Dostatečná kapacita a kvalita školských zařízení</w:t>
      </w:r>
    </w:p>
    <w:p w:rsidR="00F24413" w:rsidRDefault="0022472E">
      <w:pPr>
        <w:pStyle w:val="Zkladntext"/>
        <w:spacing w:before="148"/>
        <w:ind w:left="136"/>
      </w:pPr>
      <w:r>
        <w:t>Zajistit dostatečnou kapacitu a kvalitu školských zařízení</w:t>
      </w:r>
    </w:p>
    <w:p w:rsidR="00F24413" w:rsidRDefault="0022472E">
      <w:pPr>
        <w:pStyle w:val="Odstavecseseznamem"/>
        <w:numPr>
          <w:ilvl w:val="0"/>
          <w:numId w:val="146"/>
        </w:numPr>
        <w:tabs>
          <w:tab w:val="left" w:pos="1129"/>
          <w:tab w:val="left" w:pos="1130"/>
        </w:tabs>
        <w:spacing w:before="147"/>
        <w:rPr>
          <w:sz w:val="24"/>
        </w:rPr>
      </w:pPr>
      <w:r>
        <w:rPr>
          <w:sz w:val="24"/>
        </w:rPr>
        <w:t>výstavba nových zařízení</w:t>
      </w:r>
    </w:p>
    <w:p w:rsidR="00F24413" w:rsidRDefault="0022472E">
      <w:pPr>
        <w:pStyle w:val="Odstavecseseznamem"/>
        <w:numPr>
          <w:ilvl w:val="0"/>
          <w:numId w:val="146"/>
        </w:numPr>
        <w:tabs>
          <w:tab w:val="left" w:pos="1129"/>
          <w:tab w:val="left" w:pos="1130"/>
        </w:tabs>
        <w:spacing w:before="146"/>
        <w:rPr>
          <w:sz w:val="24"/>
        </w:rPr>
      </w:pPr>
      <w:r>
        <w:rPr>
          <w:sz w:val="24"/>
        </w:rPr>
        <w:t>technická a materiální</w:t>
      </w:r>
      <w:r>
        <w:rPr>
          <w:spacing w:val="-5"/>
          <w:sz w:val="24"/>
        </w:rPr>
        <w:t xml:space="preserve"> </w:t>
      </w:r>
      <w:r>
        <w:rPr>
          <w:sz w:val="24"/>
        </w:rPr>
        <w:t>vybavenost</w:t>
      </w:r>
    </w:p>
    <w:p w:rsidR="00F24413" w:rsidRDefault="0022472E">
      <w:pPr>
        <w:pStyle w:val="Odstavecseseznamem"/>
        <w:numPr>
          <w:ilvl w:val="0"/>
          <w:numId w:val="146"/>
        </w:numPr>
        <w:tabs>
          <w:tab w:val="left" w:pos="1129"/>
          <w:tab w:val="left" w:pos="1130"/>
        </w:tabs>
        <w:spacing w:before="146"/>
        <w:rPr>
          <w:sz w:val="24"/>
        </w:rPr>
      </w:pPr>
      <w:r>
        <w:rPr>
          <w:sz w:val="24"/>
        </w:rPr>
        <w:t>vybavení</w:t>
      </w:r>
      <w:r>
        <w:rPr>
          <w:spacing w:val="-2"/>
          <w:sz w:val="24"/>
        </w:rPr>
        <w:t xml:space="preserve"> </w:t>
      </w:r>
      <w:r>
        <w:rPr>
          <w:sz w:val="24"/>
        </w:rPr>
        <w:t>hřišť</w:t>
      </w:r>
    </w:p>
    <w:p w:rsidR="00F24413" w:rsidRDefault="0022472E">
      <w:pPr>
        <w:pStyle w:val="Odstavecseseznamem"/>
        <w:numPr>
          <w:ilvl w:val="0"/>
          <w:numId w:val="146"/>
        </w:numPr>
        <w:tabs>
          <w:tab w:val="left" w:pos="1129"/>
          <w:tab w:val="left" w:pos="1130"/>
        </w:tabs>
        <w:spacing w:before="147"/>
        <w:rPr>
          <w:sz w:val="24"/>
        </w:rPr>
      </w:pPr>
      <w:r>
        <w:rPr>
          <w:sz w:val="24"/>
        </w:rPr>
        <w:t>oplocení</w:t>
      </w:r>
      <w:r>
        <w:rPr>
          <w:spacing w:val="-3"/>
          <w:sz w:val="24"/>
        </w:rPr>
        <w:t xml:space="preserve"> </w:t>
      </w:r>
      <w:r>
        <w:rPr>
          <w:sz w:val="24"/>
        </w:rPr>
        <w:t>areálů</w:t>
      </w:r>
    </w:p>
    <w:p w:rsidR="00F24413" w:rsidRDefault="0022472E">
      <w:pPr>
        <w:pStyle w:val="Odstavecseseznamem"/>
        <w:numPr>
          <w:ilvl w:val="0"/>
          <w:numId w:val="146"/>
        </w:numPr>
        <w:tabs>
          <w:tab w:val="left" w:pos="1129"/>
          <w:tab w:val="left" w:pos="1130"/>
        </w:tabs>
        <w:spacing w:before="146"/>
        <w:rPr>
          <w:sz w:val="24"/>
        </w:rPr>
      </w:pPr>
      <w:r>
        <w:rPr>
          <w:sz w:val="24"/>
        </w:rPr>
        <w:t>rekonstrukce stávajících</w:t>
      </w:r>
      <w:r>
        <w:rPr>
          <w:spacing w:val="-1"/>
          <w:sz w:val="24"/>
        </w:rPr>
        <w:t xml:space="preserve"> </w:t>
      </w:r>
      <w:r>
        <w:rPr>
          <w:sz w:val="24"/>
        </w:rPr>
        <w:t>zařízení</w:t>
      </w:r>
    </w:p>
    <w:p w:rsidR="00F24413" w:rsidRDefault="0022472E">
      <w:pPr>
        <w:pStyle w:val="Odstavecseseznamem"/>
        <w:numPr>
          <w:ilvl w:val="0"/>
          <w:numId w:val="146"/>
        </w:numPr>
        <w:tabs>
          <w:tab w:val="left" w:pos="1129"/>
          <w:tab w:val="left" w:pos="1130"/>
        </w:tabs>
        <w:spacing w:before="146"/>
        <w:rPr>
          <w:sz w:val="24"/>
        </w:rPr>
      </w:pPr>
      <w:r>
        <w:rPr>
          <w:sz w:val="24"/>
        </w:rPr>
        <w:t>bezbariérovost</w:t>
      </w:r>
    </w:p>
    <w:p w:rsidR="00F24413" w:rsidRDefault="00F24413">
      <w:pPr>
        <w:pStyle w:val="Zkladntext"/>
        <w:rPr>
          <w:sz w:val="28"/>
        </w:rPr>
      </w:pPr>
    </w:p>
    <w:p w:rsidR="00F24413" w:rsidRDefault="0022472E">
      <w:pPr>
        <w:pStyle w:val="Zkladntext"/>
        <w:spacing w:before="244" w:line="360" w:lineRule="auto"/>
        <w:ind w:left="136" w:right="3288"/>
      </w:pPr>
      <w:r>
        <w:t xml:space="preserve">Vznik PPP, třídy pro děti SVP, přípravné třídy, logopedická pomoc Dostatečná kapacita </w:t>
      </w:r>
      <w:r w:rsidR="00D66709">
        <w:t>školních jídelen.</w:t>
      </w:r>
    </w:p>
    <w:p w:rsidR="00F24413" w:rsidRDefault="00F24413">
      <w:pPr>
        <w:pStyle w:val="Zkladntext"/>
      </w:pPr>
    </w:p>
    <w:p w:rsidR="00F24413" w:rsidRDefault="0022472E">
      <w:pPr>
        <w:pStyle w:val="Nadpis51"/>
        <w:spacing w:before="148"/>
      </w:pPr>
      <w:r>
        <w:t>Spolupráce v oblasti školství</w:t>
      </w:r>
    </w:p>
    <w:p w:rsidR="00F24413" w:rsidRDefault="0022472E">
      <w:pPr>
        <w:pStyle w:val="Zkladntext"/>
        <w:spacing w:before="147" w:line="360" w:lineRule="auto"/>
        <w:ind w:left="136" w:right="5109"/>
      </w:pPr>
      <w:r>
        <w:t>Zvýšit a rozšířit nabídku mimoškolních činností Zefektivnit spolupráci s místními spolky</w:t>
      </w:r>
    </w:p>
    <w:p w:rsidR="00F24413" w:rsidRDefault="00F24413">
      <w:pPr>
        <w:pStyle w:val="Zkladntext"/>
        <w:spacing w:before="11"/>
        <w:rPr>
          <w:sz w:val="35"/>
        </w:rPr>
      </w:pPr>
    </w:p>
    <w:p w:rsidR="00F24413" w:rsidRDefault="0022472E">
      <w:pPr>
        <w:pStyle w:val="Nadpis51"/>
      </w:pPr>
      <w:r>
        <w:t>Zřízení pro děti mladších 3 let</w:t>
      </w:r>
    </w:p>
    <w:p w:rsidR="00F24413" w:rsidRDefault="0022472E">
      <w:pPr>
        <w:pStyle w:val="Zkladntext"/>
        <w:spacing w:before="146" w:line="360" w:lineRule="auto"/>
        <w:ind w:left="136" w:right="1646"/>
      </w:pPr>
      <w:r>
        <w:t>Zřídit zařízení pro děti mladších 3 let, zvýšit kapacitu pro přijímání ne tříletých dětí Raná péče</w:t>
      </w:r>
    </w:p>
    <w:p w:rsidR="00F24413" w:rsidRDefault="00F24413">
      <w:pPr>
        <w:pStyle w:val="Zkladntext"/>
      </w:pPr>
    </w:p>
    <w:p w:rsidR="00F24413" w:rsidRDefault="0092324B">
      <w:pPr>
        <w:pStyle w:val="Nadpis51"/>
        <w:spacing w:before="149"/>
      </w:pPr>
      <w:r w:rsidRPr="0092324B">
        <w:rPr>
          <w:highlight w:val="yellow"/>
        </w:rPr>
        <w:t>(Podpora)</w:t>
      </w:r>
      <w:r>
        <w:t xml:space="preserve"> z</w:t>
      </w:r>
      <w:r w:rsidR="0022472E">
        <w:t>řízení VG, SŠ</w:t>
      </w:r>
    </w:p>
    <w:p w:rsidR="00F24413" w:rsidRDefault="0022472E">
      <w:pPr>
        <w:pStyle w:val="Zkladntext"/>
        <w:spacing w:before="146"/>
        <w:ind w:left="136"/>
      </w:pPr>
      <w:r>
        <w:t>Zřídit školu středního typu</w:t>
      </w:r>
    </w:p>
    <w:p w:rsidR="00F24413" w:rsidRDefault="0022472E">
      <w:pPr>
        <w:pStyle w:val="Zkladntext"/>
        <w:spacing w:before="147"/>
        <w:ind w:left="136"/>
      </w:pPr>
      <w:r>
        <w:t>Zřízení gymnázia, střední školy je dlouhodobý cíl</w:t>
      </w:r>
    </w:p>
    <w:p w:rsidR="00F24413" w:rsidRDefault="00F24413">
      <w:pPr>
        <w:pStyle w:val="Zkladntext"/>
      </w:pPr>
    </w:p>
    <w:p w:rsidR="00F24413" w:rsidRDefault="00F24413">
      <w:pPr>
        <w:pStyle w:val="Zkladntext"/>
        <w:spacing w:before="11"/>
        <w:rPr>
          <w:sz w:val="23"/>
        </w:rPr>
      </w:pPr>
    </w:p>
    <w:p w:rsidR="004B0B95" w:rsidRDefault="004B0B95">
      <w:pPr>
        <w:rPr>
          <w:b/>
          <w:sz w:val="27"/>
          <w:szCs w:val="24"/>
        </w:rPr>
      </w:pPr>
      <w:bookmarkStart w:id="12" w:name="_bookmark9"/>
      <w:bookmarkEnd w:id="12"/>
      <w:r>
        <w:rPr>
          <w:b/>
          <w:sz w:val="27"/>
        </w:rPr>
        <w:br w:type="page"/>
      </w:r>
    </w:p>
    <w:p w:rsidR="00F24413" w:rsidRDefault="00F24413">
      <w:pPr>
        <w:pStyle w:val="Zkladntext"/>
        <w:spacing w:before="2"/>
        <w:rPr>
          <w:b/>
          <w:sz w:val="27"/>
        </w:rPr>
      </w:pPr>
    </w:p>
    <w:p w:rsidR="00F24413" w:rsidRPr="004B0B95" w:rsidRDefault="0022472E" w:rsidP="004B0B95">
      <w:pPr>
        <w:pStyle w:val="Nadpis51"/>
        <w:numPr>
          <w:ilvl w:val="2"/>
          <w:numId w:val="175"/>
        </w:numPr>
        <w:tabs>
          <w:tab w:val="left" w:pos="725"/>
        </w:tabs>
        <w:spacing w:line="266" w:lineRule="auto"/>
        <w:ind w:left="702" w:right="574" w:hanging="566"/>
        <w:rPr>
          <w:rFonts w:ascii="Times New Roman"/>
          <w:sz w:val="20"/>
        </w:rPr>
      </w:pPr>
      <w:bookmarkStart w:id="13" w:name="_bookmark10"/>
      <w:bookmarkEnd w:id="13"/>
      <w:r>
        <w:t>Analýza dotčených skupin v oblasti vzdělávání v řešeném území – jejich zapojení, způsob spolupráce a komunikace</w:t>
      </w:r>
      <w:r w:rsidRPr="004B0B95">
        <w:rPr>
          <w:spacing w:val="4"/>
        </w:rPr>
        <w:t xml:space="preserve"> </w:t>
      </w:r>
      <w:r>
        <w:t>apod.</w:t>
      </w:r>
    </w:p>
    <w:p w:rsidR="00F24413" w:rsidRDefault="00F24413">
      <w:pPr>
        <w:pStyle w:val="Zkladntext"/>
        <w:spacing w:before="9"/>
        <w:rPr>
          <w:rFonts w:ascii="Times New Roman"/>
          <w:sz w:val="13"/>
        </w:rPr>
      </w:pPr>
    </w:p>
    <w:tbl>
      <w:tblPr>
        <w:tblStyle w:val="TableNormal"/>
        <w:tblW w:w="0" w:type="auto"/>
        <w:tblInd w:w="183" w:type="dxa"/>
        <w:tblBorders>
          <w:top w:val="single" w:sz="18" w:space="0" w:color="660033"/>
          <w:left w:val="single" w:sz="18" w:space="0" w:color="660033"/>
          <w:bottom w:val="single" w:sz="18" w:space="0" w:color="660033"/>
          <w:right w:val="single" w:sz="18" w:space="0" w:color="660033"/>
          <w:insideH w:val="single" w:sz="18" w:space="0" w:color="660033"/>
          <w:insideV w:val="single" w:sz="18" w:space="0" w:color="660033"/>
        </w:tblBorders>
        <w:tblLayout w:type="fixed"/>
        <w:tblLook w:val="01E0" w:firstRow="1" w:lastRow="1" w:firstColumn="1" w:lastColumn="1" w:noHBand="0" w:noVBand="0"/>
      </w:tblPr>
      <w:tblGrid>
        <w:gridCol w:w="2324"/>
        <w:gridCol w:w="2086"/>
        <w:gridCol w:w="1062"/>
        <w:gridCol w:w="822"/>
        <w:gridCol w:w="1036"/>
        <w:gridCol w:w="1866"/>
      </w:tblGrid>
      <w:tr w:rsidR="00F24413">
        <w:trPr>
          <w:trHeight w:val="406"/>
        </w:trPr>
        <w:tc>
          <w:tcPr>
            <w:tcW w:w="2324" w:type="dxa"/>
            <w:tcBorders>
              <w:bottom w:val="single" w:sz="8" w:space="0" w:color="000000"/>
              <w:right w:val="single" w:sz="8" w:space="0" w:color="000000"/>
            </w:tcBorders>
          </w:tcPr>
          <w:p w:rsidR="00F24413" w:rsidRDefault="0022472E">
            <w:pPr>
              <w:pStyle w:val="TableParagraph"/>
              <w:spacing w:before="125"/>
              <w:ind w:left="99"/>
              <w:rPr>
                <w:b/>
                <w:sz w:val="20"/>
              </w:rPr>
            </w:pPr>
            <w:r>
              <w:rPr>
                <w:b/>
                <w:sz w:val="20"/>
              </w:rPr>
              <w:t>Cílová skupina</w:t>
            </w:r>
          </w:p>
        </w:tc>
        <w:tc>
          <w:tcPr>
            <w:tcW w:w="2086" w:type="dxa"/>
            <w:tcBorders>
              <w:left w:val="single" w:sz="8" w:space="0" w:color="000000"/>
              <w:bottom w:val="single" w:sz="8" w:space="0" w:color="000000"/>
              <w:right w:val="single" w:sz="8" w:space="0" w:color="000000"/>
            </w:tcBorders>
          </w:tcPr>
          <w:p w:rsidR="00F24413" w:rsidRDefault="0022472E">
            <w:pPr>
              <w:pStyle w:val="TableParagraph"/>
              <w:spacing w:before="125"/>
              <w:ind w:left="112"/>
              <w:rPr>
                <w:b/>
                <w:sz w:val="20"/>
              </w:rPr>
            </w:pPr>
            <w:r>
              <w:rPr>
                <w:b/>
                <w:sz w:val="20"/>
              </w:rPr>
              <w:t>Role</w:t>
            </w:r>
          </w:p>
        </w:tc>
        <w:tc>
          <w:tcPr>
            <w:tcW w:w="1062" w:type="dxa"/>
            <w:tcBorders>
              <w:left w:val="single" w:sz="8" w:space="0" w:color="000000"/>
              <w:bottom w:val="single" w:sz="8" w:space="0" w:color="000000"/>
              <w:right w:val="single" w:sz="8" w:space="0" w:color="000000"/>
            </w:tcBorders>
            <w:shd w:val="clear" w:color="auto" w:fill="FAD3B4"/>
          </w:tcPr>
          <w:p w:rsidR="00F24413" w:rsidRDefault="0022472E">
            <w:pPr>
              <w:pStyle w:val="TableParagraph"/>
              <w:spacing w:before="125"/>
              <w:ind w:left="111"/>
              <w:rPr>
                <w:b/>
                <w:sz w:val="20"/>
              </w:rPr>
            </w:pPr>
            <w:r>
              <w:rPr>
                <w:b/>
                <w:sz w:val="20"/>
              </w:rPr>
              <w:t>Vliv</w:t>
            </w:r>
          </w:p>
        </w:tc>
        <w:tc>
          <w:tcPr>
            <w:tcW w:w="822" w:type="dxa"/>
            <w:tcBorders>
              <w:left w:val="single" w:sz="8" w:space="0" w:color="000000"/>
              <w:bottom w:val="single" w:sz="8" w:space="0" w:color="000000"/>
              <w:right w:val="single" w:sz="8" w:space="0" w:color="000000"/>
            </w:tcBorders>
          </w:tcPr>
          <w:p w:rsidR="00F24413" w:rsidRDefault="0022472E">
            <w:pPr>
              <w:pStyle w:val="TableParagraph"/>
              <w:spacing w:before="125"/>
              <w:ind w:left="110"/>
              <w:rPr>
                <w:b/>
                <w:sz w:val="20"/>
              </w:rPr>
            </w:pPr>
            <w:r>
              <w:rPr>
                <w:b/>
                <w:sz w:val="20"/>
              </w:rPr>
              <w:t>Zájem</w:t>
            </w:r>
          </w:p>
        </w:tc>
        <w:tc>
          <w:tcPr>
            <w:tcW w:w="1036" w:type="dxa"/>
            <w:tcBorders>
              <w:left w:val="single" w:sz="8" w:space="0" w:color="000000"/>
              <w:bottom w:val="single" w:sz="8" w:space="0" w:color="000000"/>
              <w:right w:val="single" w:sz="8" w:space="0" w:color="000000"/>
            </w:tcBorders>
          </w:tcPr>
          <w:p w:rsidR="00F24413" w:rsidRDefault="0022472E">
            <w:pPr>
              <w:pStyle w:val="TableParagraph"/>
              <w:spacing w:before="125"/>
              <w:ind w:left="109"/>
              <w:rPr>
                <w:b/>
                <w:sz w:val="20"/>
              </w:rPr>
            </w:pPr>
            <w:r>
              <w:rPr>
                <w:b/>
                <w:sz w:val="20"/>
              </w:rPr>
              <w:t>Přístup</w:t>
            </w:r>
          </w:p>
        </w:tc>
        <w:tc>
          <w:tcPr>
            <w:tcW w:w="1866" w:type="dxa"/>
            <w:tcBorders>
              <w:left w:val="single" w:sz="8" w:space="0" w:color="000000"/>
              <w:bottom w:val="single" w:sz="8" w:space="0" w:color="000000"/>
            </w:tcBorders>
          </w:tcPr>
          <w:p w:rsidR="00F24413" w:rsidRDefault="0022472E">
            <w:pPr>
              <w:pStyle w:val="TableParagraph"/>
              <w:spacing w:before="125"/>
              <w:ind w:left="108"/>
              <w:rPr>
                <w:b/>
                <w:sz w:val="20"/>
              </w:rPr>
            </w:pPr>
            <w:r>
              <w:rPr>
                <w:b/>
                <w:sz w:val="20"/>
              </w:rPr>
              <w:t>Komunikace</w:t>
            </w:r>
          </w:p>
        </w:tc>
      </w:tr>
      <w:tr w:rsidR="00F24413">
        <w:trPr>
          <w:trHeight w:val="1511"/>
        </w:trPr>
        <w:tc>
          <w:tcPr>
            <w:tcW w:w="2324" w:type="dxa"/>
            <w:tcBorders>
              <w:top w:val="single" w:sz="8" w:space="0" w:color="000000"/>
              <w:bottom w:val="single" w:sz="8" w:space="0" w:color="000000"/>
              <w:right w:val="single" w:sz="8" w:space="0" w:color="000000"/>
            </w:tcBorders>
          </w:tcPr>
          <w:p w:rsidR="00F24413" w:rsidRDefault="0022472E">
            <w:pPr>
              <w:pStyle w:val="TableParagraph"/>
              <w:spacing w:before="111"/>
              <w:ind w:left="99"/>
              <w:rPr>
                <w:b/>
                <w:sz w:val="20"/>
              </w:rPr>
            </w:pPr>
            <w:r>
              <w:rPr>
                <w:b/>
                <w:sz w:val="20"/>
              </w:rPr>
              <w:t>Ředitelé</w:t>
            </w:r>
          </w:p>
        </w:tc>
        <w:tc>
          <w:tcPr>
            <w:tcW w:w="2086"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11"/>
              <w:ind w:left="124" w:right="137" w:hanging="12"/>
              <w:rPr>
                <w:sz w:val="20"/>
              </w:rPr>
            </w:pPr>
            <w:r>
              <w:rPr>
                <w:sz w:val="20"/>
              </w:rPr>
              <w:t>Zapojení do projektu, pracovních skupin, ŘV</w:t>
            </w:r>
          </w:p>
        </w:tc>
        <w:tc>
          <w:tcPr>
            <w:tcW w:w="1062" w:type="dxa"/>
            <w:tcBorders>
              <w:top w:val="single" w:sz="8" w:space="0" w:color="000000"/>
              <w:left w:val="single" w:sz="8" w:space="0" w:color="000000"/>
              <w:bottom w:val="single" w:sz="8" w:space="0" w:color="000000"/>
              <w:right w:val="single" w:sz="8" w:space="0" w:color="000000"/>
            </w:tcBorders>
            <w:shd w:val="clear" w:color="auto" w:fill="FAD3B4"/>
          </w:tcPr>
          <w:p w:rsidR="00F24413" w:rsidRDefault="0022472E">
            <w:pPr>
              <w:pStyle w:val="TableParagraph"/>
              <w:spacing w:before="111"/>
              <w:ind w:left="111"/>
              <w:rPr>
                <w:b/>
                <w:sz w:val="20"/>
              </w:rPr>
            </w:pPr>
            <w:r>
              <w:rPr>
                <w:b/>
                <w:sz w:val="20"/>
              </w:rPr>
              <w:t>významný</w:t>
            </w:r>
          </w:p>
        </w:tc>
        <w:tc>
          <w:tcPr>
            <w:tcW w:w="82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11"/>
              <w:ind w:left="110"/>
              <w:rPr>
                <w:sz w:val="20"/>
              </w:rPr>
            </w:pPr>
            <w:r>
              <w:rPr>
                <w:sz w:val="20"/>
              </w:rPr>
              <w:t>velký</w:t>
            </w:r>
          </w:p>
        </w:tc>
        <w:tc>
          <w:tcPr>
            <w:tcW w:w="1036"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11"/>
              <w:ind w:left="109"/>
              <w:rPr>
                <w:sz w:val="20"/>
              </w:rPr>
            </w:pPr>
            <w:r>
              <w:rPr>
                <w:sz w:val="20"/>
              </w:rPr>
              <w:t>pozitivní</w:t>
            </w:r>
          </w:p>
        </w:tc>
        <w:tc>
          <w:tcPr>
            <w:tcW w:w="1866" w:type="dxa"/>
            <w:tcBorders>
              <w:top w:val="single" w:sz="8" w:space="0" w:color="000000"/>
              <w:left w:val="single" w:sz="8" w:space="0" w:color="000000"/>
              <w:bottom w:val="single" w:sz="8" w:space="0" w:color="000000"/>
            </w:tcBorders>
          </w:tcPr>
          <w:p w:rsidR="00F24413" w:rsidRDefault="0022472E">
            <w:pPr>
              <w:pStyle w:val="TableParagraph"/>
              <w:spacing w:before="111"/>
              <w:ind w:left="120" w:right="47" w:hanging="12"/>
              <w:rPr>
                <w:sz w:val="20"/>
              </w:rPr>
            </w:pPr>
            <w:r>
              <w:rPr>
                <w:sz w:val="20"/>
              </w:rPr>
              <w:t xml:space="preserve">osobní setkávání a konzultace, email, </w:t>
            </w:r>
            <w:proofErr w:type="spellStart"/>
            <w:r>
              <w:rPr>
                <w:sz w:val="20"/>
              </w:rPr>
              <w:t>facebook</w:t>
            </w:r>
            <w:proofErr w:type="spellEnd"/>
            <w:r>
              <w:rPr>
                <w:sz w:val="20"/>
              </w:rPr>
              <w:t>, internetové stránky, zpravodaje</w:t>
            </w:r>
          </w:p>
        </w:tc>
      </w:tr>
      <w:tr w:rsidR="00F24413">
        <w:trPr>
          <w:trHeight w:val="1087"/>
        </w:trPr>
        <w:tc>
          <w:tcPr>
            <w:tcW w:w="2324" w:type="dxa"/>
            <w:tcBorders>
              <w:top w:val="single" w:sz="8" w:space="0" w:color="000000"/>
              <w:bottom w:val="single" w:sz="8" w:space="0" w:color="000000"/>
              <w:right w:val="single" w:sz="8" w:space="0" w:color="000000"/>
            </w:tcBorders>
          </w:tcPr>
          <w:p w:rsidR="00F24413" w:rsidRDefault="0022472E">
            <w:pPr>
              <w:pStyle w:val="TableParagraph"/>
              <w:spacing w:before="109"/>
              <w:ind w:left="99"/>
              <w:rPr>
                <w:b/>
                <w:sz w:val="20"/>
              </w:rPr>
            </w:pPr>
            <w:r>
              <w:rPr>
                <w:b/>
                <w:sz w:val="20"/>
              </w:rPr>
              <w:t>Pedagogové</w:t>
            </w:r>
          </w:p>
        </w:tc>
        <w:tc>
          <w:tcPr>
            <w:tcW w:w="2086"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09" w:line="240" w:lineRule="atLeast"/>
              <w:ind w:left="121" w:right="90" w:hanging="10"/>
              <w:rPr>
                <w:sz w:val="20"/>
              </w:rPr>
            </w:pPr>
            <w:r>
              <w:rPr>
                <w:sz w:val="20"/>
              </w:rPr>
              <w:t>Zapojení do projektu, pracovních skupin, ŘV, připomínkování výstupů</w:t>
            </w:r>
          </w:p>
        </w:tc>
        <w:tc>
          <w:tcPr>
            <w:tcW w:w="1062" w:type="dxa"/>
            <w:tcBorders>
              <w:top w:val="single" w:sz="8" w:space="0" w:color="000000"/>
              <w:left w:val="single" w:sz="8" w:space="0" w:color="000000"/>
              <w:bottom w:val="single" w:sz="8" w:space="0" w:color="000000"/>
              <w:right w:val="single" w:sz="8" w:space="0" w:color="000000"/>
            </w:tcBorders>
            <w:shd w:val="clear" w:color="auto" w:fill="FAD3B4"/>
          </w:tcPr>
          <w:p w:rsidR="00F24413" w:rsidRDefault="0022472E">
            <w:pPr>
              <w:pStyle w:val="TableParagraph"/>
              <w:spacing w:before="109"/>
              <w:ind w:left="111"/>
              <w:rPr>
                <w:b/>
                <w:sz w:val="20"/>
              </w:rPr>
            </w:pPr>
            <w:r>
              <w:rPr>
                <w:b/>
                <w:sz w:val="20"/>
              </w:rPr>
              <w:t>významný</w:t>
            </w:r>
          </w:p>
        </w:tc>
        <w:tc>
          <w:tcPr>
            <w:tcW w:w="82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09"/>
              <w:ind w:left="110"/>
              <w:rPr>
                <w:sz w:val="20"/>
              </w:rPr>
            </w:pPr>
            <w:r>
              <w:rPr>
                <w:sz w:val="20"/>
              </w:rPr>
              <w:t>střední</w:t>
            </w:r>
          </w:p>
        </w:tc>
        <w:tc>
          <w:tcPr>
            <w:tcW w:w="1036"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09"/>
              <w:ind w:left="109"/>
              <w:rPr>
                <w:sz w:val="20"/>
              </w:rPr>
            </w:pPr>
            <w:r>
              <w:rPr>
                <w:sz w:val="20"/>
              </w:rPr>
              <w:t>pozitivní</w:t>
            </w:r>
          </w:p>
        </w:tc>
        <w:tc>
          <w:tcPr>
            <w:tcW w:w="1866" w:type="dxa"/>
            <w:tcBorders>
              <w:top w:val="single" w:sz="8" w:space="0" w:color="000000"/>
              <w:left w:val="single" w:sz="8" w:space="0" w:color="000000"/>
              <w:bottom w:val="single" w:sz="8" w:space="0" w:color="000000"/>
            </w:tcBorders>
          </w:tcPr>
          <w:p w:rsidR="00F24413" w:rsidRDefault="0022472E">
            <w:pPr>
              <w:pStyle w:val="TableParagraph"/>
              <w:spacing w:before="109"/>
              <w:ind w:left="118" w:right="49" w:hanging="10"/>
              <w:rPr>
                <w:sz w:val="20"/>
              </w:rPr>
            </w:pPr>
            <w:proofErr w:type="spellStart"/>
            <w:r>
              <w:rPr>
                <w:sz w:val="20"/>
              </w:rPr>
              <w:t>facebook</w:t>
            </w:r>
            <w:proofErr w:type="spellEnd"/>
            <w:r>
              <w:rPr>
                <w:sz w:val="20"/>
              </w:rPr>
              <w:t>, internetové stránky, zpravodaje</w:t>
            </w:r>
          </w:p>
        </w:tc>
      </w:tr>
      <w:tr w:rsidR="00F24413">
        <w:trPr>
          <w:trHeight w:val="1328"/>
        </w:trPr>
        <w:tc>
          <w:tcPr>
            <w:tcW w:w="2324" w:type="dxa"/>
            <w:tcBorders>
              <w:top w:val="single" w:sz="8" w:space="0" w:color="000000"/>
              <w:bottom w:val="single" w:sz="8" w:space="0" w:color="000000"/>
              <w:right w:val="single" w:sz="8" w:space="0" w:color="000000"/>
            </w:tcBorders>
          </w:tcPr>
          <w:p w:rsidR="00F24413" w:rsidRDefault="0022472E">
            <w:pPr>
              <w:pStyle w:val="TableParagraph"/>
              <w:spacing w:before="111"/>
              <w:ind w:left="109" w:right="17" w:hanging="10"/>
              <w:rPr>
                <w:b/>
                <w:sz w:val="20"/>
              </w:rPr>
            </w:pPr>
            <w:r>
              <w:rPr>
                <w:b/>
                <w:sz w:val="20"/>
              </w:rPr>
              <w:t>Organizace neformálního a zájmového vzdělávání</w:t>
            </w:r>
          </w:p>
        </w:tc>
        <w:tc>
          <w:tcPr>
            <w:tcW w:w="2086"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11"/>
              <w:ind w:left="121" w:right="90" w:hanging="10"/>
              <w:rPr>
                <w:sz w:val="20"/>
              </w:rPr>
            </w:pPr>
            <w:r>
              <w:rPr>
                <w:sz w:val="20"/>
              </w:rPr>
              <w:t>Zapojení do projektu, pracovních skupin, ŘV, připomínkování výstupů</w:t>
            </w:r>
          </w:p>
        </w:tc>
        <w:tc>
          <w:tcPr>
            <w:tcW w:w="1062" w:type="dxa"/>
            <w:tcBorders>
              <w:top w:val="single" w:sz="8" w:space="0" w:color="000000"/>
              <w:left w:val="single" w:sz="8" w:space="0" w:color="000000"/>
              <w:bottom w:val="single" w:sz="8" w:space="0" w:color="000000"/>
              <w:right w:val="single" w:sz="8" w:space="0" w:color="000000"/>
            </w:tcBorders>
            <w:shd w:val="clear" w:color="auto" w:fill="FAD3B4"/>
          </w:tcPr>
          <w:p w:rsidR="00F24413" w:rsidRDefault="0022472E">
            <w:pPr>
              <w:pStyle w:val="TableParagraph"/>
              <w:spacing w:before="111"/>
              <w:ind w:left="111"/>
              <w:rPr>
                <w:b/>
                <w:sz w:val="20"/>
              </w:rPr>
            </w:pPr>
            <w:r>
              <w:rPr>
                <w:b/>
                <w:sz w:val="20"/>
              </w:rPr>
              <w:t>střední</w:t>
            </w:r>
          </w:p>
        </w:tc>
        <w:tc>
          <w:tcPr>
            <w:tcW w:w="82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11" w:line="243" w:lineRule="exact"/>
              <w:ind w:left="110"/>
              <w:rPr>
                <w:sz w:val="20"/>
              </w:rPr>
            </w:pPr>
            <w:r>
              <w:rPr>
                <w:sz w:val="20"/>
              </w:rPr>
              <w:t>střední</w:t>
            </w:r>
          </w:p>
          <w:p w:rsidR="00F24413" w:rsidRDefault="0022472E">
            <w:pPr>
              <w:pStyle w:val="TableParagraph"/>
              <w:spacing w:line="243" w:lineRule="exact"/>
              <w:ind w:left="120"/>
              <w:rPr>
                <w:sz w:val="20"/>
              </w:rPr>
            </w:pPr>
            <w:r>
              <w:rPr>
                <w:sz w:val="20"/>
              </w:rPr>
              <w:t>- malý</w:t>
            </w:r>
          </w:p>
        </w:tc>
        <w:tc>
          <w:tcPr>
            <w:tcW w:w="1036"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11"/>
              <w:ind w:left="109"/>
              <w:rPr>
                <w:sz w:val="20"/>
              </w:rPr>
            </w:pPr>
            <w:r>
              <w:rPr>
                <w:sz w:val="20"/>
              </w:rPr>
              <w:t>neutrální</w:t>
            </w:r>
          </w:p>
        </w:tc>
        <w:tc>
          <w:tcPr>
            <w:tcW w:w="1866" w:type="dxa"/>
            <w:tcBorders>
              <w:top w:val="single" w:sz="8" w:space="0" w:color="000000"/>
              <w:left w:val="single" w:sz="8" w:space="0" w:color="000000"/>
              <w:bottom w:val="single" w:sz="8" w:space="0" w:color="000000"/>
            </w:tcBorders>
          </w:tcPr>
          <w:p w:rsidR="00F24413" w:rsidRDefault="0022472E">
            <w:pPr>
              <w:pStyle w:val="TableParagraph"/>
              <w:spacing w:before="111"/>
              <w:ind w:left="118" w:right="49" w:hanging="10"/>
              <w:rPr>
                <w:sz w:val="20"/>
              </w:rPr>
            </w:pPr>
            <w:r>
              <w:rPr>
                <w:sz w:val="20"/>
              </w:rPr>
              <w:t xml:space="preserve">osobní setkávání a konzultace, email, </w:t>
            </w:r>
            <w:proofErr w:type="spellStart"/>
            <w:r>
              <w:rPr>
                <w:sz w:val="20"/>
              </w:rPr>
              <w:t>facebook</w:t>
            </w:r>
            <w:proofErr w:type="spellEnd"/>
            <w:r>
              <w:rPr>
                <w:sz w:val="20"/>
              </w:rPr>
              <w:t>, internetové stránky,</w:t>
            </w:r>
          </w:p>
          <w:p w:rsidR="00F24413" w:rsidRDefault="0022472E">
            <w:pPr>
              <w:pStyle w:val="TableParagraph"/>
              <w:spacing w:line="221" w:lineRule="exact"/>
              <w:ind w:left="118"/>
              <w:rPr>
                <w:sz w:val="20"/>
              </w:rPr>
            </w:pPr>
            <w:r>
              <w:rPr>
                <w:sz w:val="20"/>
              </w:rPr>
              <w:t>zpravodaje</w:t>
            </w:r>
          </w:p>
        </w:tc>
      </w:tr>
      <w:tr w:rsidR="00F24413">
        <w:trPr>
          <w:trHeight w:val="1331"/>
        </w:trPr>
        <w:tc>
          <w:tcPr>
            <w:tcW w:w="2324" w:type="dxa"/>
            <w:tcBorders>
              <w:top w:val="single" w:sz="8" w:space="0" w:color="000000"/>
              <w:bottom w:val="single" w:sz="8" w:space="0" w:color="000000"/>
              <w:right w:val="single" w:sz="8" w:space="0" w:color="000000"/>
            </w:tcBorders>
          </w:tcPr>
          <w:p w:rsidR="00F24413" w:rsidRDefault="0022472E">
            <w:pPr>
              <w:pStyle w:val="TableParagraph"/>
              <w:spacing w:before="111"/>
              <w:ind w:left="99"/>
              <w:rPr>
                <w:b/>
                <w:sz w:val="20"/>
              </w:rPr>
            </w:pPr>
            <w:r>
              <w:rPr>
                <w:b/>
                <w:sz w:val="20"/>
              </w:rPr>
              <w:t>Zřizovatelé a ORP</w:t>
            </w:r>
          </w:p>
        </w:tc>
        <w:tc>
          <w:tcPr>
            <w:tcW w:w="2086"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11"/>
              <w:ind w:left="121" w:right="90" w:hanging="10"/>
              <w:rPr>
                <w:sz w:val="20"/>
              </w:rPr>
            </w:pPr>
            <w:r>
              <w:rPr>
                <w:sz w:val="20"/>
              </w:rPr>
              <w:t>Zapojení do projektu, pracovních skupin, ŘV, připomínkování výstupů</w:t>
            </w:r>
          </w:p>
        </w:tc>
        <w:tc>
          <w:tcPr>
            <w:tcW w:w="1062" w:type="dxa"/>
            <w:tcBorders>
              <w:top w:val="single" w:sz="8" w:space="0" w:color="000000"/>
              <w:left w:val="single" w:sz="8" w:space="0" w:color="000000"/>
              <w:bottom w:val="single" w:sz="8" w:space="0" w:color="000000"/>
              <w:right w:val="single" w:sz="8" w:space="0" w:color="000000"/>
            </w:tcBorders>
            <w:shd w:val="clear" w:color="auto" w:fill="FAD3B4"/>
          </w:tcPr>
          <w:p w:rsidR="00F24413" w:rsidRDefault="0022472E">
            <w:pPr>
              <w:pStyle w:val="TableParagraph"/>
              <w:spacing w:before="111"/>
              <w:ind w:left="111"/>
              <w:rPr>
                <w:b/>
                <w:sz w:val="20"/>
              </w:rPr>
            </w:pPr>
            <w:r>
              <w:rPr>
                <w:b/>
                <w:sz w:val="20"/>
              </w:rPr>
              <w:t>významný</w:t>
            </w:r>
          </w:p>
        </w:tc>
        <w:tc>
          <w:tcPr>
            <w:tcW w:w="82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11"/>
              <w:ind w:left="110"/>
              <w:rPr>
                <w:sz w:val="20"/>
              </w:rPr>
            </w:pPr>
            <w:r>
              <w:rPr>
                <w:sz w:val="20"/>
              </w:rPr>
              <w:t>velký</w:t>
            </w:r>
          </w:p>
        </w:tc>
        <w:tc>
          <w:tcPr>
            <w:tcW w:w="1036"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11"/>
              <w:ind w:left="109"/>
              <w:rPr>
                <w:sz w:val="20"/>
              </w:rPr>
            </w:pPr>
            <w:r>
              <w:rPr>
                <w:sz w:val="20"/>
              </w:rPr>
              <w:t>pozitivní</w:t>
            </w:r>
          </w:p>
        </w:tc>
        <w:tc>
          <w:tcPr>
            <w:tcW w:w="1866" w:type="dxa"/>
            <w:tcBorders>
              <w:top w:val="single" w:sz="8" w:space="0" w:color="000000"/>
              <w:left w:val="single" w:sz="8" w:space="0" w:color="000000"/>
              <w:bottom w:val="single" w:sz="8" w:space="0" w:color="000000"/>
            </w:tcBorders>
          </w:tcPr>
          <w:p w:rsidR="00F24413" w:rsidRDefault="0022472E">
            <w:pPr>
              <w:pStyle w:val="TableParagraph"/>
              <w:spacing w:before="111"/>
              <w:ind w:left="118" w:right="49" w:hanging="10"/>
              <w:rPr>
                <w:sz w:val="20"/>
              </w:rPr>
            </w:pPr>
            <w:r>
              <w:rPr>
                <w:sz w:val="20"/>
              </w:rPr>
              <w:t xml:space="preserve">osobní setkávání a konzultace, email, </w:t>
            </w:r>
            <w:proofErr w:type="spellStart"/>
            <w:r>
              <w:rPr>
                <w:sz w:val="20"/>
              </w:rPr>
              <w:t>facebook</w:t>
            </w:r>
            <w:proofErr w:type="spellEnd"/>
            <w:r>
              <w:rPr>
                <w:sz w:val="20"/>
              </w:rPr>
              <w:t>, internetové stránky,</w:t>
            </w:r>
          </w:p>
          <w:p w:rsidR="00F24413" w:rsidRDefault="0022472E">
            <w:pPr>
              <w:pStyle w:val="TableParagraph"/>
              <w:spacing w:before="1" w:line="223" w:lineRule="exact"/>
              <w:ind w:left="118"/>
              <w:rPr>
                <w:sz w:val="20"/>
              </w:rPr>
            </w:pPr>
            <w:r>
              <w:rPr>
                <w:sz w:val="20"/>
              </w:rPr>
              <w:t>zpravodaje</w:t>
            </w:r>
          </w:p>
        </w:tc>
      </w:tr>
      <w:tr w:rsidR="00F24413">
        <w:trPr>
          <w:trHeight w:val="844"/>
        </w:trPr>
        <w:tc>
          <w:tcPr>
            <w:tcW w:w="2324" w:type="dxa"/>
            <w:tcBorders>
              <w:top w:val="single" w:sz="8" w:space="0" w:color="000000"/>
              <w:bottom w:val="single" w:sz="8" w:space="0" w:color="000000"/>
              <w:right w:val="single" w:sz="8" w:space="0" w:color="000000"/>
            </w:tcBorders>
          </w:tcPr>
          <w:p w:rsidR="00F24413" w:rsidRDefault="0022472E">
            <w:pPr>
              <w:pStyle w:val="TableParagraph"/>
              <w:spacing w:before="111"/>
              <w:ind w:left="99"/>
              <w:rPr>
                <w:b/>
                <w:sz w:val="20"/>
              </w:rPr>
            </w:pPr>
            <w:r>
              <w:rPr>
                <w:b/>
                <w:sz w:val="20"/>
              </w:rPr>
              <w:t>Veřejnost</w:t>
            </w:r>
          </w:p>
        </w:tc>
        <w:tc>
          <w:tcPr>
            <w:tcW w:w="2086"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11"/>
              <w:ind w:left="121" w:right="137" w:hanging="10"/>
              <w:rPr>
                <w:sz w:val="20"/>
              </w:rPr>
            </w:pPr>
            <w:r>
              <w:rPr>
                <w:w w:val="95"/>
                <w:sz w:val="20"/>
              </w:rPr>
              <w:t xml:space="preserve">připomínkování </w:t>
            </w:r>
            <w:r>
              <w:rPr>
                <w:sz w:val="20"/>
              </w:rPr>
              <w:t>výstupů</w:t>
            </w:r>
          </w:p>
        </w:tc>
        <w:tc>
          <w:tcPr>
            <w:tcW w:w="1062" w:type="dxa"/>
            <w:tcBorders>
              <w:top w:val="single" w:sz="8" w:space="0" w:color="000000"/>
              <w:left w:val="single" w:sz="8" w:space="0" w:color="000000"/>
              <w:bottom w:val="single" w:sz="8" w:space="0" w:color="000000"/>
              <w:right w:val="single" w:sz="8" w:space="0" w:color="000000"/>
            </w:tcBorders>
            <w:shd w:val="clear" w:color="auto" w:fill="FAD3B4"/>
          </w:tcPr>
          <w:p w:rsidR="00F24413" w:rsidRDefault="0022472E">
            <w:pPr>
              <w:pStyle w:val="TableParagraph"/>
              <w:spacing w:before="111"/>
              <w:ind w:left="111"/>
              <w:rPr>
                <w:b/>
                <w:sz w:val="20"/>
              </w:rPr>
            </w:pPr>
            <w:r>
              <w:rPr>
                <w:b/>
                <w:sz w:val="20"/>
              </w:rPr>
              <w:t>střední</w:t>
            </w:r>
          </w:p>
        </w:tc>
        <w:tc>
          <w:tcPr>
            <w:tcW w:w="82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11"/>
              <w:ind w:left="110"/>
              <w:rPr>
                <w:sz w:val="20"/>
              </w:rPr>
            </w:pPr>
            <w:r>
              <w:rPr>
                <w:sz w:val="20"/>
              </w:rPr>
              <w:t>malý</w:t>
            </w:r>
          </w:p>
        </w:tc>
        <w:tc>
          <w:tcPr>
            <w:tcW w:w="1036"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11"/>
              <w:ind w:left="109"/>
              <w:rPr>
                <w:sz w:val="20"/>
              </w:rPr>
            </w:pPr>
            <w:r>
              <w:rPr>
                <w:sz w:val="20"/>
              </w:rPr>
              <w:t>neutrální</w:t>
            </w:r>
          </w:p>
        </w:tc>
        <w:tc>
          <w:tcPr>
            <w:tcW w:w="1866" w:type="dxa"/>
            <w:tcBorders>
              <w:top w:val="single" w:sz="8" w:space="0" w:color="000000"/>
              <w:left w:val="single" w:sz="8" w:space="0" w:color="000000"/>
              <w:bottom w:val="single" w:sz="8" w:space="0" w:color="000000"/>
            </w:tcBorders>
          </w:tcPr>
          <w:p w:rsidR="00F24413" w:rsidRDefault="0022472E">
            <w:pPr>
              <w:pStyle w:val="TableParagraph"/>
              <w:spacing w:before="111" w:line="240" w:lineRule="atLeast"/>
              <w:ind w:left="118" w:right="49" w:hanging="10"/>
              <w:rPr>
                <w:sz w:val="20"/>
              </w:rPr>
            </w:pPr>
            <w:proofErr w:type="spellStart"/>
            <w:r>
              <w:rPr>
                <w:sz w:val="20"/>
              </w:rPr>
              <w:t>facebook</w:t>
            </w:r>
            <w:proofErr w:type="spellEnd"/>
            <w:r>
              <w:rPr>
                <w:sz w:val="20"/>
              </w:rPr>
              <w:t>, internetové stránky, zpravodaje</w:t>
            </w:r>
          </w:p>
        </w:tc>
      </w:tr>
      <w:tr w:rsidR="00F24413">
        <w:trPr>
          <w:trHeight w:val="841"/>
        </w:trPr>
        <w:tc>
          <w:tcPr>
            <w:tcW w:w="2324" w:type="dxa"/>
            <w:tcBorders>
              <w:top w:val="single" w:sz="8" w:space="0" w:color="000000"/>
              <w:bottom w:val="single" w:sz="8" w:space="0" w:color="000000"/>
              <w:right w:val="single" w:sz="8" w:space="0" w:color="000000"/>
            </w:tcBorders>
          </w:tcPr>
          <w:p w:rsidR="00F24413" w:rsidRDefault="0022472E">
            <w:pPr>
              <w:pStyle w:val="TableParagraph"/>
              <w:spacing w:before="109"/>
              <w:ind w:left="99"/>
              <w:rPr>
                <w:b/>
                <w:sz w:val="20"/>
              </w:rPr>
            </w:pPr>
            <w:r>
              <w:rPr>
                <w:b/>
                <w:sz w:val="20"/>
              </w:rPr>
              <w:t>Ostatní organizace</w:t>
            </w:r>
          </w:p>
        </w:tc>
        <w:tc>
          <w:tcPr>
            <w:tcW w:w="2086"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09" w:line="240" w:lineRule="atLeast"/>
              <w:ind w:left="121" w:right="249" w:hanging="10"/>
              <w:rPr>
                <w:sz w:val="20"/>
              </w:rPr>
            </w:pPr>
            <w:r>
              <w:rPr>
                <w:sz w:val="20"/>
              </w:rPr>
              <w:t>připomínkování výstupů, možnost zapojení do projektu</w:t>
            </w:r>
          </w:p>
        </w:tc>
        <w:tc>
          <w:tcPr>
            <w:tcW w:w="1062" w:type="dxa"/>
            <w:tcBorders>
              <w:top w:val="single" w:sz="8" w:space="0" w:color="000000"/>
              <w:left w:val="single" w:sz="8" w:space="0" w:color="000000"/>
              <w:bottom w:val="single" w:sz="8" w:space="0" w:color="000000"/>
              <w:right w:val="single" w:sz="8" w:space="0" w:color="000000"/>
            </w:tcBorders>
            <w:shd w:val="clear" w:color="auto" w:fill="FAD3B4"/>
          </w:tcPr>
          <w:p w:rsidR="00F24413" w:rsidRDefault="0022472E">
            <w:pPr>
              <w:pStyle w:val="TableParagraph"/>
              <w:spacing w:before="109"/>
              <w:ind w:left="111"/>
              <w:rPr>
                <w:b/>
                <w:sz w:val="20"/>
              </w:rPr>
            </w:pPr>
            <w:r>
              <w:rPr>
                <w:b/>
                <w:sz w:val="20"/>
              </w:rPr>
              <w:t>střední -</w:t>
            </w:r>
          </w:p>
          <w:p w:rsidR="00F24413" w:rsidRDefault="0022472E">
            <w:pPr>
              <w:pStyle w:val="TableParagraph"/>
              <w:spacing w:before="1"/>
              <w:ind w:left="121"/>
              <w:rPr>
                <w:b/>
                <w:sz w:val="20"/>
              </w:rPr>
            </w:pPr>
            <w:r>
              <w:rPr>
                <w:b/>
                <w:sz w:val="20"/>
              </w:rPr>
              <w:t>malý</w:t>
            </w:r>
          </w:p>
        </w:tc>
        <w:tc>
          <w:tcPr>
            <w:tcW w:w="82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09"/>
              <w:ind w:left="110"/>
              <w:rPr>
                <w:sz w:val="20"/>
              </w:rPr>
            </w:pPr>
            <w:r>
              <w:rPr>
                <w:sz w:val="20"/>
              </w:rPr>
              <w:t>malý</w:t>
            </w:r>
          </w:p>
        </w:tc>
        <w:tc>
          <w:tcPr>
            <w:tcW w:w="1036"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09"/>
              <w:ind w:left="109"/>
              <w:rPr>
                <w:sz w:val="20"/>
              </w:rPr>
            </w:pPr>
            <w:r>
              <w:rPr>
                <w:sz w:val="20"/>
              </w:rPr>
              <w:t>neutrální</w:t>
            </w:r>
          </w:p>
        </w:tc>
        <w:tc>
          <w:tcPr>
            <w:tcW w:w="1866" w:type="dxa"/>
            <w:tcBorders>
              <w:top w:val="single" w:sz="8" w:space="0" w:color="000000"/>
              <w:left w:val="single" w:sz="8" w:space="0" w:color="000000"/>
              <w:bottom w:val="single" w:sz="8" w:space="0" w:color="000000"/>
            </w:tcBorders>
          </w:tcPr>
          <w:p w:rsidR="00F24413" w:rsidRDefault="0022472E">
            <w:pPr>
              <w:pStyle w:val="TableParagraph"/>
              <w:spacing w:before="109" w:line="240" w:lineRule="atLeast"/>
              <w:ind w:left="118" w:right="49" w:hanging="10"/>
              <w:rPr>
                <w:sz w:val="20"/>
              </w:rPr>
            </w:pPr>
            <w:r>
              <w:rPr>
                <w:sz w:val="20"/>
              </w:rPr>
              <w:t xml:space="preserve">email, </w:t>
            </w:r>
            <w:proofErr w:type="spellStart"/>
            <w:r>
              <w:rPr>
                <w:sz w:val="20"/>
              </w:rPr>
              <w:t>facebook</w:t>
            </w:r>
            <w:proofErr w:type="spellEnd"/>
            <w:r>
              <w:rPr>
                <w:sz w:val="20"/>
              </w:rPr>
              <w:t>, internetové stránky, zpravodaje</w:t>
            </w:r>
          </w:p>
        </w:tc>
      </w:tr>
      <w:tr w:rsidR="00F24413">
        <w:trPr>
          <w:trHeight w:val="1086"/>
        </w:trPr>
        <w:tc>
          <w:tcPr>
            <w:tcW w:w="2324" w:type="dxa"/>
            <w:tcBorders>
              <w:top w:val="single" w:sz="8" w:space="0" w:color="000000"/>
              <w:bottom w:val="single" w:sz="8" w:space="0" w:color="000000"/>
              <w:right w:val="single" w:sz="8" w:space="0" w:color="000000"/>
            </w:tcBorders>
          </w:tcPr>
          <w:p w:rsidR="00F24413" w:rsidRDefault="0022472E">
            <w:pPr>
              <w:pStyle w:val="TableParagraph"/>
              <w:spacing w:before="111"/>
              <w:ind w:left="99"/>
              <w:rPr>
                <w:b/>
                <w:sz w:val="20"/>
              </w:rPr>
            </w:pPr>
            <w:r>
              <w:rPr>
                <w:b/>
                <w:sz w:val="20"/>
              </w:rPr>
              <w:t>ZUŠ</w:t>
            </w:r>
          </w:p>
        </w:tc>
        <w:tc>
          <w:tcPr>
            <w:tcW w:w="2086"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11"/>
              <w:ind w:left="121" w:right="199" w:hanging="10"/>
              <w:rPr>
                <w:sz w:val="20"/>
              </w:rPr>
            </w:pPr>
            <w:r>
              <w:rPr>
                <w:sz w:val="20"/>
              </w:rPr>
              <w:t>připomínkování výstupů, možnost zapojení do projektu,</w:t>
            </w:r>
          </w:p>
          <w:p w:rsidR="00F24413" w:rsidRDefault="0022472E">
            <w:pPr>
              <w:pStyle w:val="TableParagraph"/>
              <w:spacing w:line="222" w:lineRule="exact"/>
              <w:ind w:left="121"/>
              <w:rPr>
                <w:sz w:val="20"/>
              </w:rPr>
            </w:pPr>
            <w:r>
              <w:rPr>
                <w:sz w:val="20"/>
              </w:rPr>
              <w:t>pracovních skupin, ŘV,</w:t>
            </w:r>
          </w:p>
        </w:tc>
        <w:tc>
          <w:tcPr>
            <w:tcW w:w="1062" w:type="dxa"/>
            <w:tcBorders>
              <w:top w:val="single" w:sz="8" w:space="0" w:color="000000"/>
              <w:left w:val="single" w:sz="8" w:space="0" w:color="000000"/>
              <w:bottom w:val="single" w:sz="8" w:space="0" w:color="000000"/>
              <w:right w:val="single" w:sz="8" w:space="0" w:color="000000"/>
            </w:tcBorders>
            <w:shd w:val="clear" w:color="auto" w:fill="FAD3B4"/>
          </w:tcPr>
          <w:p w:rsidR="00F24413" w:rsidRDefault="0022472E">
            <w:pPr>
              <w:pStyle w:val="TableParagraph"/>
              <w:spacing w:before="111"/>
              <w:ind w:left="111"/>
              <w:rPr>
                <w:b/>
                <w:sz w:val="20"/>
              </w:rPr>
            </w:pPr>
            <w:r>
              <w:rPr>
                <w:b/>
                <w:sz w:val="20"/>
              </w:rPr>
              <w:t>střední</w:t>
            </w:r>
          </w:p>
        </w:tc>
        <w:tc>
          <w:tcPr>
            <w:tcW w:w="82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11"/>
              <w:ind w:left="110"/>
              <w:rPr>
                <w:sz w:val="20"/>
              </w:rPr>
            </w:pPr>
            <w:r>
              <w:rPr>
                <w:sz w:val="20"/>
              </w:rPr>
              <w:t>malý</w:t>
            </w:r>
          </w:p>
        </w:tc>
        <w:tc>
          <w:tcPr>
            <w:tcW w:w="1036"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11"/>
              <w:ind w:left="109"/>
              <w:rPr>
                <w:sz w:val="20"/>
              </w:rPr>
            </w:pPr>
            <w:r>
              <w:rPr>
                <w:sz w:val="20"/>
              </w:rPr>
              <w:t>neutrální</w:t>
            </w:r>
          </w:p>
        </w:tc>
        <w:tc>
          <w:tcPr>
            <w:tcW w:w="1866" w:type="dxa"/>
            <w:tcBorders>
              <w:top w:val="single" w:sz="8" w:space="0" w:color="000000"/>
              <w:left w:val="single" w:sz="8" w:space="0" w:color="000000"/>
              <w:bottom w:val="single" w:sz="8" w:space="0" w:color="000000"/>
            </w:tcBorders>
          </w:tcPr>
          <w:p w:rsidR="00F24413" w:rsidRDefault="0022472E">
            <w:pPr>
              <w:pStyle w:val="TableParagraph"/>
              <w:spacing w:before="111"/>
              <w:ind w:left="118" w:right="49" w:hanging="10"/>
              <w:rPr>
                <w:sz w:val="20"/>
              </w:rPr>
            </w:pPr>
            <w:proofErr w:type="spellStart"/>
            <w:r>
              <w:rPr>
                <w:sz w:val="20"/>
              </w:rPr>
              <w:t>facebook</w:t>
            </w:r>
            <w:proofErr w:type="spellEnd"/>
            <w:r>
              <w:rPr>
                <w:sz w:val="20"/>
              </w:rPr>
              <w:t>, internetové stránky, zpravodaje</w:t>
            </w:r>
          </w:p>
        </w:tc>
      </w:tr>
      <w:tr w:rsidR="00F24413">
        <w:trPr>
          <w:trHeight w:val="1087"/>
        </w:trPr>
        <w:tc>
          <w:tcPr>
            <w:tcW w:w="2324" w:type="dxa"/>
            <w:tcBorders>
              <w:top w:val="single" w:sz="8" w:space="0" w:color="000000"/>
              <w:bottom w:val="single" w:sz="8" w:space="0" w:color="000000"/>
              <w:right w:val="single" w:sz="8" w:space="0" w:color="000000"/>
            </w:tcBorders>
          </w:tcPr>
          <w:p w:rsidR="00F24413" w:rsidRDefault="0022472E">
            <w:pPr>
              <w:pStyle w:val="TableParagraph"/>
              <w:spacing w:before="112"/>
              <w:ind w:left="99"/>
              <w:rPr>
                <w:b/>
                <w:sz w:val="20"/>
              </w:rPr>
            </w:pPr>
            <w:r>
              <w:rPr>
                <w:b/>
                <w:sz w:val="20"/>
              </w:rPr>
              <w:t>MŠMT, NIDV</w:t>
            </w:r>
            <w:r w:rsidR="00B665BD">
              <w:rPr>
                <w:b/>
                <w:sz w:val="20"/>
              </w:rPr>
              <w:t xml:space="preserve"> </w:t>
            </w:r>
            <w:r w:rsidR="00B665BD" w:rsidRPr="0092324B">
              <w:rPr>
                <w:b/>
                <w:sz w:val="20"/>
                <w:highlight w:val="yellow"/>
              </w:rPr>
              <w:t>(NPI ČR)</w:t>
            </w:r>
            <w:r>
              <w:rPr>
                <w:b/>
                <w:sz w:val="20"/>
              </w:rPr>
              <w:t xml:space="preserve"> a KAP</w:t>
            </w:r>
          </w:p>
        </w:tc>
        <w:tc>
          <w:tcPr>
            <w:tcW w:w="2086"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12"/>
              <w:ind w:left="121" w:right="126" w:hanging="10"/>
              <w:rPr>
                <w:sz w:val="20"/>
              </w:rPr>
            </w:pPr>
            <w:r>
              <w:rPr>
                <w:sz w:val="20"/>
              </w:rPr>
              <w:t>Metodické vedení, koordinátor výstupů, poskytovatel školení a</w:t>
            </w:r>
          </w:p>
          <w:p w:rsidR="00F24413" w:rsidRDefault="0022472E">
            <w:pPr>
              <w:pStyle w:val="TableParagraph"/>
              <w:spacing w:line="222" w:lineRule="exact"/>
              <w:ind w:left="121"/>
              <w:rPr>
                <w:sz w:val="20"/>
              </w:rPr>
            </w:pPr>
            <w:r>
              <w:rPr>
                <w:sz w:val="20"/>
              </w:rPr>
              <w:t>seminářů</w:t>
            </w:r>
          </w:p>
        </w:tc>
        <w:tc>
          <w:tcPr>
            <w:tcW w:w="1062" w:type="dxa"/>
            <w:tcBorders>
              <w:top w:val="single" w:sz="8" w:space="0" w:color="000000"/>
              <w:left w:val="single" w:sz="8" w:space="0" w:color="000000"/>
              <w:bottom w:val="single" w:sz="8" w:space="0" w:color="000000"/>
              <w:right w:val="single" w:sz="8" w:space="0" w:color="000000"/>
            </w:tcBorders>
            <w:shd w:val="clear" w:color="auto" w:fill="FAD3B4"/>
          </w:tcPr>
          <w:p w:rsidR="00F24413" w:rsidRDefault="0022472E">
            <w:pPr>
              <w:pStyle w:val="TableParagraph"/>
              <w:spacing w:before="112"/>
              <w:ind w:left="111"/>
              <w:rPr>
                <w:b/>
                <w:sz w:val="20"/>
              </w:rPr>
            </w:pPr>
            <w:r>
              <w:rPr>
                <w:b/>
                <w:sz w:val="20"/>
              </w:rPr>
              <w:t>významný</w:t>
            </w:r>
          </w:p>
        </w:tc>
        <w:tc>
          <w:tcPr>
            <w:tcW w:w="82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12"/>
              <w:ind w:left="110"/>
              <w:rPr>
                <w:sz w:val="20"/>
              </w:rPr>
            </w:pPr>
            <w:r>
              <w:rPr>
                <w:sz w:val="20"/>
              </w:rPr>
              <w:t>velký</w:t>
            </w:r>
          </w:p>
        </w:tc>
        <w:tc>
          <w:tcPr>
            <w:tcW w:w="1036"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12"/>
              <w:ind w:left="109"/>
              <w:rPr>
                <w:sz w:val="20"/>
              </w:rPr>
            </w:pPr>
            <w:r>
              <w:rPr>
                <w:sz w:val="20"/>
              </w:rPr>
              <w:t>pozitivní</w:t>
            </w:r>
          </w:p>
        </w:tc>
        <w:tc>
          <w:tcPr>
            <w:tcW w:w="1866" w:type="dxa"/>
            <w:tcBorders>
              <w:top w:val="single" w:sz="8" w:space="0" w:color="000000"/>
              <w:left w:val="single" w:sz="8" w:space="0" w:color="000000"/>
              <w:bottom w:val="single" w:sz="8" w:space="0" w:color="000000"/>
            </w:tcBorders>
          </w:tcPr>
          <w:p w:rsidR="00F24413" w:rsidRDefault="0022472E">
            <w:pPr>
              <w:pStyle w:val="TableParagraph"/>
              <w:spacing w:before="112"/>
              <w:ind w:left="108" w:right="484"/>
              <w:rPr>
                <w:sz w:val="20"/>
              </w:rPr>
            </w:pPr>
            <w:proofErr w:type="spellStart"/>
            <w:r>
              <w:rPr>
                <w:sz w:val="20"/>
              </w:rPr>
              <w:t>facebook</w:t>
            </w:r>
            <w:proofErr w:type="spellEnd"/>
            <w:r>
              <w:rPr>
                <w:sz w:val="20"/>
              </w:rPr>
              <w:t>, internetové stránky, vlastní</w:t>
            </w:r>
          </w:p>
          <w:p w:rsidR="00F24413" w:rsidRDefault="0022472E">
            <w:pPr>
              <w:pStyle w:val="TableParagraph"/>
              <w:spacing w:line="222" w:lineRule="exact"/>
              <w:ind w:left="118"/>
              <w:rPr>
                <w:sz w:val="20"/>
              </w:rPr>
            </w:pPr>
            <w:r>
              <w:rPr>
                <w:sz w:val="20"/>
              </w:rPr>
              <w:t>dotazování</w:t>
            </w:r>
          </w:p>
        </w:tc>
      </w:tr>
      <w:tr w:rsidR="00F24413">
        <w:trPr>
          <w:trHeight w:val="1088"/>
        </w:trPr>
        <w:tc>
          <w:tcPr>
            <w:tcW w:w="2324" w:type="dxa"/>
            <w:tcBorders>
              <w:top w:val="single" w:sz="8" w:space="0" w:color="000000"/>
              <w:right w:val="single" w:sz="8" w:space="0" w:color="000000"/>
            </w:tcBorders>
          </w:tcPr>
          <w:p w:rsidR="00F24413" w:rsidRDefault="0022472E">
            <w:pPr>
              <w:pStyle w:val="TableParagraph"/>
              <w:spacing w:before="111"/>
              <w:ind w:left="109" w:right="194" w:hanging="10"/>
              <w:rPr>
                <w:b/>
                <w:sz w:val="20"/>
              </w:rPr>
            </w:pPr>
            <w:r>
              <w:rPr>
                <w:b/>
                <w:sz w:val="20"/>
              </w:rPr>
              <w:t>Podnikatelé, zaměstnavatelé,</w:t>
            </w:r>
            <w:r>
              <w:rPr>
                <w:b/>
                <w:spacing w:val="-10"/>
                <w:sz w:val="20"/>
              </w:rPr>
              <w:t xml:space="preserve"> </w:t>
            </w:r>
            <w:r>
              <w:rPr>
                <w:b/>
                <w:sz w:val="20"/>
              </w:rPr>
              <w:t>rodiče, ČŠI, odborné</w:t>
            </w:r>
            <w:r>
              <w:rPr>
                <w:b/>
                <w:spacing w:val="-6"/>
                <w:sz w:val="20"/>
              </w:rPr>
              <w:t xml:space="preserve"> </w:t>
            </w:r>
            <w:r>
              <w:rPr>
                <w:b/>
                <w:sz w:val="20"/>
              </w:rPr>
              <w:t>instituce,</w:t>
            </w:r>
          </w:p>
          <w:p w:rsidR="00F24413" w:rsidRDefault="0022472E">
            <w:pPr>
              <w:pStyle w:val="TableParagraph"/>
              <w:spacing w:line="224" w:lineRule="exact"/>
              <w:ind w:left="109"/>
              <w:rPr>
                <w:b/>
                <w:sz w:val="20"/>
              </w:rPr>
            </w:pPr>
            <w:r>
              <w:rPr>
                <w:b/>
                <w:sz w:val="20"/>
              </w:rPr>
              <w:t>školská komise,</w:t>
            </w:r>
            <w:r>
              <w:rPr>
                <w:b/>
                <w:spacing w:val="-9"/>
                <w:sz w:val="20"/>
              </w:rPr>
              <w:t xml:space="preserve"> </w:t>
            </w:r>
            <w:r>
              <w:rPr>
                <w:b/>
                <w:sz w:val="20"/>
              </w:rPr>
              <w:t>média</w:t>
            </w:r>
          </w:p>
        </w:tc>
        <w:tc>
          <w:tcPr>
            <w:tcW w:w="2086" w:type="dxa"/>
            <w:tcBorders>
              <w:top w:val="single" w:sz="8" w:space="0" w:color="000000"/>
              <w:left w:val="single" w:sz="8" w:space="0" w:color="000000"/>
              <w:right w:val="single" w:sz="8" w:space="0" w:color="000000"/>
            </w:tcBorders>
          </w:tcPr>
          <w:p w:rsidR="00F24413" w:rsidRDefault="0022472E">
            <w:pPr>
              <w:pStyle w:val="TableParagraph"/>
              <w:spacing w:before="111"/>
              <w:ind w:left="121" w:right="137" w:hanging="10"/>
              <w:rPr>
                <w:sz w:val="20"/>
              </w:rPr>
            </w:pPr>
            <w:r>
              <w:rPr>
                <w:w w:val="95"/>
                <w:sz w:val="20"/>
              </w:rPr>
              <w:t xml:space="preserve">připomínkování </w:t>
            </w:r>
            <w:r>
              <w:rPr>
                <w:sz w:val="20"/>
              </w:rPr>
              <w:t>výstupů</w:t>
            </w:r>
          </w:p>
        </w:tc>
        <w:tc>
          <w:tcPr>
            <w:tcW w:w="1062" w:type="dxa"/>
            <w:tcBorders>
              <w:top w:val="single" w:sz="8" w:space="0" w:color="000000"/>
              <w:left w:val="single" w:sz="8" w:space="0" w:color="000000"/>
              <w:right w:val="single" w:sz="8" w:space="0" w:color="000000"/>
            </w:tcBorders>
            <w:shd w:val="clear" w:color="auto" w:fill="FAD3B4"/>
          </w:tcPr>
          <w:p w:rsidR="00F24413" w:rsidRDefault="0022472E">
            <w:pPr>
              <w:pStyle w:val="TableParagraph"/>
              <w:spacing w:before="111"/>
              <w:ind w:left="111"/>
              <w:rPr>
                <w:b/>
                <w:sz w:val="20"/>
              </w:rPr>
            </w:pPr>
            <w:r>
              <w:rPr>
                <w:b/>
                <w:sz w:val="20"/>
              </w:rPr>
              <w:t>střední</w:t>
            </w:r>
          </w:p>
        </w:tc>
        <w:tc>
          <w:tcPr>
            <w:tcW w:w="822" w:type="dxa"/>
            <w:tcBorders>
              <w:top w:val="single" w:sz="8" w:space="0" w:color="000000"/>
              <w:left w:val="single" w:sz="8" w:space="0" w:color="000000"/>
              <w:right w:val="single" w:sz="8" w:space="0" w:color="000000"/>
            </w:tcBorders>
          </w:tcPr>
          <w:p w:rsidR="00F24413" w:rsidRDefault="0022472E">
            <w:pPr>
              <w:pStyle w:val="TableParagraph"/>
              <w:spacing w:before="111"/>
              <w:ind w:left="110"/>
              <w:rPr>
                <w:sz w:val="20"/>
              </w:rPr>
            </w:pPr>
            <w:r>
              <w:rPr>
                <w:sz w:val="20"/>
              </w:rPr>
              <w:t>střední</w:t>
            </w:r>
          </w:p>
        </w:tc>
        <w:tc>
          <w:tcPr>
            <w:tcW w:w="1036" w:type="dxa"/>
            <w:tcBorders>
              <w:top w:val="single" w:sz="8" w:space="0" w:color="000000"/>
              <w:left w:val="single" w:sz="8" w:space="0" w:color="000000"/>
              <w:right w:val="single" w:sz="8" w:space="0" w:color="000000"/>
            </w:tcBorders>
          </w:tcPr>
          <w:p w:rsidR="00F24413" w:rsidRDefault="0022472E">
            <w:pPr>
              <w:pStyle w:val="TableParagraph"/>
              <w:spacing w:before="111"/>
              <w:ind w:left="109"/>
              <w:rPr>
                <w:sz w:val="20"/>
              </w:rPr>
            </w:pPr>
            <w:r>
              <w:rPr>
                <w:sz w:val="20"/>
              </w:rPr>
              <w:t>Pozitivní -</w:t>
            </w:r>
          </w:p>
          <w:p w:rsidR="00F24413" w:rsidRDefault="0022472E">
            <w:pPr>
              <w:pStyle w:val="TableParagraph"/>
              <w:spacing w:before="1"/>
              <w:ind w:left="119"/>
              <w:rPr>
                <w:sz w:val="20"/>
              </w:rPr>
            </w:pPr>
            <w:r>
              <w:rPr>
                <w:sz w:val="20"/>
              </w:rPr>
              <w:t>neutrální</w:t>
            </w:r>
          </w:p>
        </w:tc>
        <w:tc>
          <w:tcPr>
            <w:tcW w:w="1866" w:type="dxa"/>
            <w:tcBorders>
              <w:top w:val="single" w:sz="8" w:space="0" w:color="000000"/>
              <w:left w:val="single" w:sz="8" w:space="0" w:color="000000"/>
            </w:tcBorders>
          </w:tcPr>
          <w:p w:rsidR="00F24413" w:rsidRDefault="0022472E">
            <w:pPr>
              <w:pStyle w:val="TableParagraph"/>
              <w:spacing w:before="111"/>
              <w:ind w:left="108" w:right="484"/>
              <w:rPr>
                <w:sz w:val="20"/>
              </w:rPr>
            </w:pPr>
            <w:proofErr w:type="spellStart"/>
            <w:r>
              <w:rPr>
                <w:sz w:val="20"/>
              </w:rPr>
              <w:t>facebook</w:t>
            </w:r>
            <w:proofErr w:type="spellEnd"/>
            <w:r>
              <w:rPr>
                <w:sz w:val="20"/>
              </w:rPr>
              <w:t>, internetové stránky, vlastní</w:t>
            </w:r>
          </w:p>
          <w:p w:rsidR="00F24413" w:rsidRDefault="0022472E">
            <w:pPr>
              <w:pStyle w:val="TableParagraph"/>
              <w:spacing w:line="224" w:lineRule="exact"/>
              <w:ind w:left="118"/>
              <w:rPr>
                <w:sz w:val="20"/>
              </w:rPr>
            </w:pPr>
            <w:r>
              <w:rPr>
                <w:sz w:val="20"/>
              </w:rPr>
              <w:t>dotazování</w:t>
            </w:r>
          </w:p>
        </w:tc>
      </w:tr>
    </w:tbl>
    <w:p w:rsidR="00F24413" w:rsidRDefault="00F24413">
      <w:pPr>
        <w:spacing w:line="224" w:lineRule="exact"/>
        <w:rPr>
          <w:sz w:val="20"/>
        </w:rPr>
        <w:sectPr w:rsidR="00F24413">
          <w:pgSz w:w="11910" w:h="16840"/>
          <w:pgMar w:top="2400" w:right="840" w:bottom="960" w:left="1280" w:header="1153" w:footer="778" w:gutter="0"/>
          <w:cols w:space="708"/>
        </w:sectPr>
      </w:pPr>
    </w:p>
    <w:p w:rsidR="00F24413" w:rsidRDefault="00F24413">
      <w:pPr>
        <w:pStyle w:val="Zkladntext"/>
        <w:spacing w:before="2"/>
        <w:rPr>
          <w:rFonts w:ascii="Times New Roman"/>
          <w:sz w:val="23"/>
        </w:rPr>
      </w:pPr>
    </w:p>
    <w:p w:rsidR="00F24413" w:rsidRDefault="0022472E" w:rsidP="004B0B95">
      <w:pPr>
        <w:pStyle w:val="Nadpis51"/>
        <w:numPr>
          <w:ilvl w:val="2"/>
          <w:numId w:val="175"/>
        </w:numPr>
        <w:tabs>
          <w:tab w:val="left" w:pos="687"/>
        </w:tabs>
        <w:spacing w:before="52"/>
      </w:pPr>
      <w:bookmarkStart w:id="14" w:name="_bookmark11"/>
      <w:bookmarkEnd w:id="14"/>
      <w:r>
        <w:t>Analýza rizik v oblasti vzdělávání v řešeném</w:t>
      </w:r>
      <w:r>
        <w:rPr>
          <w:spacing w:val="2"/>
        </w:rPr>
        <w:t xml:space="preserve"> </w:t>
      </w:r>
      <w:r>
        <w:t>území</w:t>
      </w:r>
    </w:p>
    <w:p w:rsidR="00F24413" w:rsidRDefault="00F24413">
      <w:pPr>
        <w:pStyle w:val="Zkladntext"/>
        <w:spacing w:before="6"/>
        <w:rPr>
          <w:b/>
          <w:sz w:val="29"/>
        </w:rPr>
      </w:pPr>
    </w:p>
    <w:tbl>
      <w:tblPr>
        <w:tblStyle w:val="TableNormal"/>
        <w:tblW w:w="0" w:type="auto"/>
        <w:tblInd w:w="179" w:type="dxa"/>
        <w:tblBorders>
          <w:top w:val="single" w:sz="18" w:space="0" w:color="660033"/>
          <w:left w:val="single" w:sz="18" w:space="0" w:color="660033"/>
          <w:bottom w:val="single" w:sz="18" w:space="0" w:color="660033"/>
          <w:right w:val="single" w:sz="18" w:space="0" w:color="660033"/>
          <w:insideH w:val="single" w:sz="18" w:space="0" w:color="660033"/>
          <w:insideV w:val="single" w:sz="18" w:space="0" w:color="660033"/>
        </w:tblBorders>
        <w:tblLayout w:type="fixed"/>
        <w:tblLook w:val="01E0" w:firstRow="1" w:lastRow="1" w:firstColumn="1" w:lastColumn="1" w:noHBand="0" w:noVBand="0"/>
      </w:tblPr>
      <w:tblGrid>
        <w:gridCol w:w="1927"/>
        <w:gridCol w:w="2024"/>
        <w:gridCol w:w="1985"/>
        <w:gridCol w:w="1558"/>
        <w:gridCol w:w="1987"/>
      </w:tblGrid>
      <w:tr w:rsidR="00F24413">
        <w:trPr>
          <w:trHeight w:val="884"/>
        </w:trPr>
        <w:tc>
          <w:tcPr>
            <w:tcW w:w="1927" w:type="dxa"/>
            <w:tcBorders>
              <w:bottom w:val="single" w:sz="8" w:space="0" w:color="000000"/>
              <w:right w:val="single" w:sz="8" w:space="0" w:color="000000"/>
            </w:tcBorders>
          </w:tcPr>
          <w:p w:rsidR="00F24413" w:rsidRDefault="0022472E">
            <w:pPr>
              <w:pStyle w:val="TableParagraph"/>
              <w:spacing w:before="39" w:line="259" w:lineRule="auto"/>
              <w:ind w:left="128" w:right="530"/>
              <w:rPr>
                <w:rFonts w:ascii="Cambria"/>
                <w:b/>
              </w:rPr>
            </w:pPr>
            <w:r>
              <w:rPr>
                <w:rFonts w:ascii="Cambria"/>
                <w:b/>
              </w:rPr>
              <w:t>Identifikace rizika</w:t>
            </w:r>
          </w:p>
        </w:tc>
        <w:tc>
          <w:tcPr>
            <w:tcW w:w="2024" w:type="dxa"/>
            <w:tcBorders>
              <w:left w:val="single" w:sz="8" w:space="0" w:color="000000"/>
              <w:bottom w:val="single" w:sz="8" w:space="0" w:color="000000"/>
              <w:right w:val="single" w:sz="8" w:space="0" w:color="000000"/>
            </w:tcBorders>
            <w:shd w:val="clear" w:color="auto" w:fill="E4B8B7"/>
          </w:tcPr>
          <w:p w:rsidR="00F24413" w:rsidRDefault="0022472E">
            <w:pPr>
              <w:pStyle w:val="TableParagraph"/>
              <w:spacing w:before="39"/>
              <w:ind w:left="122"/>
              <w:rPr>
                <w:rFonts w:ascii="Cambria"/>
                <w:b/>
              </w:rPr>
            </w:pPr>
            <w:r>
              <w:rPr>
                <w:rFonts w:ascii="Cambria"/>
                <w:b/>
              </w:rPr>
              <w:t>Dopad rizika</w:t>
            </w:r>
          </w:p>
        </w:tc>
        <w:tc>
          <w:tcPr>
            <w:tcW w:w="1985" w:type="dxa"/>
            <w:tcBorders>
              <w:left w:val="single" w:sz="8" w:space="0" w:color="000000"/>
              <w:bottom w:val="single" w:sz="8" w:space="0" w:color="000000"/>
              <w:right w:val="single" w:sz="8" w:space="0" w:color="000000"/>
            </w:tcBorders>
          </w:tcPr>
          <w:p w:rsidR="00F24413" w:rsidRDefault="0022472E">
            <w:pPr>
              <w:pStyle w:val="TableParagraph"/>
              <w:spacing w:before="39" w:line="259" w:lineRule="auto"/>
              <w:ind w:left="129" w:right="14"/>
              <w:rPr>
                <w:rFonts w:ascii="Cambria" w:hAnsi="Cambria"/>
                <w:b/>
              </w:rPr>
            </w:pPr>
            <w:r>
              <w:rPr>
                <w:rFonts w:ascii="Cambria" w:hAnsi="Cambria"/>
                <w:b/>
              </w:rPr>
              <w:t>Pravděpodobnost výskytu</w:t>
            </w:r>
          </w:p>
        </w:tc>
        <w:tc>
          <w:tcPr>
            <w:tcW w:w="1558" w:type="dxa"/>
            <w:tcBorders>
              <w:left w:val="single" w:sz="8" w:space="0" w:color="000000"/>
              <w:bottom w:val="single" w:sz="8" w:space="0" w:color="000000"/>
              <w:right w:val="single" w:sz="8" w:space="0" w:color="000000"/>
            </w:tcBorders>
          </w:tcPr>
          <w:p w:rsidR="00F24413" w:rsidRDefault="0022472E">
            <w:pPr>
              <w:pStyle w:val="TableParagraph"/>
              <w:spacing w:before="17" w:line="280" w:lineRule="atLeast"/>
              <w:ind w:left="126" w:right="33"/>
              <w:rPr>
                <w:rFonts w:ascii="Cambria" w:hAnsi="Cambria"/>
                <w:b/>
              </w:rPr>
            </w:pPr>
            <w:r>
              <w:rPr>
                <w:rFonts w:ascii="Cambria" w:hAnsi="Cambria"/>
                <w:b/>
              </w:rPr>
              <w:t>Významnost/ závažnost rizika</w:t>
            </w:r>
          </w:p>
        </w:tc>
        <w:tc>
          <w:tcPr>
            <w:tcW w:w="1987" w:type="dxa"/>
            <w:tcBorders>
              <w:left w:val="single" w:sz="8" w:space="0" w:color="000000"/>
              <w:bottom w:val="single" w:sz="8" w:space="0" w:color="000000"/>
            </w:tcBorders>
            <w:shd w:val="clear" w:color="auto" w:fill="FAD3B4"/>
          </w:tcPr>
          <w:p w:rsidR="00F24413" w:rsidRDefault="0022472E">
            <w:pPr>
              <w:pStyle w:val="TableParagraph"/>
              <w:spacing w:before="39" w:line="259" w:lineRule="auto"/>
              <w:ind w:left="127" w:right="808"/>
              <w:rPr>
                <w:rFonts w:ascii="Cambria"/>
                <w:b/>
              </w:rPr>
            </w:pPr>
            <w:r>
              <w:rPr>
                <w:rFonts w:ascii="Cambria"/>
                <w:b/>
              </w:rPr>
              <w:t>Eliminace rizika</w:t>
            </w:r>
          </w:p>
        </w:tc>
      </w:tr>
      <w:tr w:rsidR="00F24413">
        <w:trPr>
          <w:trHeight w:val="1163"/>
        </w:trPr>
        <w:tc>
          <w:tcPr>
            <w:tcW w:w="1927" w:type="dxa"/>
            <w:tcBorders>
              <w:top w:val="single" w:sz="8" w:space="0" w:color="000000"/>
              <w:bottom w:val="single" w:sz="8" w:space="0" w:color="000000"/>
              <w:right w:val="single" w:sz="8" w:space="0" w:color="000000"/>
            </w:tcBorders>
          </w:tcPr>
          <w:p w:rsidR="00F24413" w:rsidRDefault="0022472E">
            <w:pPr>
              <w:pStyle w:val="TableParagraph"/>
              <w:spacing w:before="40"/>
              <w:ind w:left="128"/>
              <w:rPr>
                <w:rFonts w:ascii="Cambria"/>
              </w:rPr>
            </w:pPr>
            <w:r>
              <w:rPr>
                <w:rFonts w:ascii="Cambria"/>
              </w:rPr>
              <w:t>Absence</w:t>
            </w:r>
          </w:p>
          <w:p w:rsidR="00F24413" w:rsidRDefault="0022472E">
            <w:pPr>
              <w:pStyle w:val="TableParagraph"/>
              <w:spacing w:before="20"/>
              <w:ind w:left="128"/>
              <w:rPr>
                <w:rFonts w:ascii="Cambria" w:hAnsi="Cambria"/>
              </w:rPr>
            </w:pPr>
            <w:r>
              <w:rPr>
                <w:rFonts w:ascii="Cambria" w:hAnsi="Cambria"/>
              </w:rPr>
              <w:t>finančních</w:t>
            </w:r>
          </w:p>
          <w:p w:rsidR="00F24413" w:rsidRDefault="0022472E">
            <w:pPr>
              <w:pStyle w:val="TableParagraph"/>
              <w:spacing w:line="280" w:lineRule="atLeast"/>
              <w:ind w:left="128" w:right="167"/>
              <w:rPr>
                <w:rFonts w:ascii="Cambria" w:hAnsi="Cambria"/>
              </w:rPr>
            </w:pPr>
            <w:r>
              <w:rPr>
                <w:rFonts w:ascii="Cambria" w:hAnsi="Cambria"/>
              </w:rPr>
              <w:t>prostředků na investiční výdaje</w:t>
            </w:r>
          </w:p>
        </w:tc>
        <w:tc>
          <w:tcPr>
            <w:tcW w:w="2024" w:type="dxa"/>
            <w:tcBorders>
              <w:top w:val="single" w:sz="8" w:space="0" w:color="000000"/>
              <w:left w:val="single" w:sz="8" w:space="0" w:color="000000"/>
              <w:bottom w:val="single" w:sz="8" w:space="0" w:color="000000"/>
              <w:right w:val="single" w:sz="8" w:space="0" w:color="000000"/>
            </w:tcBorders>
            <w:shd w:val="clear" w:color="auto" w:fill="E4B8B7"/>
          </w:tcPr>
          <w:p w:rsidR="00F24413" w:rsidRDefault="0022472E">
            <w:pPr>
              <w:pStyle w:val="TableParagraph"/>
              <w:spacing w:before="40" w:line="259" w:lineRule="auto"/>
              <w:ind w:left="122" w:right="559"/>
              <w:rPr>
                <w:rFonts w:ascii="Cambria" w:hAnsi="Cambria"/>
              </w:rPr>
            </w:pPr>
            <w:r>
              <w:rPr>
                <w:rFonts w:ascii="Cambria" w:hAnsi="Cambria"/>
              </w:rPr>
              <w:t>Nerealizování investičních</w:t>
            </w:r>
          </w:p>
          <w:p w:rsidR="00F24413" w:rsidRDefault="0022472E">
            <w:pPr>
              <w:pStyle w:val="TableParagraph"/>
              <w:ind w:left="122"/>
              <w:rPr>
                <w:rFonts w:ascii="Cambria" w:hAnsi="Cambria"/>
              </w:rPr>
            </w:pPr>
            <w:r>
              <w:rPr>
                <w:rFonts w:ascii="Cambria" w:hAnsi="Cambria"/>
              </w:rPr>
              <w:t>záměrů</w:t>
            </w:r>
          </w:p>
        </w:tc>
        <w:tc>
          <w:tcPr>
            <w:tcW w:w="1985" w:type="dxa"/>
            <w:tcBorders>
              <w:top w:val="single" w:sz="8" w:space="0" w:color="000000"/>
              <w:left w:val="single" w:sz="8" w:space="0" w:color="000000"/>
              <w:bottom w:val="single" w:sz="8" w:space="0" w:color="000000"/>
              <w:right w:val="single" w:sz="8" w:space="0" w:color="000000"/>
            </w:tcBorders>
          </w:tcPr>
          <w:p w:rsidR="00F24413" w:rsidRDefault="00F24413">
            <w:pPr>
              <w:pStyle w:val="TableParagraph"/>
              <w:spacing w:before="6"/>
              <w:rPr>
                <w:b/>
                <w:sz w:val="37"/>
              </w:rPr>
            </w:pPr>
          </w:p>
          <w:p w:rsidR="00F24413" w:rsidRDefault="0022472E">
            <w:pPr>
              <w:pStyle w:val="TableParagraph"/>
              <w:ind w:right="855"/>
              <w:jc w:val="right"/>
              <w:rPr>
                <w:rFonts w:ascii="Cambria"/>
                <w:b/>
              </w:rPr>
            </w:pPr>
            <w:r>
              <w:rPr>
                <w:rFonts w:ascii="Cambria"/>
                <w:b/>
              </w:rPr>
              <w:t>3</w:t>
            </w:r>
          </w:p>
        </w:tc>
        <w:tc>
          <w:tcPr>
            <w:tcW w:w="1558" w:type="dxa"/>
            <w:tcBorders>
              <w:top w:val="single" w:sz="8" w:space="0" w:color="000000"/>
              <w:left w:val="single" w:sz="8" w:space="0" w:color="000000"/>
              <w:bottom w:val="single" w:sz="8" w:space="0" w:color="000000"/>
              <w:right w:val="single" w:sz="8" w:space="0" w:color="000000"/>
            </w:tcBorders>
          </w:tcPr>
          <w:p w:rsidR="00F24413" w:rsidRDefault="00F24413">
            <w:pPr>
              <w:pStyle w:val="TableParagraph"/>
              <w:spacing w:before="6"/>
              <w:rPr>
                <w:b/>
                <w:sz w:val="37"/>
              </w:rPr>
            </w:pPr>
          </w:p>
          <w:p w:rsidR="00F24413" w:rsidRDefault="0022472E">
            <w:pPr>
              <w:pStyle w:val="TableParagraph"/>
              <w:ind w:right="644"/>
              <w:jc w:val="right"/>
              <w:rPr>
                <w:rFonts w:ascii="Cambria"/>
                <w:b/>
              </w:rPr>
            </w:pPr>
            <w:r>
              <w:rPr>
                <w:rFonts w:ascii="Cambria"/>
                <w:b/>
              </w:rPr>
              <w:t>3</w:t>
            </w:r>
          </w:p>
        </w:tc>
        <w:tc>
          <w:tcPr>
            <w:tcW w:w="1987" w:type="dxa"/>
            <w:tcBorders>
              <w:top w:val="single" w:sz="8" w:space="0" w:color="000000"/>
              <w:left w:val="single" w:sz="8" w:space="0" w:color="000000"/>
              <w:bottom w:val="single" w:sz="8" w:space="0" w:color="000000"/>
            </w:tcBorders>
            <w:shd w:val="clear" w:color="auto" w:fill="FAD3B4"/>
          </w:tcPr>
          <w:p w:rsidR="00F24413" w:rsidRDefault="0022472E">
            <w:pPr>
              <w:pStyle w:val="TableParagraph"/>
              <w:spacing w:before="40" w:line="259" w:lineRule="auto"/>
              <w:ind w:left="127" w:right="94"/>
              <w:rPr>
                <w:rFonts w:ascii="Cambria" w:hAnsi="Cambria"/>
              </w:rPr>
            </w:pPr>
            <w:r>
              <w:rPr>
                <w:rFonts w:ascii="Cambria" w:hAnsi="Cambria"/>
              </w:rPr>
              <w:t>správné nastavení finančního plánu/rozpočtu</w:t>
            </w:r>
          </w:p>
        </w:tc>
      </w:tr>
      <w:tr w:rsidR="00F24413">
        <w:trPr>
          <w:trHeight w:val="882"/>
        </w:trPr>
        <w:tc>
          <w:tcPr>
            <w:tcW w:w="1927" w:type="dxa"/>
            <w:tcBorders>
              <w:top w:val="single" w:sz="8" w:space="0" w:color="000000"/>
              <w:bottom w:val="single" w:sz="8" w:space="0" w:color="000000"/>
              <w:right w:val="single" w:sz="8" w:space="0" w:color="000000"/>
            </w:tcBorders>
          </w:tcPr>
          <w:p w:rsidR="00F24413" w:rsidRDefault="0022472E">
            <w:pPr>
              <w:pStyle w:val="TableParagraph"/>
              <w:spacing w:before="18" w:line="280" w:lineRule="atLeast"/>
              <w:ind w:left="128" w:right="677"/>
              <w:rPr>
                <w:rFonts w:ascii="Cambria" w:hAnsi="Cambria"/>
              </w:rPr>
            </w:pPr>
            <w:r>
              <w:rPr>
                <w:rFonts w:ascii="Cambria" w:hAnsi="Cambria"/>
              </w:rPr>
              <w:t>Nedostatek mzdových prostředků</w:t>
            </w:r>
          </w:p>
        </w:tc>
        <w:tc>
          <w:tcPr>
            <w:tcW w:w="2024" w:type="dxa"/>
            <w:tcBorders>
              <w:top w:val="single" w:sz="8" w:space="0" w:color="000000"/>
              <w:left w:val="single" w:sz="8" w:space="0" w:color="000000"/>
              <w:bottom w:val="single" w:sz="8" w:space="0" w:color="000000"/>
              <w:right w:val="single" w:sz="8" w:space="0" w:color="000000"/>
            </w:tcBorders>
            <w:shd w:val="clear" w:color="auto" w:fill="E4B8B7"/>
          </w:tcPr>
          <w:p w:rsidR="00F24413" w:rsidRDefault="0022472E">
            <w:pPr>
              <w:pStyle w:val="TableParagraph"/>
              <w:spacing w:before="18" w:line="280" w:lineRule="atLeast"/>
              <w:ind w:left="122" w:right="377"/>
              <w:rPr>
                <w:rFonts w:ascii="Cambria" w:hAnsi="Cambria"/>
              </w:rPr>
            </w:pPr>
            <w:r>
              <w:rPr>
                <w:rFonts w:ascii="Cambria" w:hAnsi="Cambria"/>
              </w:rPr>
              <w:t>Nedostatek kvalifikovaných pracovníků</w:t>
            </w:r>
          </w:p>
        </w:tc>
        <w:tc>
          <w:tcPr>
            <w:tcW w:w="1985" w:type="dxa"/>
            <w:tcBorders>
              <w:top w:val="single" w:sz="8" w:space="0" w:color="000000"/>
              <w:left w:val="single" w:sz="8" w:space="0" w:color="000000"/>
              <w:bottom w:val="single" w:sz="8" w:space="0" w:color="000000"/>
              <w:right w:val="single" w:sz="8" w:space="0" w:color="000000"/>
            </w:tcBorders>
          </w:tcPr>
          <w:p w:rsidR="00F24413" w:rsidRDefault="00F24413">
            <w:pPr>
              <w:pStyle w:val="TableParagraph"/>
              <w:spacing w:before="1"/>
              <w:rPr>
                <w:b/>
                <w:sz w:val="26"/>
              </w:rPr>
            </w:pPr>
          </w:p>
          <w:p w:rsidR="00F24413" w:rsidRDefault="0022472E">
            <w:pPr>
              <w:pStyle w:val="TableParagraph"/>
              <w:ind w:right="855"/>
              <w:jc w:val="right"/>
              <w:rPr>
                <w:rFonts w:ascii="Cambria"/>
                <w:b/>
              </w:rPr>
            </w:pPr>
            <w:r>
              <w:rPr>
                <w:rFonts w:ascii="Cambria"/>
                <w:b/>
              </w:rPr>
              <w:t>2</w:t>
            </w:r>
          </w:p>
        </w:tc>
        <w:tc>
          <w:tcPr>
            <w:tcW w:w="1558" w:type="dxa"/>
            <w:tcBorders>
              <w:top w:val="single" w:sz="8" w:space="0" w:color="000000"/>
              <w:left w:val="single" w:sz="8" w:space="0" w:color="000000"/>
              <w:bottom w:val="single" w:sz="8" w:space="0" w:color="000000"/>
              <w:right w:val="single" w:sz="8" w:space="0" w:color="000000"/>
            </w:tcBorders>
          </w:tcPr>
          <w:p w:rsidR="00F24413" w:rsidRDefault="00F24413">
            <w:pPr>
              <w:pStyle w:val="TableParagraph"/>
              <w:spacing w:before="1"/>
              <w:rPr>
                <w:b/>
                <w:sz w:val="26"/>
              </w:rPr>
            </w:pPr>
          </w:p>
          <w:p w:rsidR="00F24413" w:rsidRDefault="0022472E">
            <w:pPr>
              <w:pStyle w:val="TableParagraph"/>
              <w:ind w:right="644"/>
              <w:jc w:val="right"/>
              <w:rPr>
                <w:rFonts w:ascii="Cambria"/>
                <w:b/>
              </w:rPr>
            </w:pPr>
            <w:r>
              <w:rPr>
                <w:rFonts w:ascii="Cambria"/>
                <w:b/>
              </w:rPr>
              <w:t>2</w:t>
            </w:r>
          </w:p>
        </w:tc>
        <w:tc>
          <w:tcPr>
            <w:tcW w:w="1987" w:type="dxa"/>
            <w:tcBorders>
              <w:top w:val="single" w:sz="8" w:space="0" w:color="000000"/>
              <w:left w:val="single" w:sz="8" w:space="0" w:color="000000"/>
              <w:bottom w:val="single" w:sz="8" w:space="0" w:color="000000"/>
            </w:tcBorders>
            <w:shd w:val="clear" w:color="auto" w:fill="FAD3B4"/>
          </w:tcPr>
          <w:p w:rsidR="00F24413" w:rsidRDefault="0022472E">
            <w:pPr>
              <w:pStyle w:val="TableParagraph"/>
              <w:spacing w:before="18" w:line="280" w:lineRule="atLeast"/>
              <w:ind w:left="127" w:right="94"/>
              <w:rPr>
                <w:rFonts w:ascii="Cambria" w:hAnsi="Cambria"/>
              </w:rPr>
            </w:pPr>
            <w:r>
              <w:rPr>
                <w:rFonts w:ascii="Cambria" w:hAnsi="Cambria"/>
              </w:rPr>
              <w:t>správné nastavení finančního plánu/rozpočtu</w:t>
            </w:r>
          </w:p>
        </w:tc>
      </w:tr>
      <w:tr w:rsidR="00F24413">
        <w:trPr>
          <w:trHeight w:val="2555"/>
        </w:trPr>
        <w:tc>
          <w:tcPr>
            <w:tcW w:w="1927" w:type="dxa"/>
            <w:tcBorders>
              <w:top w:val="single" w:sz="8" w:space="0" w:color="000000"/>
              <w:bottom w:val="single" w:sz="8" w:space="0" w:color="000000"/>
              <w:right w:val="single" w:sz="8" w:space="0" w:color="000000"/>
            </w:tcBorders>
          </w:tcPr>
          <w:p w:rsidR="00F24413" w:rsidRDefault="0022472E">
            <w:pPr>
              <w:pStyle w:val="TableParagraph"/>
              <w:spacing w:before="40"/>
              <w:ind w:left="128"/>
              <w:rPr>
                <w:rFonts w:ascii="Cambria" w:hAnsi="Cambria"/>
              </w:rPr>
            </w:pPr>
            <w:r>
              <w:rPr>
                <w:rFonts w:ascii="Cambria" w:hAnsi="Cambria"/>
              </w:rPr>
              <w:t>Změna politické</w:t>
            </w:r>
          </w:p>
          <w:p w:rsidR="00F24413" w:rsidRDefault="0022472E">
            <w:pPr>
              <w:pStyle w:val="TableParagraph"/>
              <w:spacing w:before="20"/>
              <w:ind w:left="128"/>
              <w:rPr>
                <w:rFonts w:ascii="Cambria"/>
              </w:rPr>
            </w:pPr>
            <w:r>
              <w:rPr>
                <w:rFonts w:ascii="Cambria"/>
              </w:rPr>
              <w:t>situace/priorit</w:t>
            </w:r>
          </w:p>
        </w:tc>
        <w:tc>
          <w:tcPr>
            <w:tcW w:w="2024" w:type="dxa"/>
            <w:tcBorders>
              <w:top w:val="single" w:sz="8" w:space="0" w:color="000000"/>
              <w:left w:val="single" w:sz="8" w:space="0" w:color="000000"/>
              <w:bottom w:val="single" w:sz="8" w:space="0" w:color="000000"/>
              <w:right w:val="single" w:sz="8" w:space="0" w:color="000000"/>
            </w:tcBorders>
            <w:shd w:val="clear" w:color="auto" w:fill="E4B8B7"/>
          </w:tcPr>
          <w:p w:rsidR="00F24413" w:rsidRDefault="0022472E">
            <w:pPr>
              <w:pStyle w:val="TableParagraph"/>
              <w:spacing w:before="40"/>
              <w:ind w:left="122"/>
              <w:rPr>
                <w:rFonts w:ascii="Cambria" w:hAnsi="Cambria"/>
              </w:rPr>
            </w:pPr>
            <w:r>
              <w:rPr>
                <w:rFonts w:ascii="Cambria" w:hAnsi="Cambria"/>
              </w:rPr>
              <w:t>Změna/zastavení</w:t>
            </w:r>
          </w:p>
          <w:p w:rsidR="00F24413" w:rsidRDefault="0022472E">
            <w:pPr>
              <w:pStyle w:val="TableParagraph"/>
              <w:spacing w:before="20"/>
              <w:ind w:left="122"/>
              <w:rPr>
                <w:rFonts w:ascii="Cambria"/>
              </w:rPr>
            </w:pPr>
            <w:r>
              <w:rPr>
                <w:rFonts w:ascii="Cambria"/>
              </w:rPr>
              <w:t>reforem</w:t>
            </w:r>
          </w:p>
        </w:tc>
        <w:tc>
          <w:tcPr>
            <w:tcW w:w="1985" w:type="dxa"/>
            <w:tcBorders>
              <w:top w:val="single" w:sz="8" w:space="0" w:color="000000"/>
              <w:left w:val="single" w:sz="8" w:space="0" w:color="000000"/>
              <w:bottom w:val="single" w:sz="8" w:space="0" w:color="000000"/>
              <w:right w:val="single" w:sz="8" w:space="0" w:color="000000"/>
            </w:tcBorders>
          </w:tcPr>
          <w:p w:rsidR="00F24413" w:rsidRDefault="00F24413">
            <w:pPr>
              <w:pStyle w:val="TableParagraph"/>
              <w:rPr>
                <w:b/>
                <w:sz w:val="26"/>
              </w:rPr>
            </w:pPr>
          </w:p>
          <w:p w:rsidR="00F24413" w:rsidRDefault="00F24413">
            <w:pPr>
              <w:pStyle w:val="TableParagraph"/>
              <w:rPr>
                <w:b/>
                <w:sz w:val="26"/>
              </w:rPr>
            </w:pPr>
          </w:p>
          <w:p w:rsidR="00F24413" w:rsidRDefault="00F24413">
            <w:pPr>
              <w:pStyle w:val="TableParagraph"/>
              <w:rPr>
                <w:b/>
                <w:sz w:val="26"/>
              </w:rPr>
            </w:pPr>
          </w:p>
          <w:p w:rsidR="00F24413" w:rsidRDefault="0022472E">
            <w:pPr>
              <w:pStyle w:val="TableParagraph"/>
              <w:spacing w:before="201"/>
              <w:ind w:right="855"/>
              <w:jc w:val="right"/>
              <w:rPr>
                <w:rFonts w:ascii="Cambria"/>
                <w:b/>
              </w:rPr>
            </w:pPr>
            <w:r>
              <w:rPr>
                <w:rFonts w:ascii="Cambria"/>
                <w:b/>
              </w:rPr>
              <w:t>2</w:t>
            </w:r>
          </w:p>
        </w:tc>
        <w:tc>
          <w:tcPr>
            <w:tcW w:w="1558" w:type="dxa"/>
            <w:tcBorders>
              <w:top w:val="single" w:sz="8" w:space="0" w:color="000000"/>
              <w:left w:val="single" w:sz="8" w:space="0" w:color="000000"/>
              <w:bottom w:val="single" w:sz="8" w:space="0" w:color="000000"/>
              <w:right w:val="single" w:sz="8" w:space="0" w:color="000000"/>
            </w:tcBorders>
          </w:tcPr>
          <w:p w:rsidR="00F24413" w:rsidRDefault="00F24413">
            <w:pPr>
              <w:pStyle w:val="TableParagraph"/>
              <w:rPr>
                <w:b/>
                <w:sz w:val="26"/>
              </w:rPr>
            </w:pPr>
          </w:p>
          <w:p w:rsidR="00F24413" w:rsidRDefault="00F24413">
            <w:pPr>
              <w:pStyle w:val="TableParagraph"/>
              <w:rPr>
                <w:b/>
                <w:sz w:val="26"/>
              </w:rPr>
            </w:pPr>
          </w:p>
          <w:p w:rsidR="00F24413" w:rsidRDefault="00F24413">
            <w:pPr>
              <w:pStyle w:val="TableParagraph"/>
              <w:rPr>
                <w:b/>
                <w:sz w:val="26"/>
              </w:rPr>
            </w:pPr>
          </w:p>
          <w:p w:rsidR="00F24413" w:rsidRDefault="0022472E">
            <w:pPr>
              <w:pStyle w:val="TableParagraph"/>
              <w:spacing w:before="201"/>
              <w:ind w:right="644"/>
              <w:jc w:val="right"/>
              <w:rPr>
                <w:rFonts w:ascii="Cambria"/>
                <w:b/>
              </w:rPr>
            </w:pPr>
            <w:r>
              <w:rPr>
                <w:rFonts w:ascii="Cambria"/>
                <w:b/>
              </w:rPr>
              <w:t>2</w:t>
            </w:r>
          </w:p>
        </w:tc>
        <w:tc>
          <w:tcPr>
            <w:tcW w:w="1987" w:type="dxa"/>
            <w:tcBorders>
              <w:top w:val="single" w:sz="8" w:space="0" w:color="000000"/>
              <w:left w:val="single" w:sz="8" w:space="0" w:color="000000"/>
              <w:bottom w:val="single" w:sz="8" w:space="0" w:color="000000"/>
            </w:tcBorders>
            <w:shd w:val="clear" w:color="auto" w:fill="FAD3B4"/>
          </w:tcPr>
          <w:p w:rsidR="00F24413" w:rsidRDefault="0022472E">
            <w:pPr>
              <w:pStyle w:val="TableParagraph"/>
              <w:spacing w:before="40" w:line="259" w:lineRule="auto"/>
              <w:ind w:left="127" w:right="118"/>
              <w:rPr>
                <w:rFonts w:ascii="Cambria" w:hAnsi="Cambria"/>
              </w:rPr>
            </w:pPr>
            <w:r>
              <w:rPr>
                <w:rFonts w:ascii="Cambria" w:hAnsi="Cambria"/>
              </w:rPr>
              <w:t>zakotvit principy do programového dokumentu vlády, realizaci řešit po linii profesních aparátů (krajské úřady), nikoli</w:t>
            </w:r>
          </w:p>
          <w:p w:rsidR="00F24413" w:rsidRDefault="0022472E">
            <w:pPr>
              <w:pStyle w:val="TableParagraph"/>
              <w:spacing w:line="257" w:lineRule="exact"/>
              <w:ind w:left="127"/>
              <w:rPr>
                <w:rFonts w:ascii="Cambria" w:hAnsi="Cambria"/>
              </w:rPr>
            </w:pPr>
            <w:r>
              <w:rPr>
                <w:rFonts w:ascii="Cambria" w:hAnsi="Cambria"/>
              </w:rPr>
              <w:t>volených</w:t>
            </w:r>
          </w:p>
          <w:p w:rsidR="00F24413" w:rsidRDefault="0022472E">
            <w:pPr>
              <w:pStyle w:val="TableParagraph"/>
              <w:spacing w:before="20"/>
              <w:ind w:left="127"/>
              <w:rPr>
                <w:rFonts w:ascii="Cambria" w:hAnsi="Cambria"/>
              </w:rPr>
            </w:pPr>
            <w:r>
              <w:rPr>
                <w:rFonts w:ascii="Cambria" w:hAnsi="Cambria"/>
              </w:rPr>
              <w:t>samospráv</w:t>
            </w:r>
          </w:p>
        </w:tc>
      </w:tr>
      <w:tr w:rsidR="00F24413">
        <w:trPr>
          <w:trHeight w:val="1283"/>
        </w:trPr>
        <w:tc>
          <w:tcPr>
            <w:tcW w:w="1927" w:type="dxa"/>
            <w:tcBorders>
              <w:top w:val="single" w:sz="8" w:space="0" w:color="000000"/>
              <w:bottom w:val="single" w:sz="8" w:space="0" w:color="000000"/>
              <w:right w:val="single" w:sz="8" w:space="0" w:color="000000"/>
            </w:tcBorders>
          </w:tcPr>
          <w:p w:rsidR="00F24413" w:rsidRDefault="0022472E">
            <w:pPr>
              <w:pStyle w:val="TableParagraph"/>
              <w:spacing w:before="40" w:line="259" w:lineRule="auto"/>
              <w:ind w:left="128" w:right="46"/>
              <w:rPr>
                <w:rFonts w:ascii="Cambria" w:hAnsi="Cambria"/>
              </w:rPr>
            </w:pPr>
            <w:r>
              <w:rPr>
                <w:rFonts w:ascii="Cambria" w:hAnsi="Cambria"/>
              </w:rPr>
              <w:t>Změna politické situace lokální/</w:t>
            </w:r>
            <w:proofErr w:type="spellStart"/>
            <w:r>
              <w:rPr>
                <w:rFonts w:ascii="Cambria" w:hAnsi="Cambria"/>
              </w:rPr>
              <w:t>komunáln</w:t>
            </w:r>
            <w:proofErr w:type="spellEnd"/>
            <w:r>
              <w:rPr>
                <w:rFonts w:ascii="Cambria" w:hAnsi="Cambria"/>
              </w:rPr>
              <w:t xml:space="preserve"> í volby</w:t>
            </w:r>
          </w:p>
        </w:tc>
        <w:tc>
          <w:tcPr>
            <w:tcW w:w="2024" w:type="dxa"/>
            <w:tcBorders>
              <w:top w:val="single" w:sz="8" w:space="0" w:color="000000"/>
              <w:left w:val="single" w:sz="8" w:space="0" w:color="000000"/>
              <w:bottom w:val="single" w:sz="8" w:space="0" w:color="000000"/>
              <w:right w:val="single" w:sz="8" w:space="0" w:color="000000"/>
            </w:tcBorders>
            <w:shd w:val="clear" w:color="auto" w:fill="E4B8B7"/>
          </w:tcPr>
          <w:p w:rsidR="00F24413" w:rsidRDefault="0022472E">
            <w:pPr>
              <w:pStyle w:val="TableParagraph"/>
              <w:spacing w:before="42"/>
              <w:ind w:left="122" w:right="556"/>
              <w:rPr>
                <w:rFonts w:ascii="Cambria" w:hAnsi="Cambria"/>
              </w:rPr>
            </w:pPr>
            <w:r>
              <w:rPr>
                <w:rFonts w:ascii="Cambria" w:hAnsi="Cambria"/>
              </w:rPr>
              <w:t>Změna priorit zřizovatele</w:t>
            </w:r>
          </w:p>
          <w:p w:rsidR="00F24413" w:rsidRDefault="0022472E">
            <w:pPr>
              <w:pStyle w:val="TableParagraph"/>
              <w:spacing w:before="3"/>
              <w:ind w:left="122"/>
              <w:rPr>
                <w:rFonts w:ascii="Cambria" w:hAnsi="Cambria"/>
              </w:rPr>
            </w:pPr>
            <w:r>
              <w:rPr>
                <w:rFonts w:ascii="Cambria" w:hAnsi="Cambria"/>
              </w:rPr>
              <w:t>(investiční</w:t>
            </w:r>
          </w:p>
          <w:p w:rsidR="00F24413" w:rsidRDefault="0022472E">
            <w:pPr>
              <w:pStyle w:val="TableParagraph"/>
              <w:spacing w:before="1"/>
              <w:ind w:left="122"/>
              <w:rPr>
                <w:rFonts w:ascii="Cambria"/>
              </w:rPr>
            </w:pPr>
            <w:r>
              <w:rPr>
                <w:rFonts w:ascii="Cambria"/>
              </w:rPr>
              <w:t>projekty)</w:t>
            </w:r>
          </w:p>
        </w:tc>
        <w:tc>
          <w:tcPr>
            <w:tcW w:w="1985" w:type="dxa"/>
            <w:tcBorders>
              <w:top w:val="single" w:sz="8" w:space="0" w:color="000000"/>
              <w:left w:val="single" w:sz="8" w:space="0" w:color="000000"/>
              <w:bottom w:val="single" w:sz="8" w:space="0" w:color="000000"/>
              <w:right w:val="single" w:sz="8" w:space="0" w:color="000000"/>
            </w:tcBorders>
          </w:tcPr>
          <w:p w:rsidR="00F24413" w:rsidRDefault="00F24413">
            <w:pPr>
              <w:pStyle w:val="TableParagraph"/>
              <w:rPr>
                <w:b/>
                <w:sz w:val="26"/>
              </w:rPr>
            </w:pPr>
          </w:p>
          <w:p w:rsidR="00F24413" w:rsidRDefault="0022472E">
            <w:pPr>
              <w:pStyle w:val="TableParagraph"/>
              <w:spacing w:before="200"/>
              <w:ind w:right="855"/>
              <w:jc w:val="right"/>
              <w:rPr>
                <w:rFonts w:ascii="Cambria"/>
                <w:b/>
              </w:rPr>
            </w:pPr>
            <w:r>
              <w:rPr>
                <w:rFonts w:ascii="Cambria"/>
                <w:b/>
              </w:rPr>
              <w:t>2</w:t>
            </w:r>
          </w:p>
        </w:tc>
        <w:tc>
          <w:tcPr>
            <w:tcW w:w="1558" w:type="dxa"/>
            <w:tcBorders>
              <w:top w:val="single" w:sz="8" w:space="0" w:color="000000"/>
              <w:left w:val="single" w:sz="8" w:space="0" w:color="000000"/>
              <w:bottom w:val="single" w:sz="8" w:space="0" w:color="000000"/>
              <w:right w:val="single" w:sz="8" w:space="0" w:color="000000"/>
            </w:tcBorders>
          </w:tcPr>
          <w:p w:rsidR="00F24413" w:rsidRDefault="00F24413">
            <w:pPr>
              <w:pStyle w:val="TableParagraph"/>
              <w:rPr>
                <w:b/>
                <w:sz w:val="26"/>
              </w:rPr>
            </w:pPr>
          </w:p>
          <w:p w:rsidR="00F24413" w:rsidRDefault="0022472E">
            <w:pPr>
              <w:pStyle w:val="TableParagraph"/>
              <w:spacing w:before="200"/>
              <w:ind w:right="644"/>
              <w:jc w:val="right"/>
              <w:rPr>
                <w:rFonts w:ascii="Cambria"/>
                <w:b/>
              </w:rPr>
            </w:pPr>
            <w:r>
              <w:rPr>
                <w:rFonts w:ascii="Cambria"/>
                <w:b/>
              </w:rPr>
              <w:t>2</w:t>
            </w:r>
          </w:p>
        </w:tc>
        <w:tc>
          <w:tcPr>
            <w:tcW w:w="1987" w:type="dxa"/>
            <w:tcBorders>
              <w:top w:val="single" w:sz="8" w:space="0" w:color="000000"/>
              <w:left w:val="single" w:sz="8" w:space="0" w:color="000000"/>
              <w:bottom w:val="single" w:sz="8" w:space="0" w:color="000000"/>
            </w:tcBorders>
            <w:shd w:val="clear" w:color="auto" w:fill="FAD3B4"/>
          </w:tcPr>
          <w:p w:rsidR="00F24413" w:rsidRDefault="0022472E">
            <w:pPr>
              <w:pStyle w:val="TableParagraph"/>
              <w:spacing w:before="40"/>
              <w:ind w:left="127"/>
              <w:rPr>
                <w:rFonts w:ascii="Cambria" w:hAnsi="Cambria"/>
              </w:rPr>
            </w:pPr>
            <w:r>
              <w:rPr>
                <w:rFonts w:ascii="Cambria" w:hAnsi="Cambria"/>
              </w:rPr>
              <w:t>ošetřit smluvně,</w:t>
            </w:r>
          </w:p>
          <w:p w:rsidR="00F24413" w:rsidRDefault="0022472E">
            <w:pPr>
              <w:pStyle w:val="TableParagraph"/>
              <w:spacing w:before="20"/>
              <w:ind w:left="127"/>
              <w:rPr>
                <w:rFonts w:ascii="Cambria"/>
              </w:rPr>
            </w:pPr>
            <w:r>
              <w:rPr>
                <w:rFonts w:ascii="Cambria"/>
              </w:rPr>
              <w:t>garance ORP</w:t>
            </w:r>
          </w:p>
        </w:tc>
      </w:tr>
      <w:tr w:rsidR="00F24413">
        <w:trPr>
          <w:trHeight w:val="1163"/>
        </w:trPr>
        <w:tc>
          <w:tcPr>
            <w:tcW w:w="1927" w:type="dxa"/>
            <w:tcBorders>
              <w:top w:val="single" w:sz="8" w:space="0" w:color="000000"/>
              <w:bottom w:val="single" w:sz="8" w:space="0" w:color="000000"/>
              <w:right w:val="single" w:sz="8" w:space="0" w:color="000000"/>
            </w:tcBorders>
          </w:tcPr>
          <w:p w:rsidR="00F24413" w:rsidRDefault="0022472E">
            <w:pPr>
              <w:pStyle w:val="TableParagraph"/>
              <w:spacing w:before="40"/>
              <w:ind w:left="128"/>
              <w:rPr>
                <w:rFonts w:ascii="Cambria" w:hAnsi="Cambria"/>
              </w:rPr>
            </w:pPr>
            <w:r>
              <w:rPr>
                <w:rFonts w:ascii="Cambria" w:hAnsi="Cambria"/>
              </w:rPr>
              <w:t>Nezájem cílových</w:t>
            </w:r>
          </w:p>
          <w:p w:rsidR="00F24413" w:rsidRDefault="0022472E">
            <w:pPr>
              <w:pStyle w:val="TableParagraph"/>
              <w:spacing w:before="20"/>
              <w:ind w:left="128"/>
              <w:rPr>
                <w:rFonts w:ascii="Cambria"/>
              </w:rPr>
            </w:pPr>
            <w:r>
              <w:rPr>
                <w:rFonts w:ascii="Cambria"/>
              </w:rPr>
              <w:t>skupin o</w:t>
            </w:r>
          </w:p>
          <w:p w:rsidR="00F24413" w:rsidRDefault="0022472E">
            <w:pPr>
              <w:pStyle w:val="TableParagraph"/>
              <w:spacing w:before="21"/>
              <w:ind w:left="128"/>
              <w:rPr>
                <w:rFonts w:ascii="Cambria" w:hAnsi="Cambria"/>
              </w:rPr>
            </w:pPr>
            <w:r>
              <w:rPr>
                <w:rFonts w:ascii="Cambria" w:hAnsi="Cambria"/>
              </w:rPr>
              <w:t>spolupráci</w:t>
            </w:r>
          </w:p>
        </w:tc>
        <w:tc>
          <w:tcPr>
            <w:tcW w:w="2024" w:type="dxa"/>
            <w:tcBorders>
              <w:top w:val="single" w:sz="8" w:space="0" w:color="000000"/>
              <w:left w:val="single" w:sz="8" w:space="0" w:color="000000"/>
              <w:bottom w:val="single" w:sz="8" w:space="0" w:color="000000"/>
              <w:right w:val="single" w:sz="8" w:space="0" w:color="000000"/>
            </w:tcBorders>
            <w:shd w:val="clear" w:color="auto" w:fill="E4B8B7"/>
          </w:tcPr>
          <w:p w:rsidR="00F24413" w:rsidRDefault="0022472E">
            <w:pPr>
              <w:pStyle w:val="TableParagraph"/>
              <w:spacing w:before="40"/>
              <w:ind w:left="122"/>
              <w:rPr>
                <w:rFonts w:ascii="Cambria" w:hAnsi="Cambria"/>
              </w:rPr>
            </w:pPr>
            <w:r>
              <w:rPr>
                <w:rFonts w:ascii="Cambria" w:hAnsi="Cambria"/>
              </w:rPr>
              <w:t>Nerealizování</w:t>
            </w:r>
          </w:p>
          <w:p w:rsidR="00F24413" w:rsidRDefault="0022472E">
            <w:pPr>
              <w:pStyle w:val="TableParagraph"/>
              <w:spacing w:before="20"/>
              <w:ind w:left="122"/>
              <w:rPr>
                <w:rFonts w:ascii="Cambria"/>
              </w:rPr>
            </w:pPr>
            <w:r>
              <w:rPr>
                <w:rFonts w:ascii="Cambria"/>
              </w:rPr>
              <w:t>projektu</w:t>
            </w:r>
          </w:p>
        </w:tc>
        <w:tc>
          <w:tcPr>
            <w:tcW w:w="1985" w:type="dxa"/>
            <w:tcBorders>
              <w:top w:val="single" w:sz="8" w:space="0" w:color="000000"/>
              <w:left w:val="single" w:sz="8" w:space="0" w:color="000000"/>
              <w:bottom w:val="single" w:sz="8" w:space="0" w:color="000000"/>
              <w:right w:val="single" w:sz="8" w:space="0" w:color="000000"/>
            </w:tcBorders>
          </w:tcPr>
          <w:p w:rsidR="00F24413" w:rsidRDefault="00F24413">
            <w:pPr>
              <w:pStyle w:val="TableParagraph"/>
              <w:spacing w:before="6"/>
              <w:rPr>
                <w:b/>
                <w:sz w:val="37"/>
              </w:rPr>
            </w:pPr>
          </w:p>
          <w:p w:rsidR="00F24413" w:rsidRDefault="0022472E">
            <w:pPr>
              <w:pStyle w:val="TableParagraph"/>
              <w:ind w:right="855"/>
              <w:jc w:val="right"/>
              <w:rPr>
                <w:rFonts w:ascii="Cambria"/>
                <w:b/>
              </w:rPr>
            </w:pPr>
            <w:r>
              <w:rPr>
                <w:rFonts w:ascii="Cambria"/>
                <w:b/>
              </w:rPr>
              <w:t>2</w:t>
            </w:r>
          </w:p>
        </w:tc>
        <w:tc>
          <w:tcPr>
            <w:tcW w:w="1558" w:type="dxa"/>
            <w:tcBorders>
              <w:top w:val="single" w:sz="8" w:space="0" w:color="000000"/>
              <w:left w:val="single" w:sz="8" w:space="0" w:color="000000"/>
              <w:bottom w:val="single" w:sz="8" w:space="0" w:color="000000"/>
              <w:right w:val="single" w:sz="8" w:space="0" w:color="000000"/>
            </w:tcBorders>
          </w:tcPr>
          <w:p w:rsidR="00F24413" w:rsidRDefault="00F24413">
            <w:pPr>
              <w:pStyle w:val="TableParagraph"/>
              <w:spacing w:before="6"/>
              <w:rPr>
                <w:b/>
                <w:sz w:val="37"/>
              </w:rPr>
            </w:pPr>
          </w:p>
          <w:p w:rsidR="00F24413" w:rsidRDefault="0022472E">
            <w:pPr>
              <w:pStyle w:val="TableParagraph"/>
              <w:ind w:right="644"/>
              <w:jc w:val="right"/>
              <w:rPr>
                <w:rFonts w:ascii="Cambria"/>
                <w:b/>
              </w:rPr>
            </w:pPr>
            <w:r>
              <w:rPr>
                <w:rFonts w:ascii="Cambria"/>
                <w:b/>
              </w:rPr>
              <w:t>2</w:t>
            </w:r>
          </w:p>
        </w:tc>
        <w:tc>
          <w:tcPr>
            <w:tcW w:w="1987" w:type="dxa"/>
            <w:tcBorders>
              <w:top w:val="single" w:sz="8" w:space="0" w:color="000000"/>
              <w:left w:val="single" w:sz="8" w:space="0" w:color="000000"/>
              <w:bottom w:val="single" w:sz="8" w:space="0" w:color="000000"/>
            </w:tcBorders>
            <w:shd w:val="clear" w:color="auto" w:fill="FAD3B4"/>
          </w:tcPr>
          <w:p w:rsidR="00F24413" w:rsidRDefault="0022472E">
            <w:pPr>
              <w:pStyle w:val="TableParagraph"/>
              <w:spacing w:before="18" w:line="280" w:lineRule="atLeast"/>
              <w:ind w:left="127" w:right="226"/>
              <w:rPr>
                <w:rFonts w:ascii="Cambria" w:hAnsi="Cambria"/>
              </w:rPr>
            </w:pPr>
            <w:r>
              <w:rPr>
                <w:rFonts w:ascii="Cambria" w:hAnsi="Cambria"/>
              </w:rPr>
              <w:t>setkávání, workshopy, spolupráce s ČŠI, MŠMT</w:t>
            </w:r>
          </w:p>
        </w:tc>
      </w:tr>
      <w:tr w:rsidR="00F24413">
        <w:trPr>
          <w:trHeight w:val="884"/>
        </w:trPr>
        <w:tc>
          <w:tcPr>
            <w:tcW w:w="1927" w:type="dxa"/>
            <w:tcBorders>
              <w:top w:val="single" w:sz="8" w:space="0" w:color="000000"/>
              <w:right w:val="single" w:sz="8" w:space="0" w:color="000000"/>
            </w:tcBorders>
          </w:tcPr>
          <w:p w:rsidR="00F24413" w:rsidRDefault="0022472E">
            <w:pPr>
              <w:pStyle w:val="TableParagraph"/>
              <w:spacing w:before="40"/>
              <w:ind w:left="128"/>
              <w:rPr>
                <w:rFonts w:ascii="Cambria" w:hAnsi="Cambria"/>
              </w:rPr>
            </w:pPr>
            <w:r>
              <w:rPr>
                <w:rFonts w:ascii="Cambria" w:hAnsi="Cambria"/>
              </w:rPr>
              <w:t>Nezájem o školení</w:t>
            </w:r>
          </w:p>
          <w:p w:rsidR="00F24413" w:rsidRDefault="0022472E">
            <w:pPr>
              <w:pStyle w:val="TableParagraph"/>
              <w:spacing w:before="21"/>
              <w:ind w:left="128"/>
              <w:rPr>
                <w:rFonts w:ascii="Cambria"/>
              </w:rPr>
            </w:pPr>
            <w:r>
              <w:rPr>
                <w:rFonts w:ascii="Cambria"/>
              </w:rPr>
              <w:t>a DVPP</w:t>
            </w:r>
          </w:p>
        </w:tc>
        <w:tc>
          <w:tcPr>
            <w:tcW w:w="2024" w:type="dxa"/>
            <w:tcBorders>
              <w:top w:val="single" w:sz="8" w:space="0" w:color="000000"/>
              <w:left w:val="single" w:sz="8" w:space="0" w:color="000000"/>
              <w:right w:val="single" w:sz="8" w:space="0" w:color="000000"/>
            </w:tcBorders>
            <w:shd w:val="clear" w:color="auto" w:fill="E4B8B7"/>
          </w:tcPr>
          <w:p w:rsidR="00F24413" w:rsidRDefault="0022472E">
            <w:pPr>
              <w:pStyle w:val="TableParagraph"/>
              <w:spacing w:before="40"/>
              <w:ind w:left="122"/>
              <w:rPr>
                <w:rFonts w:ascii="Cambria" w:hAnsi="Cambria"/>
              </w:rPr>
            </w:pPr>
            <w:r>
              <w:rPr>
                <w:rFonts w:ascii="Cambria" w:hAnsi="Cambria"/>
              </w:rPr>
              <w:t>Nesplnění cílů</w:t>
            </w:r>
          </w:p>
          <w:p w:rsidR="00F24413" w:rsidRDefault="0022472E">
            <w:pPr>
              <w:pStyle w:val="TableParagraph"/>
              <w:spacing w:before="21"/>
              <w:ind w:left="122"/>
              <w:rPr>
                <w:rFonts w:ascii="Cambria"/>
              </w:rPr>
            </w:pPr>
            <w:r>
              <w:rPr>
                <w:rFonts w:ascii="Cambria"/>
              </w:rPr>
              <w:t>projektu</w:t>
            </w:r>
          </w:p>
        </w:tc>
        <w:tc>
          <w:tcPr>
            <w:tcW w:w="1985" w:type="dxa"/>
            <w:tcBorders>
              <w:top w:val="single" w:sz="8" w:space="0" w:color="000000"/>
              <w:left w:val="single" w:sz="8" w:space="0" w:color="000000"/>
              <w:right w:val="single" w:sz="8" w:space="0" w:color="000000"/>
            </w:tcBorders>
          </w:tcPr>
          <w:p w:rsidR="00F24413" w:rsidRDefault="00F24413">
            <w:pPr>
              <w:pStyle w:val="TableParagraph"/>
              <w:spacing w:before="1"/>
              <w:rPr>
                <w:b/>
                <w:sz w:val="26"/>
              </w:rPr>
            </w:pPr>
          </w:p>
          <w:p w:rsidR="00F24413" w:rsidRDefault="0022472E">
            <w:pPr>
              <w:pStyle w:val="TableParagraph"/>
              <w:ind w:right="855"/>
              <w:jc w:val="right"/>
              <w:rPr>
                <w:rFonts w:ascii="Cambria"/>
                <w:b/>
              </w:rPr>
            </w:pPr>
            <w:r>
              <w:rPr>
                <w:rFonts w:ascii="Cambria"/>
                <w:b/>
              </w:rPr>
              <w:t>3</w:t>
            </w:r>
          </w:p>
        </w:tc>
        <w:tc>
          <w:tcPr>
            <w:tcW w:w="1558" w:type="dxa"/>
            <w:tcBorders>
              <w:top w:val="single" w:sz="8" w:space="0" w:color="000000"/>
              <w:left w:val="single" w:sz="8" w:space="0" w:color="000000"/>
              <w:right w:val="single" w:sz="8" w:space="0" w:color="000000"/>
            </w:tcBorders>
          </w:tcPr>
          <w:p w:rsidR="00F24413" w:rsidRDefault="00F24413">
            <w:pPr>
              <w:pStyle w:val="TableParagraph"/>
              <w:spacing w:before="1"/>
              <w:rPr>
                <w:b/>
                <w:sz w:val="26"/>
              </w:rPr>
            </w:pPr>
          </w:p>
          <w:p w:rsidR="00F24413" w:rsidRDefault="0022472E">
            <w:pPr>
              <w:pStyle w:val="TableParagraph"/>
              <w:ind w:right="644"/>
              <w:jc w:val="right"/>
              <w:rPr>
                <w:rFonts w:ascii="Cambria"/>
                <w:b/>
              </w:rPr>
            </w:pPr>
            <w:r>
              <w:rPr>
                <w:rFonts w:ascii="Cambria"/>
                <w:b/>
              </w:rPr>
              <w:t>3</w:t>
            </w:r>
          </w:p>
        </w:tc>
        <w:tc>
          <w:tcPr>
            <w:tcW w:w="1987" w:type="dxa"/>
            <w:tcBorders>
              <w:top w:val="single" w:sz="8" w:space="0" w:color="000000"/>
              <w:left w:val="single" w:sz="8" w:space="0" w:color="000000"/>
            </w:tcBorders>
            <w:shd w:val="clear" w:color="auto" w:fill="FAD3B4"/>
          </w:tcPr>
          <w:p w:rsidR="00F24413" w:rsidRDefault="0022472E">
            <w:pPr>
              <w:pStyle w:val="TableParagraph"/>
              <w:spacing w:before="18" w:line="280" w:lineRule="atLeast"/>
              <w:ind w:left="127" w:right="178"/>
              <w:rPr>
                <w:rFonts w:ascii="Cambria" w:hAnsi="Cambria"/>
              </w:rPr>
            </w:pPr>
            <w:r>
              <w:rPr>
                <w:rFonts w:ascii="Cambria" w:hAnsi="Cambria"/>
              </w:rPr>
              <w:t>Volba vhodných termínů; finanční kompenzace</w:t>
            </w:r>
          </w:p>
        </w:tc>
      </w:tr>
    </w:tbl>
    <w:p w:rsidR="00F24413" w:rsidRDefault="00F24413">
      <w:pPr>
        <w:spacing w:line="280" w:lineRule="atLeast"/>
        <w:rPr>
          <w:rFonts w:ascii="Cambria" w:hAnsi="Cambria"/>
        </w:rPr>
        <w:sectPr w:rsidR="00F24413">
          <w:pgSz w:w="11910" w:h="16840"/>
          <w:pgMar w:top="2400" w:right="840" w:bottom="960" w:left="1280" w:header="1153" w:footer="778" w:gutter="0"/>
          <w:cols w:space="708"/>
        </w:sectPr>
      </w:pPr>
    </w:p>
    <w:p w:rsidR="00F24413" w:rsidRDefault="00F24413">
      <w:pPr>
        <w:pStyle w:val="Zkladntext"/>
        <w:rPr>
          <w:rFonts w:ascii="Times New Roman"/>
          <w:sz w:val="20"/>
        </w:rPr>
      </w:pPr>
    </w:p>
    <w:p w:rsidR="00F24413" w:rsidRDefault="00F24413">
      <w:pPr>
        <w:pStyle w:val="Zkladntext"/>
        <w:rPr>
          <w:rFonts w:ascii="Times New Roman"/>
          <w:sz w:val="20"/>
        </w:rPr>
      </w:pPr>
    </w:p>
    <w:p w:rsidR="00F24413" w:rsidRDefault="00F24413">
      <w:pPr>
        <w:pStyle w:val="Zkladntext"/>
        <w:spacing w:before="1"/>
        <w:rPr>
          <w:rFonts w:ascii="Times New Roman"/>
          <w:sz w:val="11"/>
        </w:rPr>
      </w:pPr>
    </w:p>
    <w:tbl>
      <w:tblPr>
        <w:tblStyle w:val="TableNormal"/>
        <w:tblW w:w="0" w:type="auto"/>
        <w:tblInd w:w="179" w:type="dxa"/>
        <w:tblBorders>
          <w:top w:val="single" w:sz="18" w:space="0" w:color="660033"/>
          <w:left w:val="single" w:sz="18" w:space="0" w:color="660033"/>
          <w:bottom w:val="single" w:sz="18" w:space="0" w:color="660033"/>
          <w:right w:val="single" w:sz="18" w:space="0" w:color="660033"/>
          <w:insideH w:val="single" w:sz="18" w:space="0" w:color="660033"/>
          <w:insideV w:val="single" w:sz="18" w:space="0" w:color="660033"/>
        </w:tblBorders>
        <w:tblLayout w:type="fixed"/>
        <w:tblLook w:val="01E0" w:firstRow="1" w:lastRow="1" w:firstColumn="1" w:lastColumn="1" w:noHBand="0" w:noVBand="0"/>
      </w:tblPr>
      <w:tblGrid>
        <w:gridCol w:w="1937"/>
        <w:gridCol w:w="1590"/>
        <w:gridCol w:w="2411"/>
        <w:gridCol w:w="1559"/>
        <w:gridCol w:w="1988"/>
      </w:tblGrid>
      <w:tr w:rsidR="00F24413">
        <w:trPr>
          <w:trHeight w:val="884"/>
        </w:trPr>
        <w:tc>
          <w:tcPr>
            <w:tcW w:w="1937" w:type="dxa"/>
            <w:tcBorders>
              <w:bottom w:val="single" w:sz="8" w:space="0" w:color="000000"/>
              <w:right w:val="single" w:sz="8" w:space="0" w:color="000000"/>
            </w:tcBorders>
          </w:tcPr>
          <w:p w:rsidR="00F24413" w:rsidRDefault="0022472E">
            <w:pPr>
              <w:pStyle w:val="TableParagraph"/>
              <w:spacing w:before="42" w:line="259" w:lineRule="auto"/>
              <w:ind w:left="128" w:right="540"/>
              <w:rPr>
                <w:rFonts w:ascii="Cambria"/>
                <w:b/>
              </w:rPr>
            </w:pPr>
            <w:r>
              <w:rPr>
                <w:rFonts w:ascii="Cambria"/>
                <w:b/>
              </w:rPr>
              <w:t>Identifikace rizika</w:t>
            </w:r>
          </w:p>
        </w:tc>
        <w:tc>
          <w:tcPr>
            <w:tcW w:w="1590" w:type="dxa"/>
            <w:tcBorders>
              <w:left w:val="single" w:sz="8" w:space="0" w:color="000000"/>
              <w:bottom w:val="single" w:sz="8" w:space="0" w:color="000000"/>
              <w:right w:val="single" w:sz="8" w:space="0" w:color="000000"/>
            </w:tcBorders>
            <w:shd w:val="clear" w:color="auto" w:fill="E4B8B7"/>
          </w:tcPr>
          <w:p w:rsidR="00F24413" w:rsidRDefault="0022472E">
            <w:pPr>
              <w:pStyle w:val="TableParagraph"/>
              <w:spacing w:before="42"/>
              <w:ind w:left="124"/>
              <w:rPr>
                <w:rFonts w:ascii="Cambria"/>
                <w:b/>
              </w:rPr>
            </w:pPr>
            <w:r>
              <w:rPr>
                <w:rFonts w:ascii="Cambria"/>
                <w:b/>
              </w:rPr>
              <w:t>Dopad rizika</w:t>
            </w:r>
          </w:p>
        </w:tc>
        <w:tc>
          <w:tcPr>
            <w:tcW w:w="2411" w:type="dxa"/>
            <w:tcBorders>
              <w:left w:val="single" w:sz="8" w:space="0" w:color="000000"/>
              <w:bottom w:val="single" w:sz="8" w:space="0" w:color="000000"/>
              <w:right w:val="single" w:sz="8" w:space="0" w:color="000000"/>
            </w:tcBorders>
          </w:tcPr>
          <w:p w:rsidR="00F24413" w:rsidRDefault="0022472E">
            <w:pPr>
              <w:pStyle w:val="TableParagraph"/>
              <w:spacing w:before="42" w:line="259" w:lineRule="auto"/>
              <w:ind w:left="128" w:right="441"/>
              <w:rPr>
                <w:rFonts w:ascii="Cambria" w:hAnsi="Cambria"/>
                <w:b/>
              </w:rPr>
            </w:pPr>
            <w:r>
              <w:rPr>
                <w:rFonts w:ascii="Cambria" w:hAnsi="Cambria"/>
                <w:b/>
              </w:rPr>
              <w:t>Pravděpodobnost výskytu</w:t>
            </w:r>
          </w:p>
        </w:tc>
        <w:tc>
          <w:tcPr>
            <w:tcW w:w="1559" w:type="dxa"/>
            <w:tcBorders>
              <w:left w:val="single" w:sz="8" w:space="0" w:color="000000"/>
              <w:bottom w:val="single" w:sz="8" w:space="0" w:color="000000"/>
              <w:right w:val="single" w:sz="8" w:space="0" w:color="000000"/>
            </w:tcBorders>
          </w:tcPr>
          <w:p w:rsidR="00F24413" w:rsidRDefault="0022472E">
            <w:pPr>
              <w:pStyle w:val="TableParagraph"/>
              <w:spacing w:before="20" w:line="280" w:lineRule="atLeast"/>
              <w:ind w:left="124" w:right="36"/>
              <w:rPr>
                <w:rFonts w:ascii="Cambria" w:hAnsi="Cambria"/>
                <w:b/>
              </w:rPr>
            </w:pPr>
            <w:r>
              <w:rPr>
                <w:rFonts w:ascii="Cambria" w:hAnsi="Cambria"/>
                <w:b/>
              </w:rPr>
              <w:t>Významnost/ závažnost rizika</w:t>
            </w:r>
          </w:p>
        </w:tc>
        <w:tc>
          <w:tcPr>
            <w:tcW w:w="1988" w:type="dxa"/>
            <w:tcBorders>
              <w:left w:val="single" w:sz="8" w:space="0" w:color="000000"/>
              <w:bottom w:val="single" w:sz="8" w:space="0" w:color="000000"/>
            </w:tcBorders>
            <w:shd w:val="clear" w:color="auto" w:fill="FAD3B4"/>
          </w:tcPr>
          <w:p w:rsidR="00F24413" w:rsidRDefault="0022472E">
            <w:pPr>
              <w:pStyle w:val="TableParagraph"/>
              <w:spacing w:before="42" w:line="259" w:lineRule="auto"/>
              <w:ind w:left="124" w:right="812"/>
              <w:rPr>
                <w:rFonts w:ascii="Cambria"/>
                <w:b/>
              </w:rPr>
            </w:pPr>
            <w:r>
              <w:rPr>
                <w:rFonts w:ascii="Cambria"/>
                <w:b/>
              </w:rPr>
              <w:t>Eliminace rizika</w:t>
            </w:r>
          </w:p>
        </w:tc>
      </w:tr>
      <w:tr w:rsidR="00F24413">
        <w:trPr>
          <w:trHeight w:val="1720"/>
        </w:trPr>
        <w:tc>
          <w:tcPr>
            <w:tcW w:w="1937" w:type="dxa"/>
            <w:tcBorders>
              <w:top w:val="single" w:sz="8" w:space="0" w:color="000000"/>
              <w:bottom w:val="single" w:sz="2" w:space="0" w:color="000000"/>
              <w:right w:val="single" w:sz="8" w:space="0" w:color="000000"/>
            </w:tcBorders>
          </w:tcPr>
          <w:p w:rsidR="00F24413" w:rsidRDefault="0022472E">
            <w:pPr>
              <w:pStyle w:val="TableParagraph"/>
              <w:spacing w:before="40" w:line="259" w:lineRule="auto"/>
              <w:ind w:left="128" w:right="34"/>
              <w:rPr>
                <w:rFonts w:ascii="Cambria" w:hAnsi="Cambria"/>
              </w:rPr>
            </w:pPr>
            <w:r>
              <w:rPr>
                <w:rFonts w:ascii="Cambria" w:hAnsi="Cambria"/>
              </w:rPr>
              <w:t>Překážky na straně vedoucích zařízení/neochota uvolňovat z výuky</w:t>
            </w:r>
          </w:p>
          <w:p w:rsidR="00F24413" w:rsidRDefault="0022472E">
            <w:pPr>
              <w:pStyle w:val="TableParagraph"/>
              <w:ind w:left="128"/>
              <w:rPr>
                <w:rFonts w:ascii="Cambria" w:hAnsi="Cambria"/>
              </w:rPr>
            </w:pPr>
            <w:r>
              <w:rPr>
                <w:rFonts w:ascii="Cambria" w:hAnsi="Cambria"/>
              </w:rPr>
              <w:t>– volba vhodných</w:t>
            </w:r>
          </w:p>
          <w:p w:rsidR="00F24413" w:rsidRDefault="0022472E">
            <w:pPr>
              <w:pStyle w:val="TableParagraph"/>
              <w:spacing w:before="20"/>
              <w:ind w:left="128"/>
              <w:rPr>
                <w:rFonts w:ascii="Cambria" w:hAnsi="Cambria"/>
              </w:rPr>
            </w:pPr>
            <w:r>
              <w:rPr>
                <w:rFonts w:ascii="Cambria" w:hAnsi="Cambria"/>
              </w:rPr>
              <w:t>termínů</w:t>
            </w:r>
          </w:p>
        </w:tc>
        <w:tc>
          <w:tcPr>
            <w:tcW w:w="1590" w:type="dxa"/>
            <w:tcBorders>
              <w:top w:val="single" w:sz="8" w:space="0" w:color="000000"/>
              <w:left w:val="single" w:sz="8" w:space="0" w:color="000000"/>
              <w:bottom w:val="single" w:sz="2" w:space="0" w:color="000000"/>
              <w:right w:val="single" w:sz="8" w:space="0" w:color="000000"/>
            </w:tcBorders>
            <w:shd w:val="clear" w:color="auto" w:fill="E4B8B7"/>
          </w:tcPr>
          <w:p w:rsidR="00F24413" w:rsidRDefault="0022472E">
            <w:pPr>
              <w:pStyle w:val="TableParagraph"/>
              <w:spacing w:before="40"/>
              <w:ind w:left="124"/>
              <w:rPr>
                <w:rFonts w:ascii="Cambria" w:hAnsi="Cambria"/>
              </w:rPr>
            </w:pPr>
            <w:r>
              <w:rPr>
                <w:rFonts w:ascii="Cambria" w:hAnsi="Cambria"/>
              </w:rPr>
              <w:t>Nesplnění cílů</w:t>
            </w:r>
          </w:p>
          <w:p w:rsidR="00F24413" w:rsidRDefault="0022472E">
            <w:pPr>
              <w:pStyle w:val="TableParagraph"/>
              <w:spacing w:before="20"/>
              <w:ind w:left="124"/>
              <w:rPr>
                <w:rFonts w:ascii="Cambria"/>
              </w:rPr>
            </w:pPr>
            <w:r>
              <w:rPr>
                <w:rFonts w:ascii="Cambria"/>
              </w:rPr>
              <w:t>projektu</w:t>
            </w:r>
          </w:p>
        </w:tc>
        <w:tc>
          <w:tcPr>
            <w:tcW w:w="2411" w:type="dxa"/>
            <w:tcBorders>
              <w:top w:val="single" w:sz="8" w:space="0" w:color="000000"/>
              <w:left w:val="single" w:sz="8" w:space="0" w:color="000000"/>
              <w:bottom w:val="single" w:sz="2" w:space="0" w:color="000000"/>
              <w:right w:val="single" w:sz="8" w:space="0" w:color="000000"/>
            </w:tcBorders>
          </w:tcPr>
          <w:p w:rsidR="00F24413" w:rsidRDefault="00F24413">
            <w:pPr>
              <w:pStyle w:val="TableParagraph"/>
              <w:rPr>
                <w:rFonts w:ascii="Times New Roman"/>
                <w:sz w:val="26"/>
              </w:rPr>
            </w:pPr>
          </w:p>
          <w:p w:rsidR="00F24413" w:rsidRDefault="00F24413">
            <w:pPr>
              <w:pStyle w:val="TableParagraph"/>
              <w:rPr>
                <w:rFonts w:ascii="Times New Roman"/>
                <w:sz w:val="38"/>
              </w:rPr>
            </w:pPr>
          </w:p>
          <w:p w:rsidR="00F24413" w:rsidRDefault="0022472E">
            <w:pPr>
              <w:pStyle w:val="TableParagraph"/>
              <w:ind w:right="1071"/>
              <w:jc w:val="right"/>
              <w:rPr>
                <w:rFonts w:ascii="Cambria"/>
                <w:b/>
              </w:rPr>
            </w:pPr>
            <w:r>
              <w:rPr>
                <w:rFonts w:ascii="Cambria"/>
                <w:b/>
              </w:rPr>
              <w:t>3</w:t>
            </w:r>
          </w:p>
        </w:tc>
        <w:tc>
          <w:tcPr>
            <w:tcW w:w="1559" w:type="dxa"/>
            <w:tcBorders>
              <w:top w:val="single" w:sz="8" w:space="0" w:color="000000"/>
              <w:left w:val="single" w:sz="8" w:space="0" w:color="000000"/>
              <w:bottom w:val="single" w:sz="2" w:space="0" w:color="000000"/>
              <w:right w:val="single" w:sz="8" w:space="0" w:color="000000"/>
            </w:tcBorders>
          </w:tcPr>
          <w:p w:rsidR="00F24413" w:rsidRDefault="00F24413">
            <w:pPr>
              <w:pStyle w:val="TableParagraph"/>
              <w:rPr>
                <w:rFonts w:ascii="Times New Roman"/>
                <w:sz w:val="26"/>
              </w:rPr>
            </w:pPr>
          </w:p>
          <w:p w:rsidR="00F24413" w:rsidRDefault="00F24413">
            <w:pPr>
              <w:pStyle w:val="TableParagraph"/>
              <w:rPr>
                <w:rFonts w:ascii="Times New Roman"/>
                <w:sz w:val="38"/>
              </w:rPr>
            </w:pPr>
          </w:p>
          <w:p w:rsidR="00F24413" w:rsidRDefault="0022472E">
            <w:pPr>
              <w:pStyle w:val="TableParagraph"/>
              <w:ind w:right="647"/>
              <w:jc w:val="right"/>
              <w:rPr>
                <w:rFonts w:ascii="Cambria"/>
                <w:b/>
              </w:rPr>
            </w:pPr>
            <w:r>
              <w:rPr>
                <w:rFonts w:ascii="Cambria"/>
                <w:b/>
              </w:rPr>
              <w:t>3</w:t>
            </w:r>
          </w:p>
        </w:tc>
        <w:tc>
          <w:tcPr>
            <w:tcW w:w="1988" w:type="dxa"/>
            <w:tcBorders>
              <w:top w:val="single" w:sz="8" w:space="0" w:color="000000"/>
              <w:left w:val="single" w:sz="8" w:space="0" w:color="000000"/>
              <w:bottom w:val="single" w:sz="2" w:space="0" w:color="000000"/>
            </w:tcBorders>
            <w:shd w:val="clear" w:color="auto" w:fill="FAD3B4"/>
          </w:tcPr>
          <w:p w:rsidR="00F24413" w:rsidRDefault="0022472E">
            <w:pPr>
              <w:pStyle w:val="TableParagraph"/>
              <w:spacing w:before="40" w:line="259" w:lineRule="auto"/>
              <w:ind w:left="124" w:right="119"/>
              <w:rPr>
                <w:rFonts w:ascii="Cambria" w:hAnsi="Cambria"/>
              </w:rPr>
            </w:pPr>
            <w:r>
              <w:rPr>
                <w:rFonts w:ascii="Cambria" w:hAnsi="Cambria"/>
              </w:rPr>
              <w:t>Volba vhodných termínů, finanční kompenzace pro zajištění náhradní výuky</w:t>
            </w:r>
          </w:p>
        </w:tc>
      </w:tr>
      <w:tr w:rsidR="00F24413">
        <w:trPr>
          <w:trHeight w:val="1717"/>
        </w:trPr>
        <w:tc>
          <w:tcPr>
            <w:tcW w:w="1937" w:type="dxa"/>
            <w:tcBorders>
              <w:top w:val="single" w:sz="2" w:space="0" w:color="000000"/>
              <w:bottom w:val="single" w:sz="8" w:space="0" w:color="000000"/>
              <w:right w:val="single" w:sz="8" w:space="0" w:color="000000"/>
            </w:tcBorders>
          </w:tcPr>
          <w:p w:rsidR="00F24413" w:rsidRDefault="0022472E">
            <w:pPr>
              <w:pStyle w:val="TableParagraph"/>
              <w:spacing w:before="40"/>
              <w:ind w:left="126"/>
              <w:rPr>
                <w:rFonts w:ascii="Cambria" w:hAnsi="Cambria"/>
              </w:rPr>
            </w:pPr>
            <w:r>
              <w:rPr>
                <w:rFonts w:ascii="Cambria" w:hAnsi="Cambria"/>
              </w:rPr>
              <w:t>Špatná</w:t>
            </w:r>
          </w:p>
          <w:p w:rsidR="00F24413" w:rsidRDefault="0022472E">
            <w:pPr>
              <w:pStyle w:val="TableParagraph"/>
              <w:spacing w:before="21" w:line="259" w:lineRule="auto"/>
              <w:ind w:left="126" w:right="664"/>
              <w:rPr>
                <w:rFonts w:ascii="Cambria" w:hAnsi="Cambria"/>
              </w:rPr>
            </w:pPr>
            <w:r>
              <w:rPr>
                <w:rFonts w:ascii="Cambria" w:hAnsi="Cambria"/>
              </w:rPr>
              <w:t xml:space="preserve">dopravní </w:t>
            </w:r>
            <w:r>
              <w:rPr>
                <w:rFonts w:ascii="Cambria" w:hAnsi="Cambria"/>
                <w:spacing w:val="-1"/>
              </w:rPr>
              <w:t xml:space="preserve">dostupnost, </w:t>
            </w:r>
            <w:r>
              <w:rPr>
                <w:rFonts w:ascii="Cambria" w:hAnsi="Cambria"/>
              </w:rPr>
              <w:t>dlouhé</w:t>
            </w:r>
          </w:p>
          <w:p w:rsidR="00F24413" w:rsidRDefault="0022472E">
            <w:pPr>
              <w:pStyle w:val="TableParagraph"/>
              <w:spacing w:line="257" w:lineRule="exact"/>
              <w:ind w:left="126"/>
              <w:rPr>
                <w:rFonts w:ascii="Cambria" w:hAnsi="Cambria"/>
              </w:rPr>
            </w:pPr>
            <w:r>
              <w:rPr>
                <w:rFonts w:ascii="Cambria" w:hAnsi="Cambria"/>
              </w:rPr>
              <w:t>dojezdové</w:t>
            </w:r>
          </w:p>
          <w:p w:rsidR="00F24413" w:rsidRDefault="0022472E">
            <w:pPr>
              <w:pStyle w:val="TableParagraph"/>
              <w:spacing w:before="20"/>
              <w:ind w:left="126"/>
              <w:rPr>
                <w:rFonts w:ascii="Cambria" w:hAnsi="Cambria"/>
              </w:rPr>
            </w:pPr>
            <w:r>
              <w:rPr>
                <w:rFonts w:ascii="Cambria" w:hAnsi="Cambria"/>
              </w:rPr>
              <w:t>vzdálenosti</w:t>
            </w:r>
          </w:p>
        </w:tc>
        <w:tc>
          <w:tcPr>
            <w:tcW w:w="1590" w:type="dxa"/>
            <w:tcBorders>
              <w:top w:val="single" w:sz="2" w:space="0" w:color="000000"/>
              <w:left w:val="single" w:sz="8" w:space="0" w:color="000000"/>
              <w:bottom w:val="single" w:sz="8" w:space="0" w:color="000000"/>
              <w:right w:val="single" w:sz="8" w:space="0" w:color="000000"/>
            </w:tcBorders>
            <w:shd w:val="clear" w:color="auto" w:fill="E4B8B7"/>
          </w:tcPr>
          <w:p w:rsidR="00F24413" w:rsidRDefault="0022472E">
            <w:pPr>
              <w:pStyle w:val="TableParagraph"/>
              <w:spacing w:before="18" w:line="280" w:lineRule="atLeast"/>
              <w:ind w:left="124" w:right="90"/>
              <w:rPr>
                <w:rFonts w:ascii="Cambria" w:hAnsi="Cambria"/>
              </w:rPr>
            </w:pPr>
            <w:r>
              <w:rPr>
                <w:rFonts w:ascii="Cambria" w:hAnsi="Cambria"/>
              </w:rPr>
              <w:t>Nesplnění cílů projektu, nevznikne síťování a systém spolupráce</w:t>
            </w:r>
          </w:p>
        </w:tc>
        <w:tc>
          <w:tcPr>
            <w:tcW w:w="2411" w:type="dxa"/>
            <w:tcBorders>
              <w:top w:val="single" w:sz="2" w:space="0" w:color="000000"/>
              <w:left w:val="single" w:sz="8" w:space="0" w:color="000000"/>
              <w:bottom w:val="single" w:sz="8" w:space="0" w:color="000000"/>
              <w:right w:val="single" w:sz="8" w:space="0" w:color="000000"/>
            </w:tcBorders>
          </w:tcPr>
          <w:p w:rsidR="00F24413" w:rsidRDefault="00F24413">
            <w:pPr>
              <w:pStyle w:val="TableParagraph"/>
              <w:rPr>
                <w:rFonts w:ascii="Times New Roman"/>
                <w:sz w:val="26"/>
              </w:rPr>
            </w:pPr>
          </w:p>
          <w:p w:rsidR="00F24413" w:rsidRDefault="00F24413">
            <w:pPr>
              <w:pStyle w:val="TableParagraph"/>
              <w:rPr>
                <w:rFonts w:ascii="Times New Roman"/>
                <w:sz w:val="38"/>
              </w:rPr>
            </w:pPr>
          </w:p>
          <w:p w:rsidR="00F24413" w:rsidRDefault="0022472E">
            <w:pPr>
              <w:pStyle w:val="TableParagraph"/>
              <w:ind w:right="1071"/>
              <w:jc w:val="right"/>
              <w:rPr>
                <w:rFonts w:ascii="Cambria"/>
                <w:b/>
              </w:rPr>
            </w:pPr>
            <w:r>
              <w:rPr>
                <w:rFonts w:ascii="Cambria"/>
                <w:b/>
              </w:rPr>
              <w:t>2</w:t>
            </w:r>
          </w:p>
        </w:tc>
        <w:tc>
          <w:tcPr>
            <w:tcW w:w="1559" w:type="dxa"/>
            <w:tcBorders>
              <w:top w:val="single" w:sz="2" w:space="0" w:color="000000"/>
              <w:left w:val="single" w:sz="8" w:space="0" w:color="000000"/>
              <w:bottom w:val="single" w:sz="8" w:space="0" w:color="000000"/>
              <w:right w:val="single" w:sz="8" w:space="0" w:color="000000"/>
            </w:tcBorders>
          </w:tcPr>
          <w:p w:rsidR="00F24413" w:rsidRDefault="00F24413">
            <w:pPr>
              <w:pStyle w:val="TableParagraph"/>
              <w:rPr>
                <w:rFonts w:ascii="Times New Roman"/>
                <w:sz w:val="26"/>
              </w:rPr>
            </w:pPr>
          </w:p>
          <w:p w:rsidR="00F24413" w:rsidRDefault="00F24413">
            <w:pPr>
              <w:pStyle w:val="TableParagraph"/>
              <w:rPr>
                <w:rFonts w:ascii="Times New Roman"/>
                <w:sz w:val="38"/>
              </w:rPr>
            </w:pPr>
          </w:p>
          <w:p w:rsidR="00F24413" w:rsidRDefault="0022472E">
            <w:pPr>
              <w:pStyle w:val="TableParagraph"/>
              <w:ind w:right="647"/>
              <w:jc w:val="right"/>
              <w:rPr>
                <w:rFonts w:ascii="Cambria"/>
                <w:b/>
              </w:rPr>
            </w:pPr>
            <w:r>
              <w:rPr>
                <w:rFonts w:ascii="Cambria"/>
                <w:b/>
              </w:rPr>
              <w:t>2</w:t>
            </w:r>
          </w:p>
        </w:tc>
        <w:tc>
          <w:tcPr>
            <w:tcW w:w="1988" w:type="dxa"/>
            <w:tcBorders>
              <w:top w:val="single" w:sz="2" w:space="0" w:color="000000"/>
              <w:left w:val="single" w:sz="8" w:space="0" w:color="000000"/>
              <w:bottom w:val="single" w:sz="8" w:space="0" w:color="000000"/>
            </w:tcBorders>
            <w:shd w:val="clear" w:color="auto" w:fill="FAD3B4"/>
          </w:tcPr>
          <w:p w:rsidR="00F24413" w:rsidRDefault="0022472E">
            <w:pPr>
              <w:pStyle w:val="TableParagraph"/>
              <w:spacing w:before="40" w:line="259" w:lineRule="auto"/>
              <w:ind w:left="124" w:right="25"/>
              <w:rPr>
                <w:rFonts w:ascii="Cambria" w:hAnsi="Cambria"/>
              </w:rPr>
            </w:pPr>
            <w:r>
              <w:rPr>
                <w:rFonts w:ascii="Cambria" w:hAnsi="Cambria"/>
              </w:rPr>
              <w:t>realizace v lokálních centrech; finanční kompenzace nákladů</w:t>
            </w:r>
          </w:p>
        </w:tc>
      </w:tr>
      <w:tr w:rsidR="00F24413">
        <w:trPr>
          <w:trHeight w:val="2834"/>
        </w:trPr>
        <w:tc>
          <w:tcPr>
            <w:tcW w:w="1937" w:type="dxa"/>
            <w:tcBorders>
              <w:top w:val="single" w:sz="8" w:space="0" w:color="000000"/>
              <w:bottom w:val="single" w:sz="8" w:space="0" w:color="000000"/>
              <w:right w:val="single" w:sz="8" w:space="0" w:color="000000"/>
            </w:tcBorders>
          </w:tcPr>
          <w:p w:rsidR="00F24413" w:rsidRDefault="0022472E">
            <w:pPr>
              <w:pStyle w:val="TableParagraph"/>
              <w:spacing w:before="40" w:line="259" w:lineRule="auto"/>
              <w:ind w:left="126" w:right="703"/>
              <w:jc w:val="both"/>
              <w:rPr>
                <w:rFonts w:ascii="Cambria" w:hAnsi="Cambria"/>
              </w:rPr>
            </w:pPr>
            <w:r>
              <w:rPr>
                <w:rFonts w:ascii="Cambria" w:hAnsi="Cambria"/>
              </w:rPr>
              <w:t>Nedostatek kapacit pro školení,</w:t>
            </w:r>
          </w:p>
          <w:p w:rsidR="00F24413" w:rsidRDefault="0022472E">
            <w:pPr>
              <w:pStyle w:val="TableParagraph"/>
              <w:spacing w:line="259" w:lineRule="auto"/>
              <w:ind w:left="126" w:right="302"/>
              <w:rPr>
                <w:rFonts w:ascii="Cambria" w:hAnsi="Cambria"/>
              </w:rPr>
            </w:pPr>
            <w:r>
              <w:rPr>
                <w:rFonts w:ascii="Cambria" w:hAnsi="Cambria"/>
              </w:rPr>
              <w:t>dlouhodobý proces výchovy odborníků</w:t>
            </w:r>
          </w:p>
          <w:p w:rsidR="00F24413" w:rsidRDefault="0022472E">
            <w:pPr>
              <w:pStyle w:val="TableParagraph"/>
              <w:spacing w:line="259" w:lineRule="auto"/>
              <w:ind w:left="126" w:right="-15"/>
              <w:rPr>
                <w:rFonts w:ascii="Cambria" w:hAnsi="Cambria"/>
              </w:rPr>
            </w:pPr>
            <w:r>
              <w:rPr>
                <w:rFonts w:ascii="Cambria" w:hAnsi="Cambria"/>
              </w:rPr>
              <w:t>(kariérový poradce, školní psycholog,</w:t>
            </w:r>
            <w:r>
              <w:rPr>
                <w:rFonts w:ascii="Cambria" w:hAnsi="Cambria"/>
                <w:spacing w:val="-6"/>
              </w:rPr>
              <w:t xml:space="preserve"> </w:t>
            </w:r>
            <w:r>
              <w:rPr>
                <w:rFonts w:ascii="Cambria" w:hAnsi="Cambria"/>
              </w:rPr>
              <w:t>asistent</w:t>
            </w:r>
          </w:p>
          <w:p w:rsidR="00F24413" w:rsidRDefault="0022472E">
            <w:pPr>
              <w:pStyle w:val="TableParagraph"/>
              <w:spacing w:line="257" w:lineRule="exact"/>
              <w:ind w:left="126"/>
              <w:rPr>
                <w:rFonts w:ascii="Cambria"/>
              </w:rPr>
            </w:pPr>
            <w:r>
              <w:rPr>
                <w:rFonts w:ascii="Cambria"/>
              </w:rPr>
              <w:t>pedagoga)</w:t>
            </w:r>
          </w:p>
        </w:tc>
        <w:tc>
          <w:tcPr>
            <w:tcW w:w="1590" w:type="dxa"/>
            <w:tcBorders>
              <w:top w:val="single" w:sz="8" w:space="0" w:color="000000"/>
              <w:left w:val="single" w:sz="8" w:space="0" w:color="000000"/>
              <w:bottom w:val="single" w:sz="8" w:space="0" w:color="000000"/>
              <w:right w:val="single" w:sz="8" w:space="0" w:color="000000"/>
            </w:tcBorders>
            <w:shd w:val="clear" w:color="auto" w:fill="E4B8B7"/>
          </w:tcPr>
          <w:p w:rsidR="00F24413" w:rsidRDefault="0022472E">
            <w:pPr>
              <w:pStyle w:val="TableParagraph"/>
              <w:spacing w:before="40"/>
              <w:ind w:left="124"/>
              <w:rPr>
                <w:rFonts w:ascii="Cambria"/>
              </w:rPr>
            </w:pPr>
            <w:r>
              <w:rPr>
                <w:rFonts w:ascii="Cambria"/>
              </w:rPr>
              <w:t>Absence</w:t>
            </w:r>
          </w:p>
          <w:p w:rsidR="00F24413" w:rsidRDefault="0022472E">
            <w:pPr>
              <w:pStyle w:val="TableParagraph"/>
              <w:spacing w:before="20" w:line="259" w:lineRule="auto"/>
              <w:ind w:left="124" w:right="117"/>
              <w:rPr>
                <w:rFonts w:ascii="Cambria" w:hAnsi="Cambria"/>
              </w:rPr>
            </w:pPr>
            <w:r>
              <w:rPr>
                <w:rFonts w:ascii="Cambria" w:hAnsi="Cambria"/>
              </w:rPr>
              <w:t>odborníků, nesplnění cílů</w:t>
            </w:r>
          </w:p>
        </w:tc>
        <w:tc>
          <w:tcPr>
            <w:tcW w:w="2411" w:type="dxa"/>
            <w:tcBorders>
              <w:top w:val="single" w:sz="8" w:space="0" w:color="000000"/>
              <w:left w:val="single" w:sz="8" w:space="0" w:color="000000"/>
              <w:bottom w:val="single" w:sz="8" w:space="0" w:color="000000"/>
              <w:right w:val="single" w:sz="8" w:space="0" w:color="000000"/>
            </w:tcBorders>
          </w:tcPr>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spacing w:before="5"/>
              <w:rPr>
                <w:rFonts w:ascii="Times New Roman"/>
                <w:sz w:val="34"/>
              </w:rPr>
            </w:pPr>
          </w:p>
          <w:p w:rsidR="00F24413" w:rsidRDefault="0022472E">
            <w:pPr>
              <w:pStyle w:val="TableParagraph"/>
              <w:ind w:right="1071"/>
              <w:jc w:val="right"/>
              <w:rPr>
                <w:rFonts w:ascii="Cambria"/>
                <w:b/>
              </w:rPr>
            </w:pPr>
            <w:r>
              <w:rPr>
                <w:rFonts w:ascii="Cambria"/>
                <w:b/>
              </w:rPr>
              <w:t>3</w:t>
            </w:r>
          </w:p>
        </w:tc>
        <w:tc>
          <w:tcPr>
            <w:tcW w:w="1559" w:type="dxa"/>
            <w:tcBorders>
              <w:top w:val="single" w:sz="8" w:space="0" w:color="000000"/>
              <w:left w:val="single" w:sz="8" w:space="0" w:color="000000"/>
              <w:bottom w:val="single" w:sz="8" w:space="0" w:color="000000"/>
              <w:right w:val="single" w:sz="8" w:space="0" w:color="000000"/>
            </w:tcBorders>
          </w:tcPr>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spacing w:before="5"/>
              <w:rPr>
                <w:rFonts w:ascii="Times New Roman"/>
                <w:sz w:val="34"/>
              </w:rPr>
            </w:pPr>
          </w:p>
          <w:p w:rsidR="00F24413" w:rsidRDefault="0022472E">
            <w:pPr>
              <w:pStyle w:val="TableParagraph"/>
              <w:ind w:right="647"/>
              <w:jc w:val="right"/>
              <w:rPr>
                <w:rFonts w:ascii="Cambria"/>
                <w:b/>
              </w:rPr>
            </w:pPr>
            <w:r>
              <w:rPr>
                <w:rFonts w:ascii="Cambria"/>
                <w:b/>
              </w:rPr>
              <w:t>3</w:t>
            </w:r>
          </w:p>
        </w:tc>
        <w:tc>
          <w:tcPr>
            <w:tcW w:w="1988" w:type="dxa"/>
            <w:tcBorders>
              <w:top w:val="single" w:sz="8" w:space="0" w:color="000000"/>
              <w:left w:val="single" w:sz="8" w:space="0" w:color="000000"/>
              <w:bottom w:val="single" w:sz="8" w:space="0" w:color="000000"/>
            </w:tcBorders>
            <w:shd w:val="clear" w:color="auto" w:fill="FAD3B4"/>
          </w:tcPr>
          <w:p w:rsidR="00F24413" w:rsidRDefault="0022472E">
            <w:pPr>
              <w:pStyle w:val="TableParagraph"/>
              <w:spacing w:before="40" w:line="259" w:lineRule="auto"/>
              <w:ind w:left="124" w:right="256"/>
              <w:rPr>
                <w:rFonts w:ascii="Cambria" w:hAnsi="Cambria"/>
              </w:rPr>
            </w:pPr>
            <w:r>
              <w:rPr>
                <w:rFonts w:ascii="Cambria" w:hAnsi="Cambria"/>
              </w:rPr>
              <w:t>Rozšířit nabídku vzdělávání, včas zahájit nábor potenciálních</w:t>
            </w:r>
          </w:p>
          <w:p w:rsidR="00F24413" w:rsidRDefault="0022472E">
            <w:pPr>
              <w:pStyle w:val="TableParagraph"/>
              <w:spacing w:line="258" w:lineRule="exact"/>
              <w:ind w:left="124"/>
              <w:rPr>
                <w:rFonts w:ascii="Cambria" w:hAnsi="Cambria"/>
              </w:rPr>
            </w:pPr>
            <w:r>
              <w:rPr>
                <w:rFonts w:ascii="Cambria" w:hAnsi="Cambria"/>
              </w:rPr>
              <w:t>zájemců</w:t>
            </w:r>
          </w:p>
        </w:tc>
      </w:tr>
      <w:tr w:rsidR="00F24413">
        <w:trPr>
          <w:trHeight w:val="1160"/>
        </w:trPr>
        <w:tc>
          <w:tcPr>
            <w:tcW w:w="1937" w:type="dxa"/>
            <w:tcBorders>
              <w:top w:val="single" w:sz="8" w:space="0" w:color="000000"/>
              <w:bottom w:val="single" w:sz="8" w:space="0" w:color="000000"/>
              <w:right w:val="single" w:sz="8" w:space="0" w:color="000000"/>
            </w:tcBorders>
          </w:tcPr>
          <w:p w:rsidR="00F24413" w:rsidRDefault="0022472E">
            <w:pPr>
              <w:pStyle w:val="TableParagraph"/>
              <w:spacing w:before="40" w:line="259" w:lineRule="auto"/>
              <w:ind w:left="126" w:right="-13"/>
              <w:rPr>
                <w:rFonts w:ascii="Cambria" w:hAnsi="Cambria"/>
              </w:rPr>
            </w:pPr>
            <w:r>
              <w:rPr>
                <w:rFonts w:ascii="Cambria" w:hAnsi="Cambria"/>
              </w:rPr>
              <w:t>Nedostatečná kapacita služby při velkém počtu</w:t>
            </w:r>
          </w:p>
          <w:p w:rsidR="00F24413" w:rsidRDefault="0022472E">
            <w:pPr>
              <w:pStyle w:val="TableParagraph"/>
              <w:spacing w:line="257" w:lineRule="exact"/>
              <w:ind w:left="126"/>
              <w:rPr>
                <w:rFonts w:ascii="Cambria" w:hAnsi="Cambria"/>
              </w:rPr>
            </w:pPr>
            <w:r>
              <w:rPr>
                <w:rFonts w:ascii="Cambria" w:hAnsi="Cambria"/>
              </w:rPr>
              <w:t>zájemců projektu</w:t>
            </w:r>
          </w:p>
        </w:tc>
        <w:tc>
          <w:tcPr>
            <w:tcW w:w="1590" w:type="dxa"/>
            <w:tcBorders>
              <w:top w:val="single" w:sz="8" w:space="0" w:color="000000"/>
              <w:left w:val="single" w:sz="8" w:space="0" w:color="000000"/>
              <w:bottom w:val="single" w:sz="8" w:space="0" w:color="000000"/>
              <w:right w:val="single" w:sz="8" w:space="0" w:color="000000"/>
            </w:tcBorders>
            <w:shd w:val="clear" w:color="auto" w:fill="E4B8B7"/>
          </w:tcPr>
          <w:p w:rsidR="00F24413" w:rsidRDefault="0022472E">
            <w:pPr>
              <w:pStyle w:val="TableParagraph"/>
              <w:spacing w:before="40"/>
              <w:ind w:left="124"/>
              <w:rPr>
                <w:rFonts w:ascii="Cambria"/>
              </w:rPr>
            </w:pPr>
            <w:r>
              <w:rPr>
                <w:rFonts w:ascii="Cambria"/>
              </w:rPr>
              <w:t>Absence</w:t>
            </w:r>
          </w:p>
          <w:p w:rsidR="00F24413" w:rsidRDefault="0022472E">
            <w:pPr>
              <w:pStyle w:val="TableParagraph"/>
              <w:spacing w:before="20" w:line="259" w:lineRule="auto"/>
              <w:ind w:left="124" w:right="117"/>
              <w:rPr>
                <w:rFonts w:ascii="Cambria" w:hAnsi="Cambria"/>
              </w:rPr>
            </w:pPr>
            <w:r>
              <w:rPr>
                <w:rFonts w:ascii="Cambria" w:hAnsi="Cambria"/>
              </w:rPr>
              <w:t>odborníků, nesplnění cílů</w:t>
            </w:r>
          </w:p>
        </w:tc>
        <w:tc>
          <w:tcPr>
            <w:tcW w:w="2411" w:type="dxa"/>
            <w:tcBorders>
              <w:top w:val="single" w:sz="8" w:space="0" w:color="000000"/>
              <w:left w:val="single" w:sz="8" w:space="0" w:color="000000"/>
              <w:bottom w:val="single" w:sz="8" w:space="0" w:color="000000"/>
              <w:right w:val="single" w:sz="8" w:space="0" w:color="000000"/>
            </w:tcBorders>
          </w:tcPr>
          <w:p w:rsidR="00F24413" w:rsidRDefault="00F24413">
            <w:pPr>
              <w:pStyle w:val="TableParagraph"/>
              <w:rPr>
                <w:rFonts w:ascii="Times New Roman"/>
                <w:sz w:val="26"/>
              </w:rPr>
            </w:pPr>
          </w:p>
          <w:p w:rsidR="00F24413" w:rsidRDefault="0022472E">
            <w:pPr>
              <w:pStyle w:val="TableParagraph"/>
              <w:spacing w:before="158"/>
              <w:ind w:right="1071"/>
              <w:jc w:val="right"/>
              <w:rPr>
                <w:rFonts w:ascii="Cambria"/>
                <w:b/>
              </w:rPr>
            </w:pPr>
            <w:r>
              <w:rPr>
                <w:rFonts w:ascii="Cambria"/>
                <w:b/>
              </w:rPr>
              <w:t>2</w:t>
            </w:r>
          </w:p>
        </w:tc>
        <w:tc>
          <w:tcPr>
            <w:tcW w:w="1559" w:type="dxa"/>
            <w:tcBorders>
              <w:top w:val="single" w:sz="8" w:space="0" w:color="000000"/>
              <w:left w:val="single" w:sz="8" w:space="0" w:color="000000"/>
              <w:bottom w:val="single" w:sz="8" w:space="0" w:color="000000"/>
              <w:right w:val="single" w:sz="8" w:space="0" w:color="000000"/>
            </w:tcBorders>
          </w:tcPr>
          <w:p w:rsidR="00F24413" w:rsidRDefault="00F24413">
            <w:pPr>
              <w:pStyle w:val="TableParagraph"/>
              <w:rPr>
                <w:rFonts w:ascii="Times New Roman"/>
                <w:sz w:val="26"/>
              </w:rPr>
            </w:pPr>
          </w:p>
          <w:p w:rsidR="00F24413" w:rsidRDefault="0022472E">
            <w:pPr>
              <w:pStyle w:val="TableParagraph"/>
              <w:spacing w:before="158"/>
              <w:ind w:right="647"/>
              <w:jc w:val="right"/>
              <w:rPr>
                <w:rFonts w:ascii="Cambria"/>
                <w:b/>
              </w:rPr>
            </w:pPr>
            <w:r>
              <w:rPr>
                <w:rFonts w:ascii="Cambria"/>
                <w:b/>
              </w:rPr>
              <w:t>2</w:t>
            </w:r>
          </w:p>
        </w:tc>
        <w:tc>
          <w:tcPr>
            <w:tcW w:w="1988" w:type="dxa"/>
            <w:tcBorders>
              <w:top w:val="single" w:sz="8" w:space="0" w:color="000000"/>
              <w:left w:val="single" w:sz="8" w:space="0" w:color="000000"/>
              <w:bottom w:val="single" w:sz="8" w:space="0" w:color="000000"/>
            </w:tcBorders>
            <w:shd w:val="clear" w:color="auto" w:fill="FAD3B4"/>
          </w:tcPr>
          <w:p w:rsidR="00F24413" w:rsidRDefault="0022472E">
            <w:pPr>
              <w:pStyle w:val="TableParagraph"/>
              <w:spacing w:before="40" w:line="259" w:lineRule="auto"/>
              <w:ind w:left="124" w:right="724"/>
              <w:rPr>
                <w:rFonts w:ascii="Cambria" w:hAnsi="Cambria"/>
              </w:rPr>
            </w:pPr>
            <w:r>
              <w:rPr>
                <w:rFonts w:ascii="Cambria" w:hAnsi="Cambria"/>
              </w:rPr>
              <w:t>Analýzy trhu/zájmu plánování</w:t>
            </w:r>
          </w:p>
        </w:tc>
      </w:tr>
      <w:tr w:rsidR="00F24413">
        <w:trPr>
          <w:trHeight w:val="1165"/>
        </w:trPr>
        <w:tc>
          <w:tcPr>
            <w:tcW w:w="1937" w:type="dxa"/>
            <w:tcBorders>
              <w:top w:val="single" w:sz="8" w:space="0" w:color="000000"/>
              <w:right w:val="single" w:sz="8" w:space="0" w:color="000000"/>
            </w:tcBorders>
          </w:tcPr>
          <w:p w:rsidR="00F24413" w:rsidRDefault="0022472E">
            <w:pPr>
              <w:pStyle w:val="TableParagraph"/>
              <w:spacing w:before="40" w:line="259" w:lineRule="auto"/>
              <w:ind w:left="126" w:right="39"/>
              <w:rPr>
                <w:rFonts w:ascii="Cambria" w:hAnsi="Cambria"/>
              </w:rPr>
            </w:pPr>
            <w:r>
              <w:rPr>
                <w:rFonts w:ascii="Cambria" w:hAnsi="Cambria"/>
              </w:rPr>
              <w:t>Nezájem ze strany školicích center a univerzit</w:t>
            </w:r>
          </w:p>
        </w:tc>
        <w:tc>
          <w:tcPr>
            <w:tcW w:w="1590" w:type="dxa"/>
            <w:tcBorders>
              <w:top w:val="single" w:sz="8" w:space="0" w:color="000000"/>
              <w:left w:val="single" w:sz="8" w:space="0" w:color="000000"/>
              <w:right w:val="single" w:sz="8" w:space="0" w:color="000000"/>
            </w:tcBorders>
            <w:shd w:val="clear" w:color="auto" w:fill="E4B8B7"/>
          </w:tcPr>
          <w:p w:rsidR="00F24413" w:rsidRDefault="0022472E">
            <w:pPr>
              <w:pStyle w:val="TableParagraph"/>
              <w:spacing w:before="40"/>
              <w:ind w:left="124"/>
              <w:rPr>
                <w:rFonts w:ascii="Cambria"/>
              </w:rPr>
            </w:pPr>
            <w:r>
              <w:rPr>
                <w:rFonts w:ascii="Cambria"/>
              </w:rPr>
              <w:t>Absence</w:t>
            </w:r>
          </w:p>
          <w:p w:rsidR="00F24413" w:rsidRDefault="0022472E">
            <w:pPr>
              <w:pStyle w:val="TableParagraph"/>
              <w:spacing w:line="280" w:lineRule="atLeast"/>
              <w:ind w:left="124"/>
              <w:rPr>
                <w:rFonts w:ascii="Cambria" w:hAnsi="Cambria"/>
              </w:rPr>
            </w:pPr>
            <w:r>
              <w:rPr>
                <w:rFonts w:ascii="Cambria" w:hAnsi="Cambria"/>
              </w:rPr>
              <w:t xml:space="preserve">odborníků, nesplnění </w:t>
            </w:r>
            <w:r>
              <w:rPr>
                <w:rFonts w:ascii="Cambria" w:hAnsi="Cambria"/>
                <w:spacing w:val="-5"/>
              </w:rPr>
              <w:t xml:space="preserve">cílů </w:t>
            </w:r>
            <w:r>
              <w:rPr>
                <w:rFonts w:ascii="Cambria" w:hAnsi="Cambria"/>
              </w:rPr>
              <w:t>projektu</w:t>
            </w:r>
          </w:p>
        </w:tc>
        <w:tc>
          <w:tcPr>
            <w:tcW w:w="2411" w:type="dxa"/>
            <w:tcBorders>
              <w:top w:val="single" w:sz="8" w:space="0" w:color="000000"/>
              <w:left w:val="single" w:sz="8" w:space="0" w:color="000000"/>
              <w:right w:val="single" w:sz="8" w:space="0" w:color="000000"/>
            </w:tcBorders>
          </w:tcPr>
          <w:p w:rsidR="00F24413" w:rsidRDefault="00F24413">
            <w:pPr>
              <w:pStyle w:val="TableParagraph"/>
              <w:rPr>
                <w:rFonts w:ascii="Times New Roman"/>
                <w:sz w:val="26"/>
              </w:rPr>
            </w:pPr>
          </w:p>
          <w:p w:rsidR="00F24413" w:rsidRDefault="0022472E">
            <w:pPr>
              <w:pStyle w:val="TableParagraph"/>
              <w:spacing w:before="159"/>
              <w:ind w:right="1071"/>
              <w:jc w:val="right"/>
              <w:rPr>
                <w:rFonts w:ascii="Cambria"/>
                <w:b/>
              </w:rPr>
            </w:pPr>
            <w:r>
              <w:rPr>
                <w:rFonts w:ascii="Cambria"/>
                <w:b/>
              </w:rPr>
              <w:t>2</w:t>
            </w:r>
          </w:p>
        </w:tc>
        <w:tc>
          <w:tcPr>
            <w:tcW w:w="1559" w:type="dxa"/>
            <w:tcBorders>
              <w:top w:val="single" w:sz="8" w:space="0" w:color="000000"/>
              <w:left w:val="single" w:sz="8" w:space="0" w:color="000000"/>
              <w:right w:val="single" w:sz="8" w:space="0" w:color="000000"/>
            </w:tcBorders>
          </w:tcPr>
          <w:p w:rsidR="00F24413" w:rsidRDefault="00F24413">
            <w:pPr>
              <w:pStyle w:val="TableParagraph"/>
              <w:rPr>
                <w:rFonts w:ascii="Times New Roman"/>
                <w:sz w:val="26"/>
              </w:rPr>
            </w:pPr>
          </w:p>
          <w:p w:rsidR="00F24413" w:rsidRDefault="0022472E">
            <w:pPr>
              <w:pStyle w:val="TableParagraph"/>
              <w:spacing w:before="159"/>
              <w:ind w:right="647"/>
              <w:jc w:val="right"/>
              <w:rPr>
                <w:rFonts w:ascii="Cambria"/>
                <w:b/>
              </w:rPr>
            </w:pPr>
            <w:r>
              <w:rPr>
                <w:rFonts w:ascii="Cambria"/>
                <w:b/>
              </w:rPr>
              <w:t>2</w:t>
            </w:r>
          </w:p>
        </w:tc>
        <w:tc>
          <w:tcPr>
            <w:tcW w:w="1988" w:type="dxa"/>
            <w:tcBorders>
              <w:top w:val="single" w:sz="8" w:space="0" w:color="000000"/>
              <w:left w:val="single" w:sz="8" w:space="0" w:color="000000"/>
            </w:tcBorders>
            <w:shd w:val="clear" w:color="auto" w:fill="FAD3B4"/>
          </w:tcPr>
          <w:p w:rsidR="00F24413" w:rsidRDefault="0022472E">
            <w:pPr>
              <w:pStyle w:val="TableParagraph"/>
              <w:spacing w:before="40" w:line="259" w:lineRule="auto"/>
              <w:ind w:left="124" w:right="107"/>
              <w:rPr>
                <w:rFonts w:ascii="Cambria" w:hAnsi="Cambria"/>
              </w:rPr>
            </w:pPr>
            <w:r>
              <w:rPr>
                <w:rFonts w:ascii="Cambria" w:hAnsi="Cambria"/>
              </w:rPr>
              <w:t>Intervence MŠMT, zkrácení procesu akreditace</w:t>
            </w:r>
          </w:p>
        </w:tc>
      </w:tr>
    </w:tbl>
    <w:p w:rsidR="00F24413" w:rsidRDefault="00F24413">
      <w:pPr>
        <w:spacing w:line="259" w:lineRule="auto"/>
        <w:rPr>
          <w:rFonts w:ascii="Cambria" w:hAnsi="Cambria"/>
        </w:rPr>
        <w:sectPr w:rsidR="00F24413">
          <w:pgSz w:w="11910" w:h="16840"/>
          <w:pgMar w:top="2400" w:right="840" w:bottom="960" w:left="1280" w:header="1153" w:footer="778" w:gutter="0"/>
          <w:cols w:space="708"/>
        </w:sectPr>
      </w:pPr>
    </w:p>
    <w:p w:rsidR="00F24413" w:rsidRDefault="00F24413">
      <w:pPr>
        <w:pStyle w:val="Zkladntext"/>
        <w:spacing w:before="8"/>
        <w:rPr>
          <w:rFonts w:ascii="Times New Roman"/>
          <w:sz w:val="27"/>
        </w:rPr>
      </w:pPr>
    </w:p>
    <w:tbl>
      <w:tblPr>
        <w:tblStyle w:val="TableNormal"/>
        <w:tblW w:w="0" w:type="auto"/>
        <w:tblInd w:w="171" w:type="dxa"/>
        <w:tblBorders>
          <w:top w:val="single" w:sz="18" w:space="0" w:color="660033"/>
          <w:left w:val="single" w:sz="18" w:space="0" w:color="660033"/>
          <w:bottom w:val="single" w:sz="18" w:space="0" w:color="660033"/>
          <w:right w:val="single" w:sz="18" w:space="0" w:color="660033"/>
          <w:insideH w:val="single" w:sz="18" w:space="0" w:color="660033"/>
          <w:insideV w:val="single" w:sz="18" w:space="0" w:color="660033"/>
        </w:tblBorders>
        <w:tblLayout w:type="fixed"/>
        <w:tblLook w:val="01E0" w:firstRow="1" w:lastRow="1" w:firstColumn="1" w:lastColumn="1" w:noHBand="0" w:noVBand="0"/>
      </w:tblPr>
      <w:tblGrid>
        <w:gridCol w:w="1843"/>
        <w:gridCol w:w="1719"/>
        <w:gridCol w:w="2381"/>
        <w:gridCol w:w="1558"/>
        <w:gridCol w:w="1987"/>
      </w:tblGrid>
      <w:tr w:rsidR="00F24413">
        <w:trPr>
          <w:trHeight w:val="927"/>
        </w:trPr>
        <w:tc>
          <w:tcPr>
            <w:tcW w:w="1843" w:type="dxa"/>
            <w:tcBorders>
              <w:bottom w:val="single" w:sz="8" w:space="0" w:color="000000"/>
              <w:right w:val="single" w:sz="8" w:space="0" w:color="000000"/>
            </w:tcBorders>
          </w:tcPr>
          <w:p w:rsidR="00F24413" w:rsidRDefault="0022472E">
            <w:pPr>
              <w:pStyle w:val="TableParagraph"/>
              <w:spacing w:before="42" w:line="259" w:lineRule="auto"/>
              <w:ind w:left="128" w:right="446"/>
              <w:rPr>
                <w:rFonts w:ascii="Cambria"/>
                <w:b/>
              </w:rPr>
            </w:pPr>
            <w:r>
              <w:rPr>
                <w:rFonts w:ascii="Cambria"/>
                <w:b/>
              </w:rPr>
              <w:t>Identifikace rizika</w:t>
            </w:r>
          </w:p>
        </w:tc>
        <w:tc>
          <w:tcPr>
            <w:tcW w:w="1719" w:type="dxa"/>
            <w:tcBorders>
              <w:left w:val="single" w:sz="8" w:space="0" w:color="000000"/>
              <w:bottom w:val="single" w:sz="8" w:space="0" w:color="000000"/>
              <w:right w:val="single" w:sz="8" w:space="0" w:color="000000"/>
            </w:tcBorders>
            <w:shd w:val="clear" w:color="auto" w:fill="E4B8B7"/>
          </w:tcPr>
          <w:p w:rsidR="00F24413" w:rsidRDefault="0022472E">
            <w:pPr>
              <w:pStyle w:val="TableParagraph"/>
              <w:spacing w:before="42" w:line="259" w:lineRule="auto"/>
              <w:ind w:left="124" w:right="894"/>
              <w:rPr>
                <w:rFonts w:ascii="Cambria"/>
                <w:b/>
              </w:rPr>
            </w:pPr>
            <w:r>
              <w:rPr>
                <w:rFonts w:ascii="Cambria"/>
                <w:b/>
              </w:rPr>
              <w:t>Dopad rizika</w:t>
            </w:r>
          </w:p>
        </w:tc>
        <w:tc>
          <w:tcPr>
            <w:tcW w:w="2381" w:type="dxa"/>
            <w:tcBorders>
              <w:left w:val="single" w:sz="8" w:space="0" w:color="000000"/>
              <w:bottom w:val="single" w:sz="8" w:space="0" w:color="000000"/>
              <w:right w:val="single" w:sz="8" w:space="0" w:color="000000"/>
            </w:tcBorders>
          </w:tcPr>
          <w:p w:rsidR="00F24413" w:rsidRDefault="0022472E">
            <w:pPr>
              <w:pStyle w:val="TableParagraph"/>
              <w:spacing w:before="42" w:line="259" w:lineRule="auto"/>
              <w:ind w:left="129" w:right="410"/>
              <w:rPr>
                <w:rFonts w:ascii="Cambria" w:hAnsi="Cambria"/>
                <w:b/>
              </w:rPr>
            </w:pPr>
            <w:r>
              <w:rPr>
                <w:rFonts w:ascii="Cambria" w:hAnsi="Cambria"/>
                <w:b/>
              </w:rPr>
              <w:t>Pravděpodobnost výskytu</w:t>
            </w:r>
          </w:p>
        </w:tc>
        <w:tc>
          <w:tcPr>
            <w:tcW w:w="1558" w:type="dxa"/>
            <w:tcBorders>
              <w:left w:val="single" w:sz="8" w:space="0" w:color="000000"/>
              <w:bottom w:val="single" w:sz="8" w:space="0" w:color="000000"/>
              <w:right w:val="single" w:sz="8" w:space="0" w:color="000000"/>
            </w:tcBorders>
          </w:tcPr>
          <w:p w:rsidR="00F24413" w:rsidRDefault="0022472E">
            <w:pPr>
              <w:pStyle w:val="TableParagraph"/>
              <w:spacing w:before="42" w:line="259" w:lineRule="auto"/>
              <w:ind w:left="127" w:right="32"/>
              <w:rPr>
                <w:rFonts w:ascii="Cambria" w:hAnsi="Cambria"/>
                <w:b/>
              </w:rPr>
            </w:pPr>
            <w:r>
              <w:rPr>
                <w:rFonts w:ascii="Cambria" w:hAnsi="Cambria"/>
                <w:b/>
              </w:rPr>
              <w:t>Významnost/ závažnost rizika</w:t>
            </w:r>
          </w:p>
        </w:tc>
        <w:tc>
          <w:tcPr>
            <w:tcW w:w="1987" w:type="dxa"/>
            <w:tcBorders>
              <w:left w:val="single" w:sz="8" w:space="0" w:color="000000"/>
              <w:bottom w:val="single" w:sz="8" w:space="0" w:color="000000"/>
            </w:tcBorders>
            <w:shd w:val="clear" w:color="auto" w:fill="FAD3B4"/>
          </w:tcPr>
          <w:p w:rsidR="00F24413" w:rsidRDefault="0022472E">
            <w:pPr>
              <w:pStyle w:val="TableParagraph"/>
              <w:spacing w:before="42" w:line="259" w:lineRule="auto"/>
              <w:ind w:left="127" w:right="808"/>
              <w:rPr>
                <w:rFonts w:ascii="Cambria"/>
                <w:b/>
              </w:rPr>
            </w:pPr>
            <w:r>
              <w:rPr>
                <w:rFonts w:ascii="Cambria"/>
                <w:b/>
              </w:rPr>
              <w:t>Eliminace rizika</w:t>
            </w:r>
          </w:p>
        </w:tc>
      </w:tr>
      <w:tr w:rsidR="00F24413">
        <w:trPr>
          <w:trHeight w:val="3669"/>
        </w:trPr>
        <w:tc>
          <w:tcPr>
            <w:tcW w:w="1843" w:type="dxa"/>
            <w:tcBorders>
              <w:top w:val="single" w:sz="8" w:space="0" w:color="000000"/>
              <w:bottom w:val="single" w:sz="8" w:space="0" w:color="000000"/>
              <w:right w:val="single" w:sz="8" w:space="0" w:color="000000"/>
            </w:tcBorders>
          </w:tcPr>
          <w:p w:rsidR="00F24413" w:rsidRDefault="0022472E">
            <w:pPr>
              <w:pStyle w:val="TableParagraph"/>
              <w:spacing w:before="40" w:line="259" w:lineRule="auto"/>
              <w:ind w:left="126" w:right="-15"/>
              <w:rPr>
                <w:rFonts w:ascii="Cambria" w:hAnsi="Cambria"/>
              </w:rPr>
            </w:pPr>
            <w:r>
              <w:rPr>
                <w:rFonts w:ascii="Cambria" w:hAnsi="Cambria"/>
              </w:rPr>
              <w:t>Spojování funkcí výchovného a kariérového poradce, nízké využití potenciálu třídních učitelů</w:t>
            </w:r>
          </w:p>
        </w:tc>
        <w:tc>
          <w:tcPr>
            <w:tcW w:w="1719" w:type="dxa"/>
            <w:tcBorders>
              <w:top w:val="single" w:sz="8" w:space="0" w:color="000000"/>
              <w:left w:val="single" w:sz="8" w:space="0" w:color="000000"/>
              <w:bottom w:val="single" w:sz="2" w:space="0" w:color="000000"/>
              <w:right w:val="single" w:sz="8" w:space="0" w:color="000000"/>
            </w:tcBorders>
            <w:shd w:val="clear" w:color="auto" w:fill="E4B8B7"/>
          </w:tcPr>
          <w:p w:rsidR="00F24413" w:rsidRDefault="0022472E">
            <w:pPr>
              <w:pStyle w:val="TableParagraph"/>
              <w:spacing w:before="40" w:line="259" w:lineRule="auto"/>
              <w:ind w:left="124" w:right="170"/>
              <w:rPr>
                <w:rFonts w:ascii="Cambria" w:hAnsi="Cambria"/>
              </w:rPr>
            </w:pPr>
            <w:r>
              <w:rPr>
                <w:rFonts w:ascii="Cambria" w:hAnsi="Cambria"/>
              </w:rPr>
              <w:t>Nedostatečná informovanost rodičů,</w:t>
            </w:r>
          </w:p>
          <w:p w:rsidR="00F24413" w:rsidRDefault="0022472E">
            <w:pPr>
              <w:pStyle w:val="TableParagraph"/>
              <w:spacing w:line="257" w:lineRule="exact"/>
              <w:ind w:left="124"/>
              <w:rPr>
                <w:rFonts w:ascii="Cambria" w:hAnsi="Cambria"/>
              </w:rPr>
            </w:pPr>
            <w:r>
              <w:rPr>
                <w:rFonts w:ascii="Cambria" w:hAnsi="Cambria"/>
              </w:rPr>
              <w:t>nesprávný</w:t>
            </w:r>
          </w:p>
          <w:p w:rsidR="00F24413" w:rsidRDefault="0022472E">
            <w:pPr>
              <w:pStyle w:val="TableParagraph"/>
              <w:spacing w:before="21" w:line="259" w:lineRule="auto"/>
              <w:ind w:left="124" w:right="11"/>
              <w:rPr>
                <w:rFonts w:ascii="Cambria" w:hAnsi="Cambria"/>
              </w:rPr>
            </w:pPr>
            <w:r>
              <w:rPr>
                <w:rFonts w:ascii="Cambria" w:hAnsi="Cambria"/>
              </w:rPr>
              <w:t xml:space="preserve">výběr </w:t>
            </w:r>
            <w:r>
              <w:rPr>
                <w:rFonts w:ascii="Cambria" w:hAnsi="Cambria"/>
                <w:spacing w:val="-3"/>
              </w:rPr>
              <w:t xml:space="preserve">studijního </w:t>
            </w:r>
            <w:r>
              <w:rPr>
                <w:rFonts w:ascii="Cambria" w:hAnsi="Cambria"/>
              </w:rPr>
              <w:t>oboru, předčasné</w:t>
            </w:r>
          </w:p>
          <w:p w:rsidR="00F24413" w:rsidRDefault="0022472E">
            <w:pPr>
              <w:pStyle w:val="TableParagraph"/>
              <w:spacing w:line="259" w:lineRule="auto"/>
              <w:ind w:left="124" w:right="571"/>
              <w:rPr>
                <w:rFonts w:ascii="Cambria" w:hAnsi="Cambria"/>
              </w:rPr>
            </w:pPr>
            <w:r>
              <w:rPr>
                <w:rFonts w:ascii="Cambria" w:hAnsi="Cambria"/>
              </w:rPr>
              <w:t>opuštění vzdělávací soustavy, ztížené</w:t>
            </w:r>
          </w:p>
          <w:p w:rsidR="00F24413" w:rsidRDefault="0022472E">
            <w:pPr>
              <w:pStyle w:val="TableParagraph"/>
              <w:spacing w:line="257" w:lineRule="exact"/>
              <w:ind w:left="124"/>
              <w:rPr>
                <w:rFonts w:ascii="Cambria" w:hAnsi="Cambria"/>
              </w:rPr>
            </w:pPr>
            <w:r>
              <w:rPr>
                <w:rFonts w:ascii="Cambria" w:hAnsi="Cambria"/>
              </w:rPr>
              <w:t>uplatnění na</w:t>
            </w:r>
          </w:p>
          <w:p w:rsidR="00F24413" w:rsidRDefault="0022472E">
            <w:pPr>
              <w:pStyle w:val="TableParagraph"/>
              <w:spacing w:before="20"/>
              <w:ind w:left="124"/>
              <w:rPr>
                <w:rFonts w:ascii="Cambria" w:hAnsi="Cambria"/>
              </w:rPr>
            </w:pPr>
            <w:r>
              <w:rPr>
                <w:rFonts w:ascii="Cambria" w:hAnsi="Cambria"/>
              </w:rPr>
              <w:t>trhu práce</w:t>
            </w:r>
          </w:p>
        </w:tc>
        <w:tc>
          <w:tcPr>
            <w:tcW w:w="2381" w:type="dxa"/>
            <w:tcBorders>
              <w:top w:val="single" w:sz="8" w:space="0" w:color="000000"/>
              <w:left w:val="single" w:sz="8" w:space="0" w:color="000000"/>
              <w:bottom w:val="single" w:sz="8" w:space="0" w:color="000000"/>
              <w:right w:val="single" w:sz="8" w:space="0" w:color="000000"/>
            </w:tcBorders>
          </w:tcPr>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22472E">
            <w:pPr>
              <w:pStyle w:val="TableParagraph"/>
              <w:spacing w:before="216"/>
              <w:ind w:right="1054"/>
              <w:jc w:val="right"/>
              <w:rPr>
                <w:rFonts w:ascii="Cambria"/>
                <w:b/>
              </w:rPr>
            </w:pPr>
            <w:r>
              <w:rPr>
                <w:rFonts w:ascii="Cambria"/>
                <w:b/>
              </w:rPr>
              <w:t>3</w:t>
            </w:r>
          </w:p>
        </w:tc>
        <w:tc>
          <w:tcPr>
            <w:tcW w:w="1558" w:type="dxa"/>
            <w:tcBorders>
              <w:top w:val="single" w:sz="8" w:space="0" w:color="000000"/>
              <w:left w:val="single" w:sz="8" w:space="0" w:color="000000"/>
              <w:bottom w:val="single" w:sz="8" w:space="0" w:color="000000"/>
              <w:right w:val="single" w:sz="8" w:space="0" w:color="000000"/>
            </w:tcBorders>
          </w:tcPr>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22472E">
            <w:pPr>
              <w:pStyle w:val="TableParagraph"/>
              <w:spacing w:before="216"/>
              <w:ind w:left="114"/>
              <w:jc w:val="center"/>
              <w:rPr>
                <w:rFonts w:ascii="Cambria"/>
                <w:b/>
              </w:rPr>
            </w:pPr>
            <w:r>
              <w:rPr>
                <w:rFonts w:ascii="Cambria"/>
                <w:b/>
              </w:rPr>
              <w:t>3</w:t>
            </w:r>
          </w:p>
        </w:tc>
        <w:tc>
          <w:tcPr>
            <w:tcW w:w="1987" w:type="dxa"/>
            <w:tcBorders>
              <w:top w:val="single" w:sz="8" w:space="0" w:color="000000"/>
              <w:left w:val="single" w:sz="8" w:space="0" w:color="000000"/>
              <w:bottom w:val="single" w:sz="8" w:space="0" w:color="000000"/>
            </w:tcBorders>
            <w:shd w:val="clear" w:color="auto" w:fill="FAD3B4"/>
          </w:tcPr>
          <w:p w:rsidR="00F24413" w:rsidRDefault="0022472E">
            <w:pPr>
              <w:pStyle w:val="TableParagraph"/>
              <w:spacing w:before="40" w:line="259" w:lineRule="auto"/>
              <w:ind w:left="127" w:right="8"/>
              <w:jc w:val="both"/>
              <w:rPr>
                <w:rFonts w:ascii="Cambria" w:hAnsi="Cambria"/>
              </w:rPr>
            </w:pPr>
            <w:r>
              <w:rPr>
                <w:rFonts w:ascii="Cambria" w:hAnsi="Cambria"/>
              </w:rPr>
              <w:t>Intervence MŠMT a zřizovatele, využití potenciálu TU a</w:t>
            </w:r>
          </w:p>
          <w:p w:rsidR="00F24413" w:rsidRDefault="0022472E">
            <w:pPr>
              <w:pStyle w:val="TableParagraph"/>
              <w:spacing w:line="259" w:lineRule="auto"/>
              <w:ind w:left="127" w:right="683"/>
              <w:rPr>
                <w:rFonts w:ascii="Cambria" w:hAnsi="Cambria"/>
              </w:rPr>
            </w:pPr>
            <w:r>
              <w:rPr>
                <w:rFonts w:ascii="Cambria" w:hAnsi="Cambria"/>
              </w:rPr>
              <w:t>dalších pracovníků; zapojení</w:t>
            </w:r>
          </w:p>
          <w:p w:rsidR="00F24413" w:rsidRDefault="0022472E">
            <w:pPr>
              <w:pStyle w:val="TableParagraph"/>
              <w:spacing w:line="259" w:lineRule="auto"/>
              <w:ind w:left="127" w:right="135"/>
              <w:rPr>
                <w:rFonts w:ascii="Cambria" w:hAnsi="Cambria"/>
              </w:rPr>
            </w:pPr>
            <w:r>
              <w:rPr>
                <w:rFonts w:ascii="Cambria" w:hAnsi="Cambria"/>
              </w:rPr>
              <w:t>profesních komor do kariérového poradenství</w:t>
            </w:r>
          </w:p>
        </w:tc>
      </w:tr>
      <w:tr w:rsidR="00F24413">
        <w:trPr>
          <w:trHeight w:val="4134"/>
        </w:trPr>
        <w:tc>
          <w:tcPr>
            <w:tcW w:w="1843" w:type="dxa"/>
            <w:tcBorders>
              <w:top w:val="single" w:sz="8" w:space="0" w:color="000000"/>
              <w:bottom w:val="single" w:sz="8" w:space="0" w:color="000000"/>
              <w:right w:val="single" w:sz="2" w:space="0" w:color="000000"/>
            </w:tcBorders>
          </w:tcPr>
          <w:p w:rsidR="00F24413" w:rsidRDefault="0022472E">
            <w:pPr>
              <w:pStyle w:val="TableParagraph"/>
              <w:spacing w:before="40" w:line="259" w:lineRule="auto"/>
              <w:ind w:left="126" w:right="390"/>
              <w:rPr>
                <w:rFonts w:ascii="Cambria" w:hAnsi="Cambria"/>
              </w:rPr>
            </w:pPr>
            <w:r>
              <w:rPr>
                <w:rFonts w:ascii="Cambria" w:hAnsi="Cambria"/>
              </w:rPr>
              <w:t>Nedostatečná provázanost potenciálu</w:t>
            </w:r>
          </w:p>
          <w:p w:rsidR="00F24413" w:rsidRDefault="0022472E">
            <w:pPr>
              <w:pStyle w:val="TableParagraph"/>
              <w:ind w:left="126"/>
              <w:rPr>
                <w:rFonts w:ascii="Cambria" w:hAnsi="Cambria"/>
              </w:rPr>
            </w:pPr>
            <w:r>
              <w:rPr>
                <w:rFonts w:ascii="Cambria" w:hAnsi="Cambria"/>
              </w:rPr>
              <w:t>SŠ s trhem práce</w:t>
            </w:r>
          </w:p>
        </w:tc>
        <w:tc>
          <w:tcPr>
            <w:tcW w:w="1719" w:type="dxa"/>
            <w:tcBorders>
              <w:top w:val="single" w:sz="2" w:space="0" w:color="000000"/>
              <w:left w:val="single" w:sz="2" w:space="0" w:color="000000"/>
              <w:bottom w:val="single" w:sz="2" w:space="0" w:color="000000"/>
              <w:right w:val="single" w:sz="2" w:space="0" w:color="000000"/>
            </w:tcBorders>
            <w:shd w:val="clear" w:color="auto" w:fill="E4B8B7"/>
          </w:tcPr>
          <w:p w:rsidR="00F24413" w:rsidRDefault="0022472E">
            <w:pPr>
              <w:pStyle w:val="TableParagraph"/>
              <w:spacing w:before="42"/>
              <w:ind w:left="124"/>
              <w:rPr>
                <w:rFonts w:ascii="Cambria"/>
              </w:rPr>
            </w:pPr>
            <w:r>
              <w:rPr>
                <w:rFonts w:ascii="Cambria"/>
              </w:rPr>
              <w:t>Absence</w:t>
            </w:r>
          </w:p>
          <w:p w:rsidR="00F24413" w:rsidRDefault="0022472E">
            <w:pPr>
              <w:pStyle w:val="TableParagraph"/>
              <w:spacing w:before="2"/>
              <w:ind w:left="124" w:right="207"/>
              <w:rPr>
                <w:rFonts w:ascii="Cambria" w:hAnsi="Cambria"/>
              </w:rPr>
            </w:pPr>
            <w:r>
              <w:rPr>
                <w:rFonts w:ascii="Cambria" w:hAnsi="Cambria"/>
              </w:rPr>
              <w:t>odborníků uplatnitelných na trhu práce,</w:t>
            </w:r>
          </w:p>
          <w:p w:rsidR="00F24413" w:rsidRDefault="0022472E">
            <w:pPr>
              <w:pStyle w:val="TableParagraph"/>
              <w:spacing w:before="198" w:line="259" w:lineRule="auto"/>
              <w:ind w:left="124" w:right="7"/>
              <w:rPr>
                <w:rFonts w:ascii="Cambria" w:hAnsi="Cambria"/>
              </w:rPr>
            </w:pPr>
            <w:r>
              <w:rPr>
                <w:rFonts w:ascii="Cambria" w:hAnsi="Cambria"/>
              </w:rPr>
              <w:t>Nezaměstnanost absolventů</w:t>
            </w:r>
          </w:p>
          <w:p w:rsidR="00F24413" w:rsidRDefault="0022472E">
            <w:pPr>
              <w:pStyle w:val="TableParagraph"/>
              <w:spacing w:line="256" w:lineRule="auto"/>
              <w:ind w:left="124" w:right="93"/>
              <w:rPr>
                <w:rFonts w:ascii="Cambria" w:hAnsi="Cambria"/>
              </w:rPr>
            </w:pPr>
            <w:r>
              <w:rPr>
                <w:rFonts w:ascii="Cambria" w:hAnsi="Cambria"/>
              </w:rPr>
              <w:t>„nepotřebných“ oborů</w:t>
            </w:r>
          </w:p>
        </w:tc>
        <w:tc>
          <w:tcPr>
            <w:tcW w:w="2381" w:type="dxa"/>
            <w:tcBorders>
              <w:top w:val="single" w:sz="8" w:space="0" w:color="000000"/>
              <w:left w:val="single" w:sz="2" w:space="0" w:color="000000"/>
              <w:bottom w:val="single" w:sz="8" w:space="0" w:color="000000"/>
              <w:right w:val="single" w:sz="8" w:space="0" w:color="000000"/>
            </w:tcBorders>
          </w:tcPr>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22472E">
            <w:pPr>
              <w:pStyle w:val="TableParagraph"/>
              <w:spacing w:before="150"/>
              <w:ind w:right="1061"/>
              <w:jc w:val="right"/>
              <w:rPr>
                <w:rFonts w:ascii="Cambria"/>
                <w:b/>
              </w:rPr>
            </w:pPr>
            <w:r>
              <w:rPr>
                <w:rFonts w:ascii="Cambria"/>
                <w:b/>
              </w:rPr>
              <w:t>3</w:t>
            </w:r>
          </w:p>
        </w:tc>
        <w:tc>
          <w:tcPr>
            <w:tcW w:w="1558" w:type="dxa"/>
            <w:tcBorders>
              <w:top w:val="single" w:sz="8" w:space="0" w:color="000000"/>
              <w:left w:val="single" w:sz="8" w:space="0" w:color="000000"/>
              <w:bottom w:val="single" w:sz="2" w:space="0" w:color="000000"/>
              <w:right w:val="single" w:sz="8" w:space="0" w:color="000000"/>
            </w:tcBorders>
          </w:tcPr>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22472E">
            <w:pPr>
              <w:pStyle w:val="TableParagraph"/>
              <w:spacing w:before="150"/>
              <w:ind w:left="114"/>
              <w:jc w:val="center"/>
              <w:rPr>
                <w:rFonts w:ascii="Cambria"/>
                <w:b/>
              </w:rPr>
            </w:pPr>
            <w:r>
              <w:rPr>
                <w:rFonts w:ascii="Cambria"/>
                <w:b/>
              </w:rPr>
              <w:t>3</w:t>
            </w:r>
          </w:p>
        </w:tc>
        <w:tc>
          <w:tcPr>
            <w:tcW w:w="1987" w:type="dxa"/>
            <w:tcBorders>
              <w:top w:val="single" w:sz="8" w:space="0" w:color="000000"/>
              <w:left w:val="single" w:sz="8" w:space="0" w:color="000000"/>
              <w:bottom w:val="single" w:sz="8" w:space="0" w:color="000000"/>
            </w:tcBorders>
            <w:shd w:val="clear" w:color="auto" w:fill="FAD3B4"/>
          </w:tcPr>
          <w:p w:rsidR="00F24413" w:rsidRDefault="0022472E">
            <w:pPr>
              <w:pStyle w:val="TableParagraph"/>
              <w:spacing w:before="42"/>
              <w:ind w:left="127"/>
              <w:rPr>
                <w:rFonts w:ascii="Cambria" w:hAnsi="Cambria"/>
              </w:rPr>
            </w:pPr>
            <w:r>
              <w:rPr>
                <w:rFonts w:ascii="Cambria" w:hAnsi="Cambria"/>
              </w:rPr>
              <w:t>Posilování oborů v</w:t>
            </w:r>
          </w:p>
          <w:p w:rsidR="00F24413" w:rsidRDefault="0022472E">
            <w:pPr>
              <w:pStyle w:val="TableParagraph"/>
              <w:spacing w:before="2"/>
              <w:ind w:left="127"/>
              <w:rPr>
                <w:rFonts w:ascii="Cambria"/>
              </w:rPr>
            </w:pPr>
            <w:r>
              <w:rPr>
                <w:rFonts w:ascii="Cambria"/>
              </w:rPr>
              <w:t>souladu s</w:t>
            </w:r>
          </w:p>
          <w:p w:rsidR="00F24413" w:rsidRDefault="0022472E">
            <w:pPr>
              <w:pStyle w:val="TableParagraph"/>
              <w:spacing w:before="1"/>
              <w:ind w:left="127" w:right="117"/>
              <w:rPr>
                <w:rFonts w:ascii="Cambria" w:hAnsi="Cambria"/>
              </w:rPr>
            </w:pPr>
            <w:r>
              <w:rPr>
                <w:rFonts w:ascii="Cambria" w:hAnsi="Cambria"/>
              </w:rPr>
              <w:t>předpokládanými potřebami trhu práce/analýza trhu práce, posilování praktického vyučování na ZŠ, využití intervence MŠMT a Asociace; krajů/sektorová dohoda využití</w:t>
            </w:r>
          </w:p>
          <w:p w:rsidR="00F24413" w:rsidRDefault="0022472E">
            <w:pPr>
              <w:pStyle w:val="TableParagraph"/>
              <w:spacing w:before="12"/>
              <w:ind w:left="127" w:right="83"/>
              <w:rPr>
                <w:rFonts w:ascii="Cambria" w:hAnsi="Cambria"/>
              </w:rPr>
            </w:pPr>
            <w:r>
              <w:rPr>
                <w:rFonts w:ascii="Cambria" w:hAnsi="Cambria"/>
              </w:rPr>
              <w:t>výstupů dotačních programů</w:t>
            </w:r>
          </w:p>
        </w:tc>
      </w:tr>
      <w:tr w:rsidR="00F24413">
        <w:trPr>
          <w:trHeight w:val="3145"/>
        </w:trPr>
        <w:tc>
          <w:tcPr>
            <w:tcW w:w="1843" w:type="dxa"/>
            <w:tcBorders>
              <w:top w:val="single" w:sz="8" w:space="0" w:color="000000"/>
              <w:right w:val="single" w:sz="2" w:space="0" w:color="000000"/>
            </w:tcBorders>
          </w:tcPr>
          <w:p w:rsidR="00F24413" w:rsidRDefault="0022472E">
            <w:pPr>
              <w:pStyle w:val="TableParagraph"/>
              <w:spacing w:before="40" w:line="259" w:lineRule="auto"/>
              <w:ind w:left="126" w:right="419"/>
              <w:rPr>
                <w:rFonts w:ascii="Cambria" w:hAnsi="Cambria"/>
              </w:rPr>
            </w:pPr>
            <w:r>
              <w:rPr>
                <w:rFonts w:ascii="Cambria" w:hAnsi="Cambria"/>
              </w:rPr>
              <w:t>Nízká úroveň výuky</w:t>
            </w:r>
          </w:p>
          <w:p w:rsidR="00F24413" w:rsidRDefault="0022472E">
            <w:pPr>
              <w:pStyle w:val="TableParagraph"/>
              <w:spacing w:line="259" w:lineRule="auto"/>
              <w:ind w:left="126" w:right="152"/>
              <w:jc w:val="both"/>
              <w:rPr>
                <w:rFonts w:ascii="Cambria" w:hAnsi="Cambria"/>
              </w:rPr>
            </w:pPr>
            <w:r>
              <w:rPr>
                <w:rFonts w:ascii="Cambria" w:hAnsi="Cambria"/>
              </w:rPr>
              <w:t>polytechnických předmětů na ZŠ (pracovní a</w:t>
            </w:r>
          </w:p>
          <w:p w:rsidR="00F24413" w:rsidRDefault="0022472E">
            <w:pPr>
              <w:pStyle w:val="TableParagraph"/>
              <w:spacing w:line="259" w:lineRule="auto"/>
              <w:ind w:left="126" w:right="768"/>
              <w:rPr>
                <w:rFonts w:ascii="Cambria" w:hAnsi="Cambria"/>
              </w:rPr>
            </w:pPr>
            <w:r>
              <w:rPr>
                <w:rFonts w:ascii="Cambria" w:hAnsi="Cambria"/>
              </w:rPr>
              <w:t>technické činnosti)</w:t>
            </w:r>
          </w:p>
        </w:tc>
        <w:tc>
          <w:tcPr>
            <w:tcW w:w="1719" w:type="dxa"/>
            <w:tcBorders>
              <w:top w:val="single" w:sz="2" w:space="0" w:color="000000"/>
              <w:left w:val="single" w:sz="2" w:space="0" w:color="000000"/>
              <w:right w:val="single" w:sz="2" w:space="0" w:color="000000"/>
            </w:tcBorders>
            <w:shd w:val="clear" w:color="auto" w:fill="E4B8B7"/>
          </w:tcPr>
          <w:p w:rsidR="00F24413" w:rsidRDefault="0022472E">
            <w:pPr>
              <w:pStyle w:val="TableParagraph"/>
              <w:spacing w:before="40"/>
              <w:ind w:left="127" w:right="588"/>
              <w:rPr>
                <w:rFonts w:ascii="Cambria" w:hAnsi="Cambria"/>
              </w:rPr>
            </w:pPr>
            <w:r>
              <w:rPr>
                <w:rFonts w:ascii="Cambria" w:hAnsi="Cambria"/>
              </w:rPr>
              <w:t>Nezájem o technické obory,</w:t>
            </w:r>
          </w:p>
          <w:p w:rsidR="00F24413" w:rsidRDefault="0022472E">
            <w:pPr>
              <w:pStyle w:val="TableParagraph"/>
              <w:ind w:left="127" w:right="31"/>
              <w:rPr>
                <w:rFonts w:ascii="Cambria" w:hAnsi="Cambria"/>
              </w:rPr>
            </w:pPr>
            <w:r>
              <w:rPr>
                <w:rFonts w:ascii="Cambria" w:hAnsi="Cambria"/>
              </w:rPr>
              <w:t>nezaměstnanost absolventů, předčasné</w:t>
            </w:r>
          </w:p>
          <w:p w:rsidR="00F24413" w:rsidRDefault="0022472E">
            <w:pPr>
              <w:pStyle w:val="TableParagraph"/>
              <w:ind w:left="127" w:right="583"/>
              <w:rPr>
                <w:rFonts w:ascii="Cambria" w:hAnsi="Cambria"/>
              </w:rPr>
            </w:pPr>
            <w:r>
              <w:rPr>
                <w:rFonts w:ascii="Cambria" w:hAnsi="Cambria"/>
              </w:rPr>
              <w:t>opuštění vzdělávací soustavy, ztížené</w:t>
            </w:r>
          </w:p>
          <w:p w:rsidR="00F24413" w:rsidRDefault="0022472E">
            <w:pPr>
              <w:pStyle w:val="TableParagraph"/>
              <w:spacing w:line="260" w:lineRule="exact"/>
              <w:ind w:left="127" w:right="388"/>
              <w:rPr>
                <w:rFonts w:ascii="Cambria" w:hAnsi="Cambria"/>
              </w:rPr>
            </w:pPr>
            <w:r>
              <w:rPr>
                <w:rFonts w:ascii="Cambria" w:hAnsi="Cambria"/>
              </w:rPr>
              <w:t>uplatnění na trhu práce</w:t>
            </w:r>
          </w:p>
        </w:tc>
        <w:tc>
          <w:tcPr>
            <w:tcW w:w="2381" w:type="dxa"/>
            <w:tcBorders>
              <w:top w:val="single" w:sz="8" w:space="0" w:color="000000"/>
              <w:left w:val="single" w:sz="2" w:space="0" w:color="000000"/>
              <w:right w:val="single" w:sz="2" w:space="0" w:color="000000"/>
            </w:tcBorders>
          </w:tcPr>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spacing w:before="9"/>
              <w:rPr>
                <w:rFonts w:ascii="Times New Roman"/>
                <w:sz w:val="21"/>
              </w:rPr>
            </w:pPr>
          </w:p>
          <w:p w:rsidR="00F24413" w:rsidRDefault="0022472E">
            <w:pPr>
              <w:pStyle w:val="TableParagraph"/>
              <w:ind w:right="1069"/>
              <w:jc w:val="right"/>
              <w:rPr>
                <w:rFonts w:ascii="Cambria"/>
                <w:b/>
              </w:rPr>
            </w:pPr>
            <w:r>
              <w:rPr>
                <w:rFonts w:ascii="Cambria"/>
                <w:b/>
              </w:rPr>
              <w:t>3</w:t>
            </w:r>
          </w:p>
        </w:tc>
        <w:tc>
          <w:tcPr>
            <w:tcW w:w="1558" w:type="dxa"/>
            <w:tcBorders>
              <w:top w:val="single" w:sz="2" w:space="0" w:color="000000"/>
              <w:left w:val="single" w:sz="2" w:space="0" w:color="000000"/>
              <w:right w:val="single" w:sz="2" w:space="0" w:color="000000"/>
            </w:tcBorders>
          </w:tcPr>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rPr>
                <w:rFonts w:ascii="Times New Roman"/>
                <w:sz w:val="26"/>
              </w:rPr>
            </w:pPr>
          </w:p>
          <w:p w:rsidR="00F24413" w:rsidRDefault="00F24413">
            <w:pPr>
              <w:pStyle w:val="TableParagraph"/>
              <w:spacing w:before="9"/>
              <w:rPr>
                <w:rFonts w:ascii="Times New Roman"/>
                <w:sz w:val="21"/>
              </w:rPr>
            </w:pPr>
          </w:p>
          <w:p w:rsidR="00F24413" w:rsidRDefault="0022472E">
            <w:pPr>
              <w:pStyle w:val="TableParagraph"/>
              <w:ind w:left="104"/>
              <w:jc w:val="center"/>
              <w:rPr>
                <w:rFonts w:ascii="Cambria"/>
                <w:b/>
              </w:rPr>
            </w:pPr>
            <w:r>
              <w:rPr>
                <w:rFonts w:ascii="Cambria"/>
                <w:b/>
              </w:rPr>
              <w:t>3</w:t>
            </w:r>
          </w:p>
        </w:tc>
        <w:tc>
          <w:tcPr>
            <w:tcW w:w="1987" w:type="dxa"/>
            <w:tcBorders>
              <w:top w:val="single" w:sz="8" w:space="0" w:color="000000"/>
              <w:left w:val="single" w:sz="2" w:space="0" w:color="000000"/>
            </w:tcBorders>
            <w:shd w:val="clear" w:color="auto" w:fill="FAD3B4"/>
          </w:tcPr>
          <w:p w:rsidR="00F24413" w:rsidRDefault="0022472E">
            <w:pPr>
              <w:pStyle w:val="TableParagraph"/>
              <w:spacing w:before="40" w:line="259" w:lineRule="auto"/>
              <w:ind w:left="127" w:right="120"/>
              <w:rPr>
                <w:rFonts w:ascii="Cambria" w:hAnsi="Cambria"/>
              </w:rPr>
            </w:pPr>
            <w:r>
              <w:rPr>
                <w:rFonts w:ascii="Cambria" w:hAnsi="Cambria"/>
              </w:rPr>
              <w:t>Analýza trhu práce, posilování praktického vyučování na ZŠ, výchova budoucích učitelů v polytechnických oborech</w:t>
            </w:r>
          </w:p>
        </w:tc>
      </w:tr>
    </w:tbl>
    <w:p w:rsidR="00F24413" w:rsidRDefault="00F24413">
      <w:pPr>
        <w:spacing w:line="259" w:lineRule="auto"/>
        <w:rPr>
          <w:rFonts w:ascii="Cambria" w:hAnsi="Cambria"/>
        </w:rPr>
        <w:sectPr w:rsidR="00F24413">
          <w:pgSz w:w="11910" w:h="16840"/>
          <w:pgMar w:top="2400" w:right="840" w:bottom="960" w:left="1280" w:header="1153" w:footer="778" w:gutter="0"/>
          <w:cols w:space="708"/>
        </w:sectPr>
      </w:pPr>
    </w:p>
    <w:p w:rsidR="00F24413" w:rsidRDefault="00F24413">
      <w:pPr>
        <w:pStyle w:val="Zkladntext"/>
        <w:rPr>
          <w:rFonts w:ascii="Times New Roman"/>
          <w:sz w:val="20"/>
        </w:rPr>
      </w:pPr>
    </w:p>
    <w:p w:rsidR="00F24413" w:rsidRDefault="00F24413">
      <w:pPr>
        <w:pStyle w:val="Zkladntext"/>
        <w:rPr>
          <w:rFonts w:ascii="Times New Roman"/>
          <w:sz w:val="20"/>
        </w:rPr>
      </w:pPr>
    </w:p>
    <w:p w:rsidR="00F24413" w:rsidRDefault="0022472E">
      <w:pPr>
        <w:pStyle w:val="Zkladntext"/>
        <w:spacing w:before="213"/>
        <w:ind w:left="122"/>
        <w:jc w:val="both"/>
      </w:pPr>
      <w:r>
        <w:t>Stupnice závažnosti vnímaného dopadu rizika:</w:t>
      </w:r>
    </w:p>
    <w:p w:rsidR="00F24413" w:rsidRDefault="0022472E">
      <w:pPr>
        <w:pStyle w:val="Odstavecseseznamem"/>
        <w:numPr>
          <w:ilvl w:val="0"/>
          <w:numId w:val="145"/>
        </w:numPr>
        <w:tabs>
          <w:tab w:val="left" w:pos="988"/>
          <w:tab w:val="left" w:pos="989"/>
        </w:tabs>
        <w:jc w:val="both"/>
        <w:rPr>
          <w:sz w:val="24"/>
        </w:rPr>
      </w:pPr>
      <w:r>
        <w:rPr>
          <w:sz w:val="24"/>
        </w:rPr>
        <w:t>téměř</w:t>
      </w:r>
      <w:r>
        <w:rPr>
          <w:spacing w:val="-3"/>
          <w:sz w:val="24"/>
        </w:rPr>
        <w:t xml:space="preserve"> </w:t>
      </w:r>
      <w:r>
        <w:rPr>
          <w:sz w:val="24"/>
        </w:rPr>
        <w:t>neznatelný</w:t>
      </w:r>
    </w:p>
    <w:p w:rsidR="00F24413" w:rsidRDefault="0022472E">
      <w:pPr>
        <w:pStyle w:val="Odstavecseseznamem"/>
        <w:numPr>
          <w:ilvl w:val="0"/>
          <w:numId w:val="145"/>
        </w:numPr>
        <w:tabs>
          <w:tab w:val="left" w:pos="988"/>
          <w:tab w:val="left" w:pos="989"/>
        </w:tabs>
        <w:jc w:val="both"/>
        <w:rPr>
          <w:sz w:val="24"/>
        </w:rPr>
      </w:pPr>
      <w:r>
        <w:rPr>
          <w:sz w:val="24"/>
        </w:rPr>
        <w:t>znatelný</w:t>
      </w:r>
    </w:p>
    <w:p w:rsidR="00F24413" w:rsidRDefault="0022472E">
      <w:pPr>
        <w:pStyle w:val="Odstavecseseznamem"/>
        <w:numPr>
          <w:ilvl w:val="0"/>
          <w:numId w:val="145"/>
        </w:numPr>
        <w:tabs>
          <w:tab w:val="left" w:pos="988"/>
          <w:tab w:val="left" w:pos="989"/>
        </w:tabs>
        <w:jc w:val="both"/>
        <w:rPr>
          <w:sz w:val="24"/>
        </w:rPr>
      </w:pPr>
      <w:r>
        <w:rPr>
          <w:sz w:val="24"/>
        </w:rPr>
        <w:t>významný</w:t>
      </w:r>
    </w:p>
    <w:p w:rsidR="00F24413" w:rsidRDefault="0022472E">
      <w:pPr>
        <w:pStyle w:val="Odstavecseseznamem"/>
        <w:numPr>
          <w:ilvl w:val="0"/>
          <w:numId w:val="145"/>
        </w:numPr>
        <w:tabs>
          <w:tab w:val="left" w:pos="988"/>
          <w:tab w:val="left" w:pos="989"/>
        </w:tabs>
        <w:jc w:val="both"/>
        <w:rPr>
          <w:sz w:val="24"/>
        </w:rPr>
      </w:pPr>
      <w:r>
        <w:rPr>
          <w:sz w:val="24"/>
        </w:rPr>
        <w:t>velmi významný</w:t>
      </w:r>
    </w:p>
    <w:p w:rsidR="00F24413" w:rsidRDefault="0022472E">
      <w:pPr>
        <w:pStyle w:val="Odstavecseseznamem"/>
        <w:numPr>
          <w:ilvl w:val="0"/>
          <w:numId w:val="145"/>
        </w:numPr>
        <w:tabs>
          <w:tab w:val="left" w:pos="988"/>
          <w:tab w:val="left" w:pos="989"/>
        </w:tabs>
        <w:jc w:val="both"/>
        <w:rPr>
          <w:sz w:val="24"/>
        </w:rPr>
      </w:pPr>
      <w:r>
        <w:rPr>
          <w:sz w:val="24"/>
        </w:rPr>
        <w:t>nepřijatelný</w:t>
      </w:r>
    </w:p>
    <w:p w:rsidR="00F24413" w:rsidRDefault="00F24413">
      <w:pPr>
        <w:pStyle w:val="Zkladntext"/>
      </w:pPr>
    </w:p>
    <w:p w:rsidR="00F24413" w:rsidRDefault="0022472E">
      <w:pPr>
        <w:pStyle w:val="Zkladntext"/>
        <w:ind w:left="136"/>
        <w:jc w:val="both"/>
      </w:pPr>
      <w:r>
        <w:t>Stupnice pravděpodobnosti výskytu rizika:</w:t>
      </w:r>
    </w:p>
    <w:p w:rsidR="00F24413" w:rsidRDefault="0022472E">
      <w:pPr>
        <w:pStyle w:val="Odstavecseseznamem"/>
        <w:numPr>
          <w:ilvl w:val="0"/>
          <w:numId w:val="144"/>
        </w:numPr>
        <w:tabs>
          <w:tab w:val="left" w:pos="988"/>
          <w:tab w:val="left" w:pos="989"/>
        </w:tabs>
        <w:spacing w:before="2"/>
        <w:jc w:val="both"/>
        <w:rPr>
          <w:sz w:val="24"/>
        </w:rPr>
      </w:pPr>
      <w:r>
        <w:rPr>
          <w:sz w:val="24"/>
        </w:rPr>
        <w:t>výjimečně</w:t>
      </w:r>
    </w:p>
    <w:p w:rsidR="00F24413" w:rsidRDefault="0022472E">
      <w:pPr>
        <w:pStyle w:val="Odstavecseseznamem"/>
        <w:numPr>
          <w:ilvl w:val="0"/>
          <w:numId w:val="144"/>
        </w:numPr>
        <w:tabs>
          <w:tab w:val="left" w:pos="988"/>
          <w:tab w:val="left" w:pos="989"/>
        </w:tabs>
        <w:jc w:val="both"/>
        <w:rPr>
          <w:sz w:val="24"/>
        </w:rPr>
      </w:pPr>
      <w:r>
        <w:rPr>
          <w:sz w:val="24"/>
        </w:rPr>
        <w:t>ojediněle</w:t>
      </w:r>
    </w:p>
    <w:p w:rsidR="00F24413" w:rsidRDefault="0022472E">
      <w:pPr>
        <w:pStyle w:val="Odstavecseseznamem"/>
        <w:numPr>
          <w:ilvl w:val="0"/>
          <w:numId w:val="144"/>
        </w:numPr>
        <w:tabs>
          <w:tab w:val="left" w:pos="988"/>
          <w:tab w:val="left" w:pos="989"/>
        </w:tabs>
        <w:jc w:val="both"/>
        <w:rPr>
          <w:sz w:val="24"/>
        </w:rPr>
      </w:pPr>
      <w:r>
        <w:rPr>
          <w:sz w:val="24"/>
        </w:rPr>
        <w:t>často</w:t>
      </w:r>
    </w:p>
    <w:p w:rsidR="00F24413" w:rsidRDefault="0022472E">
      <w:pPr>
        <w:pStyle w:val="Odstavecseseznamem"/>
        <w:numPr>
          <w:ilvl w:val="0"/>
          <w:numId w:val="144"/>
        </w:numPr>
        <w:tabs>
          <w:tab w:val="left" w:pos="988"/>
          <w:tab w:val="left" w:pos="989"/>
        </w:tabs>
        <w:jc w:val="both"/>
        <w:rPr>
          <w:sz w:val="24"/>
        </w:rPr>
      </w:pPr>
      <w:r>
        <w:rPr>
          <w:sz w:val="24"/>
        </w:rPr>
        <w:t>velmi</w:t>
      </w:r>
      <w:r>
        <w:rPr>
          <w:spacing w:val="1"/>
          <w:sz w:val="24"/>
        </w:rPr>
        <w:t xml:space="preserve"> </w:t>
      </w:r>
      <w:r>
        <w:rPr>
          <w:sz w:val="24"/>
        </w:rPr>
        <w:t>často</w:t>
      </w:r>
    </w:p>
    <w:p w:rsidR="00F24413" w:rsidRDefault="0022472E">
      <w:pPr>
        <w:pStyle w:val="Odstavecseseznamem"/>
        <w:numPr>
          <w:ilvl w:val="0"/>
          <w:numId w:val="144"/>
        </w:numPr>
        <w:tabs>
          <w:tab w:val="left" w:pos="988"/>
          <w:tab w:val="left" w:pos="989"/>
        </w:tabs>
        <w:jc w:val="both"/>
        <w:rPr>
          <w:sz w:val="24"/>
        </w:rPr>
      </w:pPr>
      <w:r>
        <w:rPr>
          <w:sz w:val="24"/>
        </w:rPr>
        <w:t>pravidelně,</w:t>
      </w:r>
      <w:r>
        <w:rPr>
          <w:spacing w:val="-1"/>
          <w:sz w:val="24"/>
        </w:rPr>
        <w:t xml:space="preserve"> </w:t>
      </w:r>
      <w:r>
        <w:rPr>
          <w:sz w:val="24"/>
        </w:rPr>
        <w:t>trvale</w:t>
      </w:r>
    </w:p>
    <w:p w:rsidR="00F24413" w:rsidRDefault="00F24413">
      <w:pPr>
        <w:pStyle w:val="Zkladntext"/>
      </w:pPr>
    </w:p>
    <w:p w:rsidR="00F24413" w:rsidRDefault="00F24413">
      <w:pPr>
        <w:pStyle w:val="Zkladntext"/>
      </w:pPr>
    </w:p>
    <w:p w:rsidR="00F24413" w:rsidRDefault="00F24413">
      <w:pPr>
        <w:pStyle w:val="Zkladntext"/>
        <w:spacing w:before="1"/>
      </w:pPr>
    </w:p>
    <w:p w:rsidR="00F24413" w:rsidRDefault="0022472E" w:rsidP="004B0B95">
      <w:pPr>
        <w:pStyle w:val="Nadpis41"/>
        <w:numPr>
          <w:ilvl w:val="1"/>
          <w:numId w:val="175"/>
        </w:numPr>
        <w:tabs>
          <w:tab w:val="left" w:pos="557"/>
        </w:tabs>
        <w:ind w:left="556"/>
        <w:jc w:val="both"/>
      </w:pPr>
      <w:bookmarkStart w:id="15" w:name="_bookmark12"/>
      <w:bookmarkEnd w:id="15"/>
      <w:r>
        <w:t>Východiska pro strategickou</w:t>
      </w:r>
      <w:r>
        <w:rPr>
          <w:spacing w:val="-3"/>
        </w:rPr>
        <w:t xml:space="preserve"> </w:t>
      </w:r>
      <w:r>
        <w:t>část</w:t>
      </w:r>
    </w:p>
    <w:p w:rsidR="00F24413" w:rsidRDefault="0022472E" w:rsidP="004B0B95">
      <w:pPr>
        <w:pStyle w:val="Nadpis51"/>
        <w:numPr>
          <w:ilvl w:val="2"/>
          <w:numId w:val="175"/>
        </w:numPr>
        <w:tabs>
          <w:tab w:val="left" w:pos="687"/>
        </w:tabs>
        <w:spacing w:before="170"/>
        <w:jc w:val="both"/>
      </w:pPr>
      <w:bookmarkStart w:id="16" w:name="_bookmark13"/>
      <w:bookmarkEnd w:id="16"/>
      <w:r>
        <w:t>Vymezení investičních záměrů na daném území a vazba na povinná</w:t>
      </w:r>
      <w:r>
        <w:rPr>
          <w:spacing w:val="-17"/>
        </w:rPr>
        <w:t xml:space="preserve"> </w:t>
      </w:r>
      <w:r>
        <w:t>opatření</w:t>
      </w:r>
    </w:p>
    <w:p w:rsidR="00F24413" w:rsidRDefault="00F24413">
      <w:pPr>
        <w:pStyle w:val="Zkladntext"/>
        <w:rPr>
          <w:b/>
        </w:rPr>
      </w:pPr>
    </w:p>
    <w:p w:rsidR="00F24413" w:rsidRDefault="00F24413">
      <w:pPr>
        <w:pStyle w:val="Zkladntext"/>
        <w:spacing w:before="5"/>
        <w:rPr>
          <w:b/>
          <w:sz w:val="29"/>
        </w:rPr>
      </w:pPr>
    </w:p>
    <w:p w:rsidR="00F24413" w:rsidRDefault="0022472E">
      <w:pPr>
        <w:pStyle w:val="Zkladntext"/>
        <w:spacing w:line="360" w:lineRule="auto"/>
        <w:ind w:left="136" w:right="571"/>
        <w:jc w:val="both"/>
      </w:pPr>
      <w:r>
        <w:t>Specifikace priorit a investičních záměrů proběhla na základě diskuzí (i elektronických) všech aktérů zapojených do Projektu MAP – MČ Praha 22, projednávání na jednáních realizačního týmu</w:t>
      </w:r>
      <w:r>
        <w:rPr>
          <w:spacing w:val="-11"/>
        </w:rPr>
        <w:t xml:space="preserve"> </w:t>
      </w:r>
      <w:r>
        <w:t>a</w:t>
      </w:r>
      <w:r>
        <w:rPr>
          <w:spacing w:val="-14"/>
        </w:rPr>
        <w:t xml:space="preserve"> </w:t>
      </w:r>
      <w:r>
        <w:t>řídícího</w:t>
      </w:r>
      <w:r>
        <w:rPr>
          <w:spacing w:val="-14"/>
        </w:rPr>
        <w:t xml:space="preserve"> </w:t>
      </w:r>
      <w:r>
        <w:t>výboru</w:t>
      </w:r>
      <w:r>
        <w:rPr>
          <w:spacing w:val="-12"/>
        </w:rPr>
        <w:t xml:space="preserve"> </w:t>
      </w:r>
      <w:r>
        <w:t>a</w:t>
      </w:r>
      <w:r>
        <w:rPr>
          <w:spacing w:val="-17"/>
        </w:rPr>
        <w:t xml:space="preserve"> </w:t>
      </w:r>
      <w:r>
        <w:t>workshopech.</w:t>
      </w:r>
      <w:r>
        <w:rPr>
          <w:spacing w:val="-13"/>
        </w:rPr>
        <w:t xml:space="preserve"> </w:t>
      </w:r>
      <w:r>
        <w:t>Aktéry,</w:t>
      </w:r>
      <w:r>
        <w:rPr>
          <w:spacing w:val="-12"/>
        </w:rPr>
        <w:t xml:space="preserve"> </w:t>
      </w:r>
      <w:r>
        <w:t>především</w:t>
      </w:r>
      <w:r>
        <w:rPr>
          <w:spacing w:val="-14"/>
        </w:rPr>
        <w:t xml:space="preserve"> </w:t>
      </w:r>
      <w:r>
        <w:t>za</w:t>
      </w:r>
      <w:r>
        <w:rPr>
          <w:spacing w:val="-12"/>
        </w:rPr>
        <w:t xml:space="preserve"> </w:t>
      </w:r>
      <w:r>
        <w:t>spolupráce</w:t>
      </w:r>
      <w:r>
        <w:rPr>
          <w:spacing w:val="-14"/>
        </w:rPr>
        <w:t xml:space="preserve"> </w:t>
      </w:r>
      <w:r>
        <w:t>vedoucích</w:t>
      </w:r>
      <w:r>
        <w:rPr>
          <w:spacing w:val="-12"/>
        </w:rPr>
        <w:t xml:space="preserve"> </w:t>
      </w:r>
      <w:r>
        <w:t>pracovních skupin s řediteli mateřských a základních škol a představiteli samospráv, byly vybrány priority pro Strategický rámec MAP do roku 2023, které byly rozpracovány do jednotlivých cílů. Strategický rámec byl schválen Řídícím výborem dne 19. 10. 2016 a investiční priority Strategického rámce byly aktualizovány na jednání Řídícího výboru dne 20. 3. 2017, 27. září 2017 a 26. března 2018. Aktualizace investic Strategického rámce je v kap.</w:t>
      </w:r>
      <w:r>
        <w:rPr>
          <w:spacing w:val="-14"/>
        </w:rPr>
        <w:t xml:space="preserve"> </w:t>
      </w:r>
      <w:r>
        <w:t>4.1.2.</w:t>
      </w:r>
      <w:r w:rsidR="00764D79">
        <w:t xml:space="preserve"> </w:t>
      </w:r>
      <w:r w:rsidR="00764D79" w:rsidRPr="00764D79">
        <w:rPr>
          <w:highlight w:val="yellow"/>
        </w:rPr>
        <w:t>V průběhu realizace projektu MAP II MČ Praha 22 byly investiční i neinvestiční priority MAP opět prodiskutovány a na základě dostupných dat opětovně zhodnoceny ve vztahu k potřebám rozvoje vzdělávání v území. Pracovní skupiny doporučily ponechat stávající priority MAP, vzhledem k jejich setrvalé relevanci pro rozvoj vzdělávání v území SO Praha 22.</w:t>
      </w:r>
    </w:p>
    <w:p w:rsidR="00764D79" w:rsidRDefault="00764D79">
      <w:pPr>
        <w:pStyle w:val="Zkladntext"/>
        <w:spacing w:line="360" w:lineRule="auto"/>
        <w:ind w:left="136" w:right="571"/>
        <w:jc w:val="both"/>
      </w:pPr>
    </w:p>
    <w:p w:rsidR="00F24413" w:rsidRDefault="00F24413">
      <w:pPr>
        <w:pStyle w:val="Zkladntext"/>
      </w:pPr>
    </w:p>
    <w:p w:rsidR="00F24413" w:rsidRDefault="0022472E">
      <w:pPr>
        <w:pStyle w:val="Zkladntext"/>
        <w:spacing w:before="148"/>
        <w:ind w:left="126"/>
      </w:pPr>
      <w:r>
        <w:t>Výběr nejdůležitějších</w:t>
      </w:r>
      <w:r>
        <w:rPr>
          <w:spacing w:val="-14"/>
        </w:rPr>
        <w:t xml:space="preserve"> </w:t>
      </w:r>
      <w:r w:rsidR="008E6CAB" w:rsidRPr="008E6CAB">
        <w:rPr>
          <w:spacing w:val="-14"/>
          <w:highlight w:val="yellow"/>
        </w:rPr>
        <w:t>investičních</w:t>
      </w:r>
      <w:r w:rsidR="008E6CAB">
        <w:rPr>
          <w:spacing w:val="-14"/>
        </w:rPr>
        <w:t xml:space="preserve"> </w:t>
      </w:r>
      <w:r>
        <w:t>priorit:</w:t>
      </w:r>
    </w:p>
    <w:p w:rsidR="0066250C" w:rsidRPr="00D97DB0" w:rsidRDefault="0022472E" w:rsidP="0066250C">
      <w:pPr>
        <w:pStyle w:val="Zkladntext"/>
        <w:spacing w:before="146" w:line="360" w:lineRule="auto"/>
        <w:ind w:left="561" w:right="574" w:hanging="425"/>
        <w:jc w:val="both"/>
        <w:rPr>
          <w:strike/>
          <w:highlight w:val="darkGray"/>
        </w:rPr>
      </w:pPr>
      <w:r w:rsidRPr="00D97DB0">
        <w:rPr>
          <w:rFonts w:ascii="Calibri Light" w:hAnsi="Calibri Light"/>
          <w:highlight w:val="darkGray"/>
        </w:rPr>
        <w:t xml:space="preserve">- </w:t>
      </w:r>
      <w:r w:rsidRPr="00D97DB0">
        <w:rPr>
          <w:strike/>
          <w:highlight w:val="darkGray"/>
        </w:rPr>
        <w:t>MČ Praha 22 pro školní rok 2018/2019 přístavbou navyšuje kapacitu ZŠ U Obory z 670 na 970</w:t>
      </w:r>
      <w:r w:rsidRPr="00D97DB0">
        <w:rPr>
          <w:strike/>
          <w:spacing w:val="-8"/>
          <w:highlight w:val="darkGray"/>
        </w:rPr>
        <w:t xml:space="preserve"> </w:t>
      </w:r>
      <w:r w:rsidRPr="00D97DB0">
        <w:rPr>
          <w:strike/>
          <w:highlight w:val="darkGray"/>
        </w:rPr>
        <w:t>žáků;</w:t>
      </w:r>
      <w:r w:rsidRPr="00D97DB0">
        <w:rPr>
          <w:strike/>
          <w:spacing w:val="-8"/>
          <w:highlight w:val="darkGray"/>
        </w:rPr>
        <w:t xml:space="preserve"> </w:t>
      </w:r>
      <w:r w:rsidRPr="00D97DB0">
        <w:rPr>
          <w:strike/>
          <w:highlight w:val="darkGray"/>
        </w:rPr>
        <w:t>na</w:t>
      </w:r>
      <w:r w:rsidRPr="00D97DB0">
        <w:rPr>
          <w:strike/>
          <w:spacing w:val="-9"/>
          <w:highlight w:val="darkGray"/>
        </w:rPr>
        <w:t xml:space="preserve"> </w:t>
      </w:r>
      <w:r w:rsidRPr="00D97DB0">
        <w:rPr>
          <w:strike/>
          <w:highlight w:val="darkGray"/>
        </w:rPr>
        <w:t>MŠMT</w:t>
      </w:r>
      <w:r w:rsidRPr="00D97DB0">
        <w:rPr>
          <w:strike/>
          <w:spacing w:val="-8"/>
          <w:highlight w:val="darkGray"/>
        </w:rPr>
        <w:t xml:space="preserve"> </w:t>
      </w:r>
      <w:r w:rsidRPr="00D97DB0">
        <w:rPr>
          <w:strike/>
          <w:highlight w:val="darkGray"/>
        </w:rPr>
        <w:t>je</w:t>
      </w:r>
      <w:r w:rsidRPr="00D97DB0">
        <w:rPr>
          <w:strike/>
          <w:spacing w:val="-8"/>
          <w:highlight w:val="darkGray"/>
        </w:rPr>
        <w:t xml:space="preserve"> </w:t>
      </w:r>
      <w:r w:rsidRPr="00D97DB0">
        <w:rPr>
          <w:strike/>
          <w:highlight w:val="darkGray"/>
        </w:rPr>
        <w:t>již</w:t>
      </w:r>
      <w:r w:rsidRPr="00D97DB0">
        <w:rPr>
          <w:strike/>
          <w:spacing w:val="-10"/>
          <w:highlight w:val="darkGray"/>
        </w:rPr>
        <w:t xml:space="preserve"> </w:t>
      </w:r>
      <w:r w:rsidRPr="00D97DB0">
        <w:rPr>
          <w:strike/>
          <w:highlight w:val="darkGray"/>
        </w:rPr>
        <w:t>podána</w:t>
      </w:r>
      <w:r w:rsidRPr="00D97DB0">
        <w:rPr>
          <w:strike/>
          <w:spacing w:val="-9"/>
          <w:highlight w:val="darkGray"/>
        </w:rPr>
        <w:t xml:space="preserve"> </w:t>
      </w:r>
      <w:r w:rsidRPr="00D97DB0">
        <w:rPr>
          <w:strike/>
          <w:highlight w:val="darkGray"/>
        </w:rPr>
        <w:t>žádost</w:t>
      </w:r>
      <w:r w:rsidRPr="00D97DB0">
        <w:rPr>
          <w:strike/>
          <w:spacing w:val="-7"/>
          <w:highlight w:val="darkGray"/>
        </w:rPr>
        <w:t xml:space="preserve"> </w:t>
      </w:r>
      <w:r w:rsidRPr="00D97DB0">
        <w:rPr>
          <w:strike/>
          <w:highlight w:val="darkGray"/>
        </w:rPr>
        <w:t>o</w:t>
      </w:r>
      <w:r w:rsidRPr="00D97DB0">
        <w:rPr>
          <w:strike/>
          <w:spacing w:val="-8"/>
          <w:highlight w:val="darkGray"/>
        </w:rPr>
        <w:t xml:space="preserve"> </w:t>
      </w:r>
      <w:r w:rsidRPr="00D97DB0">
        <w:rPr>
          <w:strike/>
          <w:highlight w:val="darkGray"/>
        </w:rPr>
        <w:t>zápis</w:t>
      </w:r>
      <w:r w:rsidRPr="00D97DB0">
        <w:rPr>
          <w:strike/>
          <w:spacing w:val="-9"/>
          <w:highlight w:val="darkGray"/>
        </w:rPr>
        <w:t xml:space="preserve"> </w:t>
      </w:r>
      <w:r w:rsidRPr="00D97DB0">
        <w:rPr>
          <w:strike/>
          <w:highlight w:val="darkGray"/>
        </w:rPr>
        <w:t>změnu</w:t>
      </w:r>
      <w:r w:rsidRPr="00D97DB0">
        <w:rPr>
          <w:strike/>
          <w:spacing w:val="-8"/>
          <w:highlight w:val="darkGray"/>
        </w:rPr>
        <w:t xml:space="preserve"> </w:t>
      </w:r>
      <w:r w:rsidRPr="00D97DB0">
        <w:rPr>
          <w:strike/>
          <w:highlight w:val="darkGray"/>
        </w:rPr>
        <w:t>v</w:t>
      </w:r>
      <w:r w:rsidRPr="00D97DB0">
        <w:rPr>
          <w:strike/>
          <w:spacing w:val="-7"/>
          <w:highlight w:val="darkGray"/>
        </w:rPr>
        <w:t xml:space="preserve"> </w:t>
      </w:r>
      <w:r w:rsidRPr="00D97DB0">
        <w:rPr>
          <w:strike/>
          <w:highlight w:val="darkGray"/>
        </w:rPr>
        <w:t>rejstříku</w:t>
      </w:r>
      <w:r w:rsidRPr="00D97DB0">
        <w:rPr>
          <w:strike/>
          <w:spacing w:val="-8"/>
          <w:highlight w:val="darkGray"/>
        </w:rPr>
        <w:t xml:space="preserve"> </w:t>
      </w:r>
      <w:r w:rsidRPr="00D97DB0">
        <w:rPr>
          <w:strike/>
          <w:highlight w:val="darkGray"/>
        </w:rPr>
        <w:t>škol</w:t>
      </w:r>
      <w:r w:rsidRPr="00D97DB0">
        <w:rPr>
          <w:strike/>
          <w:spacing w:val="-6"/>
          <w:highlight w:val="darkGray"/>
        </w:rPr>
        <w:t xml:space="preserve"> </w:t>
      </w:r>
      <w:r w:rsidRPr="00D97DB0">
        <w:rPr>
          <w:strike/>
          <w:highlight w:val="darkGray"/>
        </w:rPr>
        <w:t>a</w:t>
      </w:r>
      <w:r w:rsidRPr="00D97DB0">
        <w:rPr>
          <w:strike/>
          <w:spacing w:val="-9"/>
          <w:highlight w:val="darkGray"/>
        </w:rPr>
        <w:t xml:space="preserve"> </w:t>
      </w:r>
      <w:r w:rsidRPr="00D97DB0">
        <w:rPr>
          <w:strike/>
          <w:highlight w:val="darkGray"/>
        </w:rPr>
        <w:t>školských</w:t>
      </w:r>
      <w:r w:rsidRPr="00D97DB0">
        <w:rPr>
          <w:strike/>
          <w:spacing w:val="-5"/>
          <w:highlight w:val="darkGray"/>
        </w:rPr>
        <w:t xml:space="preserve"> </w:t>
      </w:r>
      <w:r w:rsidRPr="00D97DB0">
        <w:rPr>
          <w:strike/>
          <w:highlight w:val="darkGray"/>
        </w:rPr>
        <w:t>zařízení s účinností od 1. 9.</w:t>
      </w:r>
      <w:r w:rsidRPr="00D97DB0">
        <w:rPr>
          <w:strike/>
          <w:spacing w:val="-5"/>
          <w:highlight w:val="darkGray"/>
        </w:rPr>
        <w:t xml:space="preserve"> </w:t>
      </w:r>
      <w:r w:rsidRPr="00D97DB0">
        <w:rPr>
          <w:strike/>
          <w:highlight w:val="darkGray"/>
        </w:rPr>
        <w:t>2018.</w:t>
      </w:r>
    </w:p>
    <w:p w:rsidR="00F24413" w:rsidRPr="00D97DB0" w:rsidRDefault="0022472E">
      <w:pPr>
        <w:pStyle w:val="Odstavecseseznamem"/>
        <w:numPr>
          <w:ilvl w:val="0"/>
          <w:numId w:val="143"/>
        </w:numPr>
        <w:tabs>
          <w:tab w:val="left" w:pos="563"/>
          <w:tab w:val="left" w:pos="564"/>
        </w:tabs>
        <w:spacing w:before="52" w:line="362" w:lineRule="auto"/>
        <w:ind w:right="574" w:hanging="427"/>
        <w:rPr>
          <w:sz w:val="24"/>
          <w:highlight w:val="darkGray"/>
        </w:rPr>
      </w:pPr>
      <w:r w:rsidRPr="00D97DB0">
        <w:rPr>
          <w:strike/>
          <w:sz w:val="24"/>
          <w:highlight w:val="darkGray"/>
        </w:rPr>
        <w:t xml:space="preserve">MČ Praha 22 - </w:t>
      </w:r>
      <w:r w:rsidR="0066250C" w:rsidRPr="00D97DB0">
        <w:rPr>
          <w:strike/>
          <w:sz w:val="24"/>
          <w:highlight w:val="darkGray"/>
        </w:rPr>
        <w:t>pří</w:t>
      </w:r>
      <w:r w:rsidRPr="00D97DB0">
        <w:rPr>
          <w:strike/>
          <w:sz w:val="24"/>
          <w:highlight w:val="darkGray"/>
        </w:rPr>
        <w:t xml:space="preserve">stavba </w:t>
      </w:r>
      <w:r w:rsidR="0066250C" w:rsidRPr="00D97DB0">
        <w:rPr>
          <w:strike/>
          <w:sz w:val="24"/>
          <w:highlight w:val="darkGray"/>
        </w:rPr>
        <w:t>ZŠ Jandusů</w:t>
      </w:r>
      <w:r w:rsidRPr="00D97DB0">
        <w:rPr>
          <w:spacing w:val="-3"/>
          <w:sz w:val="24"/>
          <w:highlight w:val="darkGray"/>
        </w:rPr>
        <w:t xml:space="preserve"> </w:t>
      </w:r>
      <w:r w:rsidRPr="00D97DB0">
        <w:rPr>
          <w:sz w:val="24"/>
          <w:highlight w:val="darkGray"/>
        </w:rPr>
        <w:t>20</w:t>
      </w:r>
      <w:r w:rsidRPr="00D97DB0">
        <w:rPr>
          <w:strike/>
          <w:sz w:val="24"/>
          <w:highlight w:val="darkGray"/>
        </w:rPr>
        <w:t>19</w:t>
      </w:r>
      <w:r w:rsidRPr="00D97DB0">
        <w:rPr>
          <w:sz w:val="24"/>
          <w:highlight w:val="darkGray"/>
        </w:rPr>
        <w:t>.</w:t>
      </w:r>
    </w:p>
    <w:p w:rsidR="0066250C" w:rsidRPr="00F92FFF" w:rsidRDefault="0066250C" w:rsidP="0066250C">
      <w:pPr>
        <w:pStyle w:val="Odstavecseseznamem"/>
        <w:numPr>
          <w:ilvl w:val="0"/>
          <w:numId w:val="143"/>
        </w:numPr>
        <w:tabs>
          <w:tab w:val="left" w:pos="563"/>
          <w:tab w:val="left" w:pos="564"/>
        </w:tabs>
        <w:spacing w:before="52" w:line="362" w:lineRule="auto"/>
        <w:ind w:right="574" w:hanging="427"/>
        <w:rPr>
          <w:sz w:val="24"/>
          <w:highlight w:val="yellow"/>
        </w:rPr>
      </w:pPr>
      <w:r w:rsidRPr="00F92FFF">
        <w:rPr>
          <w:sz w:val="24"/>
          <w:highlight w:val="yellow"/>
        </w:rPr>
        <w:t>MČ Praha 22 - stavba nové základní školy Romance pro I. a II. stupeň pro cca 810 žáků    s předpokládaným zahájením výstavby v roce</w:t>
      </w:r>
      <w:r w:rsidRPr="00F92FFF">
        <w:rPr>
          <w:spacing w:val="-3"/>
          <w:sz w:val="24"/>
          <w:highlight w:val="yellow"/>
        </w:rPr>
        <w:t xml:space="preserve"> </w:t>
      </w:r>
      <w:r w:rsidRPr="00F92FFF">
        <w:rPr>
          <w:sz w:val="24"/>
          <w:highlight w:val="yellow"/>
        </w:rPr>
        <w:t>20</w:t>
      </w:r>
      <w:r w:rsidRPr="00F92FFF">
        <w:rPr>
          <w:strike/>
          <w:sz w:val="24"/>
          <w:highlight w:val="yellow"/>
        </w:rPr>
        <w:t>19</w:t>
      </w:r>
      <w:r w:rsidRPr="00F92FFF">
        <w:rPr>
          <w:sz w:val="24"/>
          <w:highlight w:val="yellow"/>
        </w:rPr>
        <w:t xml:space="preserve"> 20.</w:t>
      </w:r>
    </w:p>
    <w:p w:rsidR="00F24413" w:rsidRPr="00F92FFF" w:rsidRDefault="0022472E" w:rsidP="00FC094C">
      <w:pPr>
        <w:pStyle w:val="Odstavecseseznamem"/>
        <w:numPr>
          <w:ilvl w:val="0"/>
          <w:numId w:val="143"/>
        </w:numPr>
        <w:tabs>
          <w:tab w:val="left" w:pos="563"/>
          <w:tab w:val="left" w:pos="564"/>
        </w:tabs>
        <w:spacing w:before="146" w:line="289" w:lineRule="exact"/>
        <w:ind w:hanging="427"/>
        <w:rPr>
          <w:highlight w:val="yellow"/>
        </w:rPr>
      </w:pPr>
      <w:r w:rsidRPr="00F92FFF">
        <w:rPr>
          <w:sz w:val="24"/>
          <w:highlight w:val="yellow"/>
        </w:rPr>
        <w:t>MČ</w:t>
      </w:r>
      <w:r w:rsidRPr="00F92FFF">
        <w:rPr>
          <w:spacing w:val="19"/>
          <w:sz w:val="24"/>
          <w:highlight w:val="yellow"/>
        </w:rPr>
        <w:t xml:space="preserve"> </w:t>
      </w:r>
      <w:r w:rsidRPr="00F92FFF">
        <w:rPr>
          <w:sz w:val="24"/>
          <w:highlight w:val="yellow"/>
        </w:rPr>
        <w:t>Praha</w:t>
      </w:r>
      <w:r w:rsidRPr="00F92FFF">
        <w:rPr>
          <w:spacing w:val="18"/>
          <w:sz w:val="24"/>
          <w:highlight w:val="yellow"/>
        </w:rPr>
        <w:t xml:space="preserve"> </w:t>
      </w:r>
      <w:r w:rsidRPr="00F92FFF">
        <w:rPr>
          <w:sz w:val="24"/>
          <w:highlight w:val="yellow"/>
        </w:rPr>
        <w:t>–</w:t>
      </w:r>
      <w:r w:rsidRPr="00F92FFF">
        <w:rPr>
          <w:spacing w:val="19"/>
          <w:sz w:val="24"/>
          <w:highlight w:val="yellow"/>
        </w:rPr>
        <w:t xml:space="preserve"> </w:t>
      </w:r>
      <w:r w:rsidRPr="00F92FFF">
        <w:rPr>
          <w:sz w:val="24"/>
          <w:highlight w:val="yellow"/>
        </w:rPr>
        <w:t>Kolovraty</w:t>
      </w:r>
      <w:r w:rsidRPr="00F92FFF">
        <w:rPr>
          <w:spacing w:val="17"/>
          <w:sz w:val="24"/>
          <w:highlight w:val="yellow"/>
        </w:rPr>
        <w:t xml:space="preserve"> </w:t>
      </w:r>
      <w:r w:rsidR="0066250C" w:rsidRPr="00F92FFF">
        <w:rPr>
          <w:spacing w:val="17"/>
          <w:sz w:val="24"/>
          <w:highlight w:val="yellow"/>
        </w:rPr>
        <w:t xml:space="preserve">rozšíření kapacit školy a </w:t>
      </w:r>
      <w:r w:rsidRPr="00F92FFF">
        <w:rPr>
          <w:sz w:val="24"/>
          <w:highlight w:val="yellow"/>
        </w:rPr>
        <w:t>stavba</w:t>
      </w:r>
      <w:r w:rsidRPr="00F92FFF">
        <w:rPr>
          <w:spacing w:val="19"/>
          <w:sz w:val="24"/>
          <w:highlight w:val="yellow"/>
        </w:rPr>
        <w:t xml:space="preserve"> </w:t>
      </w:r>
      <w:r w:rsidR="0066250C" w:rsidRPr="00F92FFF">
        <w:rPr>
          <w:spacing w:val="19"/>
          <w:sz w:val="24"/>
          <w:highlight w:val="yellow"/>
        </w:rPr>
        <w:t xml:space="preserve">zcela </w:t>
      </w:r>
      <w:r w:rsidRPr="00F92FFF">
        <w:rPr>
          <w:sz w:val="24"/>
          <w:highlight w:val="yellow"/>
        </w:rPr>
        <w:t>nové</w:t>
      </w:r>
      <w:r w:rsidRPr="00F92FFF">
        <w:rPr>
          <w:spacing w:val="18"/>
          <w:sz w:val="24"/>
          <w:highlight w:val="yellow"/>
        </w:rPr>
        <w:t xml:space="preserve"> </w:t>
      </w:r>
      <w:r w:rsidRPr="00F92FFF">
        <w:rPr>
          <w:sz w:val="24"/>
          <w:highlight w:val="yellow"/>
        </w:rPr>
        <w:t>školy</w:t>
      </w:r>
      <w:r w:rsidRPr="00F92FFF">
        <w:rPr>
          <w:spacing w:val="18"/>
          <w:sz w:val="24"/>
          <w:highlight w:val="yellow"/>
        </w:rPr>
        <w:t xml:space="preserve"> </w:t>
      </w:r>
      <w:r w:rsidRPr="00F92FFF">
        <w:rPr>
          <w:sz w:val="24"/>
          <w:highlight w:val="yellow"/>
        </w:rPr>
        <w:t>pro</w:t>
      </w:r>
      <w:r w:rsidRPr="00F92FFF">
        <w:rPr>
          <w:spacing w:val="18"/>
          <w:sz w:val="24"/>
          <w:highlight w:val="yellow"/>
        </w:rPr>
        <w:t xml:space="preserve"> </w:t>
      </w:r>
      <w:r w:rsidRPr="00F92FFF">
        <w:rPr>
          <w:sz w:val="24"/>
          <w:highlight w:val="yellow"/>
        </w:rPr>
        <w:t>I.</w:t>
      </w:r>
      <w:r w:rsidRPr="00F92FFF">
        <w:rPr>
          <w:spacing w:val="17"/>
          <w:sz w:val="24"/>
          <w:highlight w:val="yellow"/>
        </w:rPr>
        <w:t xml:space="preserve"> </w:t>
      </w:r>
      <w:r w:rsidRPr="00F92FFF">
        <w:rPr>
          <w:sz w:val="24"/>
          <w:highlight w:val="yellow"/>
        </w:rPr>
        <w:t>a</w:t>
      </w:r>
      <w:r w:rsidRPr="00F92FFF">
        <w:rPr>
          <w:spacing w:val="18"/>
          <w:sz w:val="24"/>
          <w:highlight w:val="yellow"/>
        </w:rPr>
        <w:t xml:space="preserve"> </w:t>
      </w:r>
      <w:r w:rsidRPr="00F92FFF">
        <w:rPr>
          <w:sz w:val="24"/>
          <w:highlight w:val="yellow"/>
        </w:rPr>
        <w:t>II.</w:t>
      </w:r>
      <w:r w:rsidRPr="00F92FFF">
        <w:rPr>
          <w:spacing w:val="20"/>
          <w:sz w:val="24"/>
          <w:highlight w:val="yellow"/>
        </w:rPr>
        <w:t xml:space="preserve"> </w:t>
      </w:r>
      <w:r w:rsidRPr="00F92FFF">
        <w:rPr>
          <w:sz w:val="24"/>
          <w:highlight w:val="yellow"/>
        </w:rPr>
        <w:t>stupeň,</w:t>
      </w:r>
      <w:r w:rsidRPr="00F92FFF">
        <w:rPr>
          <w:spacing w:val="18"/>
          <w:sz w:val="24"/>
          <w:highlight w:val="yellow"/>
        </w:rPr>
        <w:t xml:space="preserve"> </w:t>
      </w:r>
      <w:r w:rsidRPr="00F92FFF">
        <w:rPr>
          <w:sz w:val="24"/>
          <w:highlight w:val="yellow"/>
        </w:rPr>
        <w:t>která</w:t>
      </w:r>
      <w:r w:rsidRPr="00F92FFF">
        <w:rPr>
          <w:spacing w:val="19"/>
          <w:sz w:val="24"/>
          <w:highlight w:val="yellow"/>
        </w:rPr>
        <w:t xml:space="preserve"> </w:t>
      </w:r>
      <w:r w:rsidRPr="00F92FFF">
        <w:rPr>
          <w:sz w:val="24"/>
          <w:highlight w:val="yellow"/>
        </w:rPr>
        <w:t>by</w:t>
      </w:r>
      <w:r w:rsidRPr="00F92FFF">
        <w:rPr>
          <w:spacing w:val="17"/>
          <w:sz w:val="24"/>
          <w:highlight w:val="yellow"/>
        </w:rPr>
        <w:t xml:space="preserve"> </w:t>
      </w:r>
      <w:r w:rsidRPr="00F92FFF">
        <w:rPr>
          <w:sz w:val="24"/>
          <w:highlight w:val="yellow"/>
        </w:rPr>
        <w:t>měla</w:t>
      </w:r>
      <w:r w:rsidRPr="00F92FFF">
        <w:rPr>
          <w:spacing w:val="21"/>
          <w:sz w:val="24"/>
          <w:highlight w:val="yellow"/>
        </w:rPr>
        <w:t xml:space="preserve"> </w:t>
      </w:r>
      <w:r w:rsidRPr="00F92FFF">
        <w:rPr>
          <w:sz w:val="24"/>
          <w:highlight w:val="yellow"/>
        </w:rPr>
        <w:t>být</w:t>
      </w:r>
      <w:r w:rsidRPr="00F92FFF">
        <w:rPr>
          <w:spacing w:val="19"/>
          <w:sz w:val="24"/>
          <w:highlight w:val="yellow"/>
        </w:rPr>
        <w:t xml:space="preserve"> </w:t>
      </w:r>
      <w:r w:rsidRPr="00F92FFF">
        <w:rPr>
          <w:sz w:val="24"/>
          <w:highlight w:val="yellow"/>
        </w:rPr>
        <w:t>zahájena</w:t>
      </w:r>
      <w:r w:rsidR="00E2594C" w:rsidRPr="00F92FFF">
        <w:rPr>
          <w:sz w:val="24"/>
          <w:highlight w:val="yellow"/>
        </w:rPr>
        <w:t xml:space="preserve"> </w:t>
      </w:r>
      <w:r w:rsidRPr="00F92FFF">
        <w:rPr>
          <w:highlight w:val="yellow"/>
        </w:rPr>
        <w:t xml:space="preserve">v roce </w:t>
      </w:r>
      <w:r w:rsidR="0066250C" w:rsidRPr="00F92FFF">
        <w:rPr>
          <w:sz w:val="24"/>
          <w:highlight w:val="yellow"/>
        </w:rPr>
        <w:t>20</w:t>
      </w:r>
      <w:r w:rsidR="0066250C" w:rsidRPr="00F92FFF">
        <w:rPr>
          <w:strike/>
          <w:sz w:val="24"/>
          <w:highlight w:val="yellow"/>
        </w:rPr>
        <w:t>19</w:t>
      </w:r>
      <w:r w:rsidR="0066250C" w:rsidRPr="00F92FFF">
        <w:rPr>
          <w:sz w:val="24"/>
          <w:highlight w:val="yellow"/>
        </w:rPr>
        <w:t xml:space="preserve"> 20</w:t>
      </w:r>
      <w:r w:rsidR="0066250C" w:rsidRPr="00F92FFF">
        <w:rPr>
          <w:highlight w:val="yellow"/>
        </w:rPr>
        <w:t>.</w:t>
      </w:r>
    </w:p>
    <w:p w:rsidR="00F24413" w:rsidRPr="00F92FFF" w:rsidRDefault="0022472E">
      <w:pPr>
        <w:pStyle w:val="Odstavecseseznamem"/>
        <w:numPr>
          <w:ilvl w:val="0"/>
          <w:numId w:val="143"/>
        </w:numPr>
        <w:tabs>
          <w:tab w:val="left" w:pos="563"/>
          <w:tab w:val="left" w:pos="564"/>
        </w:tabs>
        <w:spacing w:before="146" w:line="360" w:lineRule="auto"/>
        <w:ind w:right="583" w:hanging="427"/>
        <w:rPr>
          <w:sz w:val="24"/>
          <w:highlight w:val="yellow"/>
        </w:rPr>
      </w:pPr>
      <w:r w:rsidRPr="00F92FFF">
        <w:rPr>
          <w:sz w:val="24"/>
          <w:highlight w:val="yellow"/>
        </w:rPr>
        <w:t>Rozšíření kapacity stávající školní jídelny v MČ Praha 22 přístavbou odbytové části a zázemím pro</w:t>
      </w:r>
      <w:r w:rsidRPr="00F92FFF">
        <w:rPr>
          <w:spacing w:val="-3"/>
          <w:sz w:val="24"/>
          <w:highlight w:val="yellow"/>
        </w:rPr>
        <w:t xml:space="preserve"> </w:t>
      </w:r>
      <w:r w:rsidRPr="00F92FFF">
        <w:rPr>
          <w:sz w:val="24"/>
          <w:highlight w:val="yellow"/>
        </w:rPr>
        <w:t>strávníky.</w:t>
      </w:r>
    </w:p>
    <w:p w:rsidR="00F24413" w:rsidRPr="00F92FFF" w:rsidRDefault="0022472E">
      <w:pPr>
        <w:pStyle w:val="Odstavecseseznamem"/>
        <w:numPr>
          <w:ilvl w:val="0"/>
          <w:numId w:val="143"/>
        </w:numPr>
        <w:tabs>
          <w:tab w:val="left" w:pos="563"/>
          <w:tab w:val="left" w:pos="564"/>
        </w:tabs>
        <w:ind w:hanging="427"/>
        <w:rPr>
          <w:sz w:val="24"/>
          <w:highlight w:val="yellow"/>
        </w:rPr>
      </w:pPr>
      <w:r w:rsidRPr="00F92FFF">
        <w:rPr>
          <w:sz w:val="24"/>
          <w:highlight w:val="yellow"/>
        </w:rPr>
        <w:t>Stavba nové MŠ V Bytovkách v MČ Praha</w:t>
      </w:r>
      <w:r w:rsidRPr="00F92FFF">
        <w:rPr>
          <w:spacing w:val="-6"/>
          <w:sz w:val="24"/>
          <w:highlight w:val="yellow"/>
        </w:rPr>
        <w:t xml:space="preserve"> </w:t>
      </w:r>
      <w:r w:rsidRPr="00F92FFF">
        <w:rPr>
          <w:sz w:val="24"/>
          <w:highlight w:val="yellow"/>
        </w:rPr>
        <w:t>22.</w:t>
      </w:r>
    </w:p>
    <w:p w:rsidR="00F24413" w:rsidRPr="00F92FFF" w:rsidRDefault="0022472E">
      <w:pPr>
        <w:pStyle w:val="Odstavecseseznamem"/>
        <w:numPr>
          <w:ilvl w:val="0"/>
          <w:numId w:val="143"/>
        </w:numPr>
        <w:tabs>
          <w:tab w:val="left" w:pos="563"/>
          <w:tab w:val="left" w:pos="564"/>
        </w:tabs>
        <w:spacing w:before="147"/>
        <w:ind w:hanging="427"/>
        <w:rPr>
          <w:sz w:val="24"/>
          <w:highlight w:val="yellow"/>
        </w:rPr>
      </w:pPr>
      <w:r w:rsidRPr="00F92FFF">
        <w:rPr>
          <w:sz w:val="24"/>
          <w:highlight w:val="yellow"/>
        </w:rPr>
        <w:t>Stavba mateřské školy v MČ</w:t>
      </w:r>
      <w:r w:rsidRPr="00F92FFF">
        <w:rPr>
          <w:spacing w:val="-5"/>
          <w:sz w:val="24"/>
          <w:highlight w:val="yellow"/>
        </w:rPr>
        <w:t xml:space="preserve"> </w:t>
      </w:r>
      <w:r w:rsidRPr="00F92FFF">
        <w:rPr>
          <w:sz w:val="24"/>
          <w:highlight w:val="yellow"/>
        </w:rPr>
        <w:t>Kolovraty.</w:t>
      </w:r>
    </w:p>
    <w:p w:rsidR="00E2594C" w:rsidRPr="00F92FFF" w:rsidRDefault="00E2594C">
      <w:pPr>
        <w:pStyle w:val="Odstavecseseznamem"/>
        <w:numPr>
          <w:ilvl w:val="0"/>
          <w:numId w:val="143"/>
        </w:numPr>
        <w:tabs>
          <w:tab w:val="left" w:pos="563"/>
          <w:tab w:val="left" w:pos="564"/>
        </w:tabs>
        <w:spacing w:before="147"/>
        <w:ind w:hanging="427"/>
        <w:rPr>
          <w:sz w:val="24"/>
          <w:highlight w:val="yellow"/>
        </w:rPr>
      </w:pPr>
      <w:r w:rsidRPr="00F92FFF">
        <w:rPr>
          <w:sz w:val="24"/>
          <w:highlight w:val="yellow"/>
        </w:rPr>
        <w:t>Multifunkční sportovní hala ZŠ U Obory v MČ</w:t>
      </w:r>
      <w:r w:rsidRPr="00F92FFF">
        <w:rPr>
          <w:spacing w:val="-5"/>
          <w:sz w:val="24"/>
          <w:highlight w:val="yellow"/>
        </w:rPr>
        <w:t xml:space="preserve"> </w:t>
      </w:r>
      <w:r w:rsidRPr="00F92FFF">
        <w:rPr>
          <w:sz w:val="24"/>
          <w:highlight w:val="yellow"/>
        </w:rPr>
        <w:t>Kolovraty.</w:t>
      </w:r>
    </w:p>
    <w:p w:rsidR="00E2594C" w:rsidRPr="00F92FFF" w:rsidRDefault="00E2594C">
      <w:pPr>
        <w:pStyle w:val="Odstavecseseznamem"/>
        <w:numPr>
          <w:ilvl w:val="0"/>
          <w:numId w:val="143"/>
        </w:numPr>
        <w:tabs>
          <w:tab w:val="left" w:pos="563"/>
          <w:tab w:val="left" w:pos="564"/>
        </w:tabs>
        <w:spacing w:before="147"/>
        <w:ind w:hanging="427"/>
        <w:rPr>
          <w:sz w:val="24"/>
          <w:highlight w:val="yellow"/>
        </w:rPr>
      </w:pPr>
      <w:r w:rsidRPr="00F92FFF">
        <w:rPr>
          <w:sz w:val="24"/>
          <w:highlight w:val="yellow"/>
        </w:rPr>
        <w:t>Multifunkční sportovní hala ZŠ Jandusů v MČ</w:t>
      </w:r>
      <w:r w:rsidRPr="00F92FFF">
        <w:rPr>
          <w:spacing w:val="-5"/>
          <w:sz w:val="24"/>
          <w:highlight w:val="yellow"/>
        </w:rPr>
        <w:t xml:space="preserve"> </w:t>
      </w:r>
      <w:r w:rsidRPr="00F92FFF">
        <w:rPr>
          <w:sz w:val="24"/>
          <w:highlight w:val="yellow"/>
        </w:rPr>
        <w:t>Kolovraty.</w:t>
      </w:r>
    </w:p>
    <w:p w:rsidR="00F24413" w:rsidRDefault="00F24413">
      <w:pPr>
        <w:pStyle w:val="Zkladntext"/>
      </w:pPr>
    </w:p>
    <w:p w:rsidR="00626CB2" w:rsidRPr="00626CB2" w:rsidRDefault="00626CB2" w:rsidP="00626CB2">
      <w:pPr>
        <w:pStyle w:val="Nadpis41"/>
        <w:spacing w:line="266" w:lineRule="auto"/>
        <w:ind w:left="762" w:right="602" w:hanging="567"/>
        <w:rPr>
          <w:sz w:val="24"/>
          <w:szCs w:val="24"/>
        </w:rPr>
      </w:pPr>
      <w:r>
        <w:rPr>
          <w:sz w:val="24"/>
          <w:szCs w:val="24"/>
        </w:rPr>
        <w:t>3.3.2</w:t>
      </w:r>
      <w:r w:rsidRPr="00626CB2">
        <w:rPr>
          <w:sz w:val="24"/>
          <w:szCs w:val="24"/>
        </w:rPr>
        <w:t xml:space="preserve"> </w:t>
      </w:r>
      <w:bookmarkStart w:id="17" w:name="neinv_priority"/>
      <w:r w:rsidRPr="00626CB2">
        <w:rPr>
          <w:sz w:val="24"/>
          <w:szCs w:val="24"/>
        </w:rPr>
        <w:t>Analýza potřeb identifikace neinvestičních projektových záměrů základních a mateřských škol a organizací neformálního vzdělávání na území MAP Praha 22</w:t>
      </w:r>
      <w:bookmarkEnd w:id="17"/>
    </w:p>
    <w:p w:rsidR="00626CB2" w:rsidRDefault="00626CB2" w:rsidP="00626CB2">
      <w:pPr>
        <w:pStyle w:val="Zkladntext"/>
        <w:spacing w:before="7"/>
        <w:rPr>
          <w:b/>
          <w:sz w:val="22"/>
        </w:rPr>
      </w:pPr>
    </w:p>
    <w:p w:rsidR="00626CB2" w:rsidRDefault="00626CB2" w:rsidP="00626CB2">
      <w:pPr>
        <w:pStyle w:val="Zkladntext"/>
        <w:spacing w:line="360" w:lineRule="auto"/>
        <w:ind w:left="206" w:right="212" w:hanging="10"/>
        <w:jc w:val="both"/>
      </w:pPr>
      <w:r>
        <w:t>Neinvestiční opatření MAP – aktivity škol a aktivity spolupráce byly zjišťovány v rámci šetření v červnu 2017 a byly vytvořeny na základě analýzy potřeb. Tato analýza vč. neinvestičních opatření jsou přílohou č. 7.3 jako samostatný dokument.</w:t>
      </w:r>
    </w:p>
    <w:p w:rsidR="00626CB2" w:rsidRDefault="00626CB2" w:rsidP="00626CB2">
      <w:pPr>
        <w:pStyle w:val="Zkladntext"/>
        <w:spacing w:line="360" w:lineRule="auto"/>
        <w:ind w:left="206" w:right="212" w:hanging="10"/>
        <w:jc w:val="both"/>
        <w:rPr>
          <w:highlight w:val="yellow"/>
        </w:rPr>
      </w:pPr>
      <w:r w:rsidRPr="00764D79">
        <w:rPr>
          <w:highlight w:val="yellow"/>
        </w:rPr>
        <w:t xml:space="preserve">V průběhu realizace projektu MAP II MČ Praha 22 byly investiční i neinvestiční priority MAP opět prodiskutovány a na základě dostupných dat opětovně zhodnoceny ve vztahu k potřebám rozvoje vzdělávání v území. Pracovní skupiny doporučily ponechat stávající </w:t>
      </w:r>
      <w:r w:rsidRPr="002A7832">
        <w:rPr>
          <w:highlight w:val="yellow"/>
        </w:rPr>
        <w:t>priority MAP, vzhledem k jejich setrvalé relevanci pro rozvoj vzdělávání v území SO Praha 22. V oblasti neinvestičních priorit bylo při realizaci MAP II k párování již identifikovaných neinvestičních priorit škol a dostupných projektových výzev využito průběžné činnosti pracovní skupiny pro financování. Ta upozorňuje aktéry vzdělávání na relevantní dotační příležitosti vhodné k realizaci jejich priorit.</w:t>
      </w:r>
    </w:p>
    <w:p w:rsidR="00626CB2" w:rsidRDefault="00626CB2" w:rsidP="00626CB2">
      <w:pPr>
        <w:rPr>
          <w:sz w:val="24"/>
          <w:szCs w:val="24"/>
          <w:highlight w:val="yellow"/>
        </w:rPr>
      </w:pPr>
      <w:r>
        <w:rPr>
          <w:highlight w:val="yellow"/>
        </w:rPr>
        <w:br w:type="page"/>
      </w:r>
    </w:p>
    <w:p w:rsidR="00626CB2" w:rsidRDefault="00626CB2">
      <w:pPr>
        <w:pStyle w:val="Zkladntext"/>
      </w:pPr>
    </w:p>
    <w:p w:rsidR="00F24413" w:rsidRDefault="00F24413">
      <w:pPr>
        <w:pStyle w:val="Zkladntext"/>
        <w:spacing w:before="11"/>
        <w:rPr>
          <w:sz w:val="23"/>
        </w:rPr>
      </w:pPr>
    </w:p>
    <w:p w:rsidR="00F24413" w:rsidRDefault="0022472E" w:rsidP="00626CB2">
      <w:pPr>
        <w:pStyle w:val="Nadpis51"/>
        <w:numPr>
          <w:ilvl w:val="2"/>
          <w:numId w:val="176"/>
        </w:numPr>
        <w:tabs>
          <w:tab w:val="left" w:pos="687"/>
        </w:tabs>
      </w:pPr>
      <w:bookmarkStart w:id="18" w:name="_bookmark14"/>
      <w:bookmarkEnd w:id="18"/>
      <w:r>
        <w:t>SWOT analýza</w:t>
      </w:r>
      <w:r w:rsidR="00ED1705">
        <w:t xml:space="preserve"> v oblasti povinných a doporučených opatření MAP</w:t>
      </w:r>
    </w:p>
    <w:p w:rsidR="00F24413" w:rsidRDefault="00F24413">
      <w:pPr>
        <w:pStyle w:val="Zkladntext"/>
        <w:rPr>
          <w:b/>
        </w:rPr>
      </w:pPr>
    </w:p>
    <w:p w:rsidR="0024737C" w:rsidRDefault="0022472E" w:rsidP="0024737C">
      <w:pPr>
        <w:pStyle w:val="Zkladntext"/>
        <w:spacing w:before="182" w:line="360" w:lineRule="auto"/>
        <w:ind w:left="136" w:right="683"/>
        <w:jc w:val="both"/>
      </w:pPr>
      <w:r w:rsidRPr="00D07E4D">
        <w:rPr>
          <w:color w:val="242424"/>
          <w:highlight w:val="yellow"/>
        </w:rPr>
        <w:t xml:space="preserve">SWOT je zkratka z anglického originálu, </w:t>
      </w:r>
      <w:r w:rsidR="0024737C" w:rsidRPr="00D07E4D">
        <w:rPr>
          <w:color w:val="242424"/>
          <w:highlight w:val="yellow"/>
        </w:rPr>
        <w:t xml:space="preserve">kde znamená S = </w:t>
      </w:r>
      <w:proofErr w:type="spellStart"/>
      <w:r w:rsidR="0024737C" w:rsidRPr="00D07E4D">
        <w:rPr>
          <w:color w:val="242424"/>
          <w:highlight w:val="yellow"/>
        </w:rPr>
        <w:t>Strenghts</w:t>
      </w:r>
      <w:proofErr w:type="spellEnd"/>
      <w:r w:rsidR="0024737C" w:rsidRPr="00D07E4D">
        <w:rPr>
          <w:color w:val="242424"/>
          <w:highlight w:val="yellow"/>
        </w:rPr>
        <w:t xml:space="preserve"> (Silné stránky), W = </w:t>
      </w:r>
      <w:proofErr w:type="spellStart"/>
      <w:r w:rsidR="0024737C" w:rsidRPr="00D07E4D">
        <w:rPr>
          <w:color w:val="242424"/>
          <w:highlight w:val="yellow"/>
        </w:rPr>
        <w:t>Weaknesses</w:t>
      </w:r>
      <w:proofErr w:type="spellEnd"/>
      <w:r w:rsidR="0024737C" w:rsidRPr="00D07E4D">
        <w:rPr>
          <w:color w:val="242424"/>
          <w:highlight w:val="yellow"/>
        </w:rPr>
        <w:t xml:space="preserve"> (Slabé stránky), O = </w:t>
      </w:r>
      <w:proofErr w:type="spellStart"/>
      <w:r w:rsidR="0024737C" w:rsidRPr="00D07E4D">
        <w:rPr>
          <w:color w:val="242424"/>
          <w:highlight w:val="yellow"/>
        </w:rPr>
        <w:t>Opportunities</w:t>
      </w:r>
      <w:proofErr w:type="spellEnd"/>
      <w:r w:rsidR="0024737C" w:rsidRPr="00D07E4D">
        <w:rPr>
          <w:color w:val="242424"/>
          <w:highlight w:val="yellow"/>
        </w:rPr>
        <w:t xml:space="preserve"> (Příležitosti), T = </w:t>
      </w:r>
      <w:proofErr w:type="spellStart"/>
      <w:r w:rsidR="0024737C" w:rsidRPr="00D07E4D">
        <w:rPr>
          <w:color w:val="242424"/>
          <w:highlight w:val="yellow"/>
        </w:rPr>
        <w:t>Threats</w:t>
      </w:r>
      <w:proofErr w:type="spellEnd"/>
      <w:r w:rsidR="0024737C" w:rsidRPr="00D07E4D">
        <w:rPr>
          <w:color w:val="242424"/>
          <w:highlight w:val="yellow"/>
        </w:rPr>
        <w:t xml:space="preserve"> (Hrozby). SWOT je tedy zkratkou pro zhodnocení vnitřních silných i slabých stránek a příležitostí i hrozeb přicházejících z vnějšího prostředí</w:t>
      </w:r>
      <w:r w:rsidR="0024737C" w:rsidRPr="00D07E4D">
        <w:rPr>
          <w:highlight w:val="yellow"/>
        </w:rPr>
        <w:t>. Závazným výstupem analýzy definovaným Postupy MAP je SWOT 3 analýza pro každou</w:t>
      </w:r>
      <w:r w:rsidR="0024737C" w:rsidRPr="00D07E4D">
        <w:rPr>
          <w:spacing w:val="-15"/>
          <w:highlight w:val="yellow"/>
        </w:rPr>
        <w:t xml:space="preserve"> </w:t>
      </w:r>
      <w:r w:rsidR="0024737C" w:rsidRPr="00D07E4D">
        <w:rPr>
          <w:highlight w:val="yellow"/>
        </w:rPr>
        <w:t>z</w:t>
      </w:r>
      <w:r w:rsidR="0024737C" w:rsidRPr="00D07E4D">
        <w:rPr>
          <w:spacing w:val="-13"/>
          <w:highlight w:val="yellow"/>
        </w:rPr>
        <w:t xml:space="preserve"> </w:t>
      </w:r>
      <w:r w:rsidR="0024737C" w:rsidRPr="00D07E4D">
        <w:rPr>
          <w:highlight w:val="yellow"/>
        </w:rPr>
        <w:t>oblastí</w:t>
      </w:r>
      <w:r w:rsidR="0024737C" w:rsidRPr="00D07E4D">
        <w:rPr>
          <w:spacing w:val="-13"/>
          <w:highlight w:val="yellow"/>
        </w:rPr>
        <w:t xml:space="preserve"> </w:t>
      </w:r>
      <w:r w:rsidR="0024737C" w:rsidRPr="00D07E4D">
        <w:rPr>
          <w:highlight w:val="yellow"/>
        </w:rPr>
        <w:t>(tj.</w:t>
      </w:r>
      <w:r w:rsidR="0024737C" w:rsidRPr="00D07E4D">
        <w:rPr>
          <w:spacing w:val="-15"/>
          <w:highlight w:val="yellow"/>
        </w:rPr>
        <w:t xml:space="preserve"> </w:t>
      </w:r>
      <w:r w:rsidR="0024737C" w:rsidRPr="00D07E4D">
        <w:rPr>
          <w:highlight w:val="yellow"/>
        </w:rPr>
        <w:t>maximálně</w:t>
      </w:r>
      <w:r w:rsidR="0024737C" w:rsidRPr="00D07E4D">
        <w:rPr>
          <w:spacing w:val="-13"/>
          <w:highlight w:val="yellow"/>
        </w:rPr>
        <w:t xml:space="preserve"> </w:t>
      </w:r>
      <w:r w:rsidR="0024737C" w:rsidRPr="00D07E4D">
        <w:rPr>
          <w:highlight w:val="yellow"/>
        </w:rPr>
        <w:t>tři</w:t>
      </w:r>
      <w:r w:rsidR="0024737C" w:rsidRPr="00D07E4D">
        <w:rPr>
          <w:spacing w:val="-13"/>
          <w:highlight w:val="yellow"/>
        </w:rPr>
        <w:t xml:space="preserve"> </w:t>
      </w:r>
      <w:r w:rsidR="0024737C" w:rsidRPr="00D07E4D">
        <w:rPr>
          <w:highlight w:val="yellow"/>
        </w:rPr>
        <w:t>silné</w:t>
      </w:r>
      <w:r w:rsidR="0024737C" w:rsidRPr="00D07E4D">
        <w:rPr>
          <w:spacing w:val="-13"/>
          <w:highlight w:val="yellow"/>
        </w:rPr>
        <w:t xml:space="preserve"> </w:t>
      </w:r>
      <w:r w:rsidR="0024737C" w:rsidRPr="00D07E4D">
        <w:rPr>
          <w:highlight w:val="yellow"/>
        </w:rPr>
        <w:t>stránky,</w:t>
      </w:r>
      <w:r w:rsidR="0024737C" w:rsidRPr="00D07E4D">
        <w:rPr>
          <w:spacing w:val="-15"/>
          <w:highlight w:val="yellow"/>
        </w:rPr>
        <w:t xml:space="preserve"> </w:t>
      </w:r>
      <w:r w:rsidR="0024737C" w:rsidRPr="00D07E4D">
        <w:rPr>
          <w:highlight w:val="yellow"/>
        </w:rPr>
        <w:t>tři</w:t>
      </w:r>
      <w:r w:rsidR="0024737C" w:rsidRPr="00D07E4D">
        <w:rPr>
          <w:spacing w:val="-16"/>
          <w:highlight w:val="yellow"/>
        </w:rPr>
        <w:t xml:space="preserve"> </w:t>
      </w:r>
      <w:r w:rsidR="0024737C" w:rsidRPr="00D07E4D">
        <w:rPr>
          <w:highlight w:val="yellow"/>
        </w:rPr>
        <w:t>slabé</w:t>
      </w:r>
      <w:r w:rsidR="0024737C" w:rsidRPr="00D07E4D">
        <w:rPr>
          <w:spacing w:val="-13"/>
          <w:highlight w:val="yellow"/>
        </w:rPr>
        <w:t xml:space="preserve"> </w:t>
      </w:r>
      <w:r w:rsidR="0024737C" w:rsidRPr="00D07E4D">
        <w:rPr>
          <w:highlight w:val="yellow"/>
        </w:rPr>
        <w:t>stránky,</w:t>
      </w:r>
      <w:r w:rsidR="0024737C" w:rsidRPr="00D07E4D">
        <w:rPr>
          <w:spacing w:val="-14"/>
          <w:highlight w:val="yellow"/>
        </w:rPr>
        <w:t xml:space="preserve"> </w:t>
      </w:r>
      <w:r w:rsidR="0024737C" w:rsidRPr="00D07E4D">
        <w:rPr>
          <w:highlight w:val="yellow"/>
        </w:rPr>
        <w:t>tři</w:t>
      </w:r>
      <w:r w:rsidR="0024737C" w:rsidRPr="00D07E4D">
        <w:rPr>
          <w:spacing w:val="-14"/>
          <w:highlight w:val="yellow"/>
        </w:rPr>
        <w:t xml:space="preserve"> </w:t>
      </w:r>
      <w:r w:rsidR="0024737C" w:rsidRPr="00D07E4D">
        <w:rPr>
          <w:highlight w:val="yellow"/>
        </w:rPr>
        <w:t>příležitosti</w:t>
      </w:r>
      <w:r w:rsidR="0024737C" w:rsidRPr="00D07E4D">
        <w:rPr>
          <w:spacing w:val="-13"/>
          <w:highlight w:val="yellow"/>
        </w:rPr>
        <w:t xml:space="preserve"> </w:t>
      </w:r>
      <w:r w:rsidR="0024737C" w:rsidRPr="00D07E4D">
        <w:rPr>
          <w:highlight w:val="yellow"/>
        </w:rPr>
        <w:t>a</w:t>
      </w:r>
      <w:r w:rsidR="0024737C" w:rsidRPr="00D07E4D">
        <w:rPr>
          <w:spacing w:val="-13"/>
          <w:highlight w:val="yellow"/>
        </w:rPr>
        <w:t xml:space="preserve"> </w:t>
      </w:r>
      <w:r w:rsidR="0024737C" w:rsidRPr="00D07E4D">
        <w:rPr>
          <w:highlight w:val="yellow"/>
        </w:rPr>
        <w:t>tři</w:t>
      </w:r>
      <w:r w:rsidR="0024737C" w:rsidRPr="00D07E4D">
        <w:rPr>
          <w:spacing w:val="-9"/>
          <w:highlight w:val="yellow"/>
        </w:rPr>
        <w:t xml:space="preserve"> </w:t>
      </w:r>
      <w:r w:rsidR="0024737C" w:rsidRPr="00D07E4D">
        <w:rPr>
          <w:highlight w:val="yellow"/>
        </w:rPr>
        <w:t>ohrožení). Tvorba</w:t>
      </w:r>
      <w:r w:rsidR="0024737C" w:rsidRPr="00D07E4D">
        <w:rPr>
          <w:spacing w:val="-14"/>
          <w:highlight w:val="yellow"/>
        </w:rPr>
        <w:t xml:space="preserve"> </w:t>
      </w:r>
      <w:r w:rsidR="0024737C" w:rsidRPr="00D07E4D">
        <w:rPr>
          <w:highlight w:val="yellow"/>
        </w:rPr>
        <w:t>SWOT</w:t>
      </w:r>
      <w:r w:rsidR="0024737C" w:rsidRPr="00D07E4D">
        <w:rPr>
          <w:spacing w:val="-12"/>
          <w:highlight w:val="yellow"/>
        </w:rPr>
        <w:t xml:space="preserve"> </w:t>
      </w:r>
      <w:r w:rsidR="0024737C" w:rsidRPr="00D07E4D">
        <w:rPr>
          <w:highlight w:val="yellow"/>
        </w:rPr>
        <w:t>analýzy</w:t>
      </w:r>
      <w:r w:rsidR="0024737C" w:rsidRPr="00D07E4D">
        <w:rPr>
          <w:spacing w:val="-15"/>
          <w:highlight w:val="yellow"/>
        </w:rPr>
        <w:t xml:space="preserve"> </w:t>
      </w:r>
      <w:r w:rsidR="0024737C" w:rsidRPr="00D07E4D">
        <w:rPr>
          <w:highlight w:val="yellow"/>
        </w:rPr>
        <w:t>probíhala</w:t>
      </w:r>
      <w:r w:rsidR="0024737C" w:rsidRPr="00D07E4D">
        <w:rPr>
          <w:spacing w:val="-14"/>
          <w:highlight w:val="yellow"/>
        </w:rPr>
        <w:t xml:space="preserve"> </w:t>
      </w:r>
      <w:r w:rsidR="0024737C" w:rsidRPr="00D07E4D">
        <w:rPr>
          <w:highlight w:val="yellow"/>
        </w:rPr>
        <w:t>formou</w:t>
      </w:r>
      <w:r w:rsidR="0024737C" w:rsidRPr="00D07E4D">
        <w:rPr>
          <w:spacing w:val="-14"/>
          <w:highlight w:val="yellow"/>
        </w:rPr>
        <w:t xml:space="preserve"> </w:t>
      </w:r>
      <w:r w:rsidR="0024737C" w:rsidRPr="00D07E4D">
        <w:rPr>
          <w:highlight w:val="yellow"/>
        </w:rPr>
        <w:t>hromadné</w:t>
      </w:r>
      <w:r w:rsidR="0024737C" w:rsidRPr="00D07E4D">
        <w:rPr>
          <w:spacing w:val="-11"/>
          <w:highlight w:val="yellow"/>
        </w:rPr>
        <w:t xml:space="preserve"> </w:t>
      </w:r>
      <w:r w:rsidR="0024737C" w:rsidRPr="00D07E4D">
        <w:rPr>
          <w:highlight w:val="yellow"/>
        </w:rPr>
        <w:t>diskuze</w:t>
      </w:r>
      <w:r w:rsidR="0024737C" w:rsidRPr="00D07E4D">
        <w:rPr>
          <w:spacing w:val="-11"/>
          <w:highlight w:val="yellow"/>
        </w:rPr>
        <w:t xml:space="preserve"> </w:t>
      </w:r>
      <w:r w:rsidR="0024737C" w:rsidRPr="00D07E4D">
        <w:rPr>
          <w:highlight w:val="yellow"/>
        </w:rPr>
        <w:t>s</w:t>
      </w:r>
      <w:r w:rsidR="0024737C" w:rsidRPr="00D07E4D">
        <w:rPr>
          <w:spacing w:val="-15"/>
          <w:highlight w:val="yellow"/>
        </w:rPr>
        <w:t xml:space="preserve"> </w:t>
      </w:r>
      <w:r w:rsidR="0024737C" w:rsidRPr="00D07E4D">
        <w:rPr>
          <w:highlight w:val="yellow"/>
        </w:rPr>
        <w:t>aktéry</w:t>
      </w:r>
      <w:r w:rsidR="0024737C" w:rsidRPr="00D07E4D">
        <w:rPr>
          <w:spacing w:val="-14"/>
          <w:highlight w:val="yellow"/>
        </w:rPr>
        <w:t xml:space="preserve"> </w:t>
      </w:r>
      <w:r w:rsidR="0024737C" w:rsidRPr="00D07E4D">
        <w:rPr>
          <w:highlight w:val="yellow"/>
        </w:rPr>
        <w:t>působícími</w:t>
      </w:r>
      <w:r w:rsidR="0024737C" w:rsidRPr="00D07E4D">
        <w:rPr>
          <w:spacing w:val="-12"/>
          <w:highlight w:val="yellow"/>
        </w:rPr>
        <w:t xml:space="preserve"> </w:t>
      </w:r>
      <w:r w:rsidR="0024737C" w:rsidRPr="00D07E4D">
        <w:rPr>
          <w:highlight w:val="yellow"/>
        </w:rPr>
        <w:t>ve</w:t>
      </w:r>
      <w:r w:rsidR="0024737C" w:rsidRPr="00D07E4D">
        <w:rPr>
          <w:spacing w:val="-12"/>
          <w:highlight w:val="yellow"/>
        </w:rPr>
        <w:t xml:space="preserve"> </w:t>
      </w:r>
      <w:r w:rsidR="0024737C" w:rsidRPr="00D07E4D">
        <w:rPr>
          <w:highlight w:val="yellow"/>
        </w:rPr>
        <w:t>vzdělávání. Základní verze SWOT analýzy je uvedena níže, avšak je plánováno její průběžné vyhodnocování (zda se něco podařilo zlepšit či se objevily nové</w:t>
      </w:r>
      <w:r w:rsidR="0024737C" w:rsidRPr="00D07E4D">
        <w:rPr>
          <w:spacing w:val="-18"/>
          <w:highlight w:val="yellow"/>
        </w:rPr>
        <w:t xml:space="preserve"> </w:t>
      </w:r>
      <w:r w:rsidR="0024737C" w:rsidRPr="00D07E4D">
        <w:rPr>
          <w:highlight w:val="yellow"/>
        </w:rPr>
        <w:t>skutečnosti).</w:t>
      </w:r>
    </w:p>
    <w:p w:rsidR="0024737C" w:rsidRPr="00953032" w:rsidRDefault="0024737C" w:rsidP="0024737C">
      <w:pPr>
        <w:pStyle w:val="Zkladntext"/>
        <w:spacing w:before="182" w:line="360" w:lineRule="auto"/>
        <w:ind w:left="136" w:right="683"/>
        <w:jc w:val="both"/>
        <w:rPr>
          <w:highlight w:val="yellow"/>
        </w:rPr>
      </w:pPr>
      <w:r w:rsidRPr="00953032">
        <w:rPr>
          <w:highlight w:val="yellow"/>
        </w:rPr>
        <w:t>SWOT byla v průběhu realizace Projektu MAP II ověřena prostřednictvím dotazníkového šetření mapujícího v březnu 2019 potřeby škol v území. Součástí šetření bylo provedení SWOT jednotlivých škol zejména v povinných oblastech (opatřeních) MAP II. Při revizi a doplnění SWOT bylo přihlédnuto k agregovaným datům MŠMT (výstup dotazníků projektů tzv. Šablon), dotazníkovým šetřením realizovaným dle pokynů MŠMT v oblasti Kodexu školy, potřeb školy a Metodiky rovných příležitostí a dalších doplňkových zdrojů.</w:t>
      </w:r>
      <w:r>
        <w:rPr>
          <w:highlight w:val="yellow"/>
        </w:rPr>
        <w:t xml:space="preserve"> </w:t>
      </w:r>
      <w:r w:rsidRPr="00953032">
        <w:rPr>
          <w:highlight w:val="yellow"/>
        </w:rPr>
        <w:t>Následně byla aktualizace SWOT projednána a ověřena všemi pracovními skupinami, prošla konzultačním procesem a byla schválena Řídícím výborem.</w:t>
      </w:r>
    </w:p>
    <w:p w:rsidR="0024737C" w:rsidRDefault="0024737C" w:rsidP="0024737C">
      <w:pPr>
        <w:spacing w:line="360" w:lineRule="auto"/>
        <w:jc w:val="both"/>
      </w:pPr>
    </w:p>
    <w:p w:rsidR="0024737C" w:rsidRDefault="0024737C" w:rsidP="0024737C">
      <w:pPr>
        <w:pStyle w:val="Zkladntext"/>
        <w:spacing w:before="10"/>
        <w:rPr>
          <w:sz w:val="21"/>
        </w:rPr>
      </w:pPr>
    </w:p>
    <w:p w:rsidR="00626CB2" w:rsidRDefault="00626CB2" w:rsidP="0024737C">
      <w:pPr>
        <w:pStyle w:val="Zkladntext"/>
        <w:spacing w:before="10"/>
        <w:rPr>
          <w:sz w:val="21"/>
        </w:rPr>
      </w:pPr>
    </w:p>
    <w:p w:rsidR="00626CB2" w:rsidRDefault="00626CB2" w:rsidP="0024737C">
      <w:pPr>
        <w:pStyle w:val="Zkladntext"/>
        <w:spacing w:before="10"/>
        <w:rPr>
          <w:sz w:val="21"/>
        </w:rPr>
      </w:pPr>
    </w:p>
    <w:p w:rsidR="00626CB2" w:rsidRDefault="00626CB2" w:rsidP="0024737C">
      <w:pPr>
        <w:pStyle w:val="Zkladntext"/>
        <w:spacing w:before="10"/>
        <w:rPr>
          <w:sz w:val="21"/>
        </w:rPr>
      </w:pPr>
    </w:p>
    <w:p w:rsidR="00626CB2" w:rsidRDefault="00626CB2" w:rsidP="0024737C">
      <w:pPr>
        <w:pStyle w:val="Zkladntext"/>
        <w:spacing w:before="10"/>
        <w:rPr>
          <w:sz w:val="21"/>
        </w:rPr>
      </w:pPr>
    </w:p>
    <w:p w:rsidR="00626CB2" w:rsidRDefault="00626CB2" w:rsidP="0024737C">
      <w:pPr>
        <w:pStyle w:val="Zkladntext"/>
        <w:spacing w:before="10"/>
        <w:rPr>
          <w:sz w:val="21"/>
        </w:rPr>
      </w:pPr>
    </w:p>
    <w:p w:rsidR="00626CB2" w:rsidRDefault="00626CB2" w:rsidP="0024737C">
      <w:pPr>
        <w:pStyle w:val="Zkladntext"/>
        <w:spacing w:before="10"/>
        <w:rPr>
          <w:sz w:val="21"/>
        </w:rPr>
      </w:pPr>
    </w:p>
    <w:p w:rsidR="00626CB2" w:rsidRDefault="00626CB2" w:rsidP="0024737C">
      <w:pPr>
        <w:pStyle w:val="Zkladntext"/>
        <w:spacing w:before="10"/>
        <w:rPr>
          <w:sz w:val="21"/>
        </w:rPr>
      </w:pPr>
    </w:p>
    <w:p w:rsidR="00626CB2" w:rsidRDefault="00626CB2" w:rsidP="0024737C">
      <w:pPr>
        <w:pStyle w:val="Zkladntext"/>
        <w:spacing w:before="10"/>
        <w:rPr>
          <w:sz w:val="21"/>
        </w:rPr>
      </w:pPr>
    </w:p>
    <w:p w:rsidR="00626CB2" w:rsidRDefault="00626CB2" w:rsidP="0024737C">
      <w:pPr>
        <w:pStyle w:val="Zkladntext"/>
        <w:spacing w:before="10"/>
        <w:rPr>
          <w:sz w:val="21"/>
        </w:rPr>
      </w:pPr>
    </w:p>
    <w:p w:rsidR="00626CB2" w:rsidRDefault="00626CB2" w:rsidP="0024737C">
      <w:pPr>
        <w:pStyle w:val="Zkladntext"/>
        <w:spacing w:before="10"/>
        <w:rPr>
          <w:sz w:val="21"/>
        </w:rPr>
      </w:pPr>
    </w:p>
    <w:p w:rsidR="00626CB2" w:rsidRDefault="00626CB2" w:rsidP="0024737C">
      <w:pPr>
        <w:pStyle w:val="Zkladntext"/>
        <w:spacing w:before="10"/>
        <w:rPr>
          <w:sz w:val="21"/>
        </w:rPr>
      </w:pPr>
    </w:p>
    <w:p w:rsidR="00626CB2" w:rsidRDefault="00626CB2" w:rsidP="0024737C">
      <w:pPr>
        <w:pStyle w:val="Zkladntext"/>
        <w:spacing w:before="10"/>
        <w:rPr>
          <w:sz w:val="21"/>
        </w:rPr>
      </w:pPr>
    </w:p>
    <w:p w:rsidR="00626CB2" w:rsidRDefault="00626CB2" w:rsidP="0024737C">
      <w:pPr>
        <w:pStyle w:val="Zkladntext"/>
        <w:spacing w:before="10"/>
        <w:rPr>
          <w:sz w:val="21"/>
        </w:rPr>
      </w:pPr>
    </w:p>
    <w:p w:rsidR="0024737C" w:rsidRPr="0024737C" w:rsidRDefault="0024737C" w:rsidP="0024737C">
      <w:pPr>
        <w:pStyle w:val="Zkladntext"/>
        <w:spacing w:before="182" w:line="360" w:lineRule="auto"/>
        <w:ind w:left="136" w:right="683"/>
        <w:jc w:val="both"/>
        <w:rPr>
          <w:highlight w:val="yellow"/>
          <w:u w:val="single"/>
        </w:rPr>
      </w:pPr>
      <w:r w:rsidRPr="0024737C">
        <w:rPr>
          <w:noProof/>
          <w:highlight w:val="yellow"/>
          <w:u w:val="single"/>
          <w:lang w:bidi="ar-SA"/>
        </w:rPr>
        <w:drawing>
          <wp:anchor distT="0" distB="0" distL="0" distR="0" simplePos="0" relativeHeight="251637248" behindDoc="1" locked="0" layoutInCell="1" allowOverlap="1" wp14:anchorId="33124E91" wp14:editId="605CE5CB">
            <wp:simplePos x="0" y="0"/>
            <wp:positionH relativeFrom="page">
              <wp:posOffset>3850513</wp:posOffset>
            </wp:positionH>
            <wp:positionV relativeFrom="paragraph">
              <wp:posOffset>1403423</wp:posOffset>
            </wp:positionV>
            <wp:extent cx="76200" cy="84200"/>
            <wp:effectExtent l="0" t="0" r="0" b="0"/>
            <wp:wrapNone/>
            <wp:docPr id="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5" cstate="print"/>
                    <a:stretch>
                      <a:fillRect/>
                    </a:stretch>
                  </pic:blipFill>
                  <pic:spPr>
                    <a:xfrm>
                      <a:off x="0" y="0"/>
                      <a:ext cx="76200" cy="84200"/>
                    </a:xfrm>
                    <a:prstGeom prst="rect">
                      <a:avLst/>
                    </a:prstGeom>
                  </pic:spPr>
                </pic:pic>
              </a:graphicData>
            </a:graphic>
          </wp:anchor>
        </w:drawing>
      </w:r>
      <w:r w:rsidRPr="0024737C">
        <w:rPr>
          <w:highlight w:val="yellow"/>
          <w:u w:val="single"/>
        </w:rPr>
        <w:t>Rozvoj infrastruktury škol, vč. rekonstrukce a vybavení</w:t>
      </w:r>
    </w:p>
    <w:p w:rsidR="0024737C" w:rsidRPr="00D21B7E" w:rsidRDefault="0024737C" w:rsidP="0024737C">
      <w:pPr>
        <w:pStyle w:val="Zkladntext"/>
        <w:spacing w:before="12"/>
        <w:rPr>
          <w:sz w:val="25"/>
        </w:rPr>
      </w:pPr>
    </w:p>
    <w:tbl>
      <w:tblPr>
        <w:tblStyle w:val="TableNormal"/>
        <w:tblW w:w="0" w:type="auto"/>
        <w:tblInd w:w="1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675"/>
        <w:gridCol w:w="4390"/>
      </w:tblGrid>
      <w:tr w:rsidR="0024737C" w:rsidRPr="00D21B7E" w:rsidTr="00101407">
        <w:trPr>
          <w:trHeight w:val="1538"/>
        </w:trPr>
        <w:tc>
          <w:tcPr>
            <w:tcW w:w="4675" w:type="dxa"/>
            <w:shd w:val="clear" w:color="auto" w:fill="EC7C30"/>
          </w:tcPr>
          <w:p w:rsidR="0024737C" w:rsidRPr="00D21B7E" w:rsidRDefault="0024737C" w:rsidP="00101407">
            <w:pPr>
              <w:pStyle w:val="TableParagraph"/>
              <w:spacing w:before="71"/>
              <w:ind w:left="81"/>
              <w:rPr>
                <w:b/>
                <w:sz w:val="24"/>
              </w:rPr>
            </w:pPr>
            <w:r w:rsidRPr="00D21B7E">
              <w:rPr>
                <w:b/>
                <w:sz w:val="24"/>
              </w:rPr>
              <w:t>SILNÉ STRÁNKY</w:t>
            </w:r>
          </w:p>
          <w:p w:rsidR="0024737C" w:rsidRPr="00D21B7E" w:rsidRDefault="0024737C" w:rsidP="0024737C">
            <w:pPr>
              <w:pStyle w:val="TableParagraph"/>
              <w:numPr>
                <w:ilvl w:val="0"/>
                <w:numId w:val="142"/>
              </w:numPr>
              <w:tabs>
                <w:tab w:val="left" w:pos="475"/>
                <w:tab w:val="left" w:pos="476"/>
              </w:tabs>
              <w:spacing w:before="2"/>
              <w:rPr>
                <w:sz w:val="24"/>
              </w:rPr>
            </w:pPr>
            <w:r w:rsidRPr="00D21B7E">
              <w:rPr>
                <w:sz w:val="24"/>
              </w:rPr>
              <w:t>Podpora ze strany</w:t>
            </w:r>
            <w:r w:rsidRPr="00D21B7E">
              <w:rPr>
                <w:spacing w:val="-6"/>
                <w:sz w:val="24"/>
              </w:rPr>
              <w:t xml:space="preserve"> </w:t>
            </w:r>
            <w:r w:rsidRPr="00D21B7E">
              <w:rPr>
                <w:sz w:val="24"/>
              </w:rPr>
              <w:t>zřizovatelů</w:t>
            </w:r>
          </w:p>
          <w:p w:rsidR="0024737C" w:rsidRPr="00D21B7E" w:rsidRDefault="0024737C" w:rsidP="0024737C">
            <w:pPr>
              <w:pStyle w:val="TableParagraph"/>
              <w:numPr>
                <w:ilvl w:val="0"/>
                <w:numId w:val="142"/>
              </w:numPr>
              <w:tabs>
                <w:tab w:val="left" w:pos="475"/>
                <w:tab w:val="left" w:pos="476"/>
              </w:tabs>
              <w:rPr>
                <w:sz w:val="24"/>
              </w:rPr>
            </w:pPr>
            <w:r w:rsidRPr="00D21B7E">
              <w:rPr>
                <w:sz w:val="24"/>
              </w:rPr>
              <w:t>Podpora ze strany</w:t>
            </w:r>
            <w:r w:rsidRPr="00D21B7E">
              <w:rPr>
                <w:spacing w:val="-5"/>
                <w:sz w:val="24"/>
              </w:rPr>
              <w:t xml:space="preserve"> </w:t>
            </w:r>
            <w:r w:rsidRPr="00D21B7E">
              <w:rPr>
                <w:sz w:val="24"/>
              </w:rPr>
              <w:t>kraje</w:t>
            </w:r>
          </w:p>
          <w:p w:rsidR="0024737C" w:rsidRPr="00D21B7E" w:rsidRDefault="0024737C" w:rsidP="0024737C">
            <w:pPr>
              <w:pStyle w:val="TableParagraph"/>
              <w:numPr>
                <w:ilvl w:val="0"/>
                <w:numId w:val="142"/>
              </w:numPr>
              <w:tabs>
                <w:tab w:val="left" w:pos="475"/>
                <w:tab w:val="left" w:pos="476"/>
              </w:tabs>
              <w:rPr>
                <w:sz w:val="24"/>
              </w:rPr>
            </w:pPr>
            <w:r w:rsidRPr="00D21B7E">
              <w:rPr>
                <w:sz w:val="24"/>
              </w:rPr>
              <w:t>Místní akční plánování</w:t>
            </w:r>
          </w:p>
        </w:tc>
        <w:tc>
          <w:tcPr>
            <w:tcW w:w="4390" w:type="dxa"/>
            <w:tcBorders>
              <w:top w:val="single" w:sz="4" w:space="0" w:color="000000"/>
              <w:bottom w:val="nil"/>
              <w:right w:val="single" w:sz="4" w:space="0" w:color="000000"/>
            </w:tcBorders>
            <w:shd w:val="clear" w:color="auto" w:fill="DBDBDB"/>
          </w:tcPr>
          <w:p w:rsidR="0024737C" w:rsidRPr="00D21B7E" w:rsidRDefault="0024737C" w:rsidP="00101407">
            <w:pPr>
              <w:pStyle w:val="TableParagraph"/>
              <w:spacing w:before="71"/>
              <w:ind w:left="82"/>
              <w:rPr>
                <w:b/>
                <w:sz w:val="24"/>
              </w:rPr>
            </w:pPr>
            <w:r w:rsidRPr="00D21B7E">
              <w:rPr>
                <w:b/>
                <w:sz w:val="24"/>
              </w:rPr>
              <w:t>SLABÉ STRÁNKY</w:t>
            </w:r>
          </w:p>
          <w:p w:rsidR="0024737C" w:rsidRPr="00D21B7E" w:rsidRDefault="0024737C" w:rsidP="0024737C">
            <w:pPr>
              <w:pStyle w:val="TableParagraph"/>
              <w:numPr>
                <w:ilvl w:val="0"/>
                <w:numId w:val="141"/>
              </w:numPr>
              <w:tabs>
                <w:tab w:val="left" w:pos="345"/>
              </w:tabs>
              <w:spacing w:before="1" w:line="305" w:lineRule="exact"/>
              <w:rPr>
                <w:sz w:val="24"/>
              </w:rPr>
            </w:pPr>
            <w:r w:rsidRPr="00D21B7E">
              <w:rPr>
                <w:sz w:val="24"/>
              </w:rPr>
              <w:t>Absence sportovišť</w:t>
            </w:r>
            <w:r w:rsidRPr="00D21B7E">
              <w:rPr>
                <w:spacing w:val="-5"/>
                <w:sz w:val="24"/>
              </w:rPr>
              <w:t xml:space="preserve"> </w:t>
            </w:r>
            <w:r w:rsidRPr="00D21B7E">
              <w:rPr>
                <w:sz w:val="24"/>
              </w:rPr>
              <w:t>(</w:t>
            </w:r>
            <w:proofErr w:type="spellStart"/>
            <w:r w:rsidRPr="00D21B7E">
              <w:rPr>
                <w:sz w:val="24"/>
              </w:rPr>
              <w:t>outdoor</w:t>
            </w:r>
            <w:proofErr w:type="spellEnd"/>
            <w:r w:rsidRPr="00D21B7E">
              <w:rPr>
                <w:sz w:val="24"/>
              </w:rPr>
              <w:t>)</w:t>
            </w:r>
          </w:p>
          <w:p w:rsidR="0024737C" w:rsidRPr="00D21B7E" w:rsidRDefault="0024737C" w:rsidP="0024737C">
            <w:pPr>
              <w:pStyle w:val="TableParagraph"/>
              <w:numPr>
                <w:ilvl w:val="0"/>
                <w:numId w:val="141"/>
              </w:numPr>
              <w:tabs>
                <w:tab w:val="left" w:pos="345"/>
              </w:tabs>
              <w:spacing w:line="305" w:lineRule="exact"/>
              <w:rPr>
                <w:sz w:val="24"/>
              </w:rPr>
            </w:pPr>
            <w:r w:rsidRPr="00D21B7E">
              <w:rPr>
                <w:sz w:val="24"/>
              </w:rPr>
              <w:t>Omezená kapacita</w:t>
            </w:r>
            <w:r w:rsidRPr="00D21B7E">
              <w:rPr>
                <w:spacing w:val="-5"/>
                <w:sz w:val="24"/>
              </w:rPr>
              <w:t xml:space="preserve"> </w:t>
            </w:r>
            <w:r w:rsidRPr="00D21B7E">
              <w:rPr>
                <w:sz w:val="24"/>
              </w:rPr>
              <w:t>zařízení</w:t>
            </w:r>
          </w:p>
          <w:p w:rsidR="0024737C" w:rsidRPr="00D21B7E" w:rsidRDefault="0024737C" w:rsidP="0024737C">
            <w:pPr>
              <w:pStyle w:val="TableParagraph"/>
              <w:numPr>
                <w:ilvl w:val="0"/>
                <w:numId w:val="141"/>
              </w:numPr>
              <w:tabs>
                <w:tab w:val="left" w:pos="345"/>
              </w:tabs>
              <w:spacing w:line="305" w:lineRule="exact"/>
              <w:rPr>
                <w:sz w:val="24"/>
              </w:rPr>
            </w:pPr>
            <w:r w:rsidRPr="00D21B7E">
              <w:rPr>
                <w:sz w:val="24"/>
              </w:rPr>
              <w:t>Údržba</w:t>
            </w:r>
            <w:r w:rsidRPr="00D21B7E">
              <w:rPr>
                <w:spacing w:val="-3"/>
                <w:sz w:val="24"/>
              </w:rPr>
              <w:t xml:space="preserve"> </w:t>
            </w:r>
            <w:r w:rsidRPr="00D21B7E">
              <w:rPr>
                <w:sz w:val="24"/>
              </w:rPr>
              <w:t>budov</w:t>
            </w:r>
          </w:p>
        </w:tc>
      </w:tr>
      <w:tr w:rsidR="0024737C" w:rsidRPr="00D21B7E" w:rsidTr="00101407">
        <w:trPr>
          <w:trHeight w:val="2762"/>
        </w:trPr>
        <w:tc>
          <w:tcPr>
            <w:tcW w:w="4675" w:type="dxa"/>
            <w:tcBorders>
              <w:left w:val="single" w:sz="4" w:space="0" w:color="000000"/>
              <w:bottom w:val="single" w:sz="24" w:space="0" w:color="F9BE8F"/>
              <w:right w:val="single" w:sz="24" w:space="0" w:color="933634"/>
            </w:tcBorders>
            <w:shd w:val="clear" w:color="auto" w:fill="92D050"/>
          </w:tcPr>
          <w:p w:rsidR="0024737C" w:rsidRPr="00D21B7E" w:rsidRDefault="0024737C" w:rsidP="00101407">
            <w:pPr>
              <w:pStyle w:val="TableParagraph"/>
              <w:spacing w:before="127"/>
              <w:ind w:left="79"/>
              <w:rPr>
                <w:b/>
                <w:sz w:val="24"/>
              </w:rPr>
            </w:pPr>
            <w:r w:rsidRPr="00D21B7E">
              <w:rPr>
                <w:b/>
                <w:sz w:val="24"/>
              </w:rPr>
              <w:t>PŘÍLEŽITOSTI</w:t>
            </w:r>
          </w:p>
          <w:p w:rsidR="0024737C" w:rsidRPr="00D21B7E" w:rsidRDefault="0024737C" w:rsidP="0024737C">
            <w:pPr>
              <w:pStyle w:val="TableParagraph"/>
              <w:numPr>
                <w:ilvl w:val="0"/>
                <w:numId w:val="140"/>
              </w:numPr>
              <w:tabs>
                <w:tab w:val="left" w:pos="472"/>
                <w:tab w:val="left" w:pos="473"/>
              </w:tabs>
              <w:ind w:right="90" w:hanging="393"/>
              <w:rPr>
                <w:sz w:val="24"/>
              </w:rPr>
            </w:pPr>
            <w:r w:rsidRPr="00D21B7E">
              <w:rPr>
                <w:sz w:val="24"/>
              </w:rPr>
              <w:t>Vhodně zaměřené dotační tituly na</w:t>
            </w:r>
            <w:r w:rsidRPr="00D21B7E">
              <w:rPr>
                <w:spacing w:val="-22"/>
                <w:sz w:val="24"/>
              </w:rPr>
              <w:t xml:space="preserve"> </w:t>
            </w:r>
            <w:r w:rsidRPr="00D21B7E">
              <w:rPr>
                <w:sz w:val="24"/>
              </w:rPr>
              <w:t>rozvoj a modernizaci škol (evropské, národní a krajské)</w:t>
            </w:r>
          </w:p>
          <w:p w:rsidR="0024737C" w:rsidRPr="00D21B7E" w:rsidRDefault="0024737C" w:rsidP="0024737C">
            <w:pPr>
              <w:pStyle w:val="TableParagraph"/>
              <w:numPr>
                <w:ilvl w:val="0"/>
                <w:numId w:val="140"/>
              </w:numPr>
              <w:tabs>
                <w:tab w:val="left" w:pos="472"/>
                <w:tab w:val="left" w:pos="473"/>
              </w:tabs>
              <w:ind w:right="339" w:hanging="393"/>
              <w:rPr>
                <w:sz w:val="24"/>
              </w:rPr>
            </w:pPr>
            <w:r w:rsidRPr="00D21B7E">
              <w:rPr>
                <w:sz w:val="24"/>
              </w:rPr>
              <w:t>Spolupráce mezi školskými zařízeními – komunikace, sdílení zkušeností,</w:t>
            </w:r>
            <w:r w:rsidRPr="00D21B7E">
              <w:rPr>
                <w:spacing w:val="-16"/>
                <w:sz w:val="24"/>
              </w:rPr>
              <w:t xml:space="preserve"> </w:t>
            </w:r>
            <w:r w:rsidRPr="00D21B7E">
              <w:rPr>
                <w:sz w:val="24"/>
              </w:rPr>
              <w:t>půjčky</w:t>
            </w:r>
          </w:p>
          <w:p w:rsidR="0024737C" w:rsidRPr="00D21B7E" w:rsidRDefault="0024737C" w:rsidP="0024737C">
            <w:pPr>
              <w:pStyle w:val="TableParagraph"/>
              <w:numPr>
                <w:ilvl w:val="0"/>
                <w:numId w:val="140"/>
              </w:numPr>
              <w:tabs>
                <w:tab w:val="left" w:pos="472"/>
                <w:tab w:val="left" w:pos="473"/>
              </w:tabs>
              <w:spacing w:line="273" w:lineRule="exact"/>
              <w:ind w:hanging="393"/>
              <w:rPr>
                <w:sz w:val="24"/>
              </w:rPr>
            </w:pPr>
            <w:r w:rsidRPr="00D21B7E">
              <w:rPr>
                <w:sz w:val="24"/>
              </w:rPr>
              <w:t>Dostupnost</w:t>
            </w:r>
          </w:p>
        </w:tc>
        <w:tc>
          <w:tcPr>
            <w:tcW w:w="4390" w:type="dxa"/>
            <w:tcBorders>
              <w:top w:val="nil"/>
              <w:left w:val="single" w:sz="24" w:space="0" w:color="933634"/>
              <w:bottom w:val="single" w:sz="24" w:space="0" w:color="933634"/>
              <w:right w:val="single" w:sz="24" w:space="0" w:color="933634"/>
            </w:tcBorders>
            <w:shd w:val="clear" w:color="auto" w:fill="D99493"/>
          </w:tcPr>
          <w:p w:rsidR="0024737C" w:rsidRPr="00D21B7E" w:rsidRDefault="0024737C" w:rsidP="00101407">
            <w:pPr>
              <w:pStyle w:val="TableParagraph"/>
              <w:spacing w:before="127" w:line="292" w:lineRule="exact"/>
              <w:ind w:left="55"/>
              <w:rPr>
                <w:b/>
                <w:sz w:val="24"/>
              </w:rPr>
            </w:pPr>
            <w:r w:rsidRPr="00D21B7E">
              <w:rPr>
                <w:b/>
                <w:sz w:val="24"/>
              </w:rPr>
              <w:t>OHROŽENÍ</w:t>
            </w:r>
          </w:p>
          <w:p w:rsidR="0024737C" w:rsidRPr="00D21B7E" w:rsidRDefault="0024737C" w:rsidP="0024737C">
            <w:pPr>
              <w:pStyle w:val="TableParagraph"/>
              <w:numPr>
                <w:ilvl w:val="0"/>
                <w:numId w:val="139"/>
              </w:numPr>
              <w:tabs>
                <w:tab w:val="left" w:pos="317"/>
              </w:tabs>
              <w:spacing w:line="305" w:lineRule="exact"/>
              <w:ind w:hanging="261"/>
              <w:rPr>
                <w:sz w:val="24"/>
              </w:rPr>
            </w:pPr>
            <w:r w:rsidRPr="00D21B7E">
              <w:rPr>
                <w:sz w:val="24"/>
              </w:rPr>
              <w:t>Omezené lidské</w:t>
            </w:r>
            <w:r w:rsidRPr="00D21B7E">
              <w:rPr>
                <w:spacing w:val="1"/>
                <w:sz w:val="24"/>
              </w:rPr>
              <w:t xml:space="preserve"> </w:t>
            </w:r>
            <w:r w:rsidRPr="00D21B7E">
              <w:rPr>
                <w:sz w:val="24"/>
              </w:rPr>
              <w:t>zdroje</w:t>
            </w:r>
          </w:p>
          <w:p w:rsidR="0024737C" w:rsidRPr="00D21B7E" w:rsidRDefault="0024737C" w:rsidP="0024737C">
            <w:pPr>
              <w:pStyle w:val="TableParagraph"/>
              <w:numPr>
                <w:ilvl w:val="0"/>
                <w:numId w:val="139"/>
              </w:numPr>
              <w:tabs>
                <w:tab w:val="left" w:pos="317"/>
              </w:tabs>
              <w:spacing w:line="242" w:lineRule="auto"/>
              <w:ind w:right="672" w:hanging="261"/>
              <w:rPr>
                <w:sz w:val="24"/>
              </w:rPr>
            </w:pPr>
            <w:r w:rsidRPr="00D21B7E">
              <w:rPr>
                <w:sz w:val="24"/>
              </w:rPr>
              <w:t>Časová náročnost přípravy a řízení projektů</w:t>
            </w:r>
          </w:p>
          <w:p w:rsidR="0024737C" w:rsidRPr="00D21B7E" w:rsidRDefault="0024737C" w:rsidP="0024737C">
            <w:pPr>
              <w:pStyle w:val="TableParagraph"/>
              <w:numPr>
                <w:ilvl w:val="0"/>
                <w:numId w:val="139"/>
              </w:numPr>
              <w:tabs>
                <w:tab w:val="left" w:pos="317"/>
              </w:tabs>
              <w:ind w:right="199" w:hanging="261"/>
              <w:jc w:val="both"/>
              <w:rPr>
                <w:sz w:val="24"/>
              </w:rPr>
            </w:pPr>
            <w:r w:rsidRPr="00D21B7E">
              <w:rPr>
                <w:sz w:val="24"/>
              </w:rPr>
              <w:t>Finanční náročnost projektů – rozpočty zřizovatelů jsou omezeny a rozdílnost je v prioritách samospráv</w:t>
            </w:r>
          </w:p>
        </w:tc>
      </w:tr>
    </w:tbl>
    <w:p w:rsidR="00626CB2" w:rsidRDefault="00626CB2" w:rsidP="0024737C">
      <w:pPr>
        <w:pStyle w:val="Zkladntext"/>
        <w:spacing w:before="1"/>
      </w:pPr>
    </w:p>
    <w:p w:rsidR="00626CB2" w:rsidRDefault="00626CB2">
      <w:pPr>
        <w:rPr>
          <w:sz w:val="24"/>
          <w:szCs w:val="24"/>
        </w:rPr>
      </w:pPr>
      <w:r>
        <w:br w:type="page"/>
      </w:r>
    </w:p>
    <w:p w:rsidR="0024737C" w:rsidRPr="00D21B7E" w:rsidRDefault="0024737C" w:rsidP="0024737C">
      <w:pPr>
        <w:pStyle w:val="Zkladntext"/>
        <w:spacing w:before="1"/>
      </w:pPr>
    </w:p>
    <w:p w:rsidR="0024737C" w:rsidRPr="00D07E4D" w:rsidRDefault="0024737C" w:rsidP="00D07E4D">
      <w:pPr>
        <w:pStyle w:val="Zkladntext"/>
        <w:spacing w:before="182" w:line="360" w:lineRule="auto"/>
        <w:ind w:left="136" w:right="683"/>
        <w:jc w:val="both"/>
        <w:rPr>
          <w:highlight w:val="yellow"/>
          <w:u w:val="single"/>
        </w:rPr>
      </w:pPr>
      <w:r w:rsidRPr="00D07E4D">
        <w:rPr>
          <w:highlight w:val="yellow"/>
          <w:u w:val="single"/>
        </w:rPr>
        <w:t>Čtenářská gramotnost</w:t>
      </w:r>
    </w:p>
    <w:p w:rsidR="00D07E4D" w:rsidRDefault="00D07E4D" w:rsidP="0024737C">
      <w:pPr>
        <w:pStyle w:val="Zkladntext"/>
        <w:spacing w:before="9"/>
        <w:rPr>
          <w:sz w:val="19"/>
        </w:rPr>
      </w:pPr>
    </w:p>
    <w:tbl>
      <w:tblPr>
        <w:tblStyle w:val="TableNormal"/>
        <w:tblW w:w="0" w:type="auto"/>
        <w:tblInd w:w="1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659"/>
        <w:gridCol w:w="4408"/>
      </w:tblGrid>
      <w:tr w:rsidR="0024737C" w:rsidRPr="00D21B7E" w:rsidTr="00101407">
        <w:trPr>
          <w:trHeight w:val="3002"/>
        </w:trPr>
        <w:tc>
          <w:tcPr>
            <w:tcW w:w="4659" w:type="dxa"/>
            <w:shd w:val="clear" w:color="auto" w:fill="EC7C30"/>
          </w:tcPr>
          <w:p w:rsidR="0024737C" w:rsidRPr="00D21B7E" w:rsidRDefault="0024737C" w:rsidP="00101407">
            <w:pPr>
              <w:pStyle w:val="TableParagraph"/>
              <w:spacing w:before="71"/>
              <w:ind w:left="81"/>
              <w:rPr>
                <w:b/>
                <w:sz w:val="24"/>
              </w:rPr>
            </w:pPr>
            <w:r w:rsidRPr="00D21B7E">
              <w:rPr>
                <w:b/>
                <w:sz w:val="24"/>
              </w:rPr>
              <w:t>SILNÉ STRÁNKY</w:t>
            </w:r>
          </w:p>
          <w:p w:rsidR="0024737C" w:rsidRPr="00D21B7E" w:rsidRDefault="0024737C" w:rsidP="0024737C">
            <w:pPr>
              <w:pStyle w:val="TableParagraph"/>
              <w:numPr>
                <w:ilvl w:val="0"/>
                <w:numId w:val="138"/>
              </w:numPr>
              <w:tabs>
                <w:tab w:val="left" w:pos="501"/>
                <w:tab w:val="left" w:pos="502"/>
              </w:tabs>
              <w:rPr>
                <w:sz w:val="24"/>
              </w:rPr>
            </w:pPr>
            <w:r w:rsidRPr="00D21B7E">
              <w:rPr>
                <w:sz w:val="24"/>
              </w:rPr>
              <w:t>Úspěchy v soutěžích, kulturní a</w:t>
            </w:r>
            <w:r>
              <w:rPr>
                <w:sz w:val="24"/>
              </w:rPr>
              <w:t>k</w:t>
            </w:r>
            <w:r w:rsidRPr="00D21B7E">
              <w:rPr>
                <w:sz w:val="24"/>
              </w:rPr>
              <w:t>tivity a spolupráce s knihovnami</w:t>
            </w:r>
          </w:p>
          <w:p w:rsidR="0024737C" w:rsidRPr="00D21B7E" w:rsidRDefault="0024737C" w:rsidP="0024737C">
            <w:pPr>
              <w:pStyle w:val="TableParagraph"/>
              <w:numPr>
                <w:ilvl w:val="0"/>
                <w:numId w:val="138"/>
              </w:numPr>
              <w:tabs>
                <w:tab w:val="left" w:pos="502"/>
              </w:tabs>
              <w:ind w:right="77"/>
              <w:jc w:val="both"/>
              <w:rPr>
                <w:sz w:val="24"/>
              </w:rPr>
            </w:pPr>
            <w:r w:rsidRPr="00D21B7E">
              <w:rPr>
                <w:sz w:val="24"/>
              </w:rPr>
              <w:t>Čtení s porozuměním – přemýšlením nad obsahem textu a schopnost jeho interpretace a důraz na práci s informacemi napříč předměty</w:t>
            </w:r>
          </w:p>
          <w:p w:rsidR="0024737C" w:rsidRPr="00D21B7E" w:rsidRDefault="0024737C" w:rsidP="0024737C">
            <w:pPr>
              <w:pStyle w:val="TableParagraph"/>
              <w:numPr>
                <w:ilvl w:val="0"/>
                <w:numId w:val="138"/>
              </w:numPr>
              <w:tabs>
                <w:tab w:val="left" w:pos="501"/>
                <w:tab w:val="left" w:pos="502"/>
              </w:tabs>
              <w:spacing w:before="2" w:line="273" w:lineRule="exact"/>
              <w:rPr>
                <w:sz w:val="24"/>
              </w:rPr>
            </w:pPr>
            <w:r w:rsidRPr="00D21B7E">
              <w:rPr>
                <w:sz w:val="24"/>
              </w:rPr>
              <w:t>DVPP</w:t>
            </w:r>
          </w:p>
        </w:tc>
        <w:tc>
          <w:tcPr>
            <w:tcW w:w="4408" w:type="dxa"/>
            <w:tcBorders>
              <w:top w:val="single" w:sz="4" w:space="0" w:color="000000"/>
              <w:bottom w:val="nil"/>
              <w:right w:val="single" w:sz="4" w:space="0" w:color="000000"/>
            </w:tcBorders>
            <w:shd w:val="clear" w:color="auto" w:fill="DBDBDB"/>
          </w:tcPr>
          <w:p w:rsidR="0024737C" w:rsidRPr="00D21B7E" w:rsidRDefault="0024737C" w:rsidP="00101407">
            <w:pPr>
              <w:pStyle w:val="TableParagraph"/>
              <w:spacing w:before="71" w:line="292" w:lineRule="exact"/>
              <w:ind w:left="79"/>
              <w:rPr>
                <w:b/>
                <w:sz w:val="24"/>
              </w:rPr>
            </w:pPr>
            <w:r w:rsidRPr="00D21B7E">
              <w:rPr>
                <w:b/>
                <w:sz w:val="24"/>
              </w:rPr>
              <w:t>SLABÉ STRÁNKY</w:t>
            </w:r>
          </w:p>
          <w:p w:rsidR="0024737C" w:rsidRPr="00D21B7E" w:rsidRDefault="0024737C" w:rsidP="0024737C">
            <w:pPr>
              <w:pStyle w:val="TableParagraph"/>
              <w:numPr>
                <w:ilvl w:val="0"/>
                <w:numId w:val="137"/>
              </w:numPr>
              <w:tabs>
                <w:tab w:val="left" w:pos="342"/>
              </w:tabs>
              <w:ind w:right="286"/>
              <w:rPr>
                <w:sz w:val="24"/>
              </w:rPr>
            </w:pPr>
            <w:r w:rsidRPr="00D21B7E">
              <w:rPr>
                <w:sz w:val="24"/>
              </w:rPr>
              <w:t>Nedostatečná časová hodinová dotace na výuku českého jazyka a</w:t>
            </w:r>
            <w:r w:rsidRPr="00D21B7E">
              <w:rPr>
                <w:spacing w:val="-9"/>
                <w:sz w:val="24"/>
              </w:rPr>
              <w:t xml:space="preserve"> </w:t>
            </w:r>
            <w:r w:rsidRPr="00D21B7E">
              <w:rPr>
                <w:sz w:val="24"/>
              </w:rPr>
              <w:t>matematiky, rostoucí počet žáků ve třídách, vice žáků s OMJ a SVP</w:t>
            </w:r>
          </w:p>
          <w:p w:rsidR="0024737C" w:rsidRPr="00D21B7E" w:rsidRDefault="0024737C" w:rsidP="0024737C">
            <w:pPr>
              <w:pStyle w:val="TableParagraph"/>
              <w:numPr>
                <w:ilvl w:val="0"/>
                <w:numId w:val="137"/>
              </w:numPr>
              <w:tabs>
                <w:tab w:val="left" w:pos="342"/>
              </w:tabs>
              <w:ind w:right="209"/>
              <w:rPr>
                <w:sz w:val="24"/>
              </w:rPr>
            </w:pPr>
            <w:r w:rsidRPr="00D21B7E">
              <w:rPr>
                <w:sz w:val="24"/>
              </w:rPr>
              <w:t>Nedostatečná odměna pedagogů věnujících se dětem/ žákům ve</w:t>
            </w:r>
            <w:r w:rsidRPr="00D21B7E">
              <w:rPr>
                <w:spacing w:val="-16"/>
                <w:sz w:val="24"/>
              </w:rPr>
              <w:t xml:space="preserve"> </w:t>
            </w:r>
            <w:r w:rsidRPr="00D21B7E">
              <w:rPr>
                <w:sz w:val="24"/>
              </w:rPr>
              <w:t>školních klubech</w:t>
            </w:r>
          </w:p>
          <w:p w:rsidR="0024737C" w:rsidRPr="00D21B7E" w:rsidRDefault="0024737C" w:rsidP="0024737C">
            <w:pPr>
              <w:pStyle w:val="TableParagraph"/>
              <w:numPr>
                <w:ilvl w:val="0"/>
                <w:numId w:val="137"/>
              </w:numPr>
              <w:tabs>
                <w:tab w:val="left" w:pos="342"/>
              </w:tabs>
              <w:rPr>
                <w:sz w:val="24"/>
              </w:rPr>
            </w:pPr>
            <w:r w:rsidRPr="00D21B7E">
              <w:rPr>
                <w:sz w:val="24"/>
              </w:rPr>
              <w:t>Nedostatečná podpora</w:t>
            </w:r>
            <w:r w:rsidRPr="00D21B7E">
              <w:rPr>
                <w:spacing w:val="-5"/>
                <w:sz w:val="24"/>
              </w:rPr>
              <w:t xml:space="preserve"> </w:t>
            </w:r>
            <w:r w:rsidRPr="00D21B7E">
              <w:rPr>
                <w:sz w:val="24"/>
              </w:rPr>
              <w:t>čtenářské</w:t>
            </w:r>
          </w:p>
          <w:p w:rsidR="0024737C" w:rsidRPr="00D21B7E" w:rsidRDefault="0024737C" w:rsidP="00101407">
            <w:pPr>
              <w:pStyle w:val="TableParagraph"/>
              <w:ind w:left="322" w:right="1234"/>
              <w:jc w:val="center"/>
              <w:rPr>
                <w:sz w:val="24"/>
              </w:rPr>
            </w:pPr>
            <w:r w:rsidRPr="00D21B7E">
              <w:rPr>
                <w:sz w:val="24"/>
              </w:rPr>
              <w:t>gramotnosti ze strany rodiny</w:t>
            </w:r>
          </w:p>
        </w:tc>
      </w:tr>
      <w:tr w:rsidR="0024737C" w:rsidRPr="00D21B7E" w:rsidTr="00101407">
        <w:trPr>
          <w:trHeight w:val="3641"/>
        </w:trPr>
        <w:tc>
          <w:tcPr>
            <w:tcW w:w="4659" w:type="dxa"/>
            <w:tcBorders>
              <w:left w:val="single" w:sz="4" w:space="0" w:color="000000"/>
              <w:bottom w:val="single" w:sz="4" w:space="0" w:color="000000"/>
              <w:right w:val="single" w:sz="24" w:space="0" w:color="933634"/>
            </w:tcBorders>
            <w:shd w:val="clear" w:color="auto" w:fill="92D050"/>
          </w:tcPr>
          <w:p w:rsidR="0024737C" w:rsidRPr="00D21B7E" w:rsidRDefault="0024737C" w:rsidP="00101407">
            <w:pPr>
              <w:pStyle w:val="TableParagraph"/>
              <w:spacing w:before="124"/>
              <w:ind w:left="79"/>
              <w:rPr>
                <w:b/>
                <w:sz w:val="24"/>
              </w:rPr>
            </w:pPr>
            <w:r w:rsidRPr="00D21B7E">
              <w:rPr>
                <w:b/>
                <w:sz w:val="24"/>
              </w:rPr>
              <w:t>PŘÍLEŽITOSTI</w:t>
            </w:r>
          </w:p>
          <w:p w:rsidR="0024737C" w:rsidRPr="00D21B7E" w:rsidRDefault="0024737C" w:rsidP="0024737C">
            <w:pPr>
              <w:pStyle w:val="TableParagraph"/>
              <w:numPr>
                <w:ilvl w:val="0"/>
                <w:numId w:val="136"/>
              </w:numPr>
              <w:tabs>
                <w:tab w:val="left" w:pos="498"/>
                <w:tab w:val="left" w:pos="499"/>
              </w:tabs>
              <w:spacing w:line="293" w:lineRule="exact"/>
              <w:rPr>
                <w:sz w:val="24"/>
              </w:rPr>
            </w:pPr>
            <w:r w:rsidRPr="00D21B7E">
              <w:rPr>
                <w:sz w:val="24"/>
              </w:rPr>
              <w:t>Zapojení do literárních soutěží “Celé Česko čte dětem” atd.</w:t>
            </w:r>
          </w:p>
          <w:p w:rsidR="0024737C" w:rsidRPr="00D21B7E" w:rsidRDefault="0024737C" w:rsidP="0024737C">
            <w:pPr>
              <w:pStyle w:val="TableParagraph"/>
              <w:numPr>
                <w:ilvl w:val="0"/>
                <w:numId w:val="136"/>
              </w:numPr>
              <w:tabs>
                <w:tab w:val="left" w:pos="498"/>
                <w:tab w:val="left" w:pos="499"/>
              </w:tabs>
              <w:rPr>
                <w:sz w:val="24"/>
              </w:rPr>
            </w:pPr>
            <w:r w:rsidRPr="00D21B7E">
              <w:rPr>
                <w:sz w:val="24"/>
              </w:rPr>
              <w:t>Zlepšení podmínek pro výuku ČJ</w:t>
            </w:r>
            <w:r w:rsidRPr="00D21B7E">
              <w:rPr>
                <w:spacing w:val="7"/>
                <w:sz w:val="24"/>
              </w:rPr>
              <w:t xml:space="preserve"> </w:t>
            </w:r>
            <w:r w:rsidRPr="00D21B7E">
              <w:rPr>
                <w:sz w:val="24"/>
              </w:rPr>
              <w:t>dětí</w:t>
            </w:r>
          </w:p>
          <w:p w:rsidR="0024737C" w:rsidRPr="00D21B7E" w:rsidRDefault="0024737C" w:rsidP="00101407">
            <w:pPr>
              <w:pStyle w:val="TableParagraph"/>
              <w:spacing w:line="273" w:lineRule="exact"/>
              <w:ind w:left="499"/>
              <w:rPr>
                <w:sz w:val="24"/>
              </w:rPr>
            </w:pPr>
            <w:r w:rsidRPr="00D21B7E">
              <w:rPr>
                <w:sz w:val="24"/>
              </w:rPr>
              <w:t xml:space="preserve">Cizinců, </w:t>
            </w:r>
          </w:p>
          <w:p w:rsidR="0024737C" w:rsidRPr="00D21B7E" w:rsidRDefault="0024737C" w:rsidP="0024737C">
            <w:pPr>
              <w:pStyle w:val="TableParagraph"/>
              <w:numPr>
                <w:ilvl w:val="0"/>
                <w:numId w:val="136"/>
              </w:numPr>
              <w:tabs>
                <w:tab w:val="left" w:pos="498"/>
                <w:tab w:val="left" w:pos="499"/>
                <w:tab w:val="left" w:pos="1968"/>
                <w:tab w:val="left" w:pos="3345"/>
                <w:tab w:val="left" w:pos="3851"/>
              </w:tabs>
              <w:ind w:right="53"/>
              <w:rPr>
                <w:sz w:val="24"/>
              </w:rPr>
            </w:pPr>
            <w:r w:rsidRPr="00D21B7E">
              <w:rPr>
                <w:sz w:val="24"/>
              </w:rPr>
              <w:t>Změna legislativy umožňující nástup OMJ do škol až s elementární znalostí ČJ</w:t>
            </w:r>
          </w:p>
          <w:p w:rsidR="0024737C" w:rsidRPr="00D21B7E" w:rsidRDefault="0024737C" w:rsidP="00101407">
            <w:pPr>
              <w:pStyle w:val="TableParagraph"/>
              <w:spacing w:line="273" w:lineRule="exact"/>
              <w:ind w:left="499"/>
              <w:rPr>
                <w:sz w:val="24"/>
              </w:rPr>
            </w:pPr>
          </w:p>
          <w:p w:rsidR="0024737C" w:rsidRPr="00D21B7E" w:rsidRDefault="0024737C" w:rsidP="00101407">
            <w:pPr>
              <w:pStyle w:val="TableParagraph"/>
              <w:spacing w:line="273" w:lineRule="exact"/>
              <w:ind w:left="499"/>
              <w:rPr>
                <w:sz w:val="24"/>
              </w:rPr>
            </w:pPr>
          </w:p>
        </w:tc>
        <w:tc>
          <w:tcPr>
            <w:tcW w:w="4408" w:type="dxa"/>
            <w:tcBorders>
              <w:top w:val="nil"/>
              <w:left w:val="single" w:sz="24" w:space="0" w:color="933634"/>
              <w:bottom w:val="single" w:sz="24" w:space="0" w:color="933634"/>
              <w:right w:val="single" w:sz="24" w:space="0" w:color="933634"/>
            </w:tcBorders>
            <w:shd w:val="clear" w:color="auto" w:fill="D99493"/>
          </w:tcPr>
          <w:p w:rsidR="0024737C" w:rsidRPr="00D21B7E" w:rsidRDefault="0024737C" w:rsidP="00101407">
            <w:pPr>
              <w:pStyle w:val="TableParagraph"/>
              <w:spacing w:before="124" w:line="292" w:lineRule="exact"/>
              <w:ind w:left="51"/>
              <w:rPr>
                <w:b/>
                <w:sz w:val="24"/>
              </w:rPr>
            </w:pPr>
            <w:r w:rsidRPr="00D21B7E">
              <w:rPr>
                <w:b/>
                <w:sz w:val="24"/>
              </w:rPr>
              <w:t>OHROŽENÍ</w:t>
            </w:r>
          </w:p>
          <w:p w:rsidR="0024737C" w:rsidRPr="00D21B7E" w:rsidRDefault="0024737C" w:rsidP="0024737C">
            <w:pPr>
              <w:pStyle w:val="TableParagraph"/>
              <w:numPr>
                <w:ilvl w:val="0"/>
                <w:numId w:val="135"/>
              </w:numPr>
              <w:tabs>
                <w:tab w:val="left" w:pos="314"/>
              </w:tabs>
              <w:spacing w:line="305" w:lineRule="exact"/>
              <w:rPr>
                <w:sz w:val="24"/>
              </w:rPr>
            </w:pPr>
            <w:r w:rsidRPr="00D21B7E">
              <w:rPr>
                <w:sz w:val="24"/>
              </w:rPr>
              <w:t>Zájem dětí/žáků o čtení</w:t>
            </w:r>
            <w:r w:rsidRPr="00D21B7E">
              <w:rPr>
                <w:spacing w:val="-6"/>
                <w:sz w:val="24"/>
              </w:rPr>
              <w:t xml:space="preserve"> </w:t>
            </w:r>
            <w:r w:rsidRPr="00D21B7E">
              <w:rPr>
                <w:sz w:val="24"/>
              </w:rPr>
              <w:t>klesá v důsledku využívání technologií ICT</w:t>
            </w:r>
          </w:p>
          <w:p w:rsidR="0024737C" w:rsidRPr="00D21B7E" w:rsidRDefault="0024737C" w:rsidP="0024737C">
            <w:pPr>
              <w:pStyle w:val="TableParagraph"/>
              <w:numPr>
                <w:ilvl w:val="0"/>
                <w:numId w:val="135"/>
              </w:numPr>
              <w:tabs>
                <w:tab w:val="left" w:pos="314"/>
              </w:tabs>
              <w:spacing w:before="2"/>
              <w:rPr>
                <w:sz w:val="24"/>
              </w:rPr>
            </w:pPr>
            <w:r w:rsidRPr="00D21B7E">
              <w:rPr>
                <w:sz w:val="24"/>
              </w:rPr>
              <w:t>Přibývající počty žáků s SPU, SPCH, ADHD a OMJ</w:t>
            </w:r>
          </w:p>
          <w:p w:rsidR="0024737C" w:rsidRPr="00D21B7E" w:rsidRDefault="0024737C" w:rsidP="0024737C">
            <w:pPr>
              <w:pStyle w:val="TableParagraph"/>
              <w:numPr>
                <w:ilvl w:val="0"/>
                <w:numId w:val="135"/>
              </w:numPr>
              <w:tabs>
                <w:tab w:val="left" w:pos="314"/>
              </w:tabs>
              <w:spacing w:before="2"/>
              <w:rPr>
                <w:sz w:val="24"/>
              </w:rPr>
            </w:pPr>
            <w:r w:rsidRPr="00D21B7E">
              <w:rPr>
                <w:sz w:val="24"/>
              </w:rPr>
              <w:t>Vysoká fluktuace pedagogů, hrozba navýšení počtu žáků ve třídách</w:t>
            </w:r>
          </w:p>
          <w:p w:rsidR="0024737C" w:rsidRPr="00D21B7E" w:rsidRDefault="0024737C" w:rsidP="00101407">
            <w:pPr>
              <w:pStyle w:val="TableParagraph"/>
              <w:tabs>
                <w:tab w:val="left" w:pos="314"/>
              </w:tabs>
              <w:spacing w:before="2"/>
              <w:ind w:left="313"/>
              <w:rPr>
                <w:sz w:val="24"/>
              </w:rPr>
            </w:pPr>
          </w:p>
        </w:tc>
      </w:tr>
    </w:tbl>
    <w:p w:rsidR="0024737C" w:rsidRPr="00D21B7E" w:rsidRDefault="0024737C" w:rsidP="0024737C">
      <w:pPr>
        <w:rPr>
          <w:sz w:val="24"/>
        </w:rPr>
      </w:pPr>
    </w:p>
    <w:p w:rsidR="0024737C" w:rsidRPr="0024737C" w:rsidRDefault="0024737C" w:rsidP="0024737C">
      <w:pPr>
        <w:pStyle w:val="Zkladntext"/>
        <w:spacing w:before="182" w:line="360" w:lineRule="auto"/>
        <w:ind w:left="136" w:right="683"/>
        <w:jc w:val="both"/>
        <w:rPr>
          <w:highlight w:val="yellow"/>
        </w:rPr>
      </w:pPr>
      <w:r w:rsidRPr="0024737C">
        <w:rPr>
          <w:highlight w:val="yellow"/>
        </w:rPr>
        <w:t>V oblasti podpory čtenářské gramotnosti a rozvoje potenciálu každého dítěte a žáka byly identifikovány problémy o oblasti nedostatečného rozvoje porozumění psaného textu, schopnosti identifikovat jeho klíčové pasáže i schopnosti zopakovat jádro textu, příběhu či sdělení. Pravděpodobnou příčinou tohoto jevu je nárůst využívání ICT a digitálních technologií dětmi a žáky. Používání těchto technologií konkuruje rozvoji čtenářství ale také rozvoji základních komunikačních dovedností dětí a žáků. Další příčinou je rostoucí počet dětí s OMJ, eventuálně SPU a SPCH ve třídách.</w:t>
      </w:r>
    </w:p>
    <w:p w:rsidR="0024737C" w:rsidRPr="0024737C" w:rsidRDefault="0024737C" w:rsidP="0024737C">
      <w:pPr>
        <w:pStyle w:val="Zkladntext"/>
        <w:spacing w:before="182" w:line="360" w:lineRule="auto"/>
        <w:ind w:left="136" w:right="683"/>
        <w:jc w:val="both"/>
        <w:rPr>
          <w:highlight w:val="yellow"/>
        </w:rPr>
      </w:pPr>
      <w:r w:rsidRPr="0024737C">
        <w:rPr>
          <w:highlight w:val="yellow"/>
        </w:rPr>
        <w:t xml:space="preserve">Možné řešení spočívá ve využití soutěží, kulturních i společenských aktivit a rozličných forem společného čtení se zapojením dospělých, starších dětí či seniorů k podpoře rozvoje čtenářských i komunikačních dovedností dětí a žáků. Druhým potřebným krokem je zavedení systematické péče o děti a žáky s OMJ, vytvoření účinného mechanismu podpory získání základní znalosti ČJ u těchto dětí a žáků ještě před nástupem do škol. </w:t>
      </w:r>
    </w:p>
    <w:p w:rsidR="0024737C" w:rsidRPr="00D21B7E" w:rsidRDefault="0024737C" w:rsidP="0024737C">
      <w:pPr>
        <w:jc w:val="both"/>
        <w:rPr>
          <w:sz w:val="24"/>
        </w:rPr>
      </w:pPr>
    </w:p>
    <w:p w:rsidR="0024737C" w:rsidRPr="0024737C" w:rsidRDefault="0024737C" w:rsidP="0024737C">
      <w:pPr>
        <w:pStyle w:val="Zkladntext"/>
        <w:spacing w:before="182" w:line="360" w:lineRule="auto"/>
        <w:ind w:left="136" w:right="683"/>
        <w:jc w:val="both"/>
        <w:rPr>
          <w:highlight w:val="yellow"/>
          <w:u w:val="single"/>
        </w:rPr>
      </w:pPr>
      <w:r w:rsidRPr="0024737C">
        <w:rPr>
          <w:highlight w:val="yellow"/>
          <w:u w:val="single"/>
        </w:rPr>
        <w:t>Matematická gramotnost</w:t>
      </w:r>
    </w:p>
    <w:p w:rsidR="0024737C" w:rsidRPr="00D21B7E" w:rsidRDefault="0024737C" w:rsidP="0024737C">
      <w:pPr>
        <w:pStyle w:val="Zkladntext"/>
        <w:spacing w:before="10" w:after="1"/>
        <w:rPr>
          <w:sz w:val="19"/>
        </w:rPr>
      </w:pPr>
    </w:p>
    <w:tbl>
      <w:tblPr>
        <w:tblStyle w:val="TableNormal"/>
        <w:tblW w:w="0" w:type="auto"/>
        <w:tblInd w:w="1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544"/>
        <w:gridCol w:w="4525"/>
      </w:tblGrid>
      <w:tr w:rsidR="0024737C" w:rsidRPr="00D21B7E" w:rsidTr="00101407">
        <w:trPr>
          <w:trHeight w:val="2513"/>
        </w:trPr>
        <w:tc>
          <w:tcPr>
            <w:tcW w:w="4544" w:type="dxa"/>
            <w:shd w:val="clear" w:color="auto" w:fill="EC7C30"/>
          </w:tcPr>
          <w:p w:rsidR="0024737C" w:rsidRPr="00D21B7E" w:rsidRDefault="0024737C" w:rsidP="00101407">
            <w:pPr>
              <w:pStyle w:val="TableParagraph"/>
              <w:spacing w:before="71"/>
              <w:ind w:left="88"/>
              <w:rPr>
                <w:b/>
                <w:color w:val="000000" w:themeColor="text1"/>
                <w:sz w:val="24"/>
              </w:rPr>
            </w:pPr>
            <w:r w:rsidRPr="00D21B7E">
              <w:rPr>
                <w:b/>
                <w:color w:val="000000" w:themeColor="text1"/>
                <w:sz w:val="24"/>
              </w:rPr>
              <w:t>SILNÉ STRÁNKY</w:t>
            </w:r>
          </w:p>
          <w:p w:rsidR="0024737C" w:rsidRPr="00D21B7E" w:rsidRDefault="0024737C" w:rsidP="0024737C">
            <w:pPr>
              <w:pStyle w:val="TableParagraph"/>
              <w:numPr>
                <w:ilvl w:val="0"/>
                <w:numId w:val="134"/>
              </w:numPr>
              <w:tabs>
                <w:tab w:val="left" w:pos="508"/>
                <w:tab w:val="left" w:pos="509"/>
              </w:tabs>
              <w:ind w:right="189"/>
              <w:rPr>
                <w:rFonts w:asciiTheme="majorHAnsi" w:eastAsiaTheme="majorEastAsia" w:hAnsiTheme="majorHAnsi"/>
                <w:bCs/>
                <w:color w:val="000000" w:themeColor="text1"/>
                <w:sz w:val="24"/>
              </w:rPr>
            </w:pPr>
            <w:r w:rsidRPr="00D21B7E">
              <w:rPr>
                <w:rFonts w:asciiTheme="majorHAnsi" w:eastAsiaTheme="majorEastAsia" w:hAnsiTheme="majorHAnsi"/>
                <w:bCs/>
                <w:color w:val="000000" w:themeColor="text1"/>
                <w:sz w:val="24"/>
              </w:rPr>
              <w:t>Kvalifikovaní učitelé</w:t>
            </w:r>
          </w:p>
          <w:p w:rsidR="0024737C" w:rsidRPr="00D21B7E" w:rsidRDefault="0024737C" w:rsidP="0024737C">
            <w:pPr>
              <w:pStyle w:val="TableParagraph"/>
              <w:numPr>
                <w:ilvl w:val="0"/>
                <w:numId w:val="134"/>
              </w:numPr>
              <w:tabs>
                <w:tab w:val="left" w:pos="508"/>
                <w:tab w:val="left" w:pos="509"/>
              </w:tabs>
              <w:ind w:right="189"/>
              <w:rPr>
                <w:rFonts w:asciiTheme="majorHAnsi" w:eastAsiaTheme="majorEastAsia" w:hAnsiTheme="majorHAnsi"/>
                <w:bCs/>
                <w:color w:val="000000" w:themeColor="text1"/>
                <w:sz w:val="24"/>
              </w:rPr>
            </w:pPr>
            <w:r w:rsidRPr="00D21B7E">
              <w:rPr>
                <w:rFonts w:asciiTheme="majorHAnsi" w:eastAsiaTheme="majorEastAsia" w:hAnsiTheme="majorHAnsi"/>
                <w:bCs/>
                <w:color w:val="000000" w:themeColor="text1"/>
                <w:sz w:val="24"/>
              </w:rPr>
              <w:t>Důraz na práci s ICT, programy na podporu matematické gramotnosti</w:t>
            </w:r>
          </w:p>
          <w:p w:rsidR="0024737C" w:rsidRPr="00D21B7E" w:rsidRDefault="0024737C" w:rsidP="0024737C">
            <w:pPr>
              <w:pStyle w:val="TableParagraph"/>
              <w:numPr>
                <w:ilvl w:val="0"/>
                <w:numId w:val="134"/>
              </w:numPr>
              <w:tabs>
                <w:tab w:val="left" w:pos="508"/>
                <w:tab w:val="left" w:pos="509"/>
              </w:tabs>
              <w:ind w:right="189"/>
              <w:rPr>
                <w:rFonts w:asciiTheme="majorHAnsi" w:eastAsiaTheme="majorEastAsia" w:hAnsiTheme="majorHAnsi"/>
                <w:bCs/>
                <w:color w:val="000000" w:themeColor="text1"/>
                <w:sz w:val="24"/>
              </w:rPr>
            </w:pPr>
            <w:r w:rsidRPr="00D21B7E">
              <w:rPr>
                <w:rFonts w:asciiTheme="majorHAnsi" w:eastAsiaTheme="majorEastAsia" w:hAnsiTheme="majorHAnsi"/>
                <w:bCs/>
                <w:color w:val="000000" w:themeColor="text1"/>
                <w:sz w:val="24"/>
              </w:rPr>
              <w:t>Půlené hodiny – intenzivní příprava na přijímací zkoušky</w:t>
            </w:r>
          </w:p>
        </w:tc>
        <w:tc>
          <w:tcPr>
            <w:tcW w:w="4525" w:type="dxa"/>
            <w:tcBorders>
              <w:top w:val="single" w:sz="4" w:space="0" w:color="000000"/>
              <w:bottom w:val="nil"/>
              <w:right w:val="single" w:sz="4" w:space="0" w:color="000000"/>
            </w:tcBorders>
            <w:shd w:val="clear" w:color="auto" w:fill="DBDBDB"/>
          </w:tcPr>
          <w:p w:rsidR="0024737C" w:rsidRPr="00D21B7E" w:rsidRDefault="0024737C" w:rsidP="00101407">
            <w:pPr>
              <w:pStyle w:val="TableParagraph"/>
              <w:spacing w:before="71" w:line="292" w:lineRule="exact"/>
              <w:ind w:left="88"/>
              <w:rPr>
                <w:b/>
                <w:color w:val="000000" w:themeColor="text1"/>
                <w:sz w:val="24"/>
              </w:rPr>
            </w:pPr>
            <w:r w:rsidRPr="00D21B7E">
              <w:rPr>
                <w:b/>
                <w:color w:val="000000" w:themeColor="text1"/>
                <w:sz w:val="24"/>
              </w:rPr>
              <w:t>SLABÉ STRÁNKY</w:t>
            </w:r>
          </w:p>
          <w:p w:rsidR="0024737C" w:rsidRPr="00D21B7E" w:rsidRDefault="0024737C" w:rsidP="0024737C">
            <w:pPr>
              <w:pStyle w:val="TableParagraph"/>
              <w:numPr>
                <w:ilvl w:val="0"/>
                <w:numId w:val="133"/>
              </w:numPr>
              <w:tabs>
                <w:tab w:val="left" w:pos="344"/>
              </w:tabs>
              <w:ind w:right="328"/>
              <w:rPr>
                <w:rFonts w:asciiTheme="majorHAnsi" w:eastAsiaTheme="majorEastAsia" w:hAnsiTheme="majorHAnsi"/>
                <w:b/>
                <w:bCs/>
                <w:color w:val="000000" w:themeColor="text1"/>
                <w:sz w:val="24"/>
              </w:rPr>
            </w:pPr>
            <w:r w:rsidRPr="00D21B7E">
              <w:rPr>
                <w:color w:val="000000" w:themeColor="text1"/>
                <w:sz w:val="24"/>
              </w:rPr>
              <w:t>Nedostatečné technické a materiální podmínky pro zařazování interaktivních metod do</w:t>
            </w:r>
            <w:r w:rsidRPr="00D21B7E">
              <w:rPr>
                <w:color w:val="000000" w:themeColor="text1"/>
                <w:spacing w:val="1"/>
                <w:sz w:val="24"/>
              </w:rPr>
              <w:t xml:space="preserve"> </w:t>
            </w:r>
            <w:r w:rsidRPr="00D21B7E">
              <w:rPr>
                <w:color w:val="000000" w:themeColor="text1"/>
                <w:sz w:val="24"/>
              </w:rPr>
              <w:t>výuky</w:t>
            </w:r>
          </w:p>
          <w:p w:rsidR="0024737C" w:rsidRPr="00D21B7E" w:rsidRDefault="0024737C" w:rsidP="0024737C">
            <w:pPr>
              <w:pStyle w:val="TableParagraph"/>
              <w:numPr>
                <w:ilvl w:val="0"/>
                <w:numId w:val="133"/>
              </w:numPr>
              <w:tabs>
                <w:tab w:val="left" w:pos="344"/>
              </w:tabs>
              <w:spacing w:line="305" w:lineRule="exact"/>
              <w:rPr>
                <w:color w:val="000000" w:themeColor="text1"/>
                <w:sz w:val="24"/>
              </w:rPr>
            </w:pPr>
            <w:r w:rsidRPr="00D21B7E">
              <w:rPr>
                <w:color w:val="000000" w:themeColor="text1"/>
                <w:sz w:val="24"/>
              </w:rPr>
              <w:t>Vysoký počet žáků ve</w:t>
            </w:r>
            <w:r w:rsidRPr="00D21B7E">
              <w:rPr>
                <w:color w:val="000000" w:themeColor="text1"/>
                <w:spacing w:val="-5"/>
                <w:sz w:val="24"/>
              </w:rPr>
              <w:t xml:space="preserve"> </w:t>
            </w:r>
            <w:r w:rsidRPr="00D21B7E">
              <w:rPr>
                <w:color w:val="000000" w:themeColor="text1"/>
                <w:sz w:val="24"/>
              </w:rPr>
              <w:t>třídách</w:t>
            </w:r>
          </w:p>
          <w:p w:rsidR="0024737C" w:rsidRPr="00D21B7E" w:rsidRDefault="0024737C" w:rsidP="0024737C">
            <w:pPr>
              <w:pStyle w:val="TableParagraph"/>
              <w:numPr>
                <w:ilvl w:val="0"/>
                <w:numId w:val="133"/>
              </w:numPr>
              <w:tabs>
                <w:tab w:val="left" w:pos="344"/>
              </w:tabs>
              <w:spacing w:line="305" w:lineRule="exact"/>
              <w:rPr>
                <w:color w:val="000000" w:themeColor="text1"/>
                <w:sz w:val="24"/>
              </w:rPr>
            </w:pPr>
            <w:r w:rsidRPr="00D21B7E">
              <w:rPr>
                <w:color w:val="000000" w:themeColor="text1"/>
                <w:sz w:val="24"/>
              </w:rPr>
              <w:t>Nezájem žáků o matematiku</w:t>
            </w:r>
          </w:p>
        </w:tc>
      </w:tr>
      <w:tr w:rsidR="0024737C" w:rsidRPr="00D21B7E" w:rsidTr="00101407">
        <w:trPr>
          <w:trHeight w:val="1252"/>
        </w:trPr>
        <w:tc>
          <w:tcPr>
            <w:tcW w:w="4544" w:type="dxa"/>
            <w:tcBorders>
              <w:left w:val="single" w:sz="4" w:space="0" w:color="000000"/>
              <w:bottom w:val="single" w:sz="4" w:space="0" w:color="000000"/>
              <w:right w:val="single" w:sz="24" w:space="0" w:color="933634"/>
            </w:tcBorders>
            <w:shd w:val="clear" w:color="auto" w:fill="92D050"/>
          </w:tcPr>
          <w:p w:rsidR="0024737C" w:rsidRPr="00D21B7E" w:rsidRDefault="0024737C" w:rsidP="00101407">
            <w:pPr>
              <w:pStyle w:val="TableParagraph"/>
              <w:spacing w:before="126"/>
              <w:ind w:left="86"/>
              <w:rPr>
                <w:b/>
                <w:sz w:val="24"/>
              </w:rPr>
            </w:pPr>
            <w:r w:rsidRPr="00D21B7E">
              <w:rPr>
                <w:b/>
                <w:sz w:val="24"/>
              </w:rPr>
              <w:t>PŘÍLEŽITOSTI</w:t>
            </w:r>
          </w:p>
          <w:p w:rsidR="0024737C" w:rsidRPr="00D21B7E" w:rsidRDefault="0024737C" w:rsidP="0024737C">
            <w:pPr>
              <w:pStyle w:val="TableParagraph"/>
              <w:numPr>
                <w:ilvl w:val="0"/>
                <w:numId w:val="132"/>
              </w:numPr>
              <w:tabs>
                <w:tab w:val="left" w:pos="506"/>
                <w:tab w:val="left" w:pos="507"/>
              </w:tabs>
              <w:rPr>
                <w:sz w:val="24"/>
              </w:rPr>
            </w:pPr>
            <w:r w:rsidRPr="00D21B7E">
              <w:rPr>
                <w:sz w:val="24"/>
              </w:rPr>
              <w:t>Rozvoj sdílení dobré</w:t>
            </w:r>
            <w:r w:rsidRPr="00D21B7E">
              <w:rPr>
                <w:spacing w:val="-3"/>
                <w:sz w:val="24"/>
              </w:rPr>
              <w:t xml:space="preserve"> </w:t>
            </w:r>
            <w:r w:rsidRPr="00D21B7E">
              <w:rPr>
                <w:sz w:val="24"/>
              </w:rPr>
              <w:t>praxe, podpora předmětových soutěží</w:t>
            </w:r>
          </w:p>
          <w:p w:rsidR="0024737C" w:rsidRPr="00D21B7E" w:rsidRDefault="0024737C" w:rsidP="0024737C">
            <w:pPr>
              <w:pStyle w:val="TableParagraph"/>
              <w:numPr>
                <w:ilvl w:val="0"/>
                <w:numId w:val="132"/>
              </w:numPr>
              <w:tabs>
                <w:tab w:val="left" w:pos="506"/>
                <w:tab w:val="left" w:pos="507"/>
              </w:tabs>
              <w:rPr>
                <w:sz w:val="24"/>
              </w:rPr>
            </w:pPr>
            <w:r w:rsidRPr="00D21B7E">
              <w:rPr>
                <w:sz w:val="24"/>
              </w:rPr>
              <w:t>Podpora spolupráce s</w:t>
            </w:r>
            <w:r w:rsidRPr="00D21B7E">
              <w:rPr>
                <w:spacing w:val="-4"/>
                <w:sz w:val="24"/>
              </w:rPr>
              <w:t xml:space="preserve"> </w:t>
            </w:r>
            <w:r w:rsidRPr="00D21B7E">
              <w:rPr>
                <w:sz w:val="24"/>
              </w:rPr>
              <w:t>rodiči</w:t>
            </w:r>
          </w:p>
          <w:p w:rsidR="0024737C" w:rsidRPr="00D21B7E" w:rsidRDefault="0024737C" w:rsidP="0024737C">
            <w:pPr>
              <w:pStyle w:val="TableParagraph"/>
              <w:numPr>
                <w:ilvl w:val="0"/>
                <w:numId w:val="132"/>
              </w:numPr>
              <w:tabs>
                <w:tab w:val="left" w:pos="506"/>
                <w:tab w:val="left" w:pos="507"/>
              </w:tabs>
              <w:rPr>
                <w:sz w:val="24"/>
              </w:rPr>
            </w:pPr>
            <w:r w:rsidRPr="00D21B7E">
              <w:rPr>
                <w:sz w:val="24"/>
              </w:rPr>
              <w:t>Snížení počtu žáků ve třídě</w:t>
            </w:r>
          </w:p>
        </w:tc>
        <w:tc>
          <w:tcPr>
            <w:tcW w:w="4525" w:type="dxa"/>
            <w:tcBorders>
              <w:top w:val="nil"/>
              <w:left w:val="single" w:sz="24" w:space="0" w:color="933634"/>
              <w:bottom w:val="single" w:sz="24" w:space="0" w:color="933634"/>
              <w:right w:val="single" w:sz="24" w:space="0" w:color="933634"/>
            </w:tcBorders>
            <w:shd w:val="clear" w:color="auto" w:fill="D99493"/>
          </w:tcPr>
          <w:p w:rsidR="0024737C" w:rsidRPr="00D21B7E" w:rsidRDefault="0024737C" w:rsidP="00101407">
            <w:pPr>
              <w:pStyle w:val="TableParagraph"/>
              <w:spacing w:before="126" w:line="292" w:lineRule="exact"/>
              <w:ind w:left="61"/>
              <w:rPr>
                <w:b/>
                <w:sz w:val="24"/>
              </w:rPr>
            </w:pPr>
            <w:r w:rsidRPr="00D21B7E">
              <w:rPr>
                <w:b/>
                <w:sz w:val="24"/>
              </w:rPr>
              <w:t>OHROŽENÍ</w:t>
            </w:r>
          </w:p>
          <w:p w:rsidR="0024737C" w:rsidRPr="00D21B7E" w:rsidRDefault="0024737C" w:rsidP="0024737C">
            <w:pPr>
              <w:pStyle w:val="TableParagraph"/>
              <w:numPr>
                <w:ilvl w:val="0"/>
                <w:numId w:val="131"/>
              </w:numPr>
              <w:tabs>
                <w:tab w:val="left" w:pos="316"/>
              </w:tabs>
              <w:spacing w:line="305" w:lineRule="exact"/>
              <w:ind w:hanging="254"/>
              <w:rPr>
                <w:sz w:val="24"/>
              </w:rPr>
            </w:pPr>
            <w:r w:rsidRPr="00D21B7E">
              <w:rPr>
                <w:sz w:val="24"/>
              </w:rPr>
              <w:t>Zájem dětí/žáků o matematiku</w:t>
            </w:r>
            <w:r w:rsidRPr="00D21B7E">
              <w:rPr>
                <w:spacing w:val="-4"/>
                <w:sz w:val="24"/>
              </w:rPr>
              <w:t xml:space="preserve"> </w:t>
            </w:r>
            <w:r w:rsidRPr="00D21B7E">
              <w:rPr>
                <w:sz w:val="24"/>
              </w:rPr>
              <w:t>klesá</w:t>
            </w:r>
          </w:p>
          <w:p w:rsidR="0024737C" w:rsidRPr="00D21B7E" w:rsidRDefault="0024737C" w:rsidP="0024737C">
            <w:pPr>
              <w:pStyle w:val="TableParagraph"/>
              <w:numPr>
                <w:ilvl w:val="0"/>
                <w:numId w:val="131"/>
              </w:numPr>
              <w:tabs>
                <w:tab w:val="left" w:pos="316"/>
              </w:tabs>
              <w:spacing w:line="305" w:lineRule="exact"/>
              <w:ind w:hanging="254"/>
              <w:rPr>
                <w:sz w:val="24"/>
              </w:rPr>
            </w:pPr>
            <w:r w:rsidRPr="00D21B7E">
              <w:rPr>
                <w:sz w:val="24"/>
              </w:rPr>
              <w:t>Odchod kvalifikovaných pedagogů</w:t>
            </w:r>
          </w:p>
          <w:p w:rsidR="0024737C" w:rsidRPr="00D21B7E" w:rsidRDefault="0024737C" w:rsidP="0024737C">
            <w:pPr>
              <w:pStyle w:val="TableParagraph"/>
              <w:numPr>
                <w:ilvl w:val="0"/>
                <w:numId w:val="131"/>
              </w:numPr>
              <w:tabs>
                <w:tab w:val="left" w:pos="316"/>
              </w:tabs>
              <w:spacing w:line="305" w:lineRule="exact"/>
              <w:ind w:hanging="254"/>
              <w:rPr>
                <w:sz w:val="24"/>
              </w:rPr>
            </w:pPr>
            <w:r w:rsidRPr="00D21B7E">
              <w:rPr>
                <w:sz w:val="24"/>
              </w:rPr>
              <w:t>Tlak na využití moderních metod bez znalosti širší problematiky – experimenty s dětmi</w:t>
            </w:r>
          </w:p>
        </w:tc>
      </w:tr>
    </w:tbl>
    <w:p w:rsidR="0024737C" w:rsidRPr="00D21B7E" w:rsidRDefault="0024737C" w:rsidP="0024737C">
      <w:pPr>
        <w:pStyle w:val="Zkladntext"/>
      </w:pPr>
    </w:p>
    <w:p w:rsidR="0024737C" w:rsidRPr="00D07E4D" w:rsidRDefault="0024737C" w:rsidP="00D07E4D">
      <w:pPr>
        <w:pStyle w:val="Zkladntext"/>
        <w:spacing w:before="182" w:line="360" w:lineRule="auto"/>
        <w:ind w:left="136" w:right="683"/>
        <w:jc w:val="both"/>
        <w:rPr>
          <w:highlight w:val="yellow"/>
        </w:rPr>
      </w:pPr>
      <w:r w:rsidRPr="00D07E4D">
        <w:rPr>
          <w:highlight w:val="yellow"/>
        </w:rPr>
        <w:t xml:space="preserve">V oblasti podpory rozvoje matematické gramotnosti a rozvoje potenciálu každého dítěte a žáka byly identifikovány problémy v oblasti nedostatečného rozvoje logického myšlení a matematických dovedností žáků. Příčinou tohoto jevu je nedostatečná podpora rodičů a nezájem žáků o matematiku jako takovou, vyšší počet žáků ve třídách a tím i ztížení možností věnovat se každému žáku individuálně. Negativní vliv může mít také experimentování za provozu při uplatnění moderních metod vzdělávání. </w:t>
      </w:r>
    </w:p>
    <w:p w:rsidR="0024737C" w:rsidRPr="00D07E4D" w:rsidRDefault="0024737C" w:rsidP="00D07E4D">
      <w:pPr>
        <w:pStyle w:val="Zkladntext"/>
        <w:spacing w:before="182" w:line="360" w:lineRule="auto"/>
        <w:ind w:left="136" w:right="683"/>
        <w:jc w:val="both"/>
        <w:rPr>
          <w:highlight w:val="yellow"/>
        </w:rPr>
      </w:pPr>
      <w:r w:rsidRPr="00D07E4D">
        <w:rPr>
          <w:highlight w:val="yellow"/>
        </w:rPr>
        <w:t>Možné řešení spočívá ve využití půlených hodin, či jiné formě snížení počtu žáků ve třídách, sdílení dobré praxe a využití předmětových soutěží, logických her a užší spolupráci s rodiči při motivaci dětí a žáků k zájmu o matematiku a logiku.</w:t>
      </w:r>
    </w:p>
    <w:p w:rsidR="0024737C" w:rsidRPr="00D21B7E" w:rsidRDefault="0024737C" w:rsidP="0024737C">
      <w:pPr>
        <w:pStyle w:val="Zkladntext"/>
      </w:pPr>
    </w:p>
    <w:p w:rsidR="0024737C" w:rsidRPr="00D21B7E" w:rsidRDefault="0024737C" w:rsidP="0024737C">
      <w:pPr>
        <w:pStyle w:val="Zkladntext"/>
      </w:pPr>
    </w:p>
    <w:p w:rsidR="0024737C" w:rsidRPr="00D21B7E" w:rsidRDefault="0024737C" w:rsidP="0024737C">
      <w:pPr>
        <w:pStyle w:val="Zkladntext"/>
      </w:pPr>
    </w:p>
    <w:p w:rsidR="0024737C" w:rsidRPr="00D21B7E" w:rsidRDefault="0024737C" w:rsidP="0024737C">
      <w:pPr>
        <w:pStyle w:val="Zkladntext"/>
      </w:pPr>
    </w:p>
    <w:p w:rsidR="0024737C" w:rsidRPr="00D21B7E" w:rsidRDefault="0024737C" w:rsidP="0024737C">
      <w:pPr>
        <w:pStyle w:val="Zkladntext"/>
      </w:pPr>
    </w:p>
    <w:p w:rsidR="0024737C" w:rsidRPr="00D21B7E" w:rsidRDefault="0024737C" w:rsidP="0024737C">
      <w:pPr>
        <w:pStyle w:val="Zkladntext"/>
      </w:pPr>
    </w:p>
    <w:p w:rsidR="0024737C" w:rsidRPr="00D21B7E" w:rsidRDefault="0024737C" w:rsidP="0024737C">
      <w:pPr>
        <w:pStyle w:val="Zkladntext"/>
      </w:pPr>
    </w:p>
    <w:p w:rsidR="0024737C" w:rsidRPr="00D07E4D" w:rsidRDefault="0024737C" w:rsidP="00D07E4D">
      <w:pPr>
        <w:pStyle w:val="Zkladntext"/>
        <w:spacing w:before="182" w:line="360" w:lineRule="auto"/>
        <w:ind w:left="136" w:right="683"/>
        <w:jc w:val="both"/>
        <w:rPr>
          <w:highlight w:val="yellow"/>
          <w:u w:val="single"/>
        </w:rPr>
      </w:pPr>
      <w:r w:rsidRPr="00D07E4D">
        <w:rPr>
          <w:highlight w:val="yellow"/>
          <w:u w:val="single"/>
        </w:rPr>
        <w:t>Inkluzivní/společné vzdělávání</w:t>
      </w:r>
    </w:p>
    <w:p w:rsidR="0024737C" w:rsidRPr="00D21B7E" w:rsidRDefault="0024737C" w:rsidP="0024737C">
      <w:pPr>
        <w:pStyle w:val="Zkladntext"/>
        <w:spacing w:before="11"/>
        <w:rPr>
          <w:sz w:val="19"/>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562"/>
        <w:gridCol w:w="4532"/>
      </w:tblGrid>
      <w:tr w:rsidR="0024737C" w:rsidRPr="00D21B7E" w:rsidTr="00101407">
        <w:trPr>
          <w:trHeight w:val="2467"/>
        </w:trPr>
        <w:tc>
          <w:tcPr>
            <w:tcW w:w="4562" w:type="dxa"/>
            <w:shd w:val="clear" w:color="auto" w:fill="EC7C30"/>
          </w:tcPr>
          <w:p w:rsidR="0024737C" w:rsidRPr="00D21B7E" w:rsidRDefault="0024737C" w:rsidP="00101407">
            <w:pPr>
              <w:pStyle w:val="TableParagraph"/>
              <w:spacing w:before="71"/>
              <w:ind w:left="79"/>
              <w:rPr>
                <w:b/>
                <w:sz w:val="24"/>
              </w:rPr>
            </w:pPr>
            <w:r w:rsidRPr="00D21B7E">
              <w:rPr>
                <w:b/>
                <w:sz w:val="24"/>
              </w:rPr>
              <w:t>SILNÉ STRÁNKY</w:t>
            </w:r>
          </w:p>
          <w:p w:rsidR="0024737C" w:rsidRPr="00D21B7E" w:rsidRDefault="0024737C" w:rsidP="0024737C">
            <w:pPr>
              <w:pStyle w:val="TableParagraph"/>
              <w:numPr>
                <w:ilvl w:val="0"/>
                <w:numId w:val="130"/>
              </w:numPr>
              <w:tabs>
                <w:tab w:val="left" w:pos="399"/>
              </w:tabs>
              <w:ind w:right="595" w:hanging="319"/>
              <w:rPr>
                <w:rFonts w:asciiTheme="majorHAnsi" w:eastAsiaTheme="majorEastAsia" w:hAnsiTheme="majorHAnsi"/>
                <w:b/>
                <w:bCs/>
                <w:color w:val="000000" w:themeColor="text1"/>
                <w:sz w:val="24"/>
              </w:rPr>
            </w:pPr>
            <w:r w:rsidRPr="00D21B7E">
              <w:rPr>
                <w:color w:val="000000" w:themeColor="text1"/>
                <w:sz w:val="24"/>
              </w:rPr>
              <w:t>Spolupráce pedagogů při maximální snaze o naplňování vzdělávacích potřeb</w:t>
            </w:r>
            <w:r w:rsidRPr="00D21B7E">
              <w:rPr>
                <w:color w:val="000000" w:themeColor="text1"/>
                <w:spacing w:val="-3"/>
                <w:sz w:val="24"/>
              </w:rPr>
              <w:t xml:space="preserve"> všech </w:t>
            </w:r>
            <w:r w:rsidRPr="00D21B7E">
              <w:rPr>
                <w:color w:val="000000" w:themeColor="text1"/>
                <w:sz w:val="24"/>
              </w:rPr>
              <w:t>dětí a žáků</w:t>
            </w:r>
          </w:p>
          <w:p w:rsidR="0024737C" w:rsidRPr="00D21B7E" w:rsidRDefault="0024737C" w:rsidP="0024737C">
            <w:pPr>
              <w:pStyle w:val="TableParagraph"/>
              <w:numPr>
                <w:ilvl w:val="0"/>
                <w:numId w:val="130"/>
              </w:numPr>
              <w:tabs>
                <w:tab w:val="left" w:pos="399"/>
              </w:tabs>
              <w:ind w:right="595" w:hanging="319"/>
              <w:rPr>
                <w:rFonts w:asciiTheme="majorHAnsi" w:eastAsiaTheme="majorEastAsia" w:hAnsiTheme="majorHAnsi"/>
                <w:b/>
                <w:bCs/>
                <w:color w:val="000000" w:themeColor="text1"/>
                <w:sz w:val="24"/>
              </w:rPr>
            </w:pPr>
            <w:r w:rsidRPr="00D21B7E">
              <w:rPr>
                <w:color w:val="000000" w:themeColor="text1"/>
                <w:sz w:val="24"/>
              </w:rPr>
              <w:t>Začlenění dětí s handicapem do běžného provozu v přátelském a po</w:t>
            </w:r>
            <w:r>
              <w:rPr>
                <w:color w:val="000000" w:themeColor="text1"/>
                <w:sz w:val="24"/>
              </w:rPr>
              <w:t>d</w:t>
            </w:r>
            <w:r w:rsidRPr="00D21B7E">
              <w:rPr>
                <w:color w:val="000000" w:themeColor="text1"/>
                <w:sz w:val="24"/>
              </w:rPr>
              <w:t>porujícím prostředí</w:t>
            </w:r>
          </w:p>
          <w:p w:rsidR="0024737C" w:rsidRPr="00D21B7E" w:rsidRDefault="0024737C" w:rsidP="0024737C">
            <w:pPr>
              <w:pStyle w:val="TableParagraph"/>
              <w:numPr>
                <w:ilvl w:val="0"/>
                <w:numId w:val="130"/>
              </w:numPr>
              <w:tabs>
                <w:tab w:val="left" w:pos="399"/>
              </w:tabs>
              <w:ind w:right="595" w:hanging="319"/>
              <w:rPr>
                <w:rFonts w:asciiTheme="majorHAnsi" w:eastAsiaTheme="majorEastAsia" w:hAnsiTheme="majorHAnsi"/>
                <w:bCs/>
                <w:color w:val="000000" w:themeColor="text1"/>
                <w:sz w:val="24"/>
              </w:rPr>
            </w:pPr>
            <w:r w:rsidRPr="00D21B7E">
              <w:rPr>
                <w:rFonts w:asciiTheme="majorHAnsi" w:eastAsiaTheme="majorEastAsia" w:hAnsiTheme="majorHAnsi"/>
                <w:bCs/>
                <w:color w:val="000000" w:themeColor="text1"/>
                <w:sz w:val="24"/>
              </w:rPr>
              <w:t>Spolupráce s PPP, SPC, s DYS centry a KUPOZ ve škole</w:t>
            </w:r>
          </w:p>
          <w:p w:rsidR="0024737C" w:rsidRPr="00D21B7E" w:rsidRDefault="0024737C" w:rsidP="00101407">
            <w:pPr>
              <w:pStyle w:val="TableParagraph"/>
              <w:tabs>
                <w:tab w:val="left" w:pos="399"/>
              </w:tabs>
              <w:ind w:left="398" w:right="595"/>
              <w:rPr>
                <w:rFonts w:asciiTheme="majorHAnsi" w:eastAsiaTheme="majorEastAsia" w:hAnsiTheme="majorHAnsi"/>
                <w:b/>
                <w:bCs/>
                <w:color w:val="4F81BD" w:themeColor="accent1"/>
                <w:sz w:val="24"/>
              </w:rPr>
            </w:pPr>
          </w:p>
          <w:p w:rsidR="0024737C" w:rsidRPr="00D21B7E" w:rsidRDefault="0024737C" w:rsidP="00101407">
            <w:pPr>
              <w:pStyle w:val="TableParagraph"/>
              <w:ind w:left="379" w:right="3344"/>
              <w:jc w:val="center"/>
              <w:rPr>
                <w:sz w:val="24"/>
              </w:rPr>
            </w:pPr>
          </w:p>
        </w:tc>
        <w:tc>
          <w:tcPr>
            <w:tcW w:w="4532" w:type="dxa"/>
            <w:tcBorders>
              <w:top w:val="single" w:sz="4" w:space="0" w:color="000000"/>
              <w:bottom w:val="nil"/>
              <w:right w:val="single" w:sz="4" w:space="0" w:color="000000"/>
            </w:tcBorders>
            <w:shd w:val="clear" w:color="auto" w:fill="DBDBDB"/>
          </w:tcPr>
          <w:p w:rsidR="0024737C" w:rsidRPr="00D21B7E" w:rsidRDefault="0024737C" w:rsidP="00101407">
            <w:pPr>
              <w:pStyle w:val="TableParagraph"/>
              <w:spacing w:before="71" w:line="292" w:lineRule="exact"/>
              <w:ind w:left="82"/>
              <w:rPr>
                <w:b/>
                <w:sz w:val="24"/>
              </w:rPr>
            </w:pPr>
            <w:r w:rsidRPr="00D21B7E">
              <w:rPr>
                <w:b/>
                <w:sz w:val="24"/>
              </w:rPr>
              <w:t>SLABÉ STRÁNKY</w:t>
            </w:r>
          </w:p>
          <w:p w:rsidR="0024737C" w:rsidRPr="00D07E4D" w:rsidRDefault="0024737C" w:rsidP="0024737C">
            <w:pPr>
              <w:pStyle w:val="TableParagraph"/>
              <w:numPr>
                <w:ilvl w:val="0"/>
                <w:numId w:val="129"/>
              </w:numPr>
              <w:tabs>
                <w:tab w:val="left" w:pos="413"/>
                <w:tab w:val="left" w:pos="415"/>
              </w:tabs>
              <w:spacing w:line="281" w:lineRule="exact"/>
              <w:rPr>
                <w:sz w:val="24"/>
              </w:rPr>
            </w:pPr>
            <w:r w:rsidRPr="00D07E4D">
              <w:rPr>
                <w:sz w:val="24"/>
              </w:rPr>
              <w:t>Vysoký počet žáků ve</w:t>
            </w:r>
            <w:r w:rsidRPr="00D07E4D">
              <w:rPr>
                <w:spacing w:val="-2"/>
                <w:sz w:val="24"/>
              </w:rPr>
              <w:t xml:space="preserve"> </w:t>
            </w:r>
            <w:r w:rsidRPr="00D07E4D">
              <w:rPr>
                <w:sz w:val="24"/>
              </w:rPr>
              <w:t>třídách</w:t>
            </w:r>
          </w:p>
          <w:p w:rsidR="0024737C" w:rsidRPr="00D07E4D" w:rsidRDefault="0024737C" w:rsidP="0024737C">
            <w:pPr>
              <w:pStyle w:val="TableParagraph"/>
              <w:numPr>
                <w:ilvl w:val="0"/>
                <w:numId w:val="129"/>
              </w:numPr>
              <w:tabs>
                <w:tab w:val="left" w:pos="413"/>
                <w:tab w:val="left" w:pos="415"/>
              </w:tabs>
              <w:spacing w:line="281" w:lineRule="exact"/>
              <w:rPr>
                <w:sz w:val="24"/>
              </w:rPr>
            </w:pPr>
            <w:r w:rsidRPr="00D07E4D">
              <w:rPr>
                <w:sz w:val="24"/>
              </w:rPr>
              <w:t>Nedostatečná spolupráce s rodiči</w:t>
            </w:r>
          </w:p>
          <w:p w:rsidR="0024737C" w:rsidRPr="00D21B7E" w:rsidRDefault="0024737C" w:rsidP="0024737C">
            <w:pPr>
              <w:pStyle w:val="TableParagraph"/>
              <w:numPr>
                <w:ilvl w:val="0"/>
                <w:numId w:val="129"/>
              </w:numPr>
              <w:tabs>
                <w:tab w:val="left" w:pos="413"/>
                <w:tab w:val="left" w:pos="415"/>
              </w:tabs>
              <w:spacing w:line="281" w:lineRule="exact"/>
              <w:rPr>
                <w:sz w:val="24"/>
              </w:rPr>
            </w:pPr>
            <w:r w:rsidRPr="00D07E4D">
              <w:rPr>
                <w:sz w:val="24"/>
              </w:rPr>
              <w:t>Nedostatečná pomoc odborníků, dlouhé čekací lhůty poraden, nedostatečné personální zajištění školními psychology, speciálními pedagogy atd.</w:t>
            </w:r>
          </w:p>
        </w:tc>
      </w:tr>
      <w:tr w:rsidR="0024737C" w:rsidRPr="00D21B7E" w:rsidTr="00101407">
        <w:trPr>
          <w:trHeight w:val="3427"/>
        </w:trPr>
        <w:tc>
          <w:tcPr>
            <w:tcW w:w="4562" w:type="dxa"/>
            <w:tcBorders>
              <w:left w:val="single" w:sz="4" w:space="0" w:color="000000"/>
              <w:bottom w:val="single" w:sz="4" w:space="0" w:color="000000"/>
              <w:right w:val="single" w:sz="24" w:space="0" w:color="933634"/>
            </w:tcBorders>
            <w:shd w:val="clear" w:color="auto" w:fill="92D050"/>
          </w:tcPr>
          <w:p w:rsidR="0024737C" w:rsidRPr="00D21B7E" w:rsidRDefault="0024737C" w:rsidP="00101407">
            <w:pPr>
              <w:pStyle w:val="TableParagraph"/>
              <w:spacing w:before="126"/>
              <w:ind w:left="76"/>
              <w:rPr>
                <w:b/>
                <w:sz w:val="24"/>
              </w:rPr>
            </w:pPr>
            <w:r w:rsidRPr="00D21B7E">
              <w:rPr>
                <w:b/>
                <w:sz w:val="24"/>
              </w:rPr>
              <w:t>PŘÍLEŽITOSTI</w:t>
            </w:r>
          </w:p>
          <w:p w:rsidR="0024737C" w:rsidRPr="00D21B7E" w:rsidRDefault="0024737C" w:rsidP="0024737C">
            <w:pPr>
              <w:pStyle w:val="TableParagraph"/>
              <w:numPr>
                <w:ilvl w:val="0"/>
                <w:numId w:val="128"/>
              </w:numPr>
              <w:tabs>
                <w:tab w:val="left" w:pos="396"/>
              </w:tabs>
              <w:spacing w:line="293" w:lineRule="exact"/>
              <w:ind w:hanging="283"/>
              <w:rPr>
                <w:sz w:val="24"/>
              </w:rPr>
            </w:pPr>
            <w:r w:rsidRPr="00D21B7E">
              <w:rPr>
                <w:sz w:val="24"/>
              </w:rPr>
              <w:t>Vzdělávání pedagogických</w:t>
            </w:r>
            <w:r w:rsidRPr="00D21B7E">
              <w:rPr>
                <w:spacing w:val="-4"/>
                <w:sz w:val="24"/>
              </w:rPr>
              <w:t xml:space="preserve"> </w:t>
            </w:r>
            <w:r w:rsidRPr="00D21B7E">
              <w:rPr>
                <w:sz w:val="24"/>
              </w:rPr>
              <w:t>pracovníků</w:t>
            </w:r>
          </w:p>
          <w:p w:rsidR="0024737C" w:rsidRPr="00D21B7E" w:rsidRDefault="0024737C" w:rsidP="0024737C">
            <w:pPr>
              <w:pStyle w:val="TableParagraph"/>
              <w:numPr>
                <w:ilvl w:val="0"/>
                <w:numId w:val="128"/>
              </w:numPr>
              <w:tabs>
                <w:tab w:val="left" w:pos="372"/>
              </w:tabs>
              <w:ind w:left="371" w:hanging="295"/>
              <w:rPr>
                <w:sz w:val="24"/>
              </w:rPr>
            </w:pPr>
            <w:r w:rsidRPr="00D21B7E">
              <w:rPr>
                <w:sz w:val="24"/>
              </w:rPr>
              <w:t>Doučování žáků ohrožených školním neúspěchem</w:t>
            </w:r>
          </w:p>
          <w:p w:rsidR="0024737C" w:rsidRPr="00D21B7E" w:rsidRDefault="0024737C" w:rsidP="0024737C">
            <w:pPr>
              <w:pStyle w:val="TableParagraph"/>
              <w:numPr>
                <w:ilvl w:val="0"/>
                <w:numId w:val="128"/>
              </w:numPr>
              <w:tabs>
                <w:tab w:val="left" w:pos="372"/>
              </w:tabs>
              <w:ind w:left="371" w:hanging="295"/>
              <w:rPr>
                <w:sz w:val="24"/>
              </w:rPr>
            </w:pPr>
            <w:r w:rsidRPr="00D21B7E">
              <w:rPr>
                <w:sz w:val="24"/>
              </w:rPr>
              <w:t>Zajištění financování pro metodickou podporu pedagogů speciálním pedagogem</w:t>
            </w:r>
          </w:p>
        </w:tc>
        <w:tc>
          <w:tcPr>
            <w:tcW w:w="4532" w:type="dxa"/>
            <w:tcBorders>
              <w:top w:val="nil"/>
              <w:left w:val="single" w:sz="24" w:space="0" w:color="933634"/>
              <w:bottom w:val="single" w:sz="24" w:space="0" w:color="933634"/>
              <w:right w:val="single" w:sz="24" w:space="0" w:color="933634"/>
            </w:tcBorders>
            <w:shd w:val="clear" w:color="auto" w:fill="D99493"/>
          </w:tcPr>
          <w:p w:rsidR="0024737C" w:rsidRPr="00D21B7E" w:rsidRDefault="0024737C" w:rsidP="00101407">
            <w:pPr>
              <w:pStyle w:val="TableParagraph"/>
              <w:spacing w:before="126" w:line="292" w:lineRule="exact"/>
              <w:ind w:left="55"/>
              <w:rPr>
                <w:b/>
                <w:sz w:val="24"/>
              </w:rPr>
            </w:pPr>
            <w:r w:rsidRPr="00D21B7E">
              <w:rPr>
                <w:b/>
                <w:sz w:val="24"/>
              </w:rPr>
              <w:t>OHROŽENÍ</w:t>
            </w:r>
          </w:p>
          <w:p w:rsidR="0024737C" w:rsidRPr="00D21B7E" w:rsidRDefault="0024737C" w:rsidP="0024737C">
            <w:pPr>
              <w:pStyle w:val="TableParagraph"/>
              <w:numPr>
                <w:ilvl w:val="0"/>
                <w:numId w:val="127"/>
              </w:numPr>
              <w:tabs>
                <w:tab w:val="left" w:pos="387"/>
              </w:tabs>
              <w:spacing w:line="288" w:lineRule="exact"/>
              <w:rPr>
                <w:sz w:val="24"/>
              </w:rPr>
            </w:pPr>
            <w:r w:rsidRPr="00D21B7E">
              <w:rPr>
                <w:sz w:val="24"/>
              </w:rPr>
              <w:t>Růst počtu obyvatel MČ Praha 22 a nárůst požadavků na inkluzi, zvýšení počtu dětí ve třídách</w:t>
            </w:r>
          </w:p>
          <w:p w:rsidR="0024737C" w:rsidRPr="00D21B7E" w:rsidRDefault="0024737C" w:rsidP="0024737C">
            <w:pPr>
              <w:pStyle w:val="TableParagraph"/>
              <w:numPr>
                <w:ilvl w:val="0"/>
                <w:numId w:val="127"/>
              </w:numPr>
              <w:tabs>
                <w:tab w:val="left" w:pos="387"/>
              </w:tabs>
              <w:spacing w:line="288" w:lineRule="exact"/>
              <w:rPr>
                <w:sz w:val="24"/>
              </w:rPr>
            </w:pPr>
            <w:r w:rsidRPr="00D21B7E">
              <w:rPr>
                <w:sz w:val="24"/>
              </w:rPr>
              <w:t>Prudký nárůst počtu dětí a žáků s OMJ bez elementární znalosti ČJ</w:t>
            </w:r>
          </w:p>
          <w:p w:rsidR="0024737C" w:rsidRPr="00D21B7E" w:rsidRDefault="0024737C" w:rsidP="0024737C">
            <w:pPr>
              <w:pStyle w:val="TableParagraph"/>
              <w:numPr>
                <w:ilvl w:val="0"/>
                <w:numId w:val="127"/>
              </w:numPr>
              <w:tabs>
                <w:tab w:val="left" w:pos="387"/>
              </w:tabs>
              <w:spacing w:line="288" w:lineRule="exact"/>
              <w:rPr>
                <w:sz w:val="24"/>
              </w:rPr>
            </w:pPr>
            <w:r w:rsidRPr="00D21B7E">
              <w:rPr>
                <w:sz w:val="24"/>
              </w:rPr>
              <w:t>Začleňování žáků s poruchami chování do běžných tříd</w:t>
            </w:r>
          </w:p>
        </w:tc>
      </w:tr>
    </w:tbl>
    <w:p w:rsidR="0024737C" w:rsidRPr="00D21B7E" w:rsidRDefault="0024737C" w:rsidP="0024737C">
      <w:pPr>
        <w:spacing w:line="288" w:lineRule="exact"/>
        <w:rPr>
          <w:sz w:val="24"/>
        </w:rPr>
      </w:pPr>
    </w:p>
    <w:p w:rsidR="0024737C" w:rsidRPr="00D07E4D" w:rsidRDefault="0024737C" w:rsidP="00D07E4D">
      <w:pPr>
        <w:pStyle w:val="Zkladntext"/>
        <w:spacing w:before="182" w:line="360" w:lineRule="auto"/>
        <w:ind w:left="136" w:right="683"/>
        <w:jc w:val="both"/>
        <w:rPr>
          <w:highlight w:val="yellow"/>
        </w:rPr>
      </w:pPr>
      <w:r w:rsidRPr="00D07E4D">
        <w:rPr>
          <w:highlight w:val="yellow"/>
        </w:rPr>
        <w:t>Identifikovaným problémem je především vysoký počet dětí ve třídách, který výrazně komplikuje realizaci kvalitního inkluzivního vzdělávání. Problémem je bytová výstavba a s ní spojené navyšování počtu obyvatel celého SO Praha 22, kapacita škol za reálnými potřebami obyvatel tohoto území dosud zaostává, rozvíjí se pomaleji, než roste populace.</w:t>
      </w:r>
    </w:p>
    <w:p w:rsidR="0024737C" w:rsidRPr="00D07E4D" w:rsidRDefault="0024737C" w:rsidP="00D07E4D">
      <w:pPr>
        <w:pStyle w:val="Zkladntext"/>
        <w:spacing w:before="182" w:line="360" w:lineRule="auto"/>
        <w:ind w:left="136" w:right="683"/>
        <w:jc w:val="both"/>
        <w:rPr>
          <w:highlight w:val="yellow"/>
        </w:rPr>
        <w:sectPr w:rsidR="0024737C" w:rsidRPr="00D07E4D" w:rsidSect="00ED19F3">
          <w:headerReference w:type="default" r:id="rId26"/>
          <w:footerReference w:type="default" r:id="rId27"/>
          <w:pgSz w:w="11910" w:h="16840"/>
          <w:pgMar w:top="2552" w:right="840" w:bottom="1040" w:left="1280" w:header="1276" w:footer="778" w:gutter="0"/>
          <w:cols w:space="708"/>
        </w:sectPr>
      </w:pPr>
      <w:r w:rsidRPr="00D07E4D">
        <w:rPr>
          <w:highlight w:val="yellow"/>
        </w:rPr>
        <w:t>Ideálním řešením je kontinuální navyšování kapacity až do uspokojení poptávky. Do té doby lze čelit rostoucím nárokům inkluzivního vzdělávání užší spoluprací s poradenskými zařízeními, posilováním personálních kapacit škol, školních poradenských pracovišť a intenzivní snahou o zapojení rodičů do spolupráce při vzdělávání dětí a žáků.</w:t>
      </w:r>
    </w:p>
    <w:p w:rsidR="0024737C" w:rsidRPr="00D07E4D" w:rsidRDefault="0024737C" w:rsidP="00D07E4D">
      <w:pPr>
        <w:pStyle w:val="Zkladntext"/>
        <w:rPr>
          <w:highlight w:val="yellow"/>
          <w:u w:val="single"/>
        </w:rPr>
      </w:pPr>
      <w:r w:rsidRPr="00D21B7E">
        <w:rPr>
          <w:noProof/>
          <w:lang w:bidi="ar-SA"/>
        </w:rPr>
        <w:drawing>
          <wp:anchor distT="0" distB="0" distL="0" distR="0" simplePos="0" relativeHeight="251647488" behindDoc="1" locked="0" layoutInCell="1" allowOverlap="1" wp14:anchorId="682795A4" wp14:editId="51A49190">
            <wp:simplePos x="0" y="0"/>
            <wp:positionH relativeFrom="page">
              <wp:posOffset>3987672</wp:posOffset>
            </wp:positionH>
            <wp:positionV relativeFrom="page">
              <wp:posOffset>7015860</wp:posOffset>
            </wp:positionV>
            <wp:extent cx="76200" cy="83820"/>
            <wp:effectExtent l="0" t="0" r="0" b="0"/>
            <wp:wrapNone/>
            <wp:docPr id="12"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8" cstate="print"/>
                    <a:stretch>
                      <a:fillRect/>
                    </a:stretch>
                  </pic:blipFill>
                  <pic:spPr>
                    <a:xfrm>
                      <a:off x="0" y="0"/>
                      <a:ext cx="76200" cy="83820"/>
                    </a:xfrm>
                    <a:prstGeom prst="rect">
                      <a:avLst/>
                    </a:prstGeom>
                  </pic:spPr>
                </pic:pic>
              </a:graphicData>
            </a:graphic>
          </wp:anchor>
        </w:drawing>
      </w:r>
      <w:r w:rsidRPr="00D07E4D">
        <w:rPr>
          <w:highlight w:val="yellow"/>
          <w:u w:val="single"/>
        </w:rPr>
        <w:t>Jazykové vzdělávání</w:t>
      </w:r>
    </w:p>
    <w:p w:rsidR="0024737C" w:rsidRPr="00D21B7E" w:rsidRDefault="0024737C" w:rsidP="0024737C">
      <w:pPr>
        <w:pStyle w:val="Zkladntext"/>
        <w:spacing w:before="11"/>
        <w:rPr>
          <w:sz w:val="19"/>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989"/>
        <w:gridCol w:w="4104"/>
      </w:tblGrid>
      <w:tr w:rsidR="0024737C" w:rsidRPr="00D21B7E" w:rsidTr="00101407">
        <w:trPr>
          <w:trHeight w:val="2141"/>
        </w:trPr>
        <w:tc>
          <w:tcPr>
            <w:tcW w:w="4989" w:type="dxa"/>
            <w:shd w:val="clear" w:color="auto" w:fill="EC7C30"/>
          </w:tcPr>
          <w:p w:rsidR="0024737C" w:rsidRPr="00D21B7E" w:rsidRDefault="0024737C" w:rsidP="00101407">
            <w:pPr>
              <w:pStyle w:val="TableParagraph"/>
              <w:spacing w:before="71"/>
              <w:ind w:left="79"/>
              <w:rPr>
                <w:b/>
                <w:color w:val="000000" w:themeColor="text1"/>
                <w:sz w:val="24"/>
              </w:rPr>
            </w:pPr>
            <w:r w:rsidRPr="00D21B7E">
              <w:rPr>
                <w:b/>
                <w:color w:val="000000" w:themeColor="text1"/>
                <w:sz w:val="24"/>
              </w:rPr>
              <w:t>SILNÉ STRÁNKY</w:t>
            </w:r>
          </w:p>
          <w:p w:rsidR="0024737C" w:rsidRPr="00D21B7E" w:rsidRDefault="0024737C" w:rsidP="0024737C">
            <w:pPr>
              <w:pStyle w:val="TableParagraph"/>
              <w:numPr>
                <w:ilvl w:val="0"/>
                <w:numId w:val="126"/>
              </w:numPr>
              <w:tabs>
                <w:tab w:val="left" w:pos="461"/>
              </w:tabs>
              <w:ind w:hanging="381"/>
              <w:rPr>
                <w:rFonts w:asciiTheme="majorHAnsi" w:eastAsiaTheme="majorEastAsia" w:hAnsiTheme="majorHAnsi"/>
                <w:b/>
                <w:bCs/>
                <w:i/>
                <w:iCs/>
                <w:color w:val="000000" w:themeColor="text1"/>
                <w:sz w:val="24"/>
              </w:rPr>
            </w:pPr>
            <w:r w:rsidRPr="00D21B7E">
              <w:rPr>
                <w:color w:val="000000" w:themeColor="text1"/>
                <w:sz w:val="24"/>
              </w:rPr>
              <w:t>Dobrá kvalifikace</w:t>
            </w:r>
            <w:r w:rsidRPr="00D21B7E">
              <w:rPr>
                <w:color w:val="000000" w:themeColor="text1"/>
                <w:spacing w:val="-3"/>
                <w:sz w:val="24"/>
              </w:rPr>
              <w:t xml:space="preserve"> </w:t>
            </w:r>
            <w:r w:rsidRPr="00D21B7E">
              <w:rPr>
                <w:color w:val="000000" w:themeColor="text1"/>
                <w:sz w:val="24"/>
              </w:rPr>
              <w:t>pedagogů</w:t>
            </w:r>
          </w:p>
          <w:p w:rsidR="0024737C" w:rsidRPr="00D21B7E" w:rsidRDefault="0024737C" w:rsidP="0024737C">
            <w:pPr>
              <w:pStyle w:val="TableParagraph"/>
              <w:numPr>
                <w:ilvl w:val="0"/>
                <w:numId w:val="126"/>
              </w:numPr>
              <w:tabs>
                <w:tab w:val="left" w:pos="461"/>
              </w:tabs>
              <w:ind w:hanging="381"/>
              <w:rPr>
                <w:rFonts w:asciiTheme="majorHAnsi" w:eastAsiaTheme="majorEastAsia" w:hAnsiTheme="majorHAnsi"/>
                <w:b/>
                <w:bCs/>
                <w:i/>
                <w:iCs/>
                <w:color w:val="000000" w:themeColor="text1"/>
                <w:sz w:val="24"/>
              </w:rPr>
            </w:pPr>
            <w:r w:rsidRPr="00D21B7E">
              <w:rPr>
                <w:color w:val="000000" w:themeColor="text1"/>
                <w:sz w:val="24"/>
              </w:rPr>
              <w:t>Úspěchy dětí/žáků v soutěžích a</w:t>
            </w:r>
            <w:r w:rsidRPr="00D21B7E">
              <w:rPr>
                <w:color w:val="000000" w:themeColor="text1"/>
                <w:spacing w:val="-14"/>
                <w:sz w:val="24"/>
              </w:rPr>
              <w:t xml:space="preserve"> </w:t>
            </w:r>
            <w:r w:rsidRPr="00D21B7E">
              <w:rPr>
                <w:color w:val="000000" w:themeColor="text1"/>
                <w:sz w:val="24"/>
              </w:rPr>
              <w:t>olympiádách</w:t>
            </w:r>
          </w:p>
          <w:p w:rsidR="0024737C" w:rsidRPr="00D21B7E" w:rsidRDefault="0024737C" w:rsidP="0024737C">
            <w:pPr>
              <w:pStyle w:val="TableParagraph"/>
              <w:numPr>
                <w:ilvl w:val="0"/>
                <w:numId w:val="126"/>
              </w:numPr>
              <w:tabs>
                <w:tab w:val="left" w:pos="461"/>
              </w:tabs>
              <w:ind w:hanging="381"/>
              <w:rPr>
                <w:rFonts w:asciiTheme="majorHAnsi" w:eastAsiaTheme="majorEastAsia" w:hAnsiTheme="majorHAnsi"/>
                <w:b/>
                <w:bCs/>
                <w:i/>
                <w:iCs/>
                <w:color w:val="000000" w:themeColor="text1"/>
                <w:sz w:val="24"/>
              </w:rPr>
            </w:pPr>
            <w:r w:rsidRPr="00D21B7E">
              <w:rPr>
                <w:color w:val="000000" w:themeColor="text1"/>
                <w:sz w:val="24"/>
              </w:rPr>
              <w:t>Rodilý mluvčí ve</w:t>
            </w:r>
            <w:r w:rsidRPr="00D21B7E">
              <w:rPr>
                <w:color w:val="000000" w:themeColor="text1"/>
                <w:spacing w:val="-3"/>
                <w:sz w:val="24"/>
              </w:rPr>
              <w:t xml:space="preserve"> </w:t>
            </w:r>
            <w:r w:rsidRPr="00D21B7E">
              <w:rPr>
                <w:color w:val="000000" w:themeColor="text1"/>
                <w:sz w:val="24"/>
              </w:rPr>
              <w:t>školách</w:t>
            </w:r>
            <w:bookmarkStart w:id="19" w:name="swot_priorit"/>
            <w:bookmarkEnd w:id="19"/>
          </w:p>
          <w:p w:rsidR="0024737C" w:rsidRPr="00D21B7E" w:rsidRDefault="0024737C" w:rsidP="00101407">
            <w:pPr>
              <w:pStyle w:val="TableParagraph"/>
              <w:tabs>
                <w:tab w:val="left" w:pos="461"/>
              </w:tabs>
              <w:ind w:left="460"/>
              <w:rPr>
                <w:rFonts w:asciiTheme="majorHAnsi" w:eastAsiaTheme="majorEastAsia" w:hAnsiTheme="majorHAnsi"/>
                <w:b/>
                <w:bCs/>
                <w:i/>
                <w:iCs/>
                <w:strike/>
                <w:color w:val="000000" w:themeColor="text1"/>
                <w:sz w:val="24"/>
              </w:rPr>
            </w:pPr>
          </w:p>
        </w:tc>
        <w:tc>
          <w:tcPr>
            <w:tcW w:w="4104" w:type="dxa"/>
            <w:tcBorders>
              <w:top w:val="single" w:sz="4" w:space="0" w:color="000000"/>
              <w:bottom w:val="nil"/>
              <w:right w:val="single" w:sz="4" w:space="0" w:color="000000"/>
            </w:tcBorders>
            <w:shd w:val="clear" w:color="auto" w:fill="DBDBDB"/>
          </w:tcPr>
          <w:p w:rsidR="0024737C" w:rsidRPr="00D21B7E" w:rsidRDefault="0024737C" w:rsidP="00101407">
            <w:pPr>
              <w:pStyle w:val="TableParagraph"/>
              <w:spacing w:before="71" w:line="292" w:lineRule="exact"/>
              <w:ind w:left="80"/>
              <w:rPr>
                <w:b/>
                <w:color w:val="000000" w:themeColor="text1"/>
                <w:sz w:val="24"/>
              </w:rPr>
            </w:pPr>
            <w:r w:rsidRPr="00D21B7E">
              <w:rPr>
                <w:b/>
                <w:color w:val="000000" w:themeColor="text1"/>
                <w:sz w:val="24"/>
              </w:rPr>
              <w:t>SLABÉ STRÁNKY</w:t>
            </w:r>
          </w:p>
          <w:p w:rsidR="0024737C" w:rsidRPr="00D21B7E" w:rsidRDefault="0024737C" w:rsidP="0024737C">
            <w:pPr>
              <w:pStyle w:val="TableParagraph"/>
              <w:numPr>
                <w:ilvl w:val="0"/>
                <w:numId w:val="125"/>
              </w:numPr>
              <w:tabs>
                <w:tab w:val="left" w:pos="352"/>
              </w:tabs>
              <w:ind w:right="366" w:hanging="271"/>
              <w:rPr>
                <w:rFonts w:asciiTheme="majorHAnsi" w:eastAsiaTheme="majorEastAsia" w:hAnsiTheme="majorHAnsi"/>
                <w:b/>
                <w:bCs/>
                <w:i/>
                <w:iCs/>
                <w:color w:val="000000" w:themeColor="text1"/>
                <w:sz w:val="24"/>
              </w:rPr>
            </w:pPr>
            <w:r w:rsidRPr="00D21B7E">
              <w:rPr>
                <w:color w:val="000000" w:themeColor="text1"/>
                <w:sz w:val="24"/>
              </w:rPr>
              <w:t>Jazyková praxe žáků v rámci aktivit školy</w:t>
            </w:r>
          </w:p>
          <w:p w:rsidR="0024737C" w:rsidRPr="00D21B7E" w:rsidRDefault="0024737C" w:rsidP="0024737C">
            <w:pPr>
              <w:pStyle w:val="TableParagraph"/>
              <w:numPr>
                <w:ilvl w:val="0"/>
                <w:numId w:val="125"/>
              </w:numPr>
              <w:tabs>
                <w:tab w:val="left" w:pos="352"/>
              </w:tabs>
              <w:ind w:right="366" w:hanging="271"/>
              <w:rPr>
                <w:rFonts w:asciiTheme="majorHAnsi" w:eastAsiaTheme="majorEastAsia" w:hAnsiTheme="majorHAnsi"/>
                <w:bCs/>
                <w:iCs/>
                <w:color w:val="000000" w:themeColor="text1"/>
                <w:sz w:val="24"/>
              </w:rPr>
            </w:pPr>
            <w:r w:rsidRPr="00D21B7E">
              <w:rPr>
                <w:rFonts w:asciiTheme="majorHAnsi" w:eastAsiaTheme="majorEastAsia" w:hAnsiTheme="majorHAnsi"/>
                <w:bCs/>
                <w:iCs/>
                <w:color w:val="000000" w:themeColor="text1"/>
                <w:sz w:val="24"/>
              </w:rPr>
              <w:t>Motivace žáků ve výuce dalšího cizího jazyka</w:t>
            </w:r>
          </w:p>
          <w:p w:rsidR="0024737C" w:rsidRPr="00D21B7E" w:rsidRDefault="0024737C" w:rsidP="0024737C">
            <w:pPr>
              <w:pStyle w:val="TableParagraph"/>
              <w:numPr>
                <w:ilvl w:val="0"/>
                <w:numId w:val="125"/>
              </w:numPr>
              <w:tabs>
                <w:tab w:val="left" w:pos="352"/>
              </w:tabs>
              <w:ind w:right="366" w:hanging="271"/>
              <w:rPr>
                <w:rFonts w:asciiTheme="majorHAnsi" w:eastAsiaTheme="majorEastAsia" w:hAnsiTheme="majorHAnsi"/>
                <w:b/>
                <w:bCs/>
                <w:i/>
                <w:iCs/>
                <w:color w:val="000000" w:themeColor="text1"/>
                <w:sz w:val="24"/>
              </w:rPr>
            </w:pPr>
            <w:r w:rsidRPr="00D21B7E">
              <w:rPr>
                <w:rFonts w:asciiTheme="majorHAnsi" w:eastAsiaTheme="majorEastAsia" w:hAnsiTheme="majorHAnsi"/>
                <w:bCs/>
                <w:iCs/>
                <w:color w:val="000000" w:themeColor="text1"/>
                <w:sz w:val="24"/>
              </w:rPr>
              <w:t>Nedostatek kvalifikovaných učitelů a rodilých mluvčích</w:t>
            </w:r>
          </w:p>
          <w:p w:rsidR="0024737C" w:rsidRPr="00D21B7E" w:rsidRDefault="0024737C" w:rsidP="00101407">
            <w:pPr>
              <w:pStyle w:val="TableParagraph"/>
              <w:tabs>
                <w:tab w:val="left" w:pos="352"/>
              </w:tabs>
              <w:ind w:right="366"/>
              <w:rPr>
                <w:rFonts w:asciiTheme="majorHAnsi" w:eastAsiaTheme="majorEastAsia" w:hAnsiTheme="majorHAnsi"/>
                <w:b/>
                <w:bCs/>
                <w:i/>
                <w:iCs/>
                <w:color w:val="000000" w:themeColor="text1"/>
                <w:sz w:val="24"/>
              </w:rPr>
            </w:pPr>
          </w:p>
        </w:tc>
      </w:tr>
      <w:tr w:rsidR="0024737C" w:rsidRPr="00D21B7E" w:rsidTr="00101407">
        <w:trPr>
          <w:trHeight w:val="1910"/>
        </w:trPr>
        <w:tc>
          <w:tcPr>
            <w:tcW w:w="4989" w:type="dxa"/>
            <w:tcBorders>
              <w:left w:val="single" w:sz="4" w:space="0" w:color="000000"/>
              <w:bottom w:val="single" w:sz="4" w:space="0" w:color="000000"/>
              <w:right w:val="single" w:sz="24" w:space="0" w:color="933634"/>
            </w:tcBorders>
            <w:shd w:val="clear" w:color="auto" w:fill="92D050"/>
          </w:tcPr>
          <w:p w:rsidR="0024737C" w:rsidRPr="00D21B7E" w:rsidRDefault="0024737C" w:rsidP="00101407">
            <w:pPr>
              <w:pStyle w:val="TableParagraph"/>
              <w:spacing w:before="126"/>
              <w:ind w:left="76"/>
              <w:rPr>
                <w:b/>
                <w:color w:val="000000" w:themeColor="text1"/>
                <w:sz w:val="24"/>
              </w:rPr>
            </w:pPr>
            <w:r w:rsidRPr="00D21B7E">
              <w:rPr>
                <w:b/>
                <w:color w:val="000000" w:themeColor="text1"/>
                <w:sz w:val="24"/>
              </w:rPr>
              <w:t>PŘÍLEŽITOSTI</w:t>
            </w:r>
          </w:p>
          <w:p w:rsidR="0024737C" w:rsidRPr="00D21B7E" w:rsidRDefault="0024737C" w:rsidP="0024737C">
            <w:pPr>
              <w:pStyle w:val="TableParagraph"/>
              <w:numPr>
                <w:ilvl w:val="0"/>
                <w:numId w:val="124"/>
              </w:numPr>
              <w:tabs>
                <w:tab w:val="left" w:pos="470"/>
                <w:tab w:val="left" w:pos="471"/>
              </w:tabs>
              <w:rPr>
                <w:rFonts w:asciiTheme="majorHAnsi" w:eastAsiaTheme="majorEastAsia" w:hAnsiTheme="majorHAnsi"/>
                <w:b/>
                <w:bCs/>
                <w:i/>
                <w:iCs/>
                <w:color w:val="000000" w:themeColor="text1"/>
                <w:sz w:val="24"/>
              </w:rPr>
            </w:pPr>
            <w:r w:rsidRPr="00D21B7E">
              <w:rPr>
                <w:color w:val="000000" w:themeColor="text1"/>
                <w:sz w:val="24"/>
              </w:rPr>
              <w:t>Zahraniční stáže, zájezdy a výměnné</w:t>
            </w:r>
            <w:r w:rsidRPr="00D21B7E">
              <w:rPr>
                <w:color w:val="000000" w:themeColor="text1"/>
                <w:spacing w:val="-9"/>
                <w:sz w:val="24"/>
              </w:rPr>
              <w:t xml:space="preserve"> </w:t>
            </w:r>
            <w:r w:rsidRPr="00D21B7E">
              <w:rPr>
                <w:color w:val="000000" w:themeColor="text1"/>
                <w:sz w:val="24"/>
              </w:rPr>
              <w:t>pobyty</w:t>
            </w:r>
          </w:p>
          <w:p w:rsidR="0024737C" w:rsidRPr="00D21B7E" w:rsidRDefault="0024737C" w:rsidP="0024737C">
            <w:pPr>
              <w:pStyle w:val="TableParagraph"/>
              <w:numPr>
                <w:ilvl w:val="0"/>
                <w:numId w:val="124"/>
              </w:numPr>
              <w:tabs>
                <w:tab w:val="left" w:pos="470"/>
                <w:tab w:val="left" w:pos="471"/>
              </w:tabs>
              <w:rPr>
                <w:rFonts w:asciiTheme="majorHAnsi" w:eastAsiaTheme="majorEastAsia" w:hAnsiTheme="majorHAnsi"/>
                <w:b/>
                <w:bCs/>
                <w:i/>
                <w:iCs/>
                <w:color w:val="000000" w:themeColor="text1"/>
                <w:sz w:val="24"/>
              </w:rPr>
            </w:pPr>
            <w:r w:rsidRPr="00D21B7E">
              <w:rPr>
                <w:color w:val="000000" w:themeColor="text1"/>
                <w:sz w:val="24"/>
              </w:rPr>
              <w:t>Mezinárodní spolupráce</w:t>
            </w:r>
            <w:r w:rsidRPr="00D21B7E">
              <w:rPr>
                <w:color w:val="000000" w:themeColor="text1"/>
                <w:spacing w:val="-7"/>
                <w:sz w:val="24"/>
              </w:rPr>
              <w:t xml:space="preserve"> </w:t>
            </w:r>
            <w:r w:rsidRPr="00D21B7E">
              <w:rPr>
                <w:color w:val="000000" w:themeColor="text1"/>
                <w:sz w:val="24"/>
              </w:rPr>
              <w:t>škol</w:t>
            </w:r>
          </w:p>
          <w:p w:rsidR="0024737C" w:rsidRPr="00D21B7E" w:rsidRDefault="0024737C" w:rsidP="0024737C">
            <w:pPr>
              <w:pStyle w:val="TableParagraph"/>
              <w:numPr>
                <w:ilvl w:val="0"/>
                <w:numId w:val="124"/>
              </w:numPr>
              <w:tabs>
                <w:tab w:val="left" w:pos="470"/>
                <w:tab w:val="left" w:pos="471"/>
              </w:tabs>
              <w:rPr>
                <w:rFonts w:asciiTheme="majorHAnsi" w:eastAsiaTheme="majorEastAsia" w:hAnsiTheme="majorHAnsi"/>
                <w:b/>
                <w:bCs/>
                <w:i/>
                <w:iCs/>
                <w:color w:val="000000" w:themeColor="text1"/>
                <w:sz w:val="24"/>
              </w:rPr>
            </w:pPr>
            <w:r w:rsidRPr="00D21B7E">
              <w:rPr>
                <w:color w:val="000000" w:themeColor="text1"/>
                <w:sz w:val="24"/>
              </w:rPr>
              <w:t>Kombinace ICT a jazykového</w:t>
            </w:r>
            <w:r w:rsidRPr="00D21B7E">
              <w:rPr>
                <w:color w:val="000000" w:themeColor="text1"/>
                <w:spacing w:val="-5"/>
                <w:sz w:val="24"/>
              </w:rPr>
              <w:t xml:space="preserve"> </w:t>
            </w:r>
            <w:r w:rsidRPr="00D21B7E">
              <w:rPr>
                <w:color w:val="000000" w:themeColor="text1"/>
                <w:sz w:val="24"/>
              </w:rPr>
              <w:t>vzdělávání</w:t>
            </w:r>
          </w:p>
          <w:p w:rsidR="0024737C" w:rsidRPr="00D21B7E" w:rsidRDefault="0024737C" w:rsidP="00101407">
            <w:pPr>
              <w:pStyle w:val="TableParagraph"/>
              <w:tabs>
                <w:tab w:val="left" w:pos="470"/>
                <w:tab w:val="left" w:pos="471"/>
              </w:tabs>
              <w:ind w:left="470"/>
              <w:rPr>
                <w:rFonts w:asciiTheme="majorHAnsi" w:eastAsiaTheme="majorEastAsia" w:hAnsiTheme="majorHAnsi"/>
                <w:b/>
                <w:bCs/>
                <w:i/>
                <w:iCs/>
                <w:strike/>
                <w:color w:val="000000" w:themeColor="text1"/>
                <w:sz w:val="24"/>
              </w:rPr>
            </w:pPr>
          </w:p>
        </w:tc>
        <w:tc>
          <w:tcPr>
            <w:tcW w:w="4104" w:type="dxa"/>
            <w:tcBorders>
              <w:top w:val="nil"/>
              <w:left w:val="single" w:sz="24" w:space="0" w:color="933634"/>
              <w:bottom w:val="single" w:sz="24" w:space="0" w:color="933634"/>
              <w:right w:val="single" w:sz="24" w:space="0" w:color="933634"/>
            </w:tcBorders>
            <w:shd w:val="clear" w:color="auto" w:fill="D99493"/>
          </w:tcPr>
          <w:p w:rsidR="0024737C" w:rsidRPr="00D21B7E" w:rsidRDefault="0024737C" w:rsidP="00101407">
            <w:pPr>
              <w:pStyle w:val="TableParagraph"/>
              <w:spacing w:before="126" w:line="292" w:lineRule="exact"/>
              <w:ind w:left="53"/>
              <w:rPr>
                <w:b/>
                <w:color w:val="000000" w:themeColor="text1"/>
                <w:sz w:val="24"/>
              </w:rPr>
            </w:pPr>
            <w:r w:rsidRPr="00D21B7E">
              <w:rPr>
                <w:b/>
                <w:color w:val="000000" w:themeColor="text1"/>
                <w:sz w:val="24"/>
              </w:rPr>
              <w:t>OHROŽENÍ</w:t>
            </w:r>
          </w:p>
          <w:p w:rsidR="0024737C" w:rsidRPr="00D21B7E" w:rsidRDefault="0024737C" w:rsidP="0024737C">
            <w:pPr>
              <w:pStyle w:val="TableParagraph"/>
              <w:numPr>
                <w:ilvl w:val="0"/>
                <w:numId w:val="123"/>
              </w:numPr>
              <w:tabs>
                <w:tab w:val="left" w:pos="325"/>
              </w:tabs>
              <w:ind w:right="117" w:hanging="271"/>
              <w:rPr>
                <w:rFonts w:asciiTheme="majorHAnsi" w:eastAsiaTheme="majorEastAsia" w:hAnsiTheme="majorHAnsi"/>
                <w:b/>
                <w:bCs/>
                <w:i/>
                <w:iCs/>
                <w:color w:val="000000" w:themeColor="text1"/>
                <w:sz w:val="24"/>
              </w:rPr>
            </w:pPr>
            <w:r w:rsidRPr="00D21B7E">
              <w:rPr>
                <w:color w:val="000000" w:themeColor="text1"/>
                <w:sz w:val="24"/>
              </w:rPr>
              <w:t>Nedostatek pedagogů s jazykovým vzděláním s ohledem na dojíždění</w:t>
            </w:r>
            <w:r w:rsidRPr="00D21B7E">
              <w:rPr>
                <w:color w:val="000000" w:themeColor="text1"/>
                <w:spacing w:val="-16"/>
                <w:sz w:val="24"/>
              </w:rPr>
              <w:t xml:space="preserve"> </w:t>
            </w:r>
            <w:r w:rsidRPr="00D21B7E">
              <w:rPr>
                <w:color w:val="000000" w:themeColor="text1"/>
                <w:sz w:val="24"/>
              </w:rPr>
              <w:t>do zaměstnání a časovou</w:t>
            </w:r>
            <w:r w:rsidRPr="00D21B7E">
              <w:rPr>
                <w:color w:val="000000" w:themeColor="text1"/>
                <w:spacing w:val="-4"/>
                <w:sz w:val="24"/>
              </w:rPr>
              <w:t xml:space="preserve"> </w:t>
            </w:r>
            <w:r w:rsidRPr="00D21B7E">
              <w:rPr>
                <w:color w:val="000000" w:themeColor="text1"/>
                <w:sz w:val="24"/>
              </w:rPr>
              <w:t>dotaci</w:t>
            </w:r>
          </w:p>
          <w:p w:rsidR="0024737C" w:rsidRPr="00D21B7E" w:rsidRDefault="0024737C" w:rsidP="0024737C">
            <w:pPr>
              <w:pStyle w:val="TableParagraph"/>
              <w:numPr>
                <w:ilvl w:val="0"/>
                <w:numId w:val="123"/>
              </w:numPr>
              <w:tabs>
                <w:tab w:val="left" w:pos="325"/>
              </w:tabs>
              <w:spacing w:line="304" w:lineRule="exact"/>
              <w:ind w:hanging="271"/>
              <w:rPr>
                <w:rFonts w:asciiTheme="majorHAnsi" w:eastAsiaTheme="majorEastAsia" w:hAnsiTheme="majorHAnsi"/>
                <w:b/>
                <w:bCs/>
                <w:i/>
                <w:iCs/>
                <w:color w:val="000000" w:themeColor="text1"/>
                <w:sz w:val="24"/>
              </w:rPr>
            </w:pPr>
            <w:r w:rsidRPr="00D21B7E">
              <w:rPr>
                <w:color w:val="000000" w:themeColor="text1"/>
                <w:sz w:val="24"/>
              </w:rPr>
              <w:t>Druhý povinný cizí</w:t>
            </w:r>
            <w:r w:rsidRPr="00D21B7E">
              <w:rPr>
                <w:color w:val="000000" w:themeColor="text1"/>
                <w:spacing w:val="-2"/>
                <w:sz w:val="24"/>
              </w:rPr>
              <w:t xml:space="preserve"> </w:t>
            </w:r>
            <w:r w:rsidRPr="00D21B7E">
              <w:rPr>
                <w:color w:val="000000" w:themeColor="text1"/>
                <w:sz w:val="24"/>
              </w:rPr>
              <w:t>jazyk</w:t>
            </w:r>
          </w:p>
          <w:p w:rsidR="0024737C" w:rsidRPr="00D21B7E" w:rsidRDefault="0024737C" w:rsidP="0024737C">
            <w:pPr>
              <w:pStyle w:val="TableParagraph"/>
              <w:numPr>
                <w:ilvl w:val="0"/>
                <w:numId w:val="123"/>
              </w:numPr>
              <w:tabs>
                <w:tab w:val="left" w:pos="325"/>
              </w:tabs>
              <w:spacing w:line="304" w:lineRule="exact"/>
              <w:ind w:hanging="271"/>
              <w:rPr>
                <w:rFonts w:asciiTheme="majorHAnsi" w:eastAsiaTheme="majorEastAsia" w:hAnsiTheme="majorHAnsi"/>
                <w:bCs/>
                <w:i/>
                <w:iCs/>
                <w:color w:val="000000" w:themeColor="text1"/>
                <w:sz w:val="24"/>
              </w:rPr>
            </w:pPr>
            <w:r w:rsidRPr="00D21B7E">
              <w:rPr>
                <w:rFonts w:asciiTheme="majorHAnsi" w:eastAsiaTheme="majorEastAsia" w:hAnsiTheme="majorHAnsi"/>
                <w:bCs/>
                <w:iCs/>
                <w:color w:val="000000" w:themeColor="text1"/>
                <w:sz w:val="24"/>
              </w:rPr>
              <w:t>Zvýšení počtu dětí a žáků s podpůrnými opatřeními a s OMJ</w:t>
            </w:r>
          </w:p>
        </w:tc>
      </w:tr>
    </w:tbl>
    <w:p w:rsidR="0024737C" w:rsidRPr="00D21B7E" w:rsidRDefault="0024737C" w:rsidP="0024737C">
      <w:pPr>
        <w:pStyle w:val="Zkladntext"/>
        <w:spacing w:before="10"/>
        <w:rPr>
          <w:sz w:val="26"/>
        </w:rPr>
      </w:pPr>
    </w:p>
    <w:p w:rsidR="0024737C" w:rsidRPr="00D07E4D" w:rsidRDefault="0024737C" w:rsidP="00D07E4D">
      <w:pPr>
        <w:pStyle w:val="Zkladntext"/>
        <w:spacing w:before="182" w:line="360" w:lineRule="auto"/>
        <w:ind w:left="136" w:right="683"/>
        <w:jc w:val="both"/>
        <w:rPr>
          <w:highlight w:val="yellow"/>
          <w:u w:val="single"/>
        </w:rPr>
      </w:pPr>
      <w:r w:rsidRPr="00D07E4D">
        <w:rPr>
          <w:noProof/>
          <w:highlight w:val="yellow"/>
          <w:u w:val="single"/>
          <w:lang w:bidi="ar-SA"/>
        </w:rPr>
        <w:drawing>
          <wp:anchor distT="0" distB="0" distL="0" distR="0" simplePos="0" relativeHeight="251643392" behindDoc="1" locked="0" layoutInCell="1" allowOverlap="1" wp14:anchorId="31712B1D" wp14:editId="5D8FBD4B">
            <wp:simplePos x="0" y="0"/>
            <wp:positionH relativeFrom="page">
              <wp:posOffset>4031869</wp:posOffset>
            </wp:positionH>
            <wp:positionV relativeFrom="paragraph">
              <wp:posOffset>-1462077</wp:posOffset>
            </wp:positionV>
            <wp:extent cx="76200" cy="83820"/>
            <wp:effectExtent l="0" t="0" r="0" b="0"/>
            <wp:wrapNone/>
            <wp:docPr id="14"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28" cstate="print"/>
                    <a:stretch>
                      <a:fillRect/>
                    </a:stretch>
                  </pic:blipFill>
                  <pic:spPr>
                    <a:xfrm>
                      <a:off x="0" y="0"/>
                      <a:ext cx="76200" cy="83820"/>
                    </a:xfrm>
                    <a:prstGeom prst="rect">
                      <a:avLst/>
                    </a:prstGeom>
                  </pic:spPr>
                </pic:pic>
              </a:graphicData>
            </a:graphic>
          </wp:anchor>
        </w:drawing>
      </w:r>
      <w:r w:rsidRPr="00D07E4D">
        <w:rPr>
          <w:highlight w:val="yellow"/>
          <w:u w:val="single"/>
        </w:rPr>
        <w:t>Podpora polytechnického vzdělávání</w:t>
      </w:r>
    </w:p>
    <w:p w:rsidR="0024737C" w:rsidRPr="00D21B7E" w:rsidRDefault="0024737C" w:rsidP="0024737C">
      <w:pPr>
        <w:pStyle w:val="Zkladntext"/>
        <w:spacing w:before="8"/>
        <w:rPr>
          <w:sz w:val="19"/>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921"/>
        <w:gridCol w:w="4173"/>
      </w:tblGrid>
      <w:tr w:rsidR="0024737C" w:rsidRPr="00D21B7E" w:rsidTr="00101407">
        <w:trPr>
          <w:trHeight w:val="2466"/>
        </w:trPr>
        <w:tc>
          <w:tcPr>
            <w:tcW w:w="4921" w:type="dxa"/>
            <w:shd w:val="clear" w:color="auto" w:fill="EC7C30"/>
          </w:tcPr>
          <w:p w:rsidR="0024737C" w:rsidRPr="00503489" w:rsidRDefault="0024737C" w:rsidP="00101407">
            <w:pPr>
              <w:pStyle w:val="TableParagraph"/>
              <w:spacing w:before="71"/>
              <w:ind w:left="134"/>
              <w:rPr>
                <w:b/>
                <w:color w:val="000000" w:themeColor="text1"/>
                <w:sz w:val="24"/>
              </w:rPr>
            </w:pPr>
            <w:r w:rsidRPr="00503489">
              <w:rPr>
                <w:b/>
                <w:color w:val="000000" w:themeColor="text1"/>
                <w:sz w:val="24"/>
              </w:rPr>
              <w:t>SILNÉ STRÁNKY</w:t>
            </w:r>
          </w:p>
          <w:p w:rsidR="0024737C" w:rsidRPr="00503489" w:rsidRDefault="0024737C" w:rsidP="0024737C">
            <w:pPr>
              <w:pStyle w:val="TableParagraph"/>
              <w:numPr>
                <w:ilvl w:val="0"/>
                <w:numId w:val="122"/>
              </w:numPr>
              <w:tabs>
                <w:tab w:val="left" w:pos="449"/>
              </w:tabs>
              <w:ind w:right="316" w:hanging="369"/>
              <w:rPr>
                <w:rFonts w:asciiTheme="majorHAnsi" w:eastAsiaTheme="majorEastAsia" w:hAnsiTheme="majorHAnsi"/>
                <w:color w:val="000000" w:themeColor="text1"/>
                <w:sz w:val="24"/>
              </w:rPr>
            </w:pPr>
            <w:r w:rsidRPr="00503489">
              <w:rPr>
                <w:color w:val="000000" w:themeColor="text1"/>
                <w:sz w:val="24"/>
              </w:rPr>
              <w:t>Spolupráce s odbornými středními školami (některé školy)</w:t>
            </w:r>
          </w:p>
          <w:p w:rsidR="0024737C" w:rsidRPr="00503489" w:rsidRDefault="0024737C" w:rsidP="0024737C">
            <w:pPr>
              <w:pStyle w:val="TableParagraph"/>
              <w:numPr>
                <w:ilvl w:val="0"/>
                <w:numId w:val="122"/>
              </w:numPr>
              <w:tabs>
                <w:tab w:val="left" w:pos="449"/>
              </w:tabs>
              <w:spacing w:before="2"/>
              <w:ind w:hanging="369"/>
              <w:rPr>
                <w:rFonts w:asciiTheme="majorHAnsi" w:eastAsiaTheme="majorEastAsia" w:hAnsiTheme="majorHAnsi"/>
                <w:color w:val="000000" w:themeColor="text1"/>
                <w:sz w:val="24"/>
              </w:rPr>
            </w:pPr>
            <w:r w:rsidRPr="00503489">
              <w:rPr>
                <w:color w:val="000000" w:themeColor="text1"/>
                <w:sz w:val="24"/>
              </w:rPr>
              <w:t>Spolupráce s místními</w:t>
            </w:r>
            <w:r w:rsidRPr="00503489">
              <w:rPr>
                <w:color w:val="000000" w:themeColor="text1"/>
                <w:spacing w:val="-4"/>
                <w:sz w:val="24"/>
              </w:rPr>
              <w:t xml:space="preserve"> </w:t>
            </w:r>
            <w:r w:rsidRPr="00503489">
              <w:rPr>
                <w:color w:val="000000" w:themeColor="text1"/>
                <w:sz w:val="24"/>
              </w:rPr>
              <w:t>firmami</w:t>
            </w:r>
          </w:p>
          <w:p w:rsidR="0024737C" w:rsidRPr="00503489" w:rsidRDefault="0024737C" w:rsidP="0024737C">
            <w:pPr>
              <w:pStyle w:val="TableParagraph"/>
              <w:numPr>
                <w:ilvl w:val="0"/>
                <w:numId w:val="122"/>
              </w:numPr>
              <w:tabs>
                <w:tab w:val="left" w:pos="449"/>
              </w:tabs>
              <w:ind w:hanging="369"/>
              <w:rPr>
                <w:rFonts w:asciiTheme="majorHAnsi" w:eastAsiaTheme="majorEastAsia" w:hAnsiTheme="majorHAnsi"/>
                <w:color w:val="000000" w:themeColor="text1"/>
                <w:sz w:val="24"/>
              </w:rPr>
            </w:pPr>
            <w:r w:rsidRPr="00503489">
              <w:rPr>
                <w:color w:val="000000" w:themeColor="text1"/>
                <w:sz w:val="24"/>
              </w:rPr>
              <w:t>Dotační</w:t>
            </w:r>
            <w:r w:rsidRPr="00503489">
              <w:rPr>
                <w:color w:val="000000" w:themeColor="text1"/>
                <w:spacing w:val="-1"/>
                <w:sz w:val="24"/>
              </w:rPr>
              <w:t xml:space="preserve"> </w:t>
            </w:r>
            <w:r w:rsidRPr="00503489">
              <w:rPr>
                <w:color w:val="000000" w:themeColor="text1"/>
                <w:sz w:val="24"/>
              </w:rPr>
              <w:t>tituly</w:t>
            </w:r>
          </w:p>
        </w:tc>
        <w:tc>
          <w:tcPr>
            <w:tcW w:w="4173" w:type="dxa"/>
            <w:tcBorders>
              <w:top w:val="single" w:sz="4" w:space="0" w:color="000000"/>
              <w:bottom w:val="nil"/>
              <w:right w:val="single" w:sz="4" w:space="0" w:color="000000"/>
            </w:tcBorders>
            <w:shd w:val="clear" w:color="auto" w:fill="DBDBDB"/>
          </w:tcPr>
          <w:p w:rsidR="0024737C" w:rsidRPr="00503489" w:rsidRDefault="0024737C" w:rsidP="00101407">
            <w:pPr>
              <w:pStyle w:val="TableParagraph"/>
              <w:spacing w:before="71" w:line="292" w:lineRule="exact"/>
              <w:ind w:left="79"/>
              <w:rPr>
                <w:b/>
                <w:color w:val="000000" w:themeColor="text1"/>
                <w:sz w:val="24"/>
              </w:rPr>
            </w:pPr>
            <w:r w:rsidRPr="00503489">
              <w:rPr>
                <w:b/>
                <w:color w:val="000000" w:themeColor="text1"/>
                <w:sz w:val="24"/>
              </w:rPr>
              <w:t>SLABÉ STRÁNKY</w:t>
            </w:r>
          </w:p>
          <w:p w:rsidR="0024737C" w:rsidRPr="00503489" w:rsidRDefault="0024737C" w:rsidP="0024737C">
            <w:pPr>
              <w:pStyle w:val="TableParagraph"/>
              <w:numPr>
                <w:ilvl w:val="0"/>
                <w:numId w:val="121"/>
              </w:numPr>
              <w:tabs>
                <w:tab w:val="left" w:pos="470"/>
                <w:tab w:val="left" w:pos="471"/>
              </w:tabs>
              <w:spacing w:line="305" w:lineRule="exact"/>
              <w:ind w:hanging="391"/>
              <w:rPr>
                <w:rFonts w:asciiTheme="majorHAnsi" w:eastAsiaTheme="majorEastAsia" w:hAnsiTheme="majorHAnsi"/>
                <w:color w:val="000000" w:themeColor="text1"/>
                <w:sz w:val="24"/>
              </w:rPr>
            </w:pPr>
            <w:r w:rsidRPr="00503489">
              <w:rPr>
                <w:color w:val="000000" w:themeColor="text1"/>
                <w:sz w:val="24"/>
              </w:rPr>
              <w:t>Nedostatečná časová</w:t>
            </w:r>
            <w:r w:rsidRPr="00503489">
              <w:rPr>
                <w:color w:val="000000" w:themeColor="text1"/>
                <w:spacing w:val="-3"/>
                <w:sz w:val="24"/>
              </w:rPr>
              <w:t xml:space="preserve"> </w:t>
            </w:r>
            <w:r w:rsidRPr="00503489">
              <w:rPr>
                <w:color w:val="000000" w:themeColor="text1"/>
                <w:sz w:val="24"/>
              </w:rPr>
              <w:t>dotace</w:t>
            </w:r>
          </w:p>
          <w:p w:rsidR="0024737C" w:rsidRPr="00503489" w:rsidRDefault="0024737C" w:rsidP="0024737C">
            <w:pPr>
              <w:pStyle w:val="TableParagraph"/>
              <w:numPr>
                <w:ilvl w:val="0"/>
                <w:numId w:val="121"/>
              </w:numPr>
              <w:tabs>
                <w:tab w:val="left" w:pos="470"/>
                <w:tab w:val="left" w:pos="471"/>
              </w:tabs>
              <w:spacing w:before="1"/>
              <w:ind w:right="704" w:hanging="391"/>
              <w:rPr>
                <w:rFonts w:asciiTheme="majorHAnsi" w:eastAsiaTheme="majorEastAsia" w:hAnsiTheme="majorHAnsi"/>
                <w:color w:val="000000" w:themeColor="text1"/>
                <w:sz w:val="24"/>
              </w:rPr>
            </w:pPr>
            <w:r w:rsidRPr="00503489">
              <w:rPr>
                <w:color w:val="000000" w:themeColor="text1"/>
                <w:sz w:val="24"/>
              </w:rPr>
              <w:t>Nedostatečné vybavení dílen</w:t>
            </w:r>
            <w:r w:rsidRPr="00503489">
              <w:rPr>
                <w:color w:val="000000" w:themeColor="text1"/>
                <w:spacing w:val="-9"/>
                <w:sz w:val="24"/>
              </w:rPr>
              <w:t xml:space="preserve"> </w:t>
            </w:r>
            <w:r w:rsidRPr="00503489">
              <w:rPr>
                <w:color w:val="000000" w:themeColor="text1"/>
                <w:sz w:val="24"/>
              </w:rPr>
              <w:t>a učeben</w:t>
            </w:r>
          </w:p>
          <w:p w:rsidR="0024737C" w:rsidRPr="00503489" w:rsidRDefault="0024737C" w:rsidP="0024737C">
            <w:pPr>
              <w:pStyle w:val="TableParagraph"/>
              <w:numPr>
                <w:ilvl w:val="0"/>
                <w:numId w:val="121"/>
              </w:numPr>
              <w:tabs>
                <w:tab w:val="left" w:pos="470"/>
                <w:tab w:val="left" w:pos="471"/>
              </w:tabs>
              <w:spacing w:line="242" w:lineRule="auto"/>
              <w:ind w:right="360" w:hanging="391"/>
              <w:rPr>
                <w:rFonts w:asciiTheme="majorHAnsi" w:eastAsiaTheme="majorEastAsia" w:hAnsiTheme="majorHAnsi"/>
                <w:color w:val="000000" w:themeColor="text1"/>
                <w:sz w:val="24"/>
              </w:rPr>
            </w:pPr>
            <w:r w:rsidRPr="00503489">
              <w:rPr>
                <w:color w:val="000000" w:themeColor="text1"/>
                <w:sz w:val="24"/>
              </w:rPr>
              <w:t>Chybějící prostory pro vybudování nových učeben</w:t>
            </w:r>
          </w:p>
          <w:p w:rsidR="0024737C" w:rsidRPr="00503489" w:rsidRDefault="0024737C" w:rsidP="00101407">
            <w:pPr>
              <w:pStyle w:val="TableParagraph"/>
              <w:tabs>
                <w:tab w:val="left" w:pos="470"/>
                <w:tab w:val="left" w:pos="471"/>
              </w:tabs>
              <w:spacing w:before="2" w:line="292" w:lineRule="exact"/>
              <w:ind w:left="470" w:right="912"/>
              <w:rPr>
                <w:rFonts w:asciiTheme="majorHAnsi" w:eastAsiaTheme="majorEastAsia" w:hAnsiTheme="majorHAnsi"/>
                <w:color w:val="000000" w:themeColor="text1"/>
                <w:sz w:val="24"/>
              </w:rPr>
            </w:pPr>
          </w:p>
        </w:tc>
      </w:tr>
      <w:tr w:rsidR="0024737C" w:rsidRPr="00D21B7E" w:rsidTr="00101407">
        <w:trPr>
          <w:trHeight w:val="3350"/>
        </w:trPr>
        <w:tc>
          <w:tcPr>
            <w:tcW w:w="4921" w:type="dxa"/>
            <w:tcBorders>
              <w:left w:val="single" w:sz="4" w:space="0" w:color="000000"/>
              <w:bottom w:val="single" w:sz="4" w:space="0" w:color="000000"/>
              <w:right w:val="single" w:sz="24" w:space="0" w:color="933634"/>
            </w:tcBorders>
            <w:shd w:val="clear" w:color="auto" w:fill="92D050"/>
          </w:tcPr>
          <w:p w:rsidR="0024737C" w:rsidRPr="00503489" w:rsidRDefault="0024737C" w:rsidP="00101407">
            <w:pPr>
              <w:pStyle w:val="TableParagraph"/>
              <w:spacing w:before="126"/>
              <w:ind w:left="76"/>
              <w:rPr>
                <w:b/>
                <w:color w:val="000000" w:themeColor="text1"/>
                <w:sz w:val="24"/>
              </w:rPr>
            </w:pPr>
            <w:r w:rsidRPr="00503489">
              <w:rPr>
                <w:b/>
                <w:color w:val="000000" w:themeColor="text1"/>
                <w:sz w:val="24"/>
              </w:rPr>
              <w:t>PŘÍLEŽITOSTI</w:t>
            </w:r>
          </w:p>
          <w:p w:rsidR="0024737C" w:rsidRPr="00503489" w:rsidRDefault="0024737C" w:rsidP="0024737C">
            <w:pPr>
              <w:pStyle w:val="TableParagraph"/>
              <w:numPr>
                <w:ilvl w:val="0"/>
                <w:numId w:val="120"/>
              </w:numPr>
              <w:tabs>
                <w:tab w:val="left" w:pos="446"/>
                <w:tab w:val="left" w:pos="447"/>
              </w:tabs>
              <w:spacing w:before="1"/>
              <w:ind w:right="289" w:hanging="415"/>
              <w:rPr>
                <w:rFonts w:asciiTheme="majorHAnsi" w:eastAsiaTheme="majorEastAsia" w:hAnsiTheme="majorHAnsi"/>
                <w:color w:val="000000" w:themeColor="text1"/>
                <w:sz w:val="24"/>
              </w:rPr>
            </w:pPr>
            <w:r w:rsidRPr="00503489">
              <w:rPr>
                <w:color w:val="000000" w:themeColor="text1"/>
                <w:sz w:val="24"/>
              </w:rPr>
              <w:t>Spolupráce s odbornými středními školami (některé školy)</w:t>
            </w:r>
          </w:p>
          <w:p w:rsidR="0024737C" w:rsidRPr="00503489" w:rsidRDefault="0024737C" w:rsidP="0024737C">
            <w:pPr>
              <w:pStyle w:val="TableParagraph"/>
              <w:numPr>
                <w:ilvl w:val="0"/>
                <w:numId w:val="120"/>
              </w:numPr>
              <w:tabs>
                <w:tab w:val="left" w:pos="446"/>
                <w:tab w:val="left" w:pos="447"/>
              </w:tabs>
              <w:ind w:hanging="415"/>
              <w:rPr>
                <w:rFonts w:asciiTheme="majorHAnsi" w:eastAsiaTheme="majorEastAsia" w:hAnsiTheme="majorHAnsi"/>
                <w:color w:val="000000" w:themeColor="text1"/>
                <w:sz w:val="24"/>
              </w:rPr>
            </w:pPr>
            <w:r w:rsidRPr="00503489">
              <w:rPr>
                <w:color w:val="000000" w:themeColor="text1"/>
                <w:sz w:val="24"/>
              </w:rPr>
              <w:t>Vznik tzv. polytechnických hnízd v rámci</w:t>
            </w:r>
            <w:r w:rsidRPr="00503489">
              <w:rPr>
                <w:color w:val="000000" w:themeColor="text1"/>
                <w:spacing w:val="-14"/>
                <w:sz w:val="24"/>
              </w:rPr>
              <w:t xml:space="preserve"> </w:t>
            </w:r>
            <w:r w:rsidRPr="00503489">
              <w:rPr>
                <w:color w:val="000000" w:themeColor="text1"/>
                <w:sz w:val="24"/>
              </w:rPr>
              <w:t>KAP</w:t>
            </w:r>
          </w:p>
          <w:p w:rsidR="0024737C" w:rsidRPr="00503489" w:rsidRDefault="0024737C" w:rsidP="0024737C">
            <w:pPr>
              <w:pStyle w:val="TableParagraph"/>
              <w:numPr>
                <w:ilvl w:val="0"/>
                <w:numId w:val="120"/>
              </w:numPr>
              <w:tabs>
                <w:tab w:val="left" w:pos="446"/>
                <w:tab w:val="left" w:pos="447"/>
              </w:tabs>
              <w:ind w:right="101" w:hanging="415"/>
              <w:rPr>
                <w:rFonts w:asciiTheme="majorHAnsi" w:eastAsiaTheme="majorEastAsia" w:hAnsiTheme="majorHAnsi"/>
                <w:color w:val="000000" w:themeColor="text1"/>
                <w:sz w:val="24"/>
              </w:rPr>
            </w:pPr>
            <w:r w:rsidRPr="00503489">
              <w:rPr>
                <w:color w:val="000000" w:themeColor="text1"/>
                <w:sz w:val="24"/>
              </w:rPr>
              <w:t>Výstavy a soutěže, včetně interaktivních se zaměřením na praxi a zručnost dětí a žáků (např. malování kraslic, vánoční výzdoba</w:t>
            </w:r>
            <w:r w:rsidRPr="00503489">
              <w:rPr>
                <w:color w:val="000000" w:themeColor="text1"/>
                <w:spacing w:val="-7"/>
                <w:sz w:val="24"/>
              </w:rPr>
              <w:t xml:space="preserve"> </w:t>
            </w:r>
            <w:r w:rsidRPr="00503489">
              <w:rPr>
                <w:color w:val="000000" w:themeColor="text1"/>
                <w:sz w:val="24"/>
              </w:rPr>
              <w:t>apod.)</w:t>
            </w:r>
          </w:p>
          <w:p w:rsidR="0024737C" w:rsidRPr="00503489" w:rsidRDefault="0024737C" w:rsidP="00101407">
            <w:pPr>
              <w:pStyle w:val="TableParagraph"/>
              <w:tabs>
                <w:tab w:val="left" w:pos="446"/>
                <w:tab w:val="left" w:pos="447"/>
              </w:tabs>
              <w:spacing w:line="273" w:lineRule="exact"/>
              <w:ind w:left="446"/>
              <w:rPr>
                <w:strike/>
                <w:color w:val="000000" w:themeColor="text1"/>
                <w:sz w:val="24"/>
              </w:rPr>
            </w:pPr>
          </w:p>
        </w:tc>
        <w:tc>
          <w:tcPr>
            <w:tcW w:w="4173" w:type="dxa"/>
            <w:tcBorders>
              <w:top w:val="nil"/>
              <w:left w:val="single" w:sz="24" w:space="0" w:color="933634"/>
              <w:bottom w:val="single" w:sz="24" w:space="0" w:color="933634"/>
              <w:right w:val="single" w:sz="24" w:space="0" w:color="933634"/>
            </w:tcBorders>
            <w:shd w:val="clear" w:color="auto" w:fill="D99493"/>
          </w:tcPr>
          <w:p w:rsidR="0024737C" w:rsidRPr="00503489" w:rsidRDefault="0024737C" w:rsidP="00101407">
            <w:pPr>
              <w:pStyle w:val="TableParagraph"/>
              <w:spacing w:before="126" w:line="293" w:lineRule="exact"/>
              <w:ind w:left="51"/>
              <w:rPr>
                <w:b/>
                <w:color w:val="000000" w:themeColor="text1"/>
                <w:sz w:val="24"/>
              </w:rPr>
            </w:pPr>
            <w:bookmarkStart w:id="20" w:name="_Hlk34678118"/>
            <w:r w:rsidRPr="00503489">
              <w:rPr>
                <w:b/>
                <w:color w:val="000000" w:themeColor="text1"/>
                <w:sz w:val="24"/>
              </w:rPr>
              <w:t>OHROŽENÍ</w:t>
            </w:r>
          </w:p>
          <w:p w:rsidR="0024737C" w:rsidRPr="00503489" w:rsidRDefault="0024737C" w:rsidP="0024737C">
            <w:pPr>
              <w:pStyle w:val="TableParagraph"/>
              <w:numPr>
                <w:ilvl w:val="0"/>
                <w:numId w:val="119"/>
              </w:numPr>
              <w:tabs>
                <w:tab w:val="left" w:pos="471"/>
                <w:tab w:val="left" w:pos="472"/>
              </w:tabs>
              <w:rPr>
                <w:color w:val="000000" w:themeColor="text1"/>
                <w:sz w:val="24"/>
              </w:rPr>
            </w:pPr>
            <w:r w:rsidRPr="00503489">
              <w:rPr>
                <w:color w:val="000000" w:themeColor="text1"/>
                <w:sz w:val="24"/>
              </w:rPr>
              <w:t>Bezpečnost žáků při</w:t>
            </w:r>
            <w:r w:rsidRPr="00503489">
              <w:rPr>
                <w:color w:val="000000" w:themeColor="text1"/>
                <w:spacing w:val="-3"/>
                <w:sz w:val="24"/>
              </w:rPr>
              <w:t xml:space="preserve"> </w:t>
            </w:r>
            <w:r w:rsidRPr="00503489">
              <w:rPr>
                <w:color w:val="000000" w:themeColor="text1"/>
                <w:sz w:val="24"/>
              </w:rPr>
              <w:t>práci</w:t>
            </w:r>
          </w:p>
          <w:p w:rsidR="0024737C" w:rsidRPr="00503489" w:rsidRDefault="0024737C" w:rsidP="0024737C">
            <w:pPr>
              <w:pStyle w:val="TableParagraph"/>
              <w:numPr>
                <w:ilvl w:val="0"/>
                <w:numId w:val="119"/>
              </w:numPr>
              <w:tabs>
                <w:tab w:val="left" w:pos="471"/>
                <w:tab w:val="left" w:pos="472"/>
              </w:tabs>
              <w:spacing w:before="2"/>
              <w:rPr>
                <w:color w:val="000000" w:themeColor="text1"/>
                <w:sz w:val="24"/>
              </w:rPr>
            </w:pPr>
            <w:r w:rsidRPr="00503489">
              <w:rPr>
                <w:color w:val="000000" w:themeColor="text1"/>
                <w:sz w:val="24"/>
              </w:rPr>
              <w:t>Vysoký počet žáků ve</w:t>
            </w:r>
            <w:r w:rsidRPr="00503489">
              <w:rPr>
                <w:color w:val="000000" w:themeColor="text1"/>
                <w:spacing w:val="-7"/>
                <w:sz w:val="24"/>
              </w:rPr>
              <w:t xml:space="preserve"> </w:t>
            </w:r>
            <w:r w:rsidRPr="00503489">
              <w:rPr>
                <w:color w:val="000000" w:themeColor="text1"/>
                <w:sz w:val="24"/>
              </w:rPr>
              <w:t>třídách</w:t>
            </w:r>
          </w:p>
          <w:p w:rsidR="0024737C" w:rsidRPr="00503489" w:rsidRDefault="0024737C" w:rsidP="0024737C">
            <w:pPr>
              <w:pStyle w:val="TableParagraph"/>
              <w:numPr>
                <w:ilvl w:val="0"/>
                <w:numId w:val="119"/>
              </w:numPr>
              <w:tabs>
                <w:tab w:val="left" w:pos="471"/>
                <w:tab w:val="left" w:pos="472"/>
              </w:tabs>
              <w:spacing w:before="2"/>
              <w:rPr>
                <w:color w:val="000000" w:themeColor="text1"/>
                <w:sz w:val="24"/>
              </w:rPr>
            </w:pPr>
            <w:r w:rsidRPr="00503489">
              <w:rPr>
                <w:color w:val="000000" w:themeColor="text1"/>
                <w:sz w:val="24"/>
              </w:rPr>
              <w:t>Nezájem žáků</w:t>
            </w:r>
            <w:bookmarkEnd w:id="20"/>
          </w:p>
        </w:tc>
      </w:tr>
    </w:tbl>
    <w:p w:rsidR="0024737C" w:rsidRPr="00D21B7E" w:rsidRDefault="0024737C" w:rsidP="0024737C">
      <w:pPr>
        <w:rPr>
          <w:sz w:val="24"/>
        </w:rPr>
        <w:sectPr w:rsidR="0024737C" w:rsidRPr="00D21B7E" w:rsidSect="00AC6159">
          <w:pgSz w:w="11910" w:h="16840"/>
          <w:pgMar w:top="2632" w:right="840" w:bottom="1040" w:left="1280" w:header="1153" w:footer="778" w:gutter="0"/>
          <w:cols w:space="708"/>
        </w:sectPr>
      </w:pPr>
    </w:p>
    <w:p w:rsidR="0024737C" w:rsidRPr="00D07E4D" w:rsidRDefault="0024737C" w:rsidP="00D07E4D">
      <w:pPr>
        <w:pStyle w:val="Zkladntext"/>
        <w:spacing w:before="182" w:line="360" w:lineRule="auto"/>
        <w:ind w:left="136" w:right="683"/>
        <w:jc w:val="both"/>
        <w:rPr>
          <w:highlight w:val="yellow"/>
          <w:u w:val="single"/>
        </w:rPr>
      </w:pPr>
      <w:r w:rsidRPr="00D07E4D">
        <w:rPr>
          <w:highlight w:val="yellow"/>
          <w:u w:val="single"/>
        </w:rPr>
        <w:t>Podpora ICT</w:t>
      </w:r>
    </w:p>
    <w:p w:rsidR="0024737C" w:rsidRPr="00D21B7E" w:rsidRDefault="0024737C" w:rsidP="0024737C">
      <w:pPr>
        <w:pStyle w:val="Zkladntext"/>
        <w:spacing w:before="11"/>
        <w:rPr>
          <w:sz w:val="19"/>
        </w:rPr>
      </w:pPr>
    </w:p>
    <w:tbl>
      <w:tblPr>
        <w:tblStyle w:val="TableNormal"/>
        <w:tblW w:w="9059"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9"/>
        <w:gridCol w:w="4150"/>
      </w:tblGrid>
      <w:tr w:rsidR="0024737C" w:rsidRPr="00D21B7E" w:rsidTr="00101407">
        <w:trPr>
          <w:trHeight w:val="2049"/>
        </w:trPr>
        <w:tc>
          <w:tcPr>
            <w:tcW w:w="4909" w:type="dxa"/>
            <w:tcBorders>
              <w:top w:val="nil"/>
              <w:left w:val="nil"/>
              <w:bottom w:val="nil"/>
              <w:right w:val="nil"/>
            </w:tcBorders>
            <w:shd w:val="clear" w:color="auto" w:fill="EC7C30"/>
          </w:tcPr>
          <w:p w:rsidR="0024737C" w:rsidRPr="00D21B7E" w:rsidRDefault="0024737C" w:rsidP="00101407">
            <w:pPr>
              <w:pStyle w:val="TableParagraph"/>
              <w:spacing w:line="292" w:lineRule="exact"/>
              <w:ind w:left="115"/>
              <w:rPr>
                <w:b/>
                <w:sz w:val="24"/>
              </w:rPr>
            </w:pPr>
            <w:r w:rsidRPr="00D21B7E">
              <w:rPr>
                <w:b/>
                <w:sz w:val="24"/>
              </w:rPr>
              <w:t>SILNÉ STRÁNKY</w:t>
            </w:r>
          </w:p>
          <w:p w:rsidR="0024737C" w:rsidRPr="00D21B7E" w:rsidRDefault="0024737C" w:rsidP="0024737C">
            <w:pPr>
              <w:pStyle w:val="TableParagraph"/>
              <w:numPr>
                <w:ilvl w:val="0"/>
                <w:numId w:val="118"/>
              </w:numPr>
              <w:tabs>
                <w:tab w:val="left" w:pos="561"/>
                <w:tab w:val="left" w:pos="562"/>
              </w:tabs>
              <w:ind w:right="1053" w:hanging="446"/>
              <w:rPr>
                <w:sz w:val="24"/>
              </w:rPr>
            </w:pPr>
            <w:r w:rsidRPr="00D21B7E">
              <w:rPr>
                <w:sz w:val="24"/>
              </w:rPr>
              <w:t>Vztah dětí/žáků k ICT a moderním technologiím</w:t>
            </w:r>
          </w:p>
          <w:p w:rsidR="0024737C" w:rsidRPr="00D21B7E" w:rsidRDefault="0024737C" w:rsidP="0024737C">
            <w:pPr>
              <w:pStyle w:val="TableParagraph"/>
              <w:numPr>
                <w:ilvl w:val="0"/>
                <w:numId w:val="118"/>
              </w:numPr>
              <w:tabs>
                <w:tab w:val="left" w:pos="561"/>
                <w:tab w:val="left" w:pos="562"/>
              </w:tabs>
              <w:ind w:right="189" w:hanging="446"/>
              <w:rPr>
                <w:sz w:val="24"/>
              </w:rPr>
            </w:pPr>
            <w:r w:rsidRPr="00D21B7E">
              <w:rPr>
                <w:sz w:val="24"/>
              </w:rPr>
              <w:t>Zlepšení komunikace mezi žáky, pedagogy a rodiči – webové stránky školy, emaily, komunikační systémy např.</w:t>
            </w:r>
            <w:r w:rsidRPr="00D21B7E">
              <w:rPr>
                <w:spacing w:val="-4"/>
                <w:sz w:val="24"/>
              </w:rPr>
              <w:t xml:space="preserve"> </w:t>
            </w:r>
            <w:r w:rsidRPr="00D21B7E">
              <w:rPr>
                <w:sz w:val="24"/>
              </w:rPr>
              <w:t>Bakaláři</w:t>
            </w:r>
          </w:p>
          <w:p w:rsidR="0024737C" w:rsidRPr="00D21B7E" w:rsidRDefault="0024737C" w:rsidP="0024737C">
            <w:pPr>
              <w:pStyle w:val="TableParagraph"/>
              <w:numPr>
                <w:ilvl w:val="0"/>
                <w:numId w:val="118"/>
              </w:numPr>
              <w:tabs>
                <w:tab w:val="left" w:pos="561"/>
                <w:tab w:val="left" w:pos="562"/>
              </w:tabs>
              <w:ind w:right="189" w:hanging="446"/>
              <w:rPr>
                <w:sz w:val="24"/>
              </w:rPr>
            </w:pPr>
            <w:r w:rsidRPr="00D21B7E">
              <w:rPr>
                <w:sz w:val="24"/>
              </w:rPr>
              <w:t>Využití ICT při výuce</w:t>
            </w:r>
          </w:p>
        </w:tc>
        <w:tc>
          <w:tcPr>
            <w:tcW w:w="4150" w:type="dxa"/>
            <w:tcBorders>
              <w:left w:val="nil"/>
              <w:bottom w:val="single" w:sz="18" w:space="0" w:color="660033"/>
            </w:tcBorders>
            <w:shd w:val="clear" w:color="auto" w:fill="DBDBDB"/>
          </w:tcPr>
          <w:p w:rsidR="0024737C" w:rsidRPr="00D21B7E" w:rsidRDefault="0024737C" w:rsidP="00101407">
            <w:pPr>
              <w:pStyle w:val="TableParagraph"/>
              <w:spacing w:line="292" w:lineRule="exact"/>
              <w:ind w:left="112"/>
              <w:rPr>
                <w:b/>
                <w:sz w:val="24"/>
              </w:rPr>
            </w:pPr>
            <w:r w:rsidRPr="00D21B7E">
              <w:rPr>
                <w:b/>
                <w:sz w:val="24"/>
              </w:rPr>
              <w:t>SLABÉ STRÁNKY</w:t>
            </w:r>
          </w:p>
          <w:p w:rsidR="0024737C" w:rsidRPr="00D21B7E" w:rsidRDefault="0024737C" w:rsidP="0024737C">
            <w:pPr>
              <w:pStyle w:val="TableParagraph"/>
              <w:numPr>
                <w:ilvl w:val="0"/>
                <w:numId w:val="117"/>
              </w:numPr>
              <w:tabs>
                <w:tab w:val="left" w:pos="430"/>
              </w:tabs>
              <w:spacing w:line="305" w:lineRule="exact"/>
              <w:ind w:hanging="283"/>
              <w:rPr>
                <w:sz w:val="24"/>
              </w:rPr>
            </w:pPr>
            <w:r w:rsidRPr="00D21B7E">
              <w:rPr>
                <w:sz w:val="24"/>
              </w:rPr>
              <w:t>Rychle stárnoucí</w:t>
            </w:r>
            <w:r w:rsidRPr="00D21B7E">
              <w:rPr>
                <w:spacing w:val="-3"/>
                <w:sz w:val="24"/>
              </w:rPr>
              <w:t xml:space="preserve"> </w:t>
            </w:r>
            <w:r w:rsidRPr="00D21B7E">
              <w:rPr>
                <w:sz w:val="24"/>
              </w:rPr>
              <w:t>technologie</w:t>
            </w:r>
          </w:p>
          <w:p w:rsidR="0024737C" w:rsidRPr="00D21B7E" w:rsidRDefault="0024737C" w:rsidP="0024737C">
            <w:pPr>
              <w:pStyle w:val="TableParagraph"/>
              <w:numPr>
                <w:ilvl w:val="0"/>
                <w:numId w:val="117"/>
              </w:numPr>
              <w:tabs>
                <w:tab w:val="left" w:pos="430"/>
              </w:tabs>
              <w:spacing w:line="242" w:lineRule="auto"/>
              <w:ind w:right="421" w:hanging="283"/>
              <w:rPr>
                <w:sz w:val="24"/>
              </w:rPr>
            </w:pPr>
            <w:r w:rsidRPr="00D21B7E">
              <w:rPr>
                <w:sz w:val="24"/>
              </w:rPr>
              <w:t>Vztah některých pedagogů k ICT a moderním</w:t>
            </w:r>
            <w:r w:rsidRPr="00D21B7E">
              <w:rPr>
                <w:spacing w:val="-2"/>
                <w:sz w:val="24"/>
              </w:rPr>
              <w:t xml:space="preserve"> </w:t>
            </w:r>
            <w:r w:rsidRPr="00D21B7E">
              <w:rPr>
                <w:sz w:val="24"/>
              </w:rPr>
              <w:t>technologiím</w:t>
            </w:r>
          </w:p>
          <w:p w:rsidR="0024737C" w:rsidRPr="00D21B7E" w:rsidRDefault="0024737C" w:rsidP="0024737C">
            <w:pPr>
              <w:pStyle w:val="TableParagraph"/>
              <w:numPr>
                <w:ilvl w:val="0"/>
                <w:numId w:val="117"/>
              </w:numPr>
              <w:tabs>
                <w:tab w:val="left" w:pos="430"/>
              </w:tabs>
              <w:spacing w:line="302" w:lineRule="exact"/>
              <w:ind w:hanging="283"/>
              <w:rPr>
                <w:sz w:val="24"/>
              </w:rPr>
            </w:pPr>
            <w:r w:rsidRPr="00D21B7E">
              <w:rPr>
                <w:sz w:val="24"/>
              </w:rPr>
              <w:t>Finanční náročnost na správce sítě</w:t>
            </w:r>
            <w:r w:rsidRPr="00D21B7E">
              <w:rPr>
                <w:spacing w:val="-24"/>
                <w:sz w:val="24"/>
              </w:rPr>
              <w:t xml:space="preserve"> </w:t>
            </w:r>
            <w:r w:rsidRPr="00D21B7E">
              <w:rPr>
                <w:sz w:val="24"/>
              </w:rPr>
              <w:t>a</w:t>
            </w:r>
          </w:p>
          <w:p w:rsidR="0024737C" w:rsidRPr="00D21B7E" w:rsidRDefault="0024737C" w:rsidP="00101407">
            <w:pPr>
              <w:pStyle w:val="TableParagraph"/>
              <w:ind w:left="429"/>
              <w:rPr>
                <w:sz w:val="24"/>
              </w:rPr>
            </w:pPr>
            <w:r w:rsidRPr="00D21B7E">
              <w:rPr>
                <w:sz w:val="24"/>
              </w:rPr>
              <w:t>ICT</w:t>
            </w:r>
          </w:p>
        </w:tc>
      </w:tr>
      <w:tr w:rsidR="0024737C" w:rsidTr="001014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90"/>
        </w:trPr>
        <w:tc>
          <w:tcPr>
            <w:tcW w:w="4909" w:type="dxa"/>
            <w:shd w:val="clear" w:color="auto" w:fill="92D050"/>
          </w:tcPr>
          <w:p w:rsidR="0024737C" w:rsidRDefault="0024737C" w:rsidP="00101407">
            <w:pPr>
              <w:pStyle w:val="TableParagraph"/>
              <w:spacing w:before="1"/>
              <w:ind w:left="110"/>
              <w:rPr>
                <w:b/>
                <w:sz w:val="24"/>
              </w:rPr>
            </w:pPr>
            <w:r>
              <w:rPr>
                <w:b/>
                <w:sz w:val="24"/>
              </w:rPr>
              <w:t>PŘÍLEŽITOSTI</w:t>
            </w:r>
          </w:p>
          <w:p w:rsidR="0024737C" w:rsidRDefault="0024737C" w:rsidP="0024737C">
            <w:pPr>
              <w:pStyle w:val="TableParagraph"/>
              <w:numPr>
                <w:ilvl w:val="0"/>
                <w:numId w:val="116"/>
              </w:numPr>
              <w:tabs>
                <w:tab w:val="left" w:pos="556"/>
                <w:tab w:val="left" w:pos="557"/>
              </w:tabs>
              <w:rPr>
                <w:sz w:val="24"/>
              </w:rPr>
            </w:pPr>
            <w:r>
              <w:rPr>
                <w:sz w:val="24"/>
              </w:rPr>
              <w:t>Další vzdělávání</w:t>
            </w:r>
            <w:r>
              <w:rPr>
                <w:spacing w:val="-1"/>
                <w:sz w:val="24"/>
              </w:rPr>
              <w:t xml:space="preserve"> </w:t>
            </w:r>
            <w:r>
              <w:rPr>
                <w:sz w:val="24"/>
              </w:rPr>
              <w:t>pedagogů</w:t>
            </w:r>
          </w:p>
          <w:p w:rsidR="0024737C" w:rsidRDefault="0024737C" w:rsidP="0024737C">
            <w:pPr>
              <w:pStyle w:val="TableParagraph"/>
              <w:numPr>
                <w:ilvl w:val="0"/>
                <w:numId w:val="116"/>
              </w:numPr>
              <w:tabs>
                <w:tab w:val="left" w:pos="556"/>
                <w:tab w:val="left" w:pos="557"/>
              </w:tabs>
              <w:ind w:right="738"/>
              <w:rPr>
                <w:sz w:val="24"/>
              </w:rPr>
            </w:pPr>
            <w:r>
              <w:rPr>
                <w:sz w:val="24"/>
              </w:rPr>
              <w:t>Využití interaktivních tabulí a nových moderních technologií a</w:t>
            </w:r>
            <w:r>
              <w:rPr>
                <w:spacing w:val="-8"/>
                <w:sz w:val="24"/>
              </w:rPr>
              <w:t xml:space="preserve"> </w:t>
            </w:r>
            <w:r>
              <w:rPr>
                <w:sz w:val="24"/>
              </w:rPr>
              <w:t>přístupů</w:t>
            </w:r>
          </w:p>
          <w:p w:rsidR="0024737C" w:rsidRDefault="0024737C" w:rsidP="0024737C">
            <w:pPr>
              <w:pStyle w:val="TableParagraph"/>
              <w:numPr>
                <w:ilvl w:val="0"/>
                <w:numId w:val="116"/>
              </w:numPr>
              <w:tabs>
                <w:tab w:val="left" w:pos="556"/>
                <w:tab w:val="left" w:pos="557"/>
              </w:tabs>
              <w:spacing w:line="293" w:lineRule="exact"/>
              <w:rPr>
                <w:sz w:val="24"/>
              </w:rPr>
            </w:pPr>
            <w:r>
              <w:rPr>
                <w:sz w:val="24"/>
              </w:rPr>
              <w:t>Wi-Fi ve</w:t>
            </w:r>
            <w:r>
              <w:rPr>
                <w:spacing w:val="-1"/>
                <w:sz w:val="24"/>
              </w:rPr>
              <w:t xml:space="preserve"> </w:t>
            </w:r>
            <w:r>
              <w:rPr>
                <w:sz w:val="24"/>
              </w:rPr>
              <w:t>školách</w:t>
            </w:r>
          </w:p>
        </w:tc>
        <w:tc>
          <w:tcPr>
            <w:tcW w:w="4150" w:type="dxa"/>
            <w:shd w:val="clear" w:color="auto" w:fill="D99594" w:themeFill="accent2" w:themeFillTint="99"/>
          </w:tcPr>
          <w:p w:rsidR="0024737C" w:rsidRDefault="0024737C" w:rsidP="00101407">
            <w:pPr>
              <w:pStyle w:val="TableParagraph"/>
              <w:spacing w:before="1" w:line="292" w:lineRule="exact"/>
              <w:ind w:left="90"/>
              <w:rPr>
                <w:b/>
                <w:sz w:val="24"/>
              </w:rPr>
            </w:pPr>
            <w:r>
              <w:rPr>
                <w:b/>
                <w:sz w:val="24"/>
              </w:rPr>
              <w:t>OHROŽENÍ</w:t>
            </w:r>
          </w:p>
          <w:p w:rsidR="0024737C" w:rsidRDefault="0024737C" w:rsidP="0024737C">
            <w:pPr>
              <w:pStyle w:val="TableParagraph"/>
              <w:numPr>
                <w:ilvl w:val="0"/>
                <w:numId w:val="115"/>
              </w:numPr>
              <w:tabs>
                <w:tab w:val="left" w:pos="406"/>
                <w:tab w:val="left" w:pos="408"/>
              </w:tabs>
              <w:ind w:right="538"/>
              <w:rPr>
                <w:sz w:val="24"/>
              </w:rPr>
            </w:pPr>
            <w:r>
              <w:rPr>
                <w:sz w:val="24"/>
              </w:rPr>
              <w:t>Udržitelnost nově pořízeného vybavení z dotačních</w:t>
            </w:r>
            <w:r>
              <w:rPr>
                <w:spacing w:val="-13"/>
                <w:sz w:val="24"/>
              </w:rPr>
              <w:t xml:space="preserve"> </w:t>
            </w:r>
            <w:r>
              <w:rPr>
                <w:sz w:val="24"/>
              </w:rPr>
              <w:t>prostředků</w:t>
            </w:r>
          </w:p>
          <w:p w:rsidR="0024737C" w:rsidRDefault="0024737C" w:rsidP="0024737C">
            <w:pPr>
              <w:pStyle w:val="TableParagraph"/>
              <w:numPr>
                <w:ilvl w:val="0"/>
                <w:numId w:val="115"/>
              </w:numPr>
              <w:tabs>
                <w:tab w:val="left" w:pos="406"/>
                <w:tab w:val="left" w:pos="408"/>
              </w:tabs>
              <w:spacing w:before="1"/>
              <w:ind w:right="668"/>
              <w:rPr>
                <w:sz w:val="24"/>
              </w:rPr>
            </w:pPr>
            <w:r>
              <w:rPr>
                <w:sz w:val="24"/>
              </w:rPr>
              <w:t>Snižující se motivace</w:t>
            </w:r>
            <w:r>
              <w:rPr>
                <w:spacing w:val="-16"/>
                <w:sz w:val="24"/>
              </w:rPr>
              <w:t xml:space="preserve"> </w:t>
            </w:r>
            <w:r>
              <w:rPr>
                <w:sz w:val="24"/>
              </w:rPr>
              <w:t>některých pedagogů</w:t>
            </w:r>
          </w:p>
          <w:p w:rsidR="0024737C" w:rsidRDefault="0024737C" w:rsidP="0024737C">
            <w:pPr>
              <w:pStyle w:val="TableParagraph"/>
              <w:numPr>
                <w:ilvl w:val="0"/>
                <w:numId w:val="115"/>
              </w:numPr>
              <w:tabs>
                <w:tab w:val="left" w:pos="405"/>
                <w:tab w:val="left" w:pos="1463"/>
                <w:tab w:val="left" w:pos="2600"/>
                <w:tab w:val="left" w:pos="3058"/>
              </w:tabs>
              <w:spacing w:before="6" w:line="292" w:lineRule="exact"/>
              <w:ind w:left="404" w:right="81" w:hanging="283"/>
              <w:rPr>
                <w:sz w:val="24"/>
              </w:rPr>
            </w:pPr>
            <w:r>
              <w:rPr>
                <w:sz w:val="24"/>
              </w:rPr>
              <w:t>Závislost</w:t>
            </w:r>
            <w:r>
              <w:rPr>
                <w:sz w:val="24"/>
              </w:rPr>
              <w:tab/>
              <w:t>dětí/žáků</w:t>
            </w:r>
            <w:r>
              <w:rPr>
                <w:sz w:val="24"/>
              </w:rPr>
              <w:tab/>
              <w:t>na</w:t>
            </w:r>
            <w:r>
              <w:rPr>
                <w:sz w:val="24"/>
              </w:rPr>
              <w:tab/>
            </w:r>
            <w:r>
              <w:rPr>
                <w:spacing w:val="-3"/>
                <w:sz w:val="24"/>
              </w:rPr>
              <w:t xml:space="preserve">mobilních </w:t>
            </w:r>
            <w:r>
              <w:rPr>
                <w:sz w:val="24"/>
              </w:rPr>
              <w:t>zařízeních a</w:t>
            </w:r>
            <w:r>
              <w:rPr>
                <w:spacing w:val="-2"/>
                <w:sz w:val="24"/>
              </w:rPr>
              <w:t xml:space="preserve"> </w:t>
            </w:r>
            <w:r>
              <w:rPr>
                <w:sz w:val="24"/>
              </w:rPr>
              <w:t>internetu</w:t>
            </w:r>
          </w:p>
        </w:tc>
      </w:tr>
    </w:tbl>
    <w:p w:rsidR="0024737C" w:rsidRDefault="0024737C" w:rsidP="0024737C">
      <w:pPr>
        <w:jc w:val="both"/>
        <w:rPr>
          <w:rFonts w:ascii="Times New Roman" w:hAnsi="Times New Roman"/>
          <w:b/>
          <w:sz w:val="24"/>
          <w:szCs w:val="24"/>
        </w:rPr>
      </w:pPr>
    </w:p>
    <w:p w:rsidR="00ED1705" w:rsidRDefault="00ED1705">
      <w:pPr>
        <w:rPr>
          <w:sz w:val="24"/>
          <w:szCs w:val="24"/>
        </w:rPr>
      </w:pPr>
      <w:r>
        <w:br w:type="page"/>
      </w:r>
    </w:p>
    <w:p w:rsidR="00F24413" w:rsidRDefault="00F24413">
      <w:pPr>
        <w:pStyle w:val="Zkladntext"/>
      </w:pPr>
    </w:p>
    <w:p w:rsidR="00ED1705" w:rsidRPr="00626CB2" w:rsidRDefault="00ED1705" w:rsidP="00CE6735">
      <w:pPr>
        <w:pStyle w:val="Nadpis51"/>
        <w:numPr>
          <w:ilvl w:val="2"/>
          <w:numId w:val="176"/>
        </w:numPr>
        <w:tabs>
          <w:tab w:val="left" w:pos="687"/>
        </w:tabs>
      </w:pPr>
      <w:bookmarkStart w:id="21" w:name="_Hlt35275135"/>
      <w:bookmarkStart w:id="22" w:name="_bookmark99"/>
      <w:bookmarkStart w:id="23" w:name="swot2"/>
      <w:bookmarkEnd w:id="21"/>
      <w:r w:rsidRPr="00626CB2">
        <w:t xml:space="preserve">SWOT-3 </w:t>
      </w:r>
      <w:r w:rsidR="00626CB2" w:rsidRPr="00626CB2">
        <w:t xml:space="preserve">analýza identifikovaných priorit spolupráce </w:t>
      </w:r>
      <w:bookmarkEnd w:id="22"/>
    </w:p>
    <w:bookmarkEnd w:id="23"/>
    <w:p w:rsidR="00ED1705" w:rsidRDefault="00ED1705" w:rsidP="00ED1705">
      <w:pPr>
        <w:pStyle w:val="Nadpis51"/>
        <w:spacing w:before="198"/>
        <w:ind w:left="0" w:right="21"/>
        <w:jc w:val="center"/>
      </w:pPr>
      <w:r>
        <w:t>Priorita 1 – Dostatečná kapacita a kvalita školských zařízení</w:t>
      </w:r>
    </w:p>
    <w:p w:rsidR="00ED1705" w:rsidRDefault="00ED1705" w:rsidP="00ED1705">
      <w:pPr>
        <w:pStyle w:val="Zkladntext"/>
        <w:rPr>
          <w:b/>
          <w:sz w:val="12"/>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7"/>
        <w:gridCol w:w="4537"/>
      </w:tblGrid>
      <w:tr w:rsidR="00ED1705" w:rsidTr="00AC6159">
        <w:trPr>
          <w:trHeight w:val="441"/>
        </w:trPr>
        <w:tc>
          <w:tcPr>
            <w:tcW w:w="4527" w:type="dxa"/>
            <w:shd w:val="clear" w:color="auto" w:fill="BEBEBE"/>
          </w:tcPr>
          <w:p w:rsidR="00ED1705" w:rsidRDefault="00ED1705" w:rsidP="00AC6159">
            <w:pPr>
              <w:pStyle w:val="TableParagraph"/>
              <w:spacing w:before="1"/>
              <w:ind w:left="1590" w:right="1580"/>
              <w:jc w:val="center"/>
              <w:rPr>
                <w:b/>
                <w:sz w:val="24"/>
              </w:rPr>
            </w:pPr>
            <w:r>
              <w:rPr>
                <w:b/>
                <w:sz w:val="24"/>
              </w:rPr>
              <w:t>SILNÉ</w:t>
            </w:r>
          </w:p>
        </w:tc>
        <w:tc>
          <w:tcPr>
            <w:tcW w:w="4537" w:type="dxa"/>
            <w:shd w:val="clear" w:color="auto" w:fill="BEBEBE"/>
          </w:tcPr>
          <w:p w:rsidR="00ED1705" w:rsidRDefault="00ED1705" w:rsidP="00AC6159">
            <w:pPr>
              <w:pStyle w:val="TableParagraph"/>
              <w:spacing w:before="1"/>
              <w:ind w:left="1837" w:right="1826"/>
              <w:jc w:val="center"/>
              <w:rPr>
                <w:b/>
                <w:sz w:val="24"/>
              </w:rPr>
            </w:pPr>
            <w:r>
              <w:rPr>
                <w:b/>
                <w:sz w:val="24"/>
              </w:rPr>
              <w:t>SLABÉ</w:t>
            </w:r>
          </w:p>
        </w:tc>
      </w:tr>
      <w:tr w:rsidR="00ED1705" w:rsidTr="00AC6159">
        <w:trPr>
          <w:trHeight w:val="1317"/>
        </w:trPr>
        <w:tc>
          <w:tcPr>
            <w:tcW w:w="4527" w:type="dxa"/>
          </w:tcPr>
          <w:p w:rsidR="00ED1705" w:rsidRDefault="00ED1705" w:rsidP="00AC6159">
            <w:pPr>
              <w:pStyle w:val="TableParagraph"/>
              <w:numPr>
                <w:ilvl w:val="0"/>
                <w:numId w:val="114"/>
              </w:numPr>
              <w:tabs>
                <w:tab w:val="left" w:pos="348"/>
              </w:tabs>
              <w:spacing w:line="292" w:lineRule="exact"/>
              <w:ind w:hanging="237"/>
              <w:rPr>
                <w:sz w:val="24"/>
              </w:rPr>
            </w:pPr>
            <w:r>
              <w:rPr>
                <w:sz w:val="24"/>
              </w:rPr>
              <w:t>dostupnost školských zařízení</w:t>
            </w:r>
          </w:p>
          <w:p w:rsidR="00ED1705" w:rsidRDefault="00ED1705" w:rsidP="00AC6159">
            <w:pPr>
              <w:pStyle w:val="TableParagraph"/>
              <w:numPr>
                <w:ilvl w:val="0"/>
                <w:numId w:val="114"/>
              </w:numPr>
              <w:tabs>
                <w:tab w:val="left" w:pos="348"/>
              </w:tabs>
              <w:spacing w:before="147"/>
              <w:ind w:hanging="237"/>
              <w:rPr>
                <w:sz w:val="24"/>
              </w:rPr>
            </w:pPr>
            <w:r>
              <w:rPr>
                <w:sz w:val="24"/>
              </w:rPr>
              <w:t>velmi dobrá spolupráce se</w:t>
            </w:r>
            <w:r>
              <w:rPr>
                <w:spacing w:val="-7"/>
                <w:sz w:val="24"/>
              </w:rPr>
              <w:t xml:space="preserve"> </w:t>
            </w:r>
            <w:r>
              <w:rPr>
                <w:sz w:val="24"/>
              </w:rPr>
              <w:t>zřizovateli</w:t>
            </w:r>
          </w:p>
          <w:p w:rsidR="00ED1705" w:rsidRDefault="00ED1705" w:rsidP="00AC6159">
            <w:pPr>
              <w:pStyle w:val="TableParagraph"/>
              <w:numPr>
                <w:ilvl w:val="0"/>
                <w:numId w:val="114"/>
              </w:numPr>
              <w:tabs>
                <w:tab w:val="left" w:pos="348"/>
              </w:tabs>
              <w:spacing w:before="146"/>
              <w:ind w:hanging="237"/>
              <w:rPr>
                <w:sz w:val="24"/>
              </w:rPr>
            </w:pPr>
            <w:r>
              <w:rPr>
                <w:sz w:val="24"/>
              </w:rPr>
              <w:t>klima ve školských zařízeních</w:t>
            </w:r>
          </w:p>
        </w:tc>
        <w:tc>
          <w:tcPr>
            <w:tcW w:w="4537" w:type="dxa"/>
          </w:tcPr>
          <w:p w:rsidR="00ED1705" w:rsidRDefault="00ED1705" w:rsidP="00AC6159">
            <w:pPr>
              <w:pStyle w:val="TableParagraph"/>
              <w:numPr>
                <w:ilvl w:val="0"/>
                <w:numId w:val="113"/>
              </w:numPr>
              <w:tabs>
                <w:tab w:val="left" w:pos="349"/>
              </w:tabs>
              <w:spacing w:line="292" w:lineRule="exact"/>
              <w:rPr>
                <w:sz w:val="24"/>
              </w:rPr>
            </w:pPr>
            <w:r>
              <w:rPr>
                <w:sz w:val="24"/>
              </w:rPr>
              <w:t>chybějící odborné učebny,</w:t>
            </w:r>
            <w:r>
              <w:rPr>
                <w:spacing w:val="-7"/>
                <w:sz w:val="24"/>
              </w:rPr>
              <w:t xml:space="preserve"> </w:t>
            </w:r>
            <w:r>
              <w:rPr>
                <w:sz w:val="24"/>
              </w:rPr>
              <w:t>tělocvičny</w:t>
            </w:r>
          </w:p>
          <w:p w:rsidR="00ED1705" w:rsidRDefault="00ED1705" w:rsidP="00AC6159">
            <w:pPr>
              <w:pStyle w:val="TableParagraph"/>
              <w:numPr>
                <w:ilvl w:val="0"/>
                <w:numId w:val="113"/>
              </w:numPr>
              <w:tabs>
                <w:tab w:val="left" w:pos="349"/>
              </w:tabs>
              <w:spacing w:before="147"/>
              <w:rPr>
                <w:sz w:val="24"/>
              </w:rPr>
            </w:pPr>
            <w:r>
              <w:rPr>
                <w:sz w:val="24"/>
              </w:rPr>
              <w:t>stav vybavení</w:t>
            </w:r>
            <w:r>
              <w:rPr>
                <w:spacing w:val="-1"/>
                <w:sz w:val="24"/>
              </w:rPr>
              <w:t xml:space="preserve"> </w:t>
            </w:r>
            <w:r>
              <w:rPr>
                <w:sz w:val="24"/>
              </w:rPr>
              <w:t>IT</w:t>
            </w:r>
          </w:p>
          <w:p w:rsidR="00ED1705" w:rsidRDefault="00ED1705" w:rsidP="00AC6159">
            <w:pPr>
              <w:pStyle w:val="TableParagraph"/>
              <w:numPr>
                <w:ilvl w:val="0"/>
                <w:numId w:val="113"/>
              </w:numPr>
              <w:tabs>
                <w:tab w:val="left" w:pos="349"/>
              </w:tabs>
              <w:spacing w:before="146"/>
              <w:rPr>
                <w:sz w:val="24"/>
              </w:rPr>
            </w:pPr>
            <w:r>
              <w:rPr>
                <w:sz w:val="24"/>
              </w:rPr>
              <w:t>nezájem</w:t>
            </w:r>
            <w:r>
              <w:rPr>
                <w:spacing w:val="-3"/>
                <w:sz w:val="24"/>
              </w:rPr>
              <w:t xml:space="preserve"> </w:t>
            </w:r>
            <w:r>
              <w:rPr>
                <w:sz w:val="24"/>
              </w:rPr>
              <w:t>rodičů</w:t>
            </w:r>
          </w:p>
        </w:tc>
      </w:tr>
      <w:tr w:rsidR="00ED1705" w:rsidTr="00AC6159">
        <w:trPr>
          <w:trHeight w:val="438"/>
        </w:trPr>
        <w:tc>
          <w:tcPr>
            <w:tcW w:w="4527" w:type="dxa"/>
            <w:shd w:val="clear" w:color="auto" w:fill="BEBEBE"/>
          </w:tcPr>
          <w:p w:rsidR="00ED1705" w:rsidRDefault="00ED1705" w:rsidP="00AC6159">
            <w:pPr>
              <w:pStyle w:val="TableParagraph"/>
              <w:spacing w:line="292" w:lineRule="exact"/>
              <w:ind w:left="1594" w:right="1580"/>
              <w:jc w:val="center"/>
              <w:rPr>
                <w:b/>
                <w:sz w:val="24"/>
              </w:rPr>
            </w:pPr>
            <w:r>
              <w:rPr>
                <w:b/>
                <w:sz w:val="24"/>
              </w:rPr>
              <w:t>PŘÍLEŽITOSTI</w:t>
            </w:r>
          </w:p>
        </w:tc>
        <w:tc>
          <w:tcPr>
            <w:tcW w:w="4537" w:type="dxa"/>
            <w:shd w:val="clear" w:color="auto" w:fill="BEBEBE"/>
          </w:tcPr>
          <w:p w:rsidR="00ED1705" w:rsidRDefault="00ED1705" w:rsidP="00AC6159">
            <w:pPr>
              <w:pStyle w:val="TableParagraph"/>
              <w:spacing w:line="292" w:lineRule="exact"/>
              <w:ind w:left="1837" w:right="1827"/>
              <w:jc w:val="center"/>
              <w:rPr>
                <w:b/>
                <w:sz w:val="24"/>
              </w:rPr>
            </w:pPr>
            <w:r>
              <w:rPr>
                <w:b/>
                <w:sz w:val="24"/>
              </w:rPr>
              <w:t>HROZBY</w:t>
            </w:r>
          </w:p>
        </w:tc>
      </w:tr>
      <w:tr w:rsidR="00ED1705" w:rsidTr="00AC6159">
        <w:trPr>
          <w:trHeight w:val="1758"/>
        </w:trPr>
        <w:tc>
          <w:tcPr>
            <w:tcW w:w="4527" w:type="dxa"/>
          </w:tcPr>
          <w:p w:rsidR="00ED1705" w:rsidRDefault="00ED1705" w:rsidP="00AC6159">
            <w:pPr>
              <w:pStyle w:val="TableParagraph"/>
              <w:numPr>
                <w:ilvl w:val="0"/>
                <w:numId w:val="112"/>
              </w:numPr>
              <w:tabs>
                <w:tab w:val="left" w:pos="348"/>
              </w:tabs>
              <w:spacing w:before="1"/>
              <w:ind w:hanging="237"/>
              <w:rPr>
                <w:sz w:val="24"/>
              </w:rPr>
            </w:pPr>
            <w:r>
              <w:rPr>
                <w:sz w:val="24"/>
              </w:rPr>
              <w:t>nové kapacity pro děti a</w:t>
            </w:r>
            <w:r>
              <w:rPr>
                <w:spacing w:val="-8"/>
                <w:sz w:val="24"/>
              </w:rPr>
              <w:t xml:space="preserve"> </w:t>
            </w:r>
            <w:r>
              <w:rPr>
                <w:sz w:val="24"/>
              </w:rPr>
              <w:t>žáky</w:t>
            </w:r>
          </w:p>
          <w:p w:rsidR="00ED1705" w:rsidRDefault="00ED1705" w:rsidP="00AC6159">
            <w:pPr>
              <w:pStyle w:val="TableParagraph"/>
              <w:numPr>
                <w:ilvl w:val="0"/>
                <w:numId w:val="112"/>
              </w:numPr>
              <w:tabs>
                <w:tab w:val="left" w:pos="348"/>
              </w:tabs>
              <w:spacing w:before="147"/>
              <w:ind w:hanging="237"/>
              <w:rPr>
                <w:sz w:val="24"/>
              </w:rPr>
            </w:pPr>
            <w:r>
              <w:rPr>
                <w:sz w:val="24"/>
              </w:rPr>
              <w:t>možnost čerpání finančních</w:t>
            </w:r>
            <w:r>
              <w:rPr>
                <w:spacing w:val="-9"/>
                <w:sz w:val="24"/>
              </w:rPr>
              <w:t xml:space="preserve"> </w:t>
            </w:r>
            <w:r>
              <w:rPr>
                <w:sz w:val="24"/>
              </w:rPr>
              <w:t>prostředků</w:t>
            </w:r>
          </w:p>
          <w:p w:rsidR="00ED1705" w:rsidRDefault="00ED1705" w:rsidP="00AC6159">
            <w:pPr>
              <w:pStyle w:val="TableParagraph"/>
              <w:numPr>
                <w:ilvl w:val="0"/>
                <w:numId w:val="112"/>
              </w:numPr>
              <w:tabs>
                <w:tab w:val="left" w:pos="348"/>
              </w:tabs>
              <w:spacing w:before="146"/>
              <w:ind w:hanging="237"/>
              <w:rPr>
                <w:sz w:val="24"/>
              </w:rPr>
            </w:pPr>
            <w:r>
              <w:rPr>
                <w:sz w:val="24"/>
              </w:rPr>
              <w:t>podpora</w:t>
            </w:r>
            <w:r>
              <w:rPr>
                <w:spacing w:val="-1"/>
                <w:sz w:val="24"/>
              </w:rPr>
              <w:t xml:space="preserve"> </w:t>
            </w:r>
            <w:r>
              <w:rPr>
                <w:sz w:val="24"/>
              </w:rPr>
              <w:t>vzdělanosti</w:t>
            </w:r>
          </w:p>
        </w:tc>
        <w:tc>
          <w:tcPr>
            <w:tcW w:w="4537" w:type="dxa"/>
          </w:tcPr>
          <w:p w:rsidR="00ED1705" w:rsidRDefault="00ED1705" w:rsidP="00AC6159">
            <w:pPr>
              <w:pStyle w:val="TableParagraph"/>
              <w:numPr>
                <w:ilvl w:val="0"/>
                <w:numId w:val="111"/>
              </w:numPr>
              <w:tabs>
                <w:tab w:val="left" w:pos="349"/>
              </w:tabs>
              <w:spacing w:before="1"/>
              <w:rPr>
                <w:sz w:val="24"/>
              </w:rPr>
            </w:pPr>
            <w:r>
              <w:rPr>
                <w:sz w:val="24"/>
              </w:rPr>
              <w:t>vysoký nárůst obyvatel – dětí a</w:t>
            </w:r>
            <w:r>
              <w:rPr>
                <w:spacing w:val="-7"/>
                <w:sz w:val="24"/>
              </w:rPr>
              <w:t xml:space="preserve"> </w:t>
            </w:r>
            <w:r>
              <w:rPr>
                <w:sz w:val="24"/>
              </w:rPr>
              <w:t>žáků</w:t>
            </w:r>
          </w:p>
          <w:p w:rsidR="00ED1705" w:rsidRDefault="00ED1705" w:rsidP="00AC6159">
            <w:pPr>
              <w:pStyle w:val="TableParagraph"/>
              <w:numPr>
                <w:ilvl w:val="0"/>
                <w:numId w:val="111"/>
              </w:numPr>
              <w:tabs>
                <w:tab w:val="left" w:pos="349"/>
              </w:tabs>
              <w:spacing w:before="147"/>
              <w:rPr>
                <w:sz w:val="24"/>
              </w:rPr>
            </w:pPr>
            <w:r>
              <w:rPr>
                <w:sz w:val="24"/>
              </w:rPr>
              <w:t>nedostatek kvalifikovaných</w:t>
            </w:r>
            <w:r>
              <w:rPr>
                <w:spacing w:val="-3"/>
                <w:sz w:val="24"/>
              </w:rPr>
              <w:t xml:space="preserve"> </w:t>
            </w:r>
            <w:r>
              <w:rPr>
                <w:sz w:val="24"/>
              </w:rPr>
              <w:t>pedagogů</w:t>
            </w:r>
          </w:p>
          <w:p w:rsidR="00ED1705" w:rsidRDefault="00ED1705" w:rsidP="00AC6159">
            <w:pPr>
              <w:pStyle w:val="TableParagraph"/>
              <w:numPr>
                <w:ilvl w:val="0"/>
                <w:numId w:val="111"/>
              </w:numPr>
              <w:tabs>
                <w:tab w:val="left" w:pos="349"/>
              </w:tabs>
              <w:spacing w:before="146"/>
              <w:rPr>
                <w:sz w:val="24"/>
              </w:rPr>
            </w:pPr>
            <w:r>
              <w:rPr>
                <w:sz w:val="24"/>
              </w:rPr>
              <w:t>finanční ohodnocení</w:t>
            </w:r>
            <w:r>
              <w:rPr>
                <w:spacing w:val="-6"/>
                <w:sz w:val="24"/>
              </w:rPr>
              <w:t xml:space="preserve"> </w:t>
            </w:r>
            <w:r>
              <w:rPr>
                <w:sz w:val="24"/>
              </w:rPr>
              <w:t>zaměstnanců</w:t>
            </w:r>
          </w:p>
        </w:tc>
      </w:tr>
    </w:tbl>
    <w:p w:rsidR="00ED1705" w:rsidRDefault="00ED1705" w:rsidP="00ED1705">
      <w:pPr>
        <w:pStyle w:val="Zkladntext"/>
        <w:spacing w:before="11"/>
        <w:rPr>
          <w:b/>
          <w:sz w:val="35"/>
        </w:rPr>
      </w:pPr>
    </w:p>
    <w:p w:rsidR="00ED1705" w:rsidRDefault="00ED1705" w:rsidP="00ED1705">
      <w:pPr>
        <w:pStyle w:val="Zkladntext"/>
        <w:spacing w:before="11"/>
        <w:rPr>
          <w:b/>
          <w:sz w:val="35"/>
        </w:rPr>
      </w:pPr>
    </w:p>
    <w:p w:rsidR="00ED1705" w:rsidRDefault="00ED1705" w:rsidP="00ED1705">
      <w:pPr>
        <w:spacing w:before="1"/>
        <w:ind w:right="20"/>
        <w:jc w:val="center"/>
        <w:rPr>
          <w:b/>
          <w:sz w:val="24"/>
        </w:rPr>
      </w:pPr>
      <w:r>
        <w:rPr>
          <w:b/>
          <w:sz w:val="24"/>
        </w:rPr>
        <w:t>Priorita 2 – Spolupráce v oblasti školství</w:t>
      </w:r>
    </w:p>
    <w:p w:rsidR="00ED1705" w:rsidRDefault="00ED1705" w:rsidP="00ED1705">
      <w:pPr>
        <w:pStyle w:val="Zkladntext"/>
        <w:rPr>
          <w:b/>
          <w:sz w:val="12"/>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ED1705" w:rsidTr="00AC6159">
        <w:trPr>
          <w:trHeight w:val="441"/>
        </w:trPr>
        <w:tc>
          <w:tcPr>
            <w:tcW w:w="4532" w:type="dxa"/>
            <w:shd w:val="clear" w:color="auto" w:fill="BEBEBE"/>
          </w:tcPr>
          <w:p w:rsidR="00ED1705" w:rsidRDefault="00ED1705" w:rsidP="00AC6159">
            <w:pPr>
              <w:pStyle w:val="TableParagraph"/>
              <w:spacing w:before="1"/>
              <w:ind w:left="1594" w:right="1584"/>
              <w:jc w:val="center"/>
              <w:rPr>
                <w:b/>
                <w:sz w:val="24"/>
              </w:rPr>
            </w:pPr>
            <w:r>
              <w:rPr>
                <w:b/>
                <w:sz w:val="24"/>
              </w:rPr>
              <w:t>SILNÉ</w:t>
            </w:r>
          </w:p>
        </w:tc>
        <w:tc>
          <w:tcPr>
            <w:tcW w:w="4532" w:type="dxa"/>
            <w:shd w:val="clear" w:color="auto" w:fill="BEBEBE"/>
          </w:tcPr>
          <w:p w:rsidR="00ED1705" w:rsidRDefault="00ED1705" w:rsidP="00AC6159">
            <w:pPr>
              <w:pStyle w:val="TableParagraph"/>
              <w:spacing w:before="1"/>
              <w:ind w:left="1591" w:right="1585"/>
              <w:jc w:val="center"/>
              <w:rPr>
                <w:b/>
                <w:sz w:val="24"/>
              </w:rPr>
            </w:pPr>
            <w:r>
              <w:rPr>
                <w:b/>
                <w:sz w:val="24"/>
              </w:rPr>
              <w:t>SLABÉ</w:t>
            </w:r>
          </w:p>
        </w:tc>
      </w:tr>
      <w:tr w:rsidR="00ED1705" w:rsidTr="00AC6159">
        <w:trPr>
          <w:trHeight w:val="1317"/>
        </w:trPr>
        <w:tc>
          <w:tcPr>
            <w:tcW w:w="4532" w:type="dxa"/>
          </w:tcPr>
          <w:p w:rsidR="00ED1705" w:rsidRDefault="00ED1705" w:rsidP="00AC6159">
            <w:pPr>
              <w:pStyle w:val="TableParagraph"/>
              <w:numPr>
                <w:ilvl w:val="0"/>
                <w:numId w:val="110"/>
              </w:numPr>
              <w:tabs>
                <w:tab w:val="left" w:pos="348"/>
              </w:tabs>
              <w:spacing w:line="292" w:lineRule="exact"/>
              <w:ind w:hanging="237"/>
              <w:rPr>
                <w:sz w:val="24"/>
              </w:rPr>
            </w:pPr>
            <w:r>
              <w:rPr>
                <w:sz w:val="24"/>
              </w:rPr>
              <w:t>vzájemná</w:t>
            </w:r>
            <w:r>
              <w:rPr>
                <w:spacing w:val="-1"/>
                <w:sz w:val="24"/>
              </w:rPr>
              <w:t xml:space="preserve"> </w:t>
            </w:r>
            <w:r>
              <w:rPr>
                <w:sz w:val="24"/>
              </w:rPr>
              <w:t>spolupráce</w:t>
            </w:r>
          </w:p>
          <w:p w:rsidR="00ED1705" w:rsidRDefault="00ED1705" w:rsidP="00AC6159">
            <w:pPr>
              <w:pStyle w:val="TableParagraph"/>
              <w:numPr>
                <w:ilvl w:val="0"/>
                <w:numId w:val="110"/>
              </w:numPr>
              <w:tabs>
                <w:tab w:val="left" w:pos="348"/>
              </w:tabs>
              <w:spacing w:before="146"/>
              <w:ind w:hanging="237"/>
              <w:rPr>
                <w:sz w:val="24"/>
              </w:rPr>
            </w:pPr>
            <w:r>
              <w:rPr>
                <w:sz w:val="24"/>
              </w:rPr>
              <w:t>podpora – granty a</w:t>
            </w:r>
            <w:r>
              <w:rPr>
                <w:spacing w:val="-1"/>
                <w:sz w:val="24"/>
              </w:rPr>
              <w:t xml:space="preserve"> </w:t>
            </w:r>
            <w:r>
              <w:rPr>
                <w:sz w:val="24"/>
              </w:rPr>
              <w:t>dotace</w:t>
            </w:r>
          </w:p>
          <w:p w:rsidR="00ED1705" w:rsidRDefault="00ED1705" w:rsidP="00AC6159">
            <w:pPr>
              <w:pStyle w:val="TableParagraph"/>
              <w:numPr>
                <w:ilvl w:val="0"/>
                <w:numId w:val="110"/>
              </w:numPr>
              <w:tabs>
                <w:tab w:val="left" w:pos="348"/>
              </w:tabs>
              <w:spacing w:before="146"/>
              <w:ind w:hanging="237"/>
              <w:rPr>
                <w:sz w:val="24"/>
              </w:rPr>
            </w:pPr>
            <w:r>
              <w:rPr>
                <w:sz w:val="24"/>
              </w:rPr>
              <w:t>aktivity spolkového</w:t>
            </w:r>
            <w:r>
              <w:rPr>
                <w:spacing w:val="-3"/>
                <w:sz w:val="24"/>
              </w:rPr>
              <w:t xml:space="preserve"> </w:t>
            </w:r>
            <w:r>
              <w:rPr>
                <w:sz w:val="24"/>
              </w:rPr>
              <w:t>života</w:t>
            </w:r>
          </w:p>
        </w:tc>
        <w:tc>
          <w:tcPr>
            <w:tcW w:w="4532" w:type="dxa"/>
          </w:tcPr>
          <w:p w:rsidR="00ED1705" w:rsidRDefault="00ED1705" w:rsidP="00AC6159">
            <w:pPr>
              <w:pStyle w:val="TableParagraph"/>
              <w:numPr>
                <w:ilvl w:val="0"/>
                <w:numId w:val="109"/>
              </w:numPr>
              <w:tabs>
                <w:tab w:val="left" w:pos="346"/>
              </w:tabs>
              <w:spacing w:line="292" w:lineRule="exact"/>
              <w:rPr>
                <w:sz w:val="24"/>
              </w:rPr>
            </w:pPr>
            <w:r>
              <w:rPr>
                <w:sz w:val="24"/>
              </w:rPr>
              <w:t>nedostatečné</w:t>
            </w:r>
            <w:r>
              <w:rPr>
                <w:spacing w:val="-14"/>
                <w:sz w:val="24"/>
              </w:rPr>
              <w:t xml:space="preserve"> </w:t>
            </w:r>
            <w:r>
              <w:rPr>
                <w:sz w:val="24"/>
              </w:rPr>
              <w:t>vybavení</w:t>
            </w:r>
          </w:p>
          <w:p w:rsidR="00ED1705" w:rsidRDefault="00ED1705" w:rsidP="00AC6159">
            <w:pPr>
              <w:pStyle w:val="TableParagraph"/>
              <w:numPr>
                <w:ilvl w:val="0"/>
                <w:numId w:val="109"/>
              </w:numPr>
              <w:tabs>
                <w:tab w:val="left" w:pos="346"/>
              </w:tabs>
              <w:spacing w:before="146"/>
              <w:rPr>
                <w:sz w:val="24"/>
              </w:rPr>
            </w:pPr>
            <w:r>
              <w:rPr>
                <w:sz w:val="24"/>
              </w:rPr>
              <w:t>bezbariérovost</w:t>
            </w:r>
            <w:r>
              <w:rPr>
                <w:spacing w:val="-15"/>
                <w:sz w:val="24"/>
              </w:rPr>
              <w:t xml:space="preserve"> </w:t>
            </w:r>
            <w:r>
              <w:rPr>
                <w:sz w:val="24"/>
              </w:rPr>
              <w:t>objektů</w:t>
            </w:r>
          </w:p>
          <w:p w:rsidR="00ED1705" w:rsidRDefault="00ED1705" w:rsidP="00AC6159">
            <w:pPr>
              <w:pStyle w:val="TableParagraph"/>
              <w:numPr>
                <w:ilvl w:val="0"/>
                <w:numId w:val="109"/>
              </w:numPr>
              <w:tabs>
                <w:tab w:val="left" w:pos="346"/>
              </w:tabs>
              <w:spacing w:before="146"/>
              <w:rPr>
                <w:sz w:val="24"/>
              </w:rPr>
            </w:pPr>
            <w:r>
              <w:rPr>
                <w:sz w:val="24"/>
              </w:rPr>
              <w:t>kapacitní možnosti</w:t>
            </w:r>
            <w:r>
              <w:rPr>
                <w:spacing w:val="-5"/>
                <w:sz w:val="24"/>
              </w:rPr>
              <w:t xml:space="preserve"> </w:t>
            </w:r>
            <w:r>
              <w:rPr>
                <w:sz w:val="24"/>
              </w:rPr>
              <w:t>nabídky</w:t>
            </w:r>
          </w:p>
        </w:tc>
      </w:tr>
      <w:tr w:rsidR="00ED1705" w:rsidTr="00AC6159">
        <w:trPr>
          <w:trHeight w:val="438"/>
        </w:trPr>
        <w:tc>
          <w:tcPr>
            <w:tcW w:w="4532" w:type="dxa"/>
            <w:shd w:val="clear" w:color="auto" w:fill="BEBEBE"/>
          </w:tcPr>
          <w:p w:rsidR="00ED1705" w:rsidRDefault="00ED1705" w:rsidP="00AC6159">
            <w:pPr>
              <w:pStyle w:val="TableParagraph"/>
              <w:spacing w:line="292" w:lineRule="exact"/>
              <w:ind w:left="1594" w:right="1585"/>
              <w:jc w:val="center"/>
              <w:rPr>
                <w:b/>
                <w:sz w:val="24"/>
              </w:rPr>
            </w:pPr>
            <w:r>
              <w:rPr>
                <w:b/>
                <w:sz w:val="24"/>
              </w:rPr>
              <w:t>PŘÍLEŽITOSTI</w:t>
            </w:r>
          </w:p>
        </w:tc>
        <w:tc>
          <w:tcPr>
            <w:tcW w:w="4532" w:type="dxa"/>
            <w:shd w:val="clear" w:color="auto" w:fill="BEBEBE"/>
          </w:tcPr>
          <w:p w:rsidR="00ED1705" w:rsidRDefault="00ED1705" w:rsidP="00AC6159">
            <w:pPr>
              <w:pStyle w:val="TableParagraph"/>
              <w:spacing w:line="292" w:lineRule="exact"/>
              <w:ind w:left="1590" w:right="1585"/>
              <w:jc w:val="center"/>
              <w:rPr>
                <w:b/>
                <w:sz w:val="24"/>
              </w:rPr>
            </w:pPr>
            <w:r>
              <w:rPr>
                <w:b/>
                <w:sz w:val="24"/>
              </w:rPr>
              <w:t>HROZBY</w:t>
            </w:r>
          </w:p>
        </w:tc>
      </w:tr>
      <w:tr w:rsidR="00ED1705" w:rsidTr="00AC6159">
        <w:trPr>
          <w:trHeight w:val="1320"/>
        </w:trPr>
        <w:tc>
          <w:tcPr>
            <w:tcW w:w="4532" w:type="dxa"/>
          </w:tcPr>
          <w:p w:rsidR="00ED1705" w:rsidRDefault="00ED1705" w:rsidP="00AC6159">
            <w:pPr>
              <w:pStyle w:val="TableParagraph"/>
              <w:numPr>
                <w:ilvl w:val="0"/>
                <w:numId w:val="108"/>
              </w:numPr>
              <w:tabs>
                <w:tab w:val="left" w:pos="348"/>
              </w:tabs>
              <w:spacing w:before="1"/>
              <w:ind w:hanging="237"/>
              <w:rPr>
                <w:sz w:val="24"/>
              </w:rPr>
            </w:pPr>
            <w:r>
              <w:rPr>
                <w:sz w:val="24"/>
              </w:rPr>
              <w:t>rozvoj volnočasových</w:t>
            </w:r>
            <w:r>
              <w:rPr>
                <w:spacing w:val="-1"/>
                <w:sz w:val="24"/>
              </w:rPr>
              <w:t xml:space="preserve"> </w:t>
            </w:r>
            <w:r>
              <w:rPr>
                <w:sz w:val="24"/>
              </w:rPr>
              <w:t>aktivit</w:t>
            </w:r>
          </w:p>
          <w:p w:rsidR="00ED1705" w:rsidRDefault="00ED1705" w:rsidP="00AC6159">
            <w:pPr>
              <w:pStyle w:val="TableParagraph"/>
              <w:numPr>
                <w:ilvl w:val="0"/>
                <w:numId w:val="108"/>
              </w:numPr>
              <w:tabs>
                <w:tab w:val="left" w:pos="348"/>
              </w:tabs>
              <w:spacing w:before="147"/>
              <w:ind w:hanging="237"/>
              <w:rPr>
                <w:sz w:val="24"/>
              </w:rPr>
            </w:pPr>
            <w:r>
              <w:rPr>
                <w:sz w:val="24"/>
              </w:rPr>
              <w:t>vznik alternativních forem</w:t>
            </w:r>
            <w:r>
              <w:rPr>
                <w:spacing w:val="-4"/>
                <w:sz w:val="24"/>
              </w:rPr>
              <w:t xml:space="preserve"> </w:t>
            </w:r>
            <w:r>
              <w:rPr>
                <w:sz w:val="24"/>
              </w:rPr>
              <w:t>vzdělávání</w:t>
            </w:r>
          </w:p>
          <w:p w:rsidR="00ED1705" w:rsidRDefault="00ED1705" w:rsidP="00AC6159">
            <w:pPr>
              <w:pStyle w:val="TableParagraph"/>
              <w:numPr>
                <w:ilvl w:val="0"/>
                <w:numId w:val="108"/>
              </w:numPr>
              <w:tabs>
                <w:tab w:val="left" w:pos="348"/>
              </w:tabs>
              <w:spacing w:before="146"/>
              <w:ind w:hanging="237"/>
              <w:rPr>
                <w:sz w:val="24"/>
              </w:rPr>
            </w:pPr>
            <w:r>
              <w:rPr>
                <w:sz w:val="24"/>
              </w:rPr>
              <w:t>modernizace</w:t>
            </w:r>
            <w:r>
              <w:rPr>
                <w:spacing w:val="-1"/>
                <w:sz w:val="24"/>
              </w:rPr>
              <w:t xml:space="preserve"> </w:t>
            </w:r>
            <w:r>
              <w:rPr>
                <w:sz w:val="24"/>
              </w:rPr>
              <w:t>vybavení</w:t>
            </w:r>
          </w:p>
        </w:tc>
        <w:tc>
          <w:tcPr>
            <w:tcW w:w="4532" w:type="dxa"/>
          </w:tcPr>
          <w:p w:rsidR="00ED1705" w:rsidRDefault="00ED1705" w:rsidP="00AC6159">
            <w:pPr>
              <w:pStyle w:val="TableParagraph"/>
              <w:numPr>
                <w:ilvl w:val="0"/>
                <w:numId w:val="107"/>
              </w:numPr>
              <w:tabs>
                <w:tab w:val="left" w:pos="346"/>
              </w:tabs>
              <w:spacing w:before="1"/>
              <w:rPr>
                <w:sz w:val="24"/>
              </w:rPr>
            </w:pPr>
            <w:r>
              <w:rPr>
                <w:sz w:val="24"/>
              </w:rPr>
              <w:t>technický stav</w:t>
            </w:r>
            <w:r>
              <w:rPr>
                <w:spacing w:val="-1"/>
                <w:sz w:val="24"/>
              </w:rPr>
              <w:t xml:space="preserve"> </w:t>
            </w:r>
            <w:r>
              <w:rPr>
                <w:sz w:val="24"/>
              </w:rPr>
              <w:t>budov</w:t>
            </w:r>
          </w:p>
          <w:p w:rsidR="00ED1705" w:rsidRDefault="00ED1705" w:rsidP="00AC6159">
            <w:pPr>
              <w:pStyle w:val="TableParagraph"/>
              <w:numPr>
                <w:ilvl w:val="0"/>
                <w:numId w:val="107"/>
              </w:numPr>
              <w:tabs>
                <w:tab w:val="left" w:pos="346"/>
              </w:tabs>
              <w:spacing w:before="147"/>
              <w:rPr>
                <w:sz w:val="24"/>
              </w:rPr>
            </w:pPr>
            <w:r>
              <w:rPr>
                <w:sz w:val="24"/>
              </w:rPr>
              <w:t>nedostatek finančních</w:t>
            </w:r>
            <w:r>
              <w:rPr>
                <w:spacing w:val="-5"/>
                <w:sz w:val="24"/>
              </w:rPr>
              <w:t xml:space="preserve"> </w:t>
            </w:r>
            <w:r>
              <w:rPr>
                <w:sz w:val="24"/>
              </w:rPr>
              <w:t>prostředků</w:t>
            </w:r>
          </w:p>
          <w:p w:rsidR="00ED1705" w:rsidRDefault="00ED1705" w:rsidP="00AC6159">
            <w:pPr>
              <w:pStyle w:val="TableParagraph"/>
              <w:numPr>
                <w:ilvl w:val="0"/>
                <w:numId w:val="107"/>
              </w:numPr>
              <w:tabs>
                <w:tab w:val="left" w:pos="346"/>
              </w:tabs>
              <w:spacing w:before="146"/>
              <w:rPr>
                <w:sz w:val="24"/>
              </w:rPr>
            </w:pPr>
            <w:r>
              <w:rPr>
                <w:sz w:val="24"/>
              </w:rPr>
              <w:t>nezájem</w:t>
            </w:r>
            <w:r>
              <w:rPr>
                <w:spacing w:val="-3"/>
                <w:sz w:val="24"/>
              </w:rPr>
              <w:t xml:space="preserve"> </w:t>
            </w:r>
            <w:r>
              <w:rPr>
                <w:sz w:val="24"/>
              </w:rPr>
              <w:t>aktérů</w:t>
            </w:r>
          </w:p>
        </w:tc>
      </w:tr>
    </w:tbl>
    <w:p w:rsidR="00ED1705" w:rsidRDefault="00ED1705" w:rsidP="00ED1705">
      <w:pPr>
        <w:pStyle w:val="Zkladntext"/>
        <w:spacing w:before="11"/>
        <w:rPr>
          <w:b/>
          <w:sz w:val="35"/>
        </w:rPr>
      </w:pPr>
    </w:p>
    <w:p w:rsidR="00ED1705" w:rsidRDefault="00ED1705" w:rsidP="00ED1705">
      <w:pPr>
        <w:rPr>
          <w:b/>
          <w:sz w:val="35"/>
          <w:szCs w:val="24"/>
        </w:rPr>
      </w:pPr>
      <w:r>
        <w:rPr>
          <w:b/>
          <w:sz w:val="35"/>
        </w:rPr>
        <w:br w:type="page"/>
      </w:r>
    </w:p>
    <w:p w:rsidR="00ED1705" w:rsidRDefault="00ED1705" w:rsidP="00ED1705">
      <w:pPr>
        <w:pStyle w:val="Zkladntext"/>
        <w:spacing w:before="11"/>
        <w:rPr>
          <w:b/>
          <w:sz w:val="35"/>
        </w:rPr>
      </w:pPr>
    </w:p>
    <w:p w:rsidR="00ED1705" w:rsidRDefault="00ED1705" w:rsidP="00ED1705">
      <w:pPr>
        <w:pStyle w:val="Zkladntext"/>
        <w:spacing w:before="11"/>
        <w:rPr>
          <w:b/>
          <w:sz w:val="35"/>
        </w:rPr>
      </w:pPr>
    </w:p>
    <w:p w:rsidR="00ED1705" w:rsidRDefault="00ED1705" w:rsidP="00ED1705">
      <w:pPr>
        <w:pStyle w:val="Zkladntext"/>
        <w:spacing w:before="11"/>
        <w:rPr>
          <w:b/>
          <w:sz w:val="35"/>
        </w:rPr>
      </w:pPr>
    </w:p>
    <w:p w:rsidR="00ED1705" w:rsidRDefault="00ED1705" w:rsidP="00ED1705">
      <w:pPr>
        <w:ind w:right="26"/>
        <w:jc w:val="center"/>
        <w:rPr>
          <w:b/>
          <w:sz w:val="24"/>
        </w:rPr>
      </w:pPr>
      <w:r>
        <w:rPr>
          <w:b/>
          <w:sz w:val="24"/>
        </w:rPr>
        <w:t>Priorita 3 – Zřízení zařízení pro děti mladších 3 let</w:t>
      </w:r>
    </w:p>
    <w:p w:rsidR="00ED1705" w:rsidRDefault="00ED1705" w:rsidP="00ED1705">
      <w:pPr>
        <w:pStyle w:val="Zkladntext"/>
        <w:rPr>
          <w:b/>
          <w:sz w:val="12"/>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2"/>
        <w:gridCol w:w="4542"/>
      </w:tblGrid>
      <w:tr w:rsidR="00ED1705" w:rsidTr="00AC6159">
        <w:trPr>
          <w:trHeight w:val="441"/>
        </w:trPr>
        <w:tc>
          <w:tcPr>
            <w:tcW w:w="4522" w:type="dxa"/>
            <w:shd w:val="clear" w:color="auto" w:fill="BEBEBE"/>
          </w:tcPr>
          <w:p w:rsidR="00ED1705" w:rsidRDefault="00ED1705" w:rsidP="00AC6159">
            <w:pPr>
              <w:pStyle w:val="TableParagraph"/>
              <w:spacing w:line="292" w:lineRule="exact"/>
              <w:ind w:left="1588" w:right="1578"/>
              <w:jc w:val="center"/>
              <w:rPr>
                <w:b/>
                <w:sz w:val="24"/>
              </w:rPr>
            </w:pPr>
            <w:r>
              <w:rPr>
                <w:b/>
                <w:sz w:val="24"/>
              </w:rPr>
              <w:t>SILNÉ</w:t>
            </w:r>
          </w:p>
        </w:tc>
        <w:tc>
          <w:tcPr>
            <w:tcW w:w="4542" w:type="dxa"/>
            <w:shd w:val="clear" w:color="auto" w:fill="BEBEBE"/>
          </w:tcPr>
          <w:p w:rsidR="00ED1705" w:rsidRDefault="00ED1705" w:rsidP="00AC6159">
            <w:pPr>
              <w:pStyle w:val="TableParagraph"/>
              <w:spacing w:line="292" w:lineRule="exact"/>
              <w:ind w:left="1840" w:right="1829"/>
              <w:jc w:val="center"/>
              <w:rPr>
                <w:b/>
                <w:sz w:val="24"/>
              </w:rPr>
            </w:pPr>
            <w:r>
              <w:rPr>
                <w:b/>
                <w:sz w:val="24"/>
              </w:rPr>
              <w:t>SLABÉ</w:t>
            </w:r>
          </w:p>
        </w:tc>
      </w:tr>
      <w:tr w:rsidR="00ED1705" w:rsidTr="00AC6159">
        <w:trPr>
          <w:trHeight w:val="1491"/>
        </w:trPr>
        <w:tc>
          <w:tcPr>
            <w:tcW w:w="4522" w:type="dxa"/>
          </w:tcPr>
          <w:p w:rsidR="00ED1705" w:rsidRDefault="00ED1705" w:rsidP="00AC6159">
            <w:pPr>
              <w:pStyle w:val="TableParagraph"/>
              <w:numPr>
                <w:ilvl w:val="0"/>
                <w:numId w:val="106"/>
              </w:numPr>
              <w:tabs>
                <w:tab w:val="left" w:pos="348"/>
              </w:tabs>
              <w:spacing w:before="147"/>
              <w:ind w:hanging="237"/>
              <w:rPr>
                <w:sz w:val="24"/>
              </w:rPr>
            </w:pPr>
            <w:r>
              <w:rPr>
                <w:sz w:val="24"/>
              </w:rPr>
              <w:t>počet dětí</w:t>
            </w:r>
          </w:p>
          <w:p w:rsidR="00ED1705" w:rsidRDefault="00ED1705" w:rsidP="00AC6159">
            <w:pPr>
              <w:pStyle w:val="TableParagraph"/>
              <w:numPr>
                <w:ilvl w:val="0"/>
                <w:numId w:val="106"/>
              </w:numPr>
              <w:tabs>
                <w:tab w:val="left" w:pos="348"/>
              </w:tabs>
              <w:spacing w:before="147"/>
              <w:ind w:hanging="237"/>
              <w:rPr>
                <w:sz w:val="24"/>
              </w:rPr>
            </w:pPr>
            <w:r>
              <w:rPr>
                <w:sz w:val="24"/>
              </w:rPr>
              <w:t>poptávka od rodičů</w:t>
            </w:r>
          </w:p>
          <w:p w:rsidR="00ED1705" w:rsidRPr="003808D9" w:rsidRDefault="00ED1705" w:rsidP="00AC6159">
            <w:pPr>
              <w:pStyle w:val="TableParagraph"/>
              <w:numPr>
                <w:ilvl w:val="0"/>
                <w:numId w:val="106"/>
              </w:numPr>
              <w:spacing w:before="147"/>
              <w:rPr>
                <w:sz w:val="24"/>
              </w:rPr>
            </w:pPr>
            <w:r>
              <w:rPr>
                <w:sz w:val="24"/>
              </w:rPr>
              <w:t>sociální a společenská jistota</w:t>
            </w:r>
          </w:p>
        </w:tc>
        <w:tc>
          <w:tcPr>
            <w:tcW w:w="4542" w:type="dxa"/>
          </w:tcPr>
          <w:p w:rsidR="00ED1705" w:rsidRDefault="00ED1705" w:rsidP="00AC6159">
            <w:pPr>
              <w:pStyle w:val="TableParagraph"/>
              <w:numPr>
                <w:ilvl w:val="0"/>
                <w:numId w:val="105"/>
              </w:numPr>
              <w:tabs>
                <w:tab w:val="left" w:pos="349"/>
              </w:tabs>
              <w:spacing w:before="147"/>
              <w:rPr>
                <w:sz w:val="24"/>
              </w:rPr>
            </w:pPr>
            <w:r>
              <w:rPr>
                <w:sz w:val="24"/>
              </w:rPr>
              <w:t>legislativní</w:t>
            </w:r>
            <w:r>
              <w:rPr>
                <w:spacing w:val="-3"/>
                <w:sz w:val="24"/>
              </w:rPr>
              <w:t xml:space="preserve"> </w:t>
            </w:r>
            <w:r>
              <w:rPr>
                <w:sz w:val="24"/>
              </w:rPr>
              <w:t>změny</w:t>
            </w:r>
          </w:p>
          <w:p w:rsidR="00ED1705" w:rsidRDefault="00ED1705" w:rsidP="00AC6159">
            <w:pPr>
              <w:pStyle w:val="TableParagraph"/>
              <w:numPr>
                <w:ilvl w:val="0"/>
                <w:numId w:val="105"/>
              </w:numPr>
              <w:tabs>
                <w:tab w:val="left" w:pos="349"/>
              </w:tabs>
              <w:spacing w:before="147"/>
              <w:rPr>
                <w:sz w:val="24"/>
              </w:rPr>
            </w:pPr>
            <w:r>
              <w:rPr>
                <w:sz w:val="24"/>
              </w:rPr>
              <w:t>praktické</w:t>
            </w:r>
            <w:r>
              <w:rPr>
                <w:spacing w:val="-2"/>
                <w:sz w:val="24"/>
              </w:rPr>
              <w:t xml:space="preserve"> </w:t>
            </w:r>
            <w:r>
              <w:rPr>
                <w:sz w:val="24"/>
              </w:rPr>
              <w:t>zkušenosti</w:t>
            </w:r>
          </w:p>
          <w:p w:rsidR="00ED1705" w:rsidRDefault="00ED1705" w:rsidP="00AC6159">
            <w:pPr>
              <w:pStyle w:val="TableParagraph"/>
              <w:spacing w:before="147"/>
              <w:ind w:left="110"/>
              <w:rPr>
                <w:sz w:val="24"/>
              </w:rPr>
            </w:pPr>
            <w:r>
              <w:rPr>
                <w:sz w:val="24"/>
              </w:rPr>
              <w:t>3. vysoký počet dětí ve třídách MŠ</w:t>
            </w:r>
          </w:p>
        </w:tc>
      </w:tr>
      <w:tr w:rsidR="00ED1705" w:rsidTr="00AC6159">
        <w:trPr>
          <w:trHeight w:val="438"/>
        </w:trPr>
        <w:tc>
          <w:tcPr>
            <w:tcW w:w="4522" w:type="dxa"/>
            <w:shd w:val="clear" w:color="auto" w:fill="BEBEBE"/>
          </w:tcPr>
          <w:p w:rsidR="00ED1705" w:rsidRDefault="00ED1705" w:rsidP="00AC6159">
            <w:pPr>
              <w:pStyle w:val="TableParagraph"/>
              <w:spacing w:line="292" w:lineRule="exact"/>
              <w:ind w:left="1592" w:right="1578"/>
              <w:jc w:val="center"/>
              <w:rPr>
                <w:b/>
                <w:sz w:val="24"/>
              </w:rPr>
            </w:pPr>
            <w:r>
              <w:rPr>
                <w:b/>
                <w:sz w:val="24"/>
              </w:rPr>
              <w:t>PŘÍLEŽITOSTI</w:t>
            </w:r>
          </w:p>
        </w:tc>
        <w:tc>
          <w:tcPr>
            <w:tcW w:w="4542" w:type="dxa"/>
            <w:shd w:val="clear" w:color="auto" w:fill="BEBEBE"/>
          </w:tcPr>
          <w:p w:rsidR="00ED1705" w:rsidRDefault="00ED1705" w:rsidP="00AC6159">
            <w:pPr>
              <w:pStyle w:val="TableParagraph"/>
              <w:spacing w:line="292" w:lineRule="exact"/>
              <w:ind w:left="1840" w:right="1829"/>
              <w:jc w:val="center"/>
              <w:rPr>
                <w:b/>
                <w:sz w:val="24"/>
              </w:rPr>
            </w:pPr>
            <w:r>
              <w:rPr>
                <w:b/>
                <w:sz w:val="24"/>
              </w:rPr>
              <w:t>HROZBY</w:t>
            </w:r>
          </w:p>
        </w:tc>
      </w:tr>
      <w:tr w:rsidR="00ED1705" w:rsidTr="00AC6159">
        <w:trPr>
          <w:trHeight w:val="1758"/>
        </w:trPr>
        <w:tc>
          <w:tcPr>
            <w:tcW w:w="4522" w:type="dxa"/>
          </w:tcPr>
          <w:p w:rsidR="00ED1705" w:rsidRDefault="00ED1705" w:rsidP="00AC6159">
            <w:pPr>
              <w:pStyle w:val="TableParagraph"/>
              <w:numPr>
                <w:ilvl w:val="0"/>
                <w:numId w:val="104"/>
              </w:numPr>
              <w:tabs>
                <w:tab w:val="left" w:pos="348"/>
              </w:tabs>
              <w:spacing w:before="1"/>
              <w:ind w:hanging="237"/>
              <w:rPr>
                <w:sz w:val="24"/>
              </w:rPr>
            </w:pPr>
            <w:r>
              <w:rPr>
                <w:sz w:val="24"/>
              </w:rPr>
              <w:t>vznik nového</w:t>
            </w:r>
            <w:r>
              <w:rPr>
                <w:spacing w:val="-5"/>
                <w:sz w:val="24"/>
              </w:rPr>
              <w:t xml:space="preserve"> </w:t>
            </w:r>
            <w:r>
              <w:rPr>
                <w:sz w:val="24"/>
              </w:rPr>
              <w:t>zařízení</w:t>
            </w:r>
          </w:p>
          <w:p w:rsidR="00ED1705" w:rsidRDefault="00ED1705" w:rsidP="00AC6159">
            <w:pPr>
              <w:pStyle w:val="TableParagraph"/>
              <w:numPr>
                <w:ilvl w:val="0"/>
                <w:numId w:val="104"/>
              </w:numPr>
              <w:tabs>
                <w:tab w:val="left" w:pos="348"/>
              </w:tabs>
              <w:spacing w:before="147"/>
              <w:ind w:hanging="237"/>
              <w:rPr>
                <w:sz w:val="24"/>
              </w:rPr>
            </w:pPr>
            <w:r>
              <w:rPr>
                <w:sz w:val="24"/>
              </w:rPr>
              <w:t>možnost čerpání finančních</w:t>
            </w:r>
            <w:r>
              <w:rPr>
                <w:spacing w:val="-9"/>
                <w:sz w:val="24"/>
              </w:rPr>
              <w:t xml:space="preserve"> </w:t>
            </w:r>
            <w:r>
              <w:rPr>
                <w:sz w:val="24"/>
              </w:rPr>
              <w:t>prostředků</w:t>
            </w:r>
          </w:p>
          <w:p w:rsidR="00ED1705" w:rsidRDefault="00ED1705" w:rsidP="00AC6159">
            <w:pPr>
              <w:pStyle w:val="TableParagraph"/>
              <w:numPr>
                <w:ilvl w:val="0"/>
                <w:numId w:val="104"/>
              </w:numPr>
              <w:tabs>
                <w:tab w:val="left" w:pos="348"/>
              </w:tabs>
              <w:spacing w:before="146"/>
              <w:ind w:hanging="237"/>
              <w:rPr>
                <w:sz w:val="24"/>
              </w:rPr>
            </w:pPr>
            <w:r>
              <w:rPr>
                <w:sz w:val="24"/>
              </w:rPr>
              <w:t>podpora zaměstnanosti</w:t>
            </w:r>
            <w:r>
              <w:rPr>
                <w:spacing w:val="-2"/>
                <w:sz w:val="24"/>
              </w:rPr>
              <w:t xml:space="preserve"> </w:t>
            </w:r>
            <w:r>
              <w:rPr>
                <w:sz w:val="24"/>
              </w:rPr>
              <w:t>rodičů</w:t>
            </w:r>
          </w:p>
        </w:tc>
        <w:tc>
          <w:tcPr>
            <w:tcW w:w="4542" w:type="dxa"/>
          </w:tcPr>
          <w:p w:rsidR="00ED1705" w:rsidRDefault="00ED1705" w:rsidP="00AC6159">
            <w:pPr>
              <w:pStyle w:val="TableParagraph"/>
              <w:numPr>
                <w:ilvl w:val="0"/>
                <w:numId w:val="103"/>
              </w:numPr>
              <w:tabs>
                <w:tab w:val="left" w:pos="349"/>
              </w:tabs>
              <w:spacing w:before="1"/>
              <w:rPr>
                <w:sz w:val="24"/>
              </w:rPr>
            </w:pPr>
            <w:r>
              <w:rPr>
                <w:sz w:val="24"/>
              </w:rPr>
              <w:t>chybějící prostory a specifické</w:t>
            </w:r>
            <w:r>
              <w:rPr>
                <w:spacing w:val="-11"/>
                <w:sz w:val="24"/>
              </w:rPr>
              <w:t xml:space="preserve"> </w:t>
            </w:r>
            <w:r>
              <w:rPr>
                <w:sz w:val="24"/>
              </w:rPr>
              <w:t>požadavky</w:t>
            </w:r>
          </w:p>
          <w:p w:rsidR="00ED1705" w:rsidRDefault="00ED1705" w:rsidP="00AC6159">
            <w:pPr>
              <w:pStyle w:val="TableParagraph"/>
              <w:numPr>
                <w:ilvl w:val="0"/>
                <w:numId w:val="103"/>
              </w:numPr>
              <w:tabs>
                <w:tab w:val="left" w:pos="349"/>
              </w:tabs>
              <w:spacing w:before="147"/>
              <w:rPr>
                <w:sz w:val="24"/>
              </w:rPr>
            </w:pPr>
            <w:r>
              <w:rPr>
                <w:sz w:val="24"/>
              </w:rPr>
              <w:t>nedostatek kvalifikovaného</w:t>
            </w:r>
            <w:r>
              <w:rPr>
                <w:spacing w:val="-6"/>
                <w:sz w:val="24"/>
              </w:rPr>
              <w:t xml:space="preserve"> </w:t>
            </w:r>
            <w:r>
              <w:rPr>
                <w:sz w:val="24"/>
              </w:rPr>
              <w:t>personálu</w:t>
            </w:r>
          </w:p>
          <w:p w:rsidR="00ED1705" w:rsidRDefault="00ED1705" w:rsidP="00AC6159">
            <w:pPr>
              <w:pStyle w:val="TableParagraph"/>
              <w:numPr>
                <w:ilvl w:val="0"/>
                <w:numId w:val="103"/>
              </w:numPr>
              <w:tabs>
                <w:tab w:val="left" w:pos="361"/>
              </w:tabs>
              <w:spacing w:line="440" w:lineRule="atLeast"/>
              <w:ind w:left="120" w:right="96" w:hanging="10"/>
              <w:rPr>
                <w:sz w:val="24"/>
              </w:rPr>
            </w:pPr>
            <w:r>
              <w:rPr>
                <w:sz w:val="24"/>
              </w:rPr>
              <w:t>nepřipravenost MŠ na povinný vstup dětí se socioekonomickým</w:t>
            </w:r>
            <w:r>
              <w:rPr>
                <w:spacing w:val="-3"/>
                <w:sz w:val="24"/>
              </w:rPr>
              <w:t xml:space="preserve"> </w:t>
            </w:r>
            <w:r>
              <w:rPr>
                <w:sz w:val="24"/>
              </w:rPr>
              <w:t>znevýhodněním</w:t>
            </w:r>
          </w:p>
        </w:tc>
      </w:tr>
    </w:tbl>
    <w:p w:rsidR="00ED1705" w:rsidRDefault="00ED1705">
      <w:pPr>
        <w:pStyle w:val="Zkladntext"/>
      </w:pPr>
    </w:p>
    <w:p w:rsidR="00ED1705" w:rsidRDefault="00ED1705">
      <w:pPr>
        <w:pStyle w:val="Zkladntext"/>
      </w:pPr>
    </w:p>
    <w:p w:rsidR="00ED1705" w:rsidRDefault="00ED1705">
      <w:pPr>
        <w:pStyle w:val="Zkladntext"/>
      </w:pPr>
    </w:p>
    <w:p w:rsidR="00ED1705" w:rsidRDefault="00ED1705">
      <w:pPr>
        <w:rPr>
          <w:sz w:val="24"/>
          <w:szCs w:val="24"/>
        </w:rPr>
      </w:pPr>
      <w:r>
        <w:br w:type="page"/>
      </w:r>
    </w:p>
    <w:p w:rsidR="00ED1705" w:rsidRDefault="00ED1705">
      <w:pPr>
        <w:pStyle w:val="Zkladntext"/>
      </w:pPr>
    </w:p>
    <w:p w:rsidR="00F24413" w:rsidRDefault="0022472E" w:rsidP="00626CB2">
      <w:pPr>
        <w:pStyle w:val="Nadpis11"/>
        <w:numPr>
          <w:ilvl w:val="0"/>
          <w:numId w:val="176"/>
        </w:numPr>
        <w:tabs>
          <w:tab w:val="left" w:pos="497"/>
        </w:tabs>
        <w:jc w:val="both"/>
      </w:pPr>
      <w:bookmarkStart w:id="24" w:name="_bookmark15"/>
      <w:bookmarkEnd w:id="24"/>
      <w:r>
        <w:t>Strategická</w:t>
      </w:r>
      <w:r>
        <w:rPr>
          <w:spacing w:val="-1"/>
        </w:rPr>
        <w:t xml:space="preserve"> </w:t>
      </w:r>
      <w:r>
        <w:t>část</w:t>
      </w:r>
    </w:p>
    <w:p w:rsidR="00F24413" w:rsidRDefault="00F24413">
      <w:pPr>
        <w:pStyle w:val="Zkladntext"/>
        <w:spacing w:before="6"/>
        <w:rPr>
          <w:b/>
          <w:sz w:val="35"/>
        </w:rPr>
      </w:pPr>
    </w:p>
    <w:p w:rsidR="00F24413" w:rsidRDefault="00CE6735" w:rsidP="00CE6735">
      <w:pPr>
        <w:pStyle w:val="Nadpis41"/>
        <w:tabs>
          <w:tab w:val="left" w:pos="557"/>
        </w:tabs>
        <w:spacing w:before="1"/>
        <w:ind w:left="252" w:firstLine="0"/>
        <w:jc w:val="both"/>
      </w:pPr>
      <w:bookmarkStart w:id="25" w:name="_bookmark16"/>
      <w:bookmarkEnd w:id="25"/>
      <w:r>
        <w:t>4.1</w:t>
      </w:r>
      <w:r>
        <w:tab/>
      </w:r>
      <w:r w:rsidR="0022472E">
        <w:t>Aktualizovaný Strategický rámec do roku</w:t>
      </w:r>
      <w:r w:rsidR="0022472E">
        <w:rPr>
          <w:spacing w:val="-6"/>
        </w:rPr>
        <w:t xml:space="preserve"> </w:t>
      </w:r>
      <w:r w:rsidR="0022472E">
        <w:t>2023</w:t>
      </w:r>
    </w:p>
    <w:p w:rsidR="00F24413" w:rsidRDefault="00F24413">
      <w:pPr>
        <w:pStyle w:val="Zkladntext"/>
        <w:spacing w:before="2"/>
        <w:rPr>
          <w:b/>
          <w:sz w:val="27"/>
        </w:rPr>
      </w:pPr>
    </w:p>
    <w:p w:rsidR="00F24413" w:rsidRDefault="0022472E" w:rsidP="00CE6735">
      <w:pPr>
        <w:pStyle w:val="Nadpis51"/>
        <w:numPr>
          <w:ilvl w:val="2"/>
          <w:numId w:val="177"/>
        </w:numPr>
        <w:tabs>
          <w:tab w:val="left" w:pos="687"/>
        </w:tabs>
        <w:jc w:val="both"/>
      </w:pPr>
      <w:bookmarkStart w:id="26" w:name="_bookmark17"/>
      <w:bookmarkEnd w:id="26"/>
      <w:r>
        <w:t>Vize</w:t>
      </w:r>
    </w:p>
    <w:p w:rsidR="00F24413" w:rsidRDefault="00F24413">
      <w:pPr>
        <w:pStyle w:val="Zkladntext"/>
        <w:rPr>
          <w:b/>
        </w:rPr>
      </w:pPr>
    </w:p>
    <w:p w:rsidR="00F24413" w:rsidRDefault="00F24413">
      <w:pPr>
        <w:pStyle w:val="Zkladntext"/>
        <w:rPr>
          <w:b/>
          <w:sz w:val="20"/>
        </w:rPr>
      </w:pPr>
    </w:p>
    <w:p w:rsidR="00101407" w:rsidRPr="008C0830" w:rsidRDefault="0022472E" w:rsidP="00101407">
      <w:pPr>
        <w:pStyle w:val="Zkladntext"/>
        <w:spacing w:before="1" w:line="360" w:lineRule="auto"/>
        <w:ind w:left="146" w:right="571" w:hanging="10"/>
        <w:jc w:val="both"/>
      </w:pPr>
      <w:r>
        <w:t xml:space="preserve">Základním </w:t>
      </w:r>
      <w:r w:rsidR="00101407" w:rsidRPr="008C0830">
        <w:t>předpokladem kvalitního vzdělávání na území správního obvodu Praha 22 je definice</w:t>
      </w:r>
      <w:r w:rsidR="00101407" w:rsidRPr="008C0830">
        <w:rPr>
          <w:spacing w:val="-7"/>
        </w:rPr>
        <w:t xml:space="preserve"> </w:t>
      </w:r>
      <w:r w:rsidR="00101407" w:rsidRPr="008C0830">
        <w:t>dlouhodobých</w:t>
      </w:r>
      <w:r w:rsidR="00101407" w:rsidRPr="008C0830">
        <w:rPr>
          <w:spacing w:val="-6"/>
        </w:rPr>
        <w:t xml:space="preserve"> </w:t>
      </w:r>
      <w:r w:rsidR="00101407" w:rsidRPr="008C0830">
        <w:t>priorit</w:t>
      </w:r>
      <w:r w:rsidR="00101407" w:rsidRPr="008C0830">
        <w:rPr>
          <w:spacing w:val="-5"/>
        </w:rPr>
        <w:t xml:space="preserve"> </w:t>
      </w:r>
      <w:r w:rsidR="00101407" w:rsidRPr="008C0830">
        <w:t>a</w:t>
      </w:r>
      <w:r w:rsidR="00101407" w:rsidRPr="008C0830">
        <w:rPr>
          <w:spacing w:val="-5"/>
        </w:rPr>
        <w:t xml:space="preserve"> </w:t>
      </w:r>
      <w:r w:rsidR="00101407" w:rsidRPr="008C0830">
        <w:t>cílů</w:t>
      </w:r>
      <w:r w:rsidR="00101407" w:rsidRPr="008C0830">
        <w:rPr>
          <w:spacing w:val="-5"/>
        </w:rPr>
        <w:t xml:space="preserve"> </w:t>
      </w:r>
      <w:r w:rsidR="00101407" w:rsidRPr="008C0830">
        <w:t>do</w:t>
      </w:r>
      <w:r w:rsidR="00101407" w:rsidRPr="008C0830">
        <w:rPr>
          <w:spacing w:val="-4"/>
        </w:rPr>
        <w:t xml:space="preserve"> </w:t>
      </w:r>
      <w:r w:rsidR="00101407" w:rsidRPr="008C0830">
        <w:t>roku</w:t>
      </w:r>
      <w:r w:rsidR="00101407" w:rsidRPr="008C0830">
        <w:rPr>
          <w:spacing w:val="-5"/>
        </w:rPr>
        <w:t xml:space="preserve"> </w:t>
      </w:r>
      <w:r w:rsidR="00101407" w:rsidRPr="008C0830">
        <w:t>2023,</w:t>
      </w:r>
      <w:r w:rsidR="00101407" w:rsidRPr="008C0830">
        <w:rPr>
          <w:spacing w:val="-7"/>
        </w:rPr>
        <w:t xml:space="preserve"> </w:t>
      </w:r>
      <w:r w:rsidR="00101407" w:rsidRPr="008C0830">
        <w:t>které</w:t>
      </w:r>
      <w:r w:rsidR="00101407" w:rsidRPr="008C0830">
        <w:rPr>
          <w:spacing w:val="-6"/>
        </w:rPr>
        <w:t xml:space="preserve"> </w:t>
      </w:r>
      <w:r w:rsidR="00101407" w:rsidRPr="008C0830">
        <w:t>budou</w:t>
      </w:r>
      <w:r w:rsidR="00101407" w:rsidRPr="008C0830">
        <w:rPr>
          <w:spacing w:val="-6"/>
        </w:rPr>
        <w:t xml:space="preserve"> </w:t>
      </w:r>
      <w:r w:rsidR="00101407" w:rsidRPr="008C0830">
        <w:t>průběžně</w:t>
      </w:r>
      <w:r w:rsidR="00101407" w:rsidRPr="008C0830">
        <w:rPr>
          <w:spacing w:val="-6"/>
        </w:rPr>
        <w:t xml:space="preserve"> </w:t>
      </w:r>
      <w:r w:rsidR="00101407" w:rsidRPr="008C0830">
        <w:t>aktualizovány.</w:t>
      </w:r>
      <w:r w:rsidR="00101407" w:rsidRPr="008C0830">
        <w:rPr>
          <w:spacing w:val="-6"/>
        </w:rPr>
        <w:t xml:space="preserve"> </w:t>
      </w:r>
      <w:r w:rsidR="00101407" w:rsidRPr="008C0830">
        <w:t>Toho bude dosaženo prostřednictvím komunikace, vzájemné spolupráce a podpory mezi aktéry působícími</w:t>
      </w:r>
      <w:r w:rsidR="00101407" w:rsidRPr="008C0830">
        <w:rPr>
          <w:spacing w:val="-14"/>
        </w:rPr>
        <w:t xml:space="preserve"> </w:t>
      </w:r>
      <w:r w:rsidR="00101407" w:rsidRPr="008C0830">
        <w:t>v</w:t>
      </w:r>
      <w:r w:rsidR="00101407" w:rsidRPr="008C0830">
        <w:rPr>
          <w:spacing w:val="-5"/>
        </w:rPr>
        <w:t xml:space="preserve"> </w:t>
      </w:r>
      <w:r w:rsidR="00101407" w:rsidRPr="008C0830">
        <w:t>oblasti</w:t>
      </w:r>
      <w:r w:rsidR="00101407" w:rsidRPr="008C0830">
        <w:rPr>
          <w:spacing w:val="-17"/>
        </w:rPr>
        <w:t xml:space="preserve"> </w:t>
      </w:r>
      <w:r w:rsidR="00101407" w:rsidRPr="008C0830">
        <w:t>předškolního,</w:t>
      </w:r>
      <w:r w:rsidR="00101407" w:rsidRPr="008C0830">
        <w:rPr>
          <w:spacing w:val="-15"/>
        </w:rPr>
        <w:t xml:space="preserve"> </w:t>
      </w:r>
      <w:r w:rsidR="00101407" w:rsidRPr="008C0830">
        <w:t>základního</w:t>
      </w:r>
      <w:r w:rsidR="00101407" w:rsidRPr="008C0830">
        <w:rPr>
          <w:spacing w:val="-14"/>
        </w:rPr>
        <w:t xml:space="preserve"> </w:t>
      </w:r>
      <w:r w:rsidR="00101407" w:rsidRPr="008C0830">
        <w:t>i</w:t>
      </w:r>
      <w:r w:rsidR="00101407" w:rsidRPr="008C0830">
        <w:rPr>
          <w:spacing w:val="-16"/>
        </w:rPr>
        <w:t xml:space="preserve"> </w:t>
      </w:r>
      <w:r w:rsidR="00101407" w:rsidRPr="008C0830">
        <w:t>neformálního</w:t>
      </w:r>
      <w:r w:rsidR="00101407" w:rsidRPr="008C0830">
        <w:rPr>
          <w:spacing w:val="-14"/>
        </w:rPr>
        <w:t xml:space="preserve"> </w:t>
      </w:r>
      <w:r w:rsidR="00101407" w:rsidRPr="008C0830">
        <w:t>vzdělávání</w:t>
      </w:r>
      <w:r w:rsidR="00101407" w:rsidRPr="008C0830">
        <w:rPr>
          <w:spacing w:val="-16"/>
        </w:rPr>
        <w:t xml:space="preserve"> </w:t>
      </w:r>
      <w:r w:rsidR="00101407" w:rsidRPr="008C0830">
        <w:t>na</w:t>
      </w:r>
      <w:r w:rsidR="00101407" w:rsidRPr="008C0830">
        <w:rPr>
          <w:spacing w:val="-19"/>
        </w:rPr>
        <w:t xml:space="preserve"> </w:t>
      </w:r>
      <w:r w:rsidR="00101407" w:rsidRPr="008C0830">
        <w:t>daném</w:t>
      </w:r>
      <w:r w:rsidR="00101407" w:rsidRPr="008C0830">
        <w:rPr>
          <w:spacing w:val="-15"/>
        </w:rPr>
        <w:t xml:space="preserve"> </w:t>
      </w:r>
      <w:r w:rsidR="00101407" w:rsidRPr="008C0830">
        <w:t>území.</w:t>
      </w:r>
      <w:r w:rsidR="00101407" w:rsidRPr="008C0830">
        <w:rPr>
          <w:spacing w:val="-16"/>
        </w:rPr>
        <w:t xml:space="preserve"> </w:t>
      </w:r>
      <w:r w:rsidR="00101407" w:rsidRPr="008C0830">
        <w:t>Díky tomu bude dosažena vize, kterou je „</w:t>
      </w:r>
      <w:r w:rsidR="00101407" w:rsidRPr="008C0830">
        <w:rPr>
          <w:b/>
        </w:rPr>
        <w:t>Dostatečná kapacita a kvalita škol a školských zařízení a efektivní spolupráce v oblasti</w:t>
      </w:r>
      <w:r w:rsidR="00101407" w:rsidRPr="008C0830">
        <w:rPr>
          <w:b/>
          <w:spacing w:val="3"/>
        </w:rPr>
        <w:t xml:space="preserve"> </w:t>
      </w:r>
      <w:r w:rsidR="00101407" w:rsidRPr="008C0830">
        <w:rPr>
          <w:b/>
        </w:rPr>
        <w:t>školství</w:t>
      </w:r>
      <w:r w:rsidR="00101407" w:rsidRPr="008C0830">
        <w:t>“. Kvalitní</w:t>
      </w:r>
      <w:r w:rsidR="00101407" w:rsidRPr="008C0830">
        <w:rPr>
          <w:spacing w:val="-5"/>
        </w:rPr>
        <w:t xml:space="preserve"> </w:t>
      </w:r>
      <w:r w:rsidR="00101407" w:rsidRPr="008C0830">
        <w:t>vzdělávání,</w:t>
      </w:r>
      <w:r w:rsidR="00101407" w:rsidRPr="008C0830">
        <w:rPr>
          <w:spacing w:val="-5"/>
        </w:rPr>
        <w:t xml:space="preserve"> </w:t>
      </w:r>
      <w:r w:rsidR="00101407" w:rsidRPr="008C0830">
        <w:t>stravování</w:t>
      </w:r>
      <w:r w:rsidR="00101407" w:rsidRPr="008C0830">
        <w:rPr>
          <w:spacing w:val="-3"/>
        </w:rPr>
        <w:t xml:space="preserve"> </w:t>
      </w:r>
      <w:r w:rsidR="00101407" w:rsidRPr="008C0830">
        <w:t>i</w:t>
      </w:r>
      <w:r w:rsidR="00101407" w:rsidRPr="008C0830">
        <w:rPr>
          <w:spacing w:val="-5"/>
        </w:rPr>
        <w:t xml:space="preserve"> </w:t>
      </w:r>
      <w:r w:rsidR="00101407" w:rsidRPr="008C0830">
        <w:t>mimoškolní</w:t>
      </w:r>
      <w:r w:rsidR="00101407" w:rsidRPr="008C0830">
        <w:rPr>
          <w:spacing w:val="-5"/>
        </w:rPr>
        <w:t xml:space="preserve"> </w:t>
      </w:r>
      <w:r w:rsidR="00101407" w:rsidRPr="008C0830">
        <w:t>činnost</w:t>
      </w:r>
      <w:r w:rsidR="00101407" w:rsidRPr="008C0830">
        <w:rPr>
          <w:spacing w:val="-2"/>
        </w:rPr>
        <w:t xml:space="preserve"> </w:t>
      </w:r>
      <w:r w:rsidR="00101407" w:rsidRPr="008C0830">
        <w:t>ve</w:t>
      </w:r>
      <w:r w:rsidR="00101407" w:rsidRPr="008C0830">
        <w:rPr>
          <w:spacing w:val="-5"/>
        </w:rPr>
        <w:t xml:space="preserve"> </w:t>
      </w:r>
      <w:r w:rsidR="00101407" w:rsidRPr="008C0830">
        <w:t>správním</w:t>
      </w:r>
      <w:r w:rsidR="00101407" w:rsidRPr="008C0830">
        <w:rPr>
          <w:spacing w:val="-5"/>
        </w:rPr>
        <w:t xml:space="preserve"> </w:t>
      </w:r>
      <w:r w:rsidR="00101407" w:rsidRPr="008C0830">
        <w:t>obvodu</w:t>
      </w:r>
      <w:r w:rsidR="00101407" w:rsidRPr="008C0830">
        <w:rPr>
          <w:spacing w:val="-4"/>
        </w:rPr>
        <w:t xml:space="preserve"> </w:t>
      </w:r>
      <w:r w:rsidR="00101407" w:rsidRPr="008C0830">
        <w:t>jsou</w:t>
      </w:r>
      <w:r w:rsidR="00101407" w:rsidRPr="008C0830">
        <w:rPr>
          <w:spacing w:val="-5"/>
        </w:rPr>
        <w:t xml:space="preserve"> </w:t>
      </w:r>
      <w:r w:rsidR="00101407" w:rsidRPr="008C0830">
        <w:t>zajištěny</w:t>
      </w:r>
      <w:r w:rsidR="00101407" w:rsidRPr="008C0830">
        <w:rPr>
          <w:spacing w:val="-2"/>
        </w:rPr>
        <w:t xml:space="preserve"> </w:t>
      </w:r>
      <w:r w:rsidR="00101407" w:rsidRPr="008C0830">
        <w:t>v</w:t>
      </w:r>
      <w:r w:rsidR="00101407" w:rsidRPr="008C0830">
        <w:rPr>
          <w:spacing w:val="1"/>
        </w:rPr>
        <w:t xml:space="preserve"> </w:t>
      </w:r>
      <w:r w:rsidR="00101407" w:rsidRPr="008C0830">
        <w:t>nových a</w:t>
      </w:r>
      <w:r w:rsidR="00101407" w:rsidRPr="008C0830">
        <w:rPr>
          <w:spacing w:val="-12"/>
        </w:rPr>
        <w:t xml:space="preserve"> </w:t>
      </w:r>
      <w:r w:rsidR="00101407" w:rsidRPr="008C0830">
        <w:t>zrekonstruovaných</w:t>
      </w:r>
      <w:r w:rsidR="00101407" w:rsidRPr="008C0830">
        <w:rPr>
          <w:spacing w:val="-11"/>
        </w:rPr>
        <w:t xml:space="preserve"> </w:t>
      </w:r>
      <w:r w:rsidR="00101407" w:rsidRPr="008C0830">
        <w:t>objektech</w:t>
      </w:r>
      <w:r w:rsidR="00101407" w:rsidRPr="008C0830">
        <w:rPr>
          <w:spacing w:val="-11"/>
        </w:rPr>
        <w:t xml:space="preserve"> </w:t>
      </w:r>
      <w:r w:rsidR="00101407" w:rsidRPr="008C0830">
        <w:t>s</w:t>
      </w:r>
      <w:r w:rsidR="00101407" w:rsidRPr="008C0830">
        <w:rPr>
          <w:spacing w:val="-1"/>
        </w:rPr>
        <w:t xml:space="preserve"> </w:t>
      </w:r>
      <w:r w:rsidR="00101407" w:rsidRPr="008C0830">
        <w:t>odpovídajícím</w:t>
      </w:r>
      <w:r w:rsidR="00101407" w:rsidRPr="008C0830">
        <w:rPr>
          <w:spacing w:val="-11"/>
        </w:rPr>
        <w:t xml:space="preserve"> </w:t>
      </w:r>
      <w:r w:rsidR="00101407" w:rsidRPr="008C0830">
        <w:t>vybavením</w:t>
      </w:r>
      <w:r w:rsidR="00101407" w:rsidRPr="008C0830">
        <w:rPr>
          <w:spacing w:val="-14"/>
        </w:rPr>
        <w:t xml:space="preserve"> </w:t>
      </w:r>
      <w:r w:rsidR="00101407" w:rsidRPr="008C0830">
        <w:t>pro</w:t>
      </w:r>
      <w:r w:rsidR="00101407" w:rsidRPr="008C0830">
        <w:rPr>
          <w:spacing w:val="-11"/>
        </w:rPr>
        <w:t xml:space="preserve"> </w:t>
      </w:r>
      <w:r w:rsidR="00101407" w:rsidRPr="008C0830">
        <w:t>všechny</w:t>
      </w:r>
      <w:r w:rsidR="00101407" w:rsidRPr="008C0830">
        <w:rPr>
          <w:spacing w:val="-13"/>
        </w:rPr>
        <w:t xml:space="preserve"> </w:t>
      </w:r>
      <w:r w:rsidR="00101407" w:rsidRPr="008C0830">
        <w:t>děti</w:t>
      </w:r>
      <w:r w:rsidR="00101407" w:rsidRPr="008C0830">
        <w:rPr>
          <w:spacing w:val="-12"/>
        </w:rPr>
        <w:t xml:space="preserve"> </w:t>
      </w:r>
      <w:r w:rsidR="00101407" w:rsidRPr="008C0830">
        <w:t>a</w:t>
      </w:r>
      <w:r w:rsidR="00101407" w:rsidRPr="008C0830">
        <w:rPr>
          <w:spacing w:val="-13"/>
        </w:rPr>
        <w:t xml:space="preserve"> </w:t>
      </w:r>
      <w:r w:rsidR="00101407" w:rsidRPr="008C0830">
        <w:t>žáky</w:t>
      </w:r>
      <w:r w:rsidR="00101407" w:rsidRPr="008C0830">
        <w:rPr>
          <w:spacing w:val="-13"/>
        </w:rPr>
        <w:t xml:space="preserve"> </w:t>
      </w:r>
      <w:r w:rsidR="00101407" w:rsidRPr="008C0830">
        <w:t>bez</w:t>
      </w:r>
      <w:r w:rsidR="00101407" w:rsidRPr="008C0830">
        <w:rPr>
          <w:spacing w:val="-13"/>
        </w:rPr>
        <w:t xml:space="preserve"> </w:t>
      </w:r>
      <w:r w:rsidR="00101407" w:rsidRPr="008C0830">
        <w:t>rozdílu jejich zázemí. Kvalifikovaní a odborně specializovaní pedagogové za účinné pomoci rodičů a veřejnosti jsou zárukou péče o novou generaci obyvatel.</w:t>
      </w:r>
    </w:p>
    <w:p w:rsidR="00F24413" w:rsidRDefault="00F24413">
      <w:pPr>
        <w:pStyle w:val="Zkladntext"/>
        <w:spacing w:before="12"/>
        <w:rPr>
          <w:sz w:val="32"/>
        </w:rPr>
      </w:pPr>
    </w:p>
    <w:p w:rsidR="00F24413" w:rsidRDefault="0022472E" w:rsidP="00CE6735">
      <w:pPr>
        <w:pStyle w:val="Nadpis51"/>
        <w:numPr>
          <w:ilvl w:val="2"/>
          <w:numId w:val="177"/>
        </w:numPr>
        <w:tabs>
          <w:tab w:val="left" w:pos="687"/>
        </w:tabs>
        <w:jc w:val="both"/>
      </w:pPr>
      <w:bookmarkStart w:id="27" w:name="_bookmark18"/>
      <w:bookmarkEnd w:id="27"/>
      <w:r>
        <w:t>Popis</w:t>
      </w:r>
      <w:r>
        <w:rPr>
          <w:spacing w:val="-1"/>
        </w:rPr>
        <w:t xml:space="preserve"> </w:t>
      </w:r>
      <w:r>
        <w:t>aktérů</w:t>
      </w:r>
    </w:p>
    <w:p w:rsidR="00F24413" w:rsidRDefault="00F24413">
      <w:pPr>
        <w:pStyle w:val="Zkladntext"/>
        <w:spacing w:before="7"/>
        <w:rPr>
          <w:b/>
          <w:sz w:val="35"/>
        </w:rPr>
      </w:pPr>
    </w:p>
    <w:p w:rsidR="00101407" w:rsidRPr="008C0830" w:rsidRDefault="0022472E" w:rsidP="00101407">
      <w:pPr>
        <w:pStyle w:val="Zkladntext"/>
        <w:spacing w:line="360" w:lineRule="auto"/>
        <w:ind w:left="148" w:right="571" w:hanging="12"/>
        <w:jc w:val="both"/>
      </w:pPr>
      <w:r>
        <w:t xml:space="preserve">Strategický </w:t>
      </w:r>
      <w:r w:rsidR="00101407" w:rsidRPr="008C0830">
        <w:t>rámec MAP MČ Praha 22 byl tvořen v souladu s metodickými pokyny a postupy MŠMT. Byl připravován a tvořen odbornou i laickou veřejností, zástupci škol a školských zařízení. Jde o živý dokument, který je průběžně aktualizován a mění se v čase tak, aby zachycoval potřeby rozvoje vzdělávání v území spolu s aktuální shodou aktérů vzdělávání na prioritách, které chtějí společně v rámci projektu rozvíjet.</w:t>
      </w:r>
    </w:p>
    <w:p w:rsidR="00AC6159" w:rsidRDefault="00AC6159" w:rsidP="00101407">
      <w:pPr>
        <w:pStyle w:val="Zkladntext"/>
        <w:spacing w:before="1" w:line="360" w:lineRule="auto"/>
        <w:ind w:left="148" w:right="570" w:hanging="12"/>
        <w:jc w:val="both"/>
        <w:rPr>
          <w:highlight w:val="yellow"/>
        </w:rPr>
      </w:pPr>
    </w:p>
    <w:p w:rsidR="00101407" w:rsidRPr="008C0830" w:rsidRDefault="00101407" w:rsidP="00101407">
      <w:pPr>
        <w:pStyle w:val="Zkladntext"/>
        <w:spacing w:before="1" w:line="360" w:lineRule="auto"/>
        <w:ind w:left="148" w:right="570" w:hanging="12"/>
        <w:jc w:val="both"/>
      </w:pPr>
      <w:r w:rsidRPr="008C0830">
        <w:rPr>
          <w:highlight w:val="yellow"/>
        </w:rPr>
        <w:t>Strategický rámec byl poprvé vytvořen v r</w:t>
      </w:r>
      <w:r>
        <w:rPr>
          <w:highlight w:val="yellow"/>
        </w:rPr>
        <w:t>á</w:t>
      </w:r>
      <w:r w:rsidRPr="008C0830">
        <w:rPr>
          <w:highlight w:val="yellow"/>
        </w:rPr>
        <w:t>mci projektu „Místní akční plán rozvoje vzdělávání na území MČ Praha 22“ registrační číslo: CZ.02.3.68/0,0/0,0/15_005/0000357, který byl realizován MČ Praha 22 v období od 1. 5. 2016 do 30. 4. 2018. Klíčovou roli zde sehrály pracovní skupiny projektu. Jejich postřehy týkající se potřeb rozvoje vzdělávání byly</w:t>
      </w:r>
      <w:r w:rsidRPr="008C0830">
        <w:t xml:space="preserve"> </w:t>
      </w:r>
      <w:r w:rsidRPr="008C0830">
        <w:rPr>
          <w:highlight w:val="yellow"/>
        </w:rPr>
        <w:t>podloženy Strategickým plánem rozvoje MČ Praha 22 pro období 2010-2020, zpracovanými demografickými prognózami MČ Praha 22 a MČ Praha – Kolovraty, Dlouhodobým</w:t>
      </w:r>
      <w:r w:rsidRPr="008C0830">
        <w:rPr>
          <w:spacing w:val="-9"/>
          <w:highlight w:val="yellow"/>
        </w:rPr>
        <w:t xml:space="preserve"> </w:t>
      </w:r>
      <w:r w:rsidRPr="008C0830">
        <w:rPr>
          <w:highlight w:val="yellow"/>
        </w:rPr>
        <w:t>záměrem</w:t>
      </w:r>
      <w:r w:rsidRPr="008C0830">
        <w:rPr>
          <w:spacing w:val="-7"/>
          <w:highlight w:val="yellow"/>
        </w:rPr>
        <w:t xml:space="preserve"> </w:t>
      </w:r>
      <w:r w:rsidRPr="008C0830">
        <w:rPr>
          <w:highlight w:val="yellow"/>
        </w:rPr>
        <w:t>vzdělávání</w:t>
      </w:r>
      <w:r w:rsidRPr="008C0830">
        <w:rPr>
          <w:spacing w:val="-5"/>
          <w:highlight w:val="yellow"/>
        </w:rPr>
        <w:t xml:space="preserve"> </w:t>
      </w:r>
      <w:r w:rsidRPr="008C0830">
        <w:rPr>
          <w:highlight w:val="yellow"/>
        </w:rPr>
        <w:t>a</w:t>
      </w:r>
      <w:r w:rsidRPr="008C0830">
        <w:rPr>
          <w:spacing w:val="-9"/>
          <w:highlight w:val="yellow"/>
        </w:rPr>
        <w:t xml:space="preserve"> </w:t>
      </w:r>
      <w:r w:rsidRPr="008C0830">
        <w:rPr>
          <w:highlight w:val="yellow"/>
        </w:rPr>
        <w:t>rozvoje</w:t>
      </w:r>
      <w:r w:rsidRPr="008C0830">
        <w:rPr>
          <w:spacing w:val="-5"/>
          <w:highlight w:val="yellow"/>
        </w:rPr>
        <w:t xml:space="preserve"> </w:t>
      </w:r>
      <w:r w:rsidRPr="008C0830">
        <w:rPr>
          <w:highlight w:val="yellow"/>
        </w:rPr>
        <w:t>vzdělávací</w:t>
      </w:r>
      <w:r w:rsidRPr="008C0830">
        <w:rPr>
          <w:spacing w:val="-5"/>
          <w:highlight w:val="yellow"/>
        </w:rPr>
        <w:t xml:space="preserve"> </w:t>
      </w:r>
      <w:r w:rsidRPr="008C0830">
        <w:rPr>
          <w:highlight w:val="yellow"/>
        </w:rPr>
        <w:t>soustavy</w:t>
      </w:r>
      <w:r w:rsidRPr="008C0830">
        <w:rPr>
          <w:spacing w:val="-10"/>
          <w:highlight w:val="yellow"/>
        </w:rPr>
        <w:t xml:space="preserve"> </w:t>
      </w:r>
      <w:r w:rsidRPr="008C0830">
        <w:rPr>
          <w:highlight w:val="yellow"/>
        </w:rPr>
        <w:t>hlavního</w:t>
      </w:r>
      <w:r w:rsidRPr="008C0830">
        <w:rPr>
          <w:spacing w:val="-7"/>
          <w:highlight w:val="yellow"/>
        </w:rPr>
        <w:t xml:space="preserve"> </w:t>
      </w:r>
      <w:r w:rsidRPr="008C0830">
        <w:rPr>
          <w:highlight w:val="yellow"/>
        </w:rPr>
        <w:t>města</w:t>
      </w:r>
      <w:r w:rsidRPr="008C0830">
        <w:rPr>
          <w:spacing w:val="-8"/>
          <w:highlight w:val="yellow"/>
        </w:rPr>
        <w:t xml:space="preserve"> </w:t>
      </w:r>
      <w:r w:rsidRPr="008C0830">
        <w:rPr>
          <w:highlight w:val="yellow"/>
        </w:rPr>
        <w:t>Prahy</w:t>
      </w:r>
      <w:r w:rsidRPr="008C0830">
        <w:rPr>
          <w:spacing w:val="-8"/>
          <w:highlight w:val="yellow"/>
        </w:rPr>
        <w:t xml:space="preserve"> </w:t>
      </w:r>
      <w:r w:rsidRPr="008C0830">
        <w:rPr>
          <w:highlight w:val="yellow"/>
        </w:rPr>
        <w:t>2016-2020 a výsledky dotazníkového šetření potřeb mateřských a základních škol v rámci projektu MAP OV VVV.</w:t>
      </w:r>
    </w:p>
    <w:p w:rsidR="00101407" w:rsidRPr="008C0830" w:rsidRDefault="00101407" w:rsidP="00101407">
      <w:pPr>
        <w:pStyle w:val="Zkladntext"/>
        <w:spacing w:line="360" w:lineRule="auto"/>
        <w:ind w:left="148" w:right="571" w:hanging="12"/>
        <w:jc w:val="both"/>
      </w:pPr>
    </w:p>
    <w:p w:rsidR="00101407" w:rsidRPr="008C0830" w:rsidRDefault="00101407" w:rsidP="00101407">
      <w:pPr>
        <w:pStyle w:val="Zkladntext"/>
        <w:spacing w:line="360" w:lineRule="auto"/>
        <w:ind w:left="148" w:right="571" w:hanging="12"/>
        <w:jc w:val="both"/>
      </w:pPr>
      <w:r w:rsidRPr="008C0830">
        <w:rPr>
          <w:highlight w:val="yellow"/>
        </w:rPr>
        <w:t>V průběhu realizace návazného projektu MČ Praha 22 - Místní akční plán rozvoje vzdělávání II byly potřeby rozvoje vzdělávání v území opět zjišťovány a ověřovány na základě souhrnných údajů agregovaných dat MŠMT (dotazníky k projektům Šablon PO3 OP VVV 2019), podkladů dostupných pro tvůrce MAP na webových stránkách ČŠI. Jako významný zdroj informací posloužila vlastní dotazníková šetření realizačního týmu (březen-duben 2019) v oblasti Kvantitativních dat požadovaných Metodikou rovných příležitostí MŠMT, překážek v naplňování Kodexu školy (přílohy Metodiky rovných příležitostí MŠMT) a potřeb škol zejména v oblasti rozvoje povinných opatření MAP. Získané poznatky byly ověřovány při neformálních rozhovorech členů pracovních skupin s řediteli a pedagogickými pracovníky škol.</w:t>
      </w:r>
      <w:r w:rsidRPr="008C0830">
        <w:t xml:space="preserve"> Tím byl završen proces přenosu informací o reálných potřebách aktérů vzdělávání v území do MAP. </w:t>
      </w:r>
    </w:p>
    <w:p w:rsidR="00101407" w:rsidRPr="008C0830" w:rsidRDefault="00101407" w:rsidP="00101407">
      <w:pPr>
        <w:pStyle w:val="Zkladntext"/>
        <w:spacing w:line="360" w:lineRule="auto"/>
        <w:ind w:left="148" w:right="571" w:hanging="12"/>
        <w:jc w:val="both"/>
      </w:pPr>
    </w:p>
    <w:p w:rsidR="00101407" w:rsidRPr="008C0830" w:rsidRDefault="00101407" w:rsidP="00101407">
      <w:pPr>
        <w:pStyle w:val="Zkladntext"/>
        <w:spacing w:line="360" w:lineRule="auto"/>
        <w:ind w:left="148" w:right="571" w:hanging="12"/>
        <w:jc w:val="both"/>
      </w:pPr>
      <w:r w:rsidRPr="008C0830">
        <w:t xml:space="preserve">Následně byla všemi čtyřmi pracovními skupinami MAP II provedena revize SWOT analýz MAP. SWOT pro povinná opatření MAP byla doplněna o detailnější identifikaci příčin současného stavu a návrh na dosažení možného zlepšení prostřednictvím aktivit MAP. </w:t>
      </w:r>
      <w:r w:rsidRPr="008C0830">
        <w:rPr>
          <w:highlight w:val="yellow"/>
        </w:rPr>
        <w:t>Proběhlo zhodnocení dosavadních výsledků místního akčního plánování a reálné schopnosti zapojených aktérů dosáhnout pozitivních změn vzájemnou spoluprací ve snaze volit raději skromn</w:t>
      </w:r>
      <w:r w:rsidR="0078484E">
        <w:rPr>
          <w:highlight w:val="yellow"/>
        </w:rPr>
        <w:t>ější</w:t>
      </w:r>
      <w:r w:rsidRPr="008C0830">
        <w:rPr>
          <w:highlight w:val="yellow"/>
        </w:rPr>
        <w:t xml:space="preserve">, ale dosažitelné cíle. </w:t>
      </w:r>
      <w:r w:rsidRPr="008C0830">
        <w:t xml:space="preserve">Revidovány byly stávající priority spolupráce aktérů MAP a proběh opětovný sběr investičních potřeb v oblasti rozvoje vzdělávání. </w:t>
      </w:r>
    </w:p>
    <w:p w:rsidR="00101407" w:rsidRPr="008C0830" w:rsidRDefault="00101407" w:rsidP="00101407">
      <w:pPr>
        <w:pStyle w:val="Zkladntext"/>
        <w:spacing w:line="360" w:lineRule="auto"/>
        <w:ind w:left="148" w:right="571" w:hanging="12"/>
        <w:jc w:val="both"/>
      </w:pPr>
    </w:p>
    <w:p w:rsidR="00101407" w:rsidRPr="008C0830" w:rsidRDefault="00101407" w:rsidP="00101407">
      <w:pPr>
        <w:pStyle w:val="Zkladntext"/>
        <w:spacing w:line="360" w:lineRule="auto"/>
        <w:ind w:left="148" w:right="571" w:hanging="12"/>
        <w:jc w:val="both"/>
      </w:pPr>
      <w:r w:rsidRPr="008C0830">
        <w:t>Na tomto základě byl členy realizačního týmu vytvořen návrh aktualizace stávajícího Strategického rámce, který prošel předepsaným konzultačním procesem (sběrem připomínek veřejnosti) a po jeho završení byl předložen ke schválení Řídícímu výboru MAP. Po celou dobu se tak sami aktéři mohli podílet na práci realizačního týmu i tvorbě MAP.</w:t>
      </w:r>
    </w:p>
    <w:p w:rsidR="00101407" w:rsidRPr="008C0830" w:rsidRDefault="00101407" w:rsidP="00101407">
      <w:pPr>
        <w:pStyle w:val="Zkladntext"/>
        <w:spacing w:line="360" w:lineRule="auto"/>
        <w:ind w:left="148" w:right="571" w:hanging="12"/>
        <w:jc w:val="both"/>
      </w:pPr>
      <w:r w:rsidRPr="008C0830">
        <w:t xml:space="preserve">Řídící výbor MAP schválil aktualizovaný Strategický rámec dne </w:t>
      </w:r>
      <w:r>
        <w:t>15. 4. 2020.</w:t>
      </w:r>
    </w:p>
    <w:p w:rsidR="00F24413" w:rsidRDefault="0022472E" w:rsidP="00CE6735">
      <w:pPr>
        <w:pStyle w:val="Nadpis51"/>
        <w:numPr>
          <w:ilvl w:val="2"/>
          <w:numId w:val="177"/>
        </w:numPr>
        <w:tabs>
          <w:tab w:val="left" w:pos="686"/>
        </w:tabs>
        <w:ind w:left="685" w:hanging="549"/>
        <w:jc w:val="both"/>
      </w:pPr>
      <w:bookmarkStart w:id="28" w:name="_bookmark19"/>
      <w:bookmarkEnd w:id="28"/>
      <w:r>
        <w:t>Priority a</w:t>
      </w:r>
      <w:r>
        <w:rPr>
          <w:spacing w:val="-2"/>
        </w:rPr>
        <w:t xml:space="preserve"> </w:t>
      </w:r>
      <w:r>
        <w:t>cíle</w:t>
      </w:r>
    </w:p>
    <w:p w:rsidR="00F24413" w:rsidRPr="0093199F" w:rsidRDefault="0022472E" w:rsidP="00CE6735">
      <w:pPr>
        <w:pStyle w:val="Odstavecseseznamem"/>
        <w:numPr>
          <w:ilvl w:val="3"/>
          <w:numId w:val="177"/>
        </w:numPr>
        <w:tabs>
          <w:tab w:val="left" w:pos="871"/>
        </w:tabs>
        <w:spacing w:before="31"/>
        <w:ind w:hanging="734"/>
        <w:jc w:val="both"/>
        <w:rPr>
          <w:b/>
        </w:rPr>
      </w:pPr>
      <w:bookmarkStart w:id="29" w:name="_bookmark20"/>
      <w:bookmarkEnd w:id="29"/>
      <w:r w:rsidRPr="0093199F">
        <w:rPr>
          <w:b/>
        </w:rPr>
        <w:t>Přehled priorit a</w:t>
      </w:r>
      <w:r w:rsidRPr="0093199F">
        <w:rPr>
          <w:b/>
          <w:spacing w:val="-6"/>
        </w:rPr>
        <w:t xml:space="preserve"> </w:t>
      </w:r>
      <w:r w:rsidRPr="0093199F">
        <w:rPr>
          <w:b/>
        </w:rPr>
        <w:t>cílů</w:t>
      </w:r>
    </w:p>
    <w:p w:rsidR="00F24413" w:rsidRDefault="00F24413">
      <w:pPr>
        <w:pStyle w:val="Zkladntext"/>
        <w:rPr>
          <w:b/>
          <w:sz w:val="20"/>
        </w:rPr>
      </w:pPr>
    </w:p>
    <w:p w:rsidR="00F24413" w:rsidRDefault="00F24413">
      <w:pPr>
        <w:pStyle w:val="Zkladntext"/>
        <w:spacing w:before="1"/>
        <w:rPr>
          <w:b/>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5"/>
        <w:gridCol w:w="8025"/>
      </w:tblGrid>
      <w:tr w:rsidR="00101407" w:rsidRPr="008C0830" w:rsidTr="00101407">
        <w:trPr>
          <w:trHeight w:val="505"/>
        </w:trPr>
        <w:tc>
          <w:tcPr>
            <w:tcW w:w="9290" w:type="dxa"/>
            <w:gridSpan w:val="2"/>
            <w:shd w:val="clear" w:color="auto" w:fill="A6A6A6"/>
          </w:tcPr>
          <w:p w:rsidR="00101407" w:rsidRPr="008C0830" w:rsidRDefault="00101407" w:rsidP="00101407">
            <w:pPr>
              <w:pStyle w:val="TableParagraph"/>
              <w:spacing w:line="268" w:lineRule="exact"/>
              <w:ind w:left="3696" w:right="3683"/>
              <w:jc w:val="center"/>
              <w:rPr>
                <w:b/>
              </w:rPr>
            </w:pPr>
            <w:r w:rsidRPr="008C0830">
              <w:rPr>
                <w:b/>
              </w:rPr>
              <w:t>Přehled priorit a cílů</w:t>
            </w:r>
          </w:p>
        </w:tc>
      </w:tr>
      <w:tr w:rsidR="00101407" w:rsidRPr="008C0830" w:rsidTr="00101407">
        <w:trPr>
          <w:trHeight w:val="806"/>
        </w:trPr>
        <w:tc>
          <w:tcPr>
            <w:tcW w:w="1265" w:type="dxa"/>
            <w:shd w:val="clear" w:color="auto" w:fill="D9D9D9"/>
          </w:tcPr>
          <w:p w:rsidR="00101407" w:rsidRPr="008C0830" w:rsidRDefault="00101407" w:rsidP="00101407">
            <w:pPr>
              <w:pStyle w:val="TableParagraph"/>
              <w:spacing w:before="6"/>
              <w:rPr>
                <w:b/>
                <w:sz w:val="16"/>
              </w:rPr>
            </w:pPr>
          </w:p>
          <w:p w:rsidR="00101407" w:rsidRPr="008C0830" w:rsidRDefault="00101407" w:rsidP="00101407">
            <w:pPr>
              <w:pStyle w:val="TableParagraph"/>
              <w:ind w:left="110"/>
              <w:rPr>
                <w:b/>
              </w:rPr>
            </w:pPr>
            <w:r w:rsidRPr="008C0830">
              <w:rPr>
                <w:b/>
              </w:rPr>
              <w:t>Priorita 1</w:t>
            </w:r>
          </w:p>
        </w:tc>
        <w:tc>
          <w:tcPr>
            <w:tcW w:w="8025" w:type="dxa"/>
            <w:shd w:val="clear" w:color="auto" w:fill="D9D9D9"/>
          </w:tcPr>
          <w:p w:rsidR="00101407" w:rsidRPr="008C0830" w:rsidRDefault="00101407" w:rsidP="00101407">
            <w:pPr>
              <w:pStyle w:val="TableParagraph"/>
              <w:spacing w:before="12"/>
              <w:rPr>
                <w:b/>
                <w:sz w:val="21"/>
              </w:rPr>
            </w:pPr>
          </w:p>
          <w:p w:rsidR="00101407" w:rsidRPr="008C0830" w:rsidRDefault="00101407" w:rsidP="00101407">
            <w:pPr>
              <w:pStyle w:val="TableParagraph"/>
              <w:ind w:left="109"/>
              <w:rPr>
                <w:b/>
              </w:rPr>
            </w:pPr>
            <w:r w:rsidRPr="008C0830">
              <w:rPr>
                <w:b/>
              </w:rPr>
              <w:t>DOSTATEČNÁ KAPACITA A KVALITA ŠKOL A ŠKOLSKÝCH ZAŘÍZENÍ</w:t>
            </w:r>
            <w:r>
              <w:rPr>
                <w:b/>
              </w:rPr>
              <w:t xml:space="preserve">                 </w:t>
            </w:r>
            <w:r w:rsidRPr="00781ADA">
              <w:rPr>
                <w:b/>
                <w:color w:val="FF0000"/>
              </w:rPr>
              <w:t>PŘÍLEŽITOST</w:t>
            </w:r>
          </w:p>
        </w:tc>
      </w:tr>
      <w:tr w:rsidR="00101407" w:rsidRPr="008C0830" w:rsidTr="00101407">
        <w:trPr>
          <w:trHeight w:val="805"/>
        </w:trPr>
        <w:tc>
          <w:tcPr>
            <w:tcW w:w="1265" w:type="dxa"/>
          </w:tcPr>
          <w:p w:rsidR="00101407" w:rsidRPr="008C0830" w:rsidRDefault="00101407" w:rsidP="00101407">
            <w:pPr>
              <w:pStyle w:val="TableParagraph"/>
              <w:spacing w:before="5"/>
              <w:rPr>
                <w:b/>
                <w:sz w:val="16"/>
              </w:rPr>
            </w:pPr>
          </w:p>
          <w:p w:rsidR="00101407" w:rsidRPr="008C0830" w:rsidRDefault="00101407" w:rsidP="00101407">
            <w:pPr>
              <w:pStyle w:val="TableParagraph"/>
              <w:ind w:left="110"/>
            </w:pPr>
            <w:r w:rsidRPr="008C0830">
              <w:t>Cíl 1.1</w:t>
            </w:r>
          </w:p>
        </w:tc>
        <w:tc>
          <w:tcPr>
            <w:tcW w:w="8025" w:type="dxa"/>
          </w:tcPr>
          <w:p w:rsidR="00101407" w:rsidRPr="008C0830" w:rsidRDefault="00101407" w:rsidP="00101407">
            <w:pPr>
              <w:pStyle w:val="TableParagraph"/>
              <w:spacing w:before="11"/>
              <w:rPr>
                <w:b/>
                <w:sz w:val="21"/>
              </w:rPr>
            </w:pPr>
          </w:p>
          <w:p w:rsidR="00101407" w:rsidRPr="008C0830" w:rsidRDefault="00101407" w:rsidP="00101407">
            <w:pPr>
              <w:pStyle w:val="TableParagraph"/>
              <w:ind w:left="109"/>
            </w:pPr>
            <w:r w:rsidRPr="008C0830">
              <w:t>Zajistit dostatečnou kapacitu a kvalitu škol a školských zařízení.</w:t>
            </w:r>
            <w:r>
              <w:t xml:space="preserve">                       </w:t>
            </w:r>
            <w:r w:rsidRPr="00781ADA">
              <w:rPr>
                <w:b/>
                <w:color w:val="FF0000"/>
              </w:rPr>
              <w:t>PŘÍLEŽITOST</w:t>
            </w:r>
          </w:p>
        </w:tc>
      </w:tr>
      <w:tr w:rsidR="00101407" w:rsidRPr="008C0830" w:rsidTr="00101407">
        <w:trPr>
          <w:trHeight w:val="806"/>
        </w:trPr>
        <w:tc>
          <w:tcPr>
            <w:tcW w:w="1265" w:type="dxa"/>
          </w:tcPr>
          <w:p w:rsidR="00101407" w:rsidRPr="008C0830" w:rsidRDefault="00101407" w:rsidP="00101407">
            <w:pPr>
              <w:pStyle w:val="TableParagraph"/>
              <w:spacing w:before="5"/>
              <w:rPr>
                <w:b/>
                <w:sz w:val="16"/>
              </w:rPr>
            </w:pPr>
          </w:p>
          <w:p w:rsidR="00101407" w:rsidRPr="008C0830" w:rsidRDefault="00101407" w:rsidP="00101407">
            <w:pPr>
              <w:pStyle w:val="TableParagraph"/>
              <w:ind w:left="110"/>
            </w:pPr>
            <w:r w:rsidRPr="008C0830">
              <w:t>Cíl 1.2</w:t>
            </w:r>
          </w:p>
        </w:tc>
        <w:tc>
          <w:tcPr>
            <w:tcW w:w="8025" w:type="dxa"/>
          </w:tcPr>
          <w:p w:rsidR="00101407" w:rsidRPr="008C0830" w:rsidRDefault="00101407" w:rsidP="00101407">
            <w:pPr>
              <w:pStyle w:val="TableParagraph"/>
              <w:spacing w:before="11"/>
              <w:rPr>
                <w:b/>
                <w:sz w:val="21"/>
              </w:rPr>
            </w:pPr>
          </w:p>
          <w:p w:rsidR="00101407" w:rsidRPr="008C0830" w:rsidRDefault="00101407" w:rsidP="00101407">
            <w:pPr>
              <w:pStyle w:val="TableParagraph"/>
              <w:ind w:left="109"/>
            </w:pPr>
            <w:r w:rsidRPr="008C0830">
              <w:t>Zajistit třídy pro děti se SVP, zřídit logopedické a přípravné třídy, zřídit PPP</w:t>
            </w:r>
            <w:r>
              <w:t xml:space="preserve">, </w:t>
            </w:r>
            <w:r w:rsidRPr="00C77E5A">
              <w:t>podpořit personální zajištění inkluze ve školách hlavního vzdělávacího proudu</w:t>
            </w:r>
            <w:r w:rsidRPr="008C0830">
              <w:t>.</w:t>
            </w:r>
            <w:r>
              <w:t xml:space="preserve">            </w:t>
            </w:r>
            <w:r w:rsidRPr="00781ADA">
              <w:rPr>
                <w:b/>
                <w:color w:val="FF0000"/>
              </w:rPr>
              <w:t>PŘÍLEŽITOST</w:t>
            </w:r>
          </w:p>
        </w:tc>
      </w:tr>
      <w:tr w:rsidR="00101407" w:rsidRPr="008C0830" w:rsidTr="00101407">
        <w:trPr>
          <w:trHeight w:val="805"/>
        </w:trPr>
        <w:tc>
          <w:tcPr>
            <w:tcW w:w="1265" w:type="dxa"/>
          </w:tcPr>
          <w:p w:rsidR="00101407" w:rsidRPr="008C0830" w:rsidRDefault="00101407" w:rsidP="00101407">
            <w:pPr>
              <w:pStyle w:val="TableParagraph"/>
              <w:spacing w:before="5"/>
              <w:rPr>
                <w:b/>
                <w:sz w:val="16"/>
              </w:rPr>
            </w:pPr>
          </w:p>
          <w:p w:rsidR="00101407" w:rsidRPr="008C0830" w:rsidRDefault="00101407" w:rsidP="00101407">
            <w:pPr>
              <w:pStyle w:val="TableParagraph"/>
              <w:ind w:left="110"/>
            </w:pPr>
            <w:r w:rsidRPr="008C0830">
              <w:t>Cíl 1.3</w:t>
            </w:r>
          </w:p>
        </w:tc>
        <w:tc>
          <w:tcPr>
            <w:tcW w:w="8025" w:type="dxa"/>
          </w:tcPr>
          <w:p w:rsidR="00101407" w:rsidRPr="008C0830" w:rsidRDefault="00101407" w:rsidP="00101407">
            <w:pPr>
              <w:pStyle w:val="TableParagraph"/>
              <w:spacing w:before="11"/>
              <w:rPr>
                <w:b/>
                <w:sz w:val="21"/>
              </w:rPr>
            </w:pPr>
          </w:p>
          <w:p w:rsidR="00101407" w:rsidRPr="008C0830" w:rsidRDefault="00101407" w:rsidP="00101407">
            <w:pPr>
              <w:pStyle w:val="TableParagraph"/>
              <w:ind w:left="109"/>
            </w:pPr>
            <w:r w:rsidRPr="008C0830">
              <w:t xml:space="preserve">Zřídit </w:t>
            </w:r>
            <w:r w:rsidRPr="00781ADA">
              <w:rPr>
                <w:highlight w:val="yellow"/>
              </w:rPr>
              <w:t>(podpořit vznik) střední školy</w:t>
            </w:r>
            <w:r w:rsidRPr="008C0830">
              <w:t>.</w:t>
            </w:r>
          </w:p>
        </w:tc>
      </w:tr>
      <w:tr w:rsidR="00101407" w:rsidRPr="008C0830" w:rsidTr="00101407">
        <w:trPr>
          <w:trHeight w:val="805"/>
        </w:trPr>
        <w:tc>
          <w:tcPr>
            <w:tcW w:w="1265" w:type="dxa"/>
            <w:shd w:val="clear" w:color="auto" w:fill="D9D9D9"/>
          </w:tcPr>
          <w:p w:rsidR="00101407" w:rsidRPr="008C0830" w:rsidRDefault="00101407" w:rsidP="00101407">
            <w:pPr>
              <w:pStyle w:val="TableParagraph"/>
              <w:spacing w:before="5"/>
              <w:rPr>
                <w:b/>
                <w:sz w:val="16"/>
              </w:rPr>
            </w:pPr>
          </w:p>
          <w:p w:rsidR="00101407" w:rsidRPr="008C0830" w:rsidRDefault="00101407" w:rsidP="00101407">
            <w:pPr>
              <w:pStyle w:val="TableParagraph"/>
              <w:ind w:left="110"/>
              <w:rPr>
                <w:b/>
              </w:rPr>
            </w:pPr>
            <w:r w:rsidRPr="008C0830">
              <w:rPr>
                <w:b/>
              </w:rPr>
              <w:t>Priorita 2</w:t>
            </w:r>
          </w:p>
        </w:tc>
        <w:tc>
          <w:tcPr>
            <w:tcW w:w="8025" w:type="dxa"/>
            <w:shd w:val="clear" w:color="auto" w:fill="D9D9D9"/>
          </w:tcPr>
          <w:p w:rsidR="00101407" w:rsidRPr="008C0830" w:rsidRDefault="00101407" w:rsidP="00101407">
            <w:pPr>
              <w:pStyle w:val="TableParagraph"/>
              <w:spacing w:before="11"/>
              <w:rPr>
                <w:b/>
                <w:sz w:val="21"/>
              </w:rPr>
            </w:pPr>
          </w:p>
          <w:p w:rsidR="00101407" w:rsidRPr="008C0830" w:rsidRDefault="00101407" w:rsidP="00101407">
            <w:pPr>
              <w:pStyle w:val="TableParagraph"/>
              <w:ind w:left="109"/>
              <w:rPr>
                <w:b/>
              </w:rPr>
            </w:pPr>
            <w:r w:rsidRPr="008C0830">
              <w:rPr>
                <w:b/>
              </w:rPr>
              <w:t>SPOLUPRÁCE V OBLASTI ŠKOLSTVÍ</w:t>
            </w:r>
          </w:p>
        </w:tc>
      </w:tr>
      <w:tr w:rsidR="00101407" w:rsidRPr="008C0830" w:rsidTr="00101407">
        <w:trPr>
          <w:trHeight w:val="806"/>
        </w:trPr>
        <w:tc>
          <w:tcPr>
            <w:tcW w:w="1265" w:type="dxa"/>
          </w:tcPr>
          <w:p w:rsidR="00101407" w:rsidRPr="008C0830" w:rsidRDefault="00101407" w:rsidP="00101407">
            <w:pPr>
              <w:pStyle w:val="TableParagraph"/>
              <w:spacing w:before="5"/>
              <w:rPr>
                <w:b/>
                <w:sz w:val="16"/>
              </w:rPr>
            </w:pPr>
          </w:p>
          <w:p w:rsidR="00101407" w:rsidRPr="008C0830" w:rsidRDefault="00101407" w:rsidP="00101407">
            <w:pPr>
              <w:pStyle w:val="TableParagraph"/>
              <w:ind w:left="110"/>
            </w:pPr>
            <w:r w:rsidRPr="008C0830">
              <w:t>Cíl 2.1</w:t>
            </w:r>
          </w:p>
        </w:tc>
        <w:tc>
          <w:tcPr>
            <w:tcW w:w="8025" w:type="dxa"/>
          </w:tcPr>
          <w:p w:rsidR="00101407" w:rsidRPr="008C0830" w:rsidRDefault="00101407" w:rsidP="00101407">
            <w:pPr>
              <w:pStyle w:val="TableParagraph"/>
              <w:spacing w:before="11"/>
              <w:rPr>
                <w:b/>
                <w:sz w:val="21"/>
              </w:rPr>
            </w:pPr>
          </w:p>
          <w:p w:rsidR="00101407" w:rsidRPr="008C0830" w:rsidRDefault="00101407" w:rsidP="00101407">
            <w:pPr>
              <w:pStyle w:val="TableParagraph"/>
              <w:ind w:left="109"/>
            </w:pPr>
            <w:r w:rsidRPr="008C0830">
              <w:t>Zvýšit a rozšířit nabídku mimoškolních činností.</w:t>
            </w:r>
          </w:p>
        </w:tc>
      </w:tr>
      <w:tr w:rsidR="00101407" w:rsidRPr="008C0830" w:rsidTr="00101407">
        <w:trPr>
          <w:trHeight w:val="806"/>
        </w:trPr>
        <w:tc>
          <w:tcPr>
            <w:tcW w:w="1265" w:type="dxa"/>
          </w:tcPr>
          <w:p w:rsidR="00101407" w:rsidRPr="008C0830" w:rsidRDefault="00101407" w:rsidP="00101407">
            <w:pPr>
              <w:pStyle w:val="TableParagraph"/>
              <w:spacing w:before="5"/>
              <w:rPr>
                <w:b/>
                <w:sz w:val="16"/>
              </w:rPr>
            </w:pPr>
          </w:p>
          <w:p w:rsidR="00101407" w:rsidRPr="008C0830" w:rsidRDefault="00101407" w:rsidP="00101407">
            <w:pPr>
              <w:pStyle w:val="TableParagraph"/>
              <w:ind w:left="110"/>
            </w:pPr>
            <w:r w:rsidRPr="008C0830">
              <w:t>Cíl 2.2</w:t>
            </w:r>
          </w:p>
        </w:tc>
        <w:tc>
          <w:tcPr>
            <w:tcW w:w="8025" w:type="dxa"/>
          </w:tcPr>
          <w:p w:rsidR="00101407" w:rsidRPr="008C0830" w:rsidRDefault="00101407" w:rsidP="00101407">
            <w:pPr>
              <w:pStyle w:val="TableParagraph"/>
              <w:spacing w:before="11"/>
              <w:rPr>
                <w:b/>
                <w:sz w:val="21"/>
              </w:rPr>
            </w:pPr>
          </w:p>
          <w:p w:rsidR="00101407" w:rsidRPr="008C0830" w:rsidRDefault="00101407" w:rsidP="00101407">
            <w:pPr>
              <w:pStyle w:val="TableParagraph"/>
              <w:ind w:left="109"/>
            </w:pPr>
            <w:r w:rsidRPr="008C0830">
              <w:t>Zefektivnit spolupráci s místními spolky při neformálním vzdělávání.</w:t>
            </w:r>
          </w:p>
        </w:tc>
      </w:tr>
      <w:tr w:rsidR="00101407" w:rsidRPr="008C0830" w:rsidTr="00101407">
        <w:trPr>
          <w:trHeight w:val="806"/>
        </w:trPr>
        <w:tc>
          <w:tcPr>
            <w:tcW w:w="1265" w:type="dxa"/>
            <w:shd w:val="clear" w:color="auto" w:fill="D9D9D9"/>
          </w:tcPr>
          <w:p w:rsidR="00101407" w:rsidRPr="008C0830" w:rsidRDefault="00101407" w:rsidP="00101407">
            <w:pPr>
              <w:pStyle w:val="TableParagraph"/>
              <w:spacing w:before="5"/>
              <w:rPr>
                <w:b/>
                <w:sz w:val="16"/>
              </w:rPr>
            </w:pPr>
          </w:p>
          <w:p w:rsidR="00101407" w:rsidRPr="008C0830" w:rsidRDefault="00101407" w:rsidP="00101407">
            <w:pPr>
              <w:pStyle w:val="TableParagraph"/>
              <w:ind w:left="110"/>
              <w:rPr>
                <w:b/>
              </w:rPr>
            </w:pPr>
            <w:r w:rsidRPr="008C0830">
              <w:rPr>
                <w:b/>
              </w:rPr>
              <w:t>Priorita 3</w:t>
            </w:r>
          </w:p>
        </w:tc>
        <w:tc>
          <w:tcPr>
            <w:tcW w:w="8025" w:type="dxa"/>
            <w:shd w:val="clear" w:color="auto" w:fill="D9D9D9"/>
          </w:tcPr>
          <w:p w:rsidR="00101407" w:rsidRPr="008C0830" w:rsidRDefault="00101407" w:rsidP="00101407">
            <w:pPr>
              <w:pStyle w:val="TableParagraph"/>
              <w:spacing w:before="11"/>
              <w:rPr>
                <w:b/>
                <w:sz w:val="21"/>
              </w:rPr>
            </w:pPr>
          </w:p>
          <w:p w:rsidR="00101407" w:rsidRPr="008C0830" w:rsidRDefault="00101407" w:rsidP="00101407">
            <w:pPr>
              <w:pStyle w:val="TableParagraph"/>
              <w:ind w:left="109"/>
              <w:rPr>
                <w:b/>
              </w:rPr>
            </w:pPr>
            <w:r w:rsidRPr="008C0830">
              <w:rPr>
                <w:b/>
              </w:rPr>
              <w:t>ZAŘÍZENÍ PRO DĚTI MLADŠÍCH 3 LET</w:t>
            </w:r>
            <w:r>
              <w:rPr>
                <w:b/>
              </w:rPr>
              <w:t xml:space="preserve">                                                                    </w:t>
            </w:r>
          </w:p>
        </w:tc>
      </w:tr>
      <w:tr w:rsidR="00101407" w:rsidRPr="008C0830" w:rsidTr="00101407">
        <w:trPr>
          <w:trHeight w:val="805"/>
        </w:trPr>
        <w:tc>
          <w:tcPr>
            <w:tcW w:w="1265" w:type="dxa"/>
          </w:tcPr>
          <w:p w:rsidR="00101407" w:rsidRPr="008C0830" w:rsidRDefault="00101407" w:rsidP="00101407">
            <w:pPr>
              <w:pStyle w:val="TableParagraph"/>
              <w:spacing w:before="5"/>
              <w:rPr>
                <w:b/>
                <w:sz w:val="16"/>
              </w:rPr>
            </w:pPr>
          </w:p>
          <w:p w:rsidR="00101407" w:rsidRPr="008C0830" w:rsidRDefault="00101407" w:rsidP="00101407">
            <w:pPr>
              <w:pStyle w:val="TableParagraph"/>
              <w:ind w:left="110"/>
            </w:pPr>
            <w:r w:rsidRPr="008C0830">
              <w:t>Cíl 3.1</w:t>
            </w:r>
          </w:p>
        </w:tc>
        <w:tc>
          <w:tcPr>
            <w:tcW w:w="8025" w:type="dxa"/>
          </w:tcPr>
          <w:p w:rsidR="00101407" w:rsidRPr="008C0830" w:rsidRDefault="00101407" w:rsidP="00101407">
            <w:pPr>
              <w:pStyle w:val="TableParagraph"/>
              <w:spacing w:before="11"/>
              <w:rPr>
                <w:b/>
                <w:sz w:val="21"/>
              </w:rPr>
            </w:pPr>
          </w:p>
          <w:p w:rsidR="00101407" w:rsidRPr="008C0830" w:rsidRDefault="00101407" w:rsidP="00101407">
            <w:pPr>
              <w:pStyle w:val="TableParagraph"/>
              <w:ind w:left="109"/>
            </w:pPr>
            <w:r w:rsidRPr="008C0830">
              <w:t>Zřídit zařízení pro děti mladších 3 let.</w:t>
            </w:r>
          </w:p>
        </w:tc>
      </w:tr>
    </w:tbl>
    <w:p w:rsidR="00F24413" w:rsidRDefault="00F24413">
      <w:pPr>
        <w:sectPr w:rsidR="00F24413" w:rsidSect="00AC6159">
          <w:pgSz w:w="11910" w:h="16840"/>
          <w:pgMar w:top="2552" w:right="840" w:bottom="1040" w:left="1280" w:header="1843" w:footer="778" w:gutter="0"/>
          <w:cols w:space="708"/>
        </w:sectPr>
      </w:pPr>
    </w:p>
    <w:p w:rsidR="00F24413" w:rsidRDefault="0022472E" w:rsidP="00CE6735">
      <w:pPr>
        <w:pStyle w:val="Odstavecseseznamem"/>
        <w:numPr>
          <w:ilvl w:val="3"/>
          <w:numId w:val="177"/>
        </w:numPr>
        <w:tabs>
          <w:tab w:val="left" w:pos="811"/>
        </w:tabs>
        <w:spacing w:before="56"/>
        <w:ind w:left="810" w:hanging="674"/>
        <w:rPr>
          <w:b/>
        </w:rPr>
      </w:pPr>
      <w:bookmarkStart w:id="30" w:name="_bookmark21"/>
      <w:bookmarkEnd w:id="30"/>
      <w:r>
        <w:rPr>
          <w:b/>
        </w:rPr>
        <w:t>Popis priorit a</w:t>
      </w:r>
      <w:r>
        <w:rPr>
          <w:b/>
          <w:spacing w:val="-3"/>
        </w:rPr>
        <w:t xml:space="preserve"> </w:t>
      </w:r>
      <w:r>
        <w:rPr>
          <w:b/>
        </w:rPr>
        <w:t>cílů</w:t>
      </w:r>
    </w:p>
    <w:p w:rsidR="00F24413" w:rsidRDefault="0022472E" w:rsidP="00CE6735">
      <w:pPr>
        <w:pStyle w:val="Odstavecseseznamem"/>
        <w:numPr>
          <w:ilvl w:val="4"/>
          <w:numId w:val="177"/>
        </w:numPr>
        <w:tabs>
          <w:tab w:val="left" w:pos="980"/>
        </w:tabs>
        <w:spacing w:before="29"/>
        <w:ind w:hanging="843"/>
        <w:rPr>
          <w:b/>
        </w:rPr>
      </w:pPr>
      <w:bookmarkStart w:id="31" w:name="_bookmark22"/>
      <w:bookmarkEnd w:id="31"/>
      <w:r>
        <w:rPr>
          <w:b/>
        </w:rPr>
        <w:t>Priorita 1 – Dostatečná kapacita a kvalita školských</w:t>
      </w:r>
      <w:r>
        <w:rPr>
          <w:b/>
          <w:spacing w:val="-9"/>
        </w:rPr>
        <w:t xml:space="preserve"> </w:t>
      </w:r>
      <w:r>
        <w:rPr>
          <w:b/>
        </w:rPr>
        <w:t>zařízení</w:t>
      </w:r>
    </w:p>
    <w:p w:rsidR="00F24413" w:rsidRDefault="00F24413">
      <w:pPr>
        <w:pStyle w:val="Zkladntext"/>
        <w:rPr>
          <w:b/>
          <w:sz w:val="20"/>
        </w:rPr>
      </w:pPr>
    </w:p>
    <w:p w:rsidR="00F24413" w:rsidRDefault="00F24413">
      <w:pPr>
        <w:pStyle w:val="Zkladntext"/>
        <w:spacing w:before="9"/>
        <w:rPr>
          <w:b/>
          <w:sz w:val="23"/>
        </w:rPr>
      </w:pPr>
    </w:p>
    <w:p w:rsidR="00101407" w:rsidRPr="008C0830" w:rsidRDefault="00101407" w:rsidP="00101407">
      <w:pPr>
        <w:pStyle w:val="Zkladntext"/>
        <w:spacing w:before="9"/>
        <w:rPr>
          <w:b/>
          <w:sz w:val="23"/>
        </w:rPr>
      </w:pPr>
    </w:p>
    <w:tbl>
      <w:tblPr>
        <w:tblStyle w:val="TableNormal"/>
        <w:tblpPr w:leftFromText="141" w:rightFromText="141" w:vertAnchor="text" w:horzAnchor="margin" w:tblpX="147" w:tblpY="1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6"/>
        <w:gridCol w:w="8047"/>
      </w:tblGrid>
      <w:tr w:rsidR="00101407" w:rsidRPr="008C0830" w:rsidTr="00101407">
        <w:trPr>
          <w:trHeight w:val="1521"/>
        </w:trPr>
        <w:tc>
          <w:tcPr>
            <w:tcW w:w="1306" w:type="dxa"/>
            <w:shd w:val="clear" w:color="auto" w:fill="D9D9D9"/>
          </w:tcPr>
          <w:p w:rsidR="00101407" w:rsidRPr="008C0830" w:rsidRDefault="00101407" w:rsidP="00101407">
            <w:pPr>
              <w:pStyle w:val="TableParagraph"/>
              <w:rPr>
                <w:b/>
              </w:rPr>
            </w:pPr>
          </w:p>
          <w:p w:rsidR="00101407" w:rsidRPr="008C0830" w:rsidRDefault="00101407" w:rsidP="00101407">
            <w:pPr>
              <w:pStyle w:val="TableParagraph"/>
              <w:spacing w:before="7"/>
              <w:rPr>
                <w:b/>
                <w:sz w:val="19"/>
              </w:rPr>
            </w:pPr>
          </w:p>
          <w:p w:rsidR="00101407" w:rsidRPr="008C0830" w:rsidRDefault="00101407" w:rsidP="00101407">
            <w:pPr>
              <w:pStyle w:val="TableParagraph"/>
              <w:ind w:left="110"/>
              <w:rPr>
                <w:b/>
              </w:rPr>
            </w:pPr>
            <w:r w:rsidRPr="008C0830">
              <w:rPr>
                <w:b/>
              </w:rPr>
              <w:t>Priorita 1</w:t>
            </w:r>
          </w:p>
        </w:tc>
        <w:tc>
          <w:tcPr>
            <w:tcW w:w="8047" w:type="dxa"/>
            <w:shd w:val="clear" w:color="auto" w:fill="D9D9D9"/>
          </w:tcPr>
          <w:p w:rsidR="00101407" w:rsidRPr="008C0830" w:rsidRDefault="00101407" w:rsidP="00101407">
            <w:pPr>
              <w:pStyle w:val="TableParagraph"/>
              <w:rPr>
                <w:b/>
              </w:rPr>
            </w:pPr>
          </w:p>
          <w:p w:rsidR="00101407" w:rsidRPr="008C0830" w:rsidRDefault="00101407" w:rsidP="00101407">
            <w:pPr>
              <w:pStyle w:val="TableParagraph"/>
              <w:spacing w:before="7"/>
              <w:rPr>
                <w:b/>
                <w:sz w:val="19"/>
              </w:rPr>
            </w:pPr>
          </w:p>
          <w:p w:rsidR="00101407" w:rsidRPr="008C0830" w:rsidRDefault="00101407" w:rsidP="00101407">
            <w:pPr>
              <w:pStyle w:val="TableParagraph"/>
              <w:ind w:left="107"/>
              <w:rPr>
                <w:b/>
              </w:rPr>
            </w:pPr>
            <w:r w:rsidRPr="008C0830">
              <w:rPr>
                <w:b/>
              </w:rPr>
              <w:t>DOSTATEČNÁ KAPACITA A KVALITA ŠKOL A ŠKOLSKÝCH ZAŘÍZENÍ</w:t>
            </w:r>
            <w:r>
              <w:rPr>
                <w:b/>
              </w:rPr>
              <w:t xml:space="preserve">               </w:t>
            </w:r>
            <w:r w:rsidRPr="00781ADA">
              <w:rPr>
                <w:b/>
                <w:color w:val="FF0000"/>
              </w:rPr>
              <w:t>PŘÍLEŽITOST</w:t>
            </w:r>
          </w:p>
        </w:tc>
      </w:tr>
      <w:tr w:rsidR="00101407" w:rsidRPr="008C0830" w:rsidTr="00101407">
        <w:trPr>
          <w:trHeight w:val="699"/>
        </w:trPr>
        <w:tc>
          <w:tcPr>
            <w:tcW w:w="1306" w:type="dxa"/>
          </w:tcPr>
          <w:p w:rsidR="00101407" w:rsidRPr="008C0830" w:rsidRDefault="00101407" w:rsidP="00101407">
            <w:pPr>
              <w:pStyle w:val="TableParagraph"/>
              <w:rPr>
                <w:b/>
              </w:rPr>
            </w:pPr>
          </w:p>
          <w:p w:rsidR="00101407" w:rsidRPr="008C0830" w:rsidRDefault="00101407" w:rsidP="00101407">
            <w:pPr>
              <w:pStyle w:val="TableParagraph"/>
              <w:rPr>
                <w:b/>
              </w:rPr>
            </w:pPr>
          </w:p>
          <w:p w:rsidR="00101407" w:rsidRPr="008C0830" w:rsidRDefault="00101407" w:rsidP="00101407">
            <w:pPr>
              <w:pStyle w:val="TableParagraph"/>
              <w:rPr>
                <w:b/>
              </w:rPr>
            </w:pPr>
          </w:p>
          <w:p w:rsidR="00101407" w:rsidRPr="008C0830" w:rsidRDefault="00101407" w:rsidP="00101407">
            <w:pPr>
              <w:pStyle w:val="TableParagraph"/>
              <w:rPr>
                <w:b/>
              </w:rPr>
            </w:pPr>
          </w:p>
          <w:p w:rsidR="00101407" w:rsidRPr="008C0830" w:rsidRDefault="00101407" w:rsidP="00101407">
            <w:pPr>
              <w:pStyle w:val="TableParagraph"/>
              <w:rPr>
                <w:b/>
              </w:rPr>
            </w:pPr>
          </w:p>
          <w:p w:rsidR="00101407" w:rsidRPr="008C0830" w:rsidRDefault="00101407" w:rsidP="00101407">
            <w:pPr>
              <w:pStyle w:val="TableParagraph"/>
              <w:rPr>
                <w:b/>
              </w:rPr>
            </w:pPr>
          </w:p>
          <w:p w:rsidR="00101407" w:rsidRPr="008C0830" w:rsidRDefault="00101407" w:rsidP="00101407">
            <w:pPr>
              <w:pStyle w:val="TableParagraph"/>
              <w:rPr>
                <w:b/>
              </w:rPr>
            </w:pPr>
          </w:p>
          <w:p w:rsidR="00101407" w:rsidRPr="008C0830" w:rsidRDefault="00101407" w:rsidP="00101407">
            <w:pPr>
              <w:pStyle w:val="TableParagraph"/>
              <w:spacing w:before="7"/>
              <w:rPr>
                <w:b/>
                <w:sz w:val="28"/>
              </w:rPr>
            </w:pPr>
          </w:p>
          <w:p w:rsidR="00101407" w:rsidRPr="008C0830" w:rsidRDefault="00101407" w:rsidP="00101407">
            <w:pPr>
              <w:pStyle w:val="TableParagraph"/>
              <w:spacing w:line="271" w:lineRule="auto"/>
              <w:ind w:left="119" w:hanging="10"/>
            </w:pPr>
            <w:r w:rsidRPr="008C0830">
              <w:t>Cíl a popis cíle</w:t>
            </w:r>
          </w:p>
        </w:tc>
        <w:tc>
          <w:tcPr>
            <w:tcW w:w="8047" w:type="dxa"/>
          </w:tcPr>
          <w:p w:rsidR="00101407" w:rsidRPr="008C0830" w:rsidRDefault="00101407" w:rsidP="00101407">
            <w:pPr>
              <w:pStyle w:val="TableParagraph"/>
              <w:spacing w:before="1"/>
              <w:ind w:left="107"/>
              <w:rPr>
                <w:b/>
              </w:rPr>
            </w:pPr>
            <w:r w:rsidRPr="008C0830">
              <w:rPr>
                <w:b/>
              </w:rPr>
              <w:t>1.1. Zajistit dostatečnou kapacitu a kvalitu škol a školských zařízení</w:t>
            </w:r>
          </w:p>
          <w:p w:rsidR="00101407" w:rsidRPr="008C0830" w:rsidRDefault="00101407" w:rsidP="00101407">
            <w:pPr>
              <w:pStyle w:val="TableParagraph"/>
              <w:spacing w:before="180" w:line="268" w:lineRule="auto"/>
              <w:ind w:left="119" w:right="136" w:hanging="12"/>
              <w:jc w:val="both"/>
            </w:pPr>
            <w:r w:rsidRPr="008C0830">
              <w:t>Území SO P22 patří k místům s masivní bytovou výstavbou s vysokým nárůstem obyvatelstva,</w:t>
            </w:r>
            <w:r w:rsidRPr="008C0830">
              <w:rPr>
                <w:spacing w:val="-8"/>
              </w:rPr>
              <w:t xml:space="preserve"> </w:t>
            </w:r>
            <w:r w:rsidRPr="008C0830">
              <w:t>zejména</w:t>
            </w:r>
            <w:r w:rsidRPr="008C0830">
              <w:rPr>
                <w:spacing w:val="-11"/>
              </w:rPr>
              <w:t xml:space="preserve"> </w:t>
            </w:r>
            <w:r w:rsidRPr="008C0830">
              <w:t>mladých</w:t>
            </w:r>
            <w:r w:rsidRPr="008C0830">
              <w:rPr>
                <w:spacing w:val="-9"/>
              </w:rPr>
              <w:t xml:space="preserve"> </w:t>
            </w:r>
            <w:r w:rsidRPr="008C0830">
              <w:t>rodin</w:t>
            </w:r>
            <w:r w:rsidRPr="008C0830">
              <w:rPr>
                <w:spacing w:val="-11"/>
              </w:rPr>
              <w:t xml:space="preserve"> </w:t>
            </w:r>
            <w:r w:rsidRPr="008C0830">
              <w:t>s</w:t>
            </w:r>
            <w:r w:rsidRPr="008C0830">
              <w:rPr>
                <w:spacing w:val="-1"/>
              </w:rPr>
              <w:t xml:space="preserve"> </w:t>
            </w:r>
            <w:r w:rsidRPr="008C0830">
              <w:t>dětmi.</w:t>
            </w:r>
            <w:r w:rsidRPr="008C0830">
              <w:rPr>
                <w:spacing w:val="-9"/>
              </w:rPr>
              <w:t xml:space="preserve"> </w:t>
            </w:r>
            <w:r w:rsidRPr="008C0830">
              <w:t>V</w:t>
            </w:r>
            <w:r w:rsidRPr="008C0830">
              <w:rPr>
                <w:spacing w:val="-4"/>
              </w:rPr>
              <w:t xml:space="preserve"> </w:t>
            </w:r>
            <w:r w:rsidRPr="008C0830">
              <w:t>současné</w:t>
            </w:r>
            <w:r w:rsidRPr="008C0830">
              <w:rPr>
                <w:spacing w:val="-8"/>
              </w:rPr>
              <w:t xml:space="preserve"> </w:t>
            </w:r>
            <w:r w:rsidRPr="008C0830">
              <w:t>době</w:t>
            </w:r>
            <w:r w:rsidRPr="008C0830">
              <w:rPr>
                <w:spacing w:val="-9"/>
              </w:rPr>
              <w:t xml:space="preserve"> </w:t>
            </w:r>
            <w:r w:rsidRPr="008C0830">
              <w:t>jsou</w:t>
            </w:r>
            <w:r w:rsidRPr="008C0830">
              <w:rPr>
                <w:spacing w:val="-9"/>
              </w:rPr>
              <w:t xml:space="preserve"> </w:t>
            </w:r>
            <w:r w:rsidRPr="008C0830">
              <w:t>školy</w:t>
            </w:r>
            <w:r w:rsidRPr="008C0830">
              <w:rPr>
                <w:spacing w:val="-10"/>
              </w:rPr>
              <w:t xml:space="preserve"> </w:t>
            </w:r>
            <w:r w:rsidRPr="008C0830">
              <w:t>a</w:t>
            </w:r>
            <w:r w:rsidRPr="008C0830">
              <w:rPr>
                <w:spacing w:val="-8"/>
              </w:rPr>
              <w:t xml:space="preserve"> </w:t>
            </w:r>
            <w:r w:rsidRPr="008C0830">
              <w:t>školská</w:t>
            </w:r>
            <w:r w:rsidRPr="008C0830">
              <w:rPr>
                <w:spacing w:val="-8"/>
              </w:rPr>
              <w:t xml:space="preserve"> </w:t>
            </w:r>
            <w:r w:rsidRPr="008C0830">
              <w:t>zaříze</w:t>
            </w:r>
            <w:r>
              <w:t>ní</w:t>
            </w:r>
            <w:r w:rsidRPr="008C0830">
              <w:t xml:space="preserve"> přeplněná, je nezbytné zajistit dostatečnou kapacitu a tomu odpovídající kvalitu.</w:t>
            </w:r>
            <w:r>
              <w:t xml:space="preserve"> </w:t>
            </w:r>
            <w:r w:rsidRPr="00781ADA">
              <w:rPr>
                <w:highlight w:val="yellow"/>
              </w:rPr>
              <w:t xml:space="preserve">Bez tohoto kroku nelze vyhovět </w:t>
            </w:r>
            <w:r>
              <w:rPr>
                <w:highlight w:val="yellow"/>
              </w:rPr>
              <w:t xml:space="preserve">nárokům potřebným pro </w:t>
            </w:r>
            <w:r w:rsidRPr="00781ADA">
              <w:rPr>
                <w:highlight w:val="yellow"/>
              </w:rPr>
              <w:t>moderní inkluzivní vzdělávání.</w:t>
            </w:r>
            <w:r>
              <w:t xml:space="preserve"> </w:t>
            </w:r>
            <w:r w:rsidRPr="008C0830">
              <w:t xml:space="preserve"> S tí</w:t>
            </w:r>
            <w:r>
              <w:t>m</w:t>
            </w:r>
            <w:r w:rsidRPr="008C0830">
              <w:t xml:space="preserve"> souvisí i přístavby, rekonstrukce a modernizace stávajících zařízení. Školy a školská zaříze</w:t>
            </w:r>
            <w:r>
              <w:t>ní</w:t>
            </w:r>
            <w:r w:rsidRPr="008C0830">
              <w:t xml:space="preserve"> je nutné vybavit nejmodernějšími pomůckami (vč. informačních technologií) s ohledem na momentální potřeby pro zkvalitnění inkluzivního vzdělávání, technického vzdělávání, čtenářské a matematické gramotnosti. K dobrému fungování je třeba i náležité technick</w:t>
            </w:r>
            <w:r>
              <w:t>é</w:t>
            </w:r>
            <w:r w:rsidRPr="008C0830">
              <w:t xml:space="preserve"> zázemí. Důležitým cílem je i vytvoření bezpečného a zdravého prostředí. V oblasti </w:t>
            </w:r>
            <w:proofErr w:type="gramStart"/>
            <w:r w:rsidRPr="008C0830">
              <w:t>bezpečnosti - oplocení</w:t>
            </w:r>
            <w:proofErr w:type="gramEnd"/>
            <w:r w:rsidRPr="008C0830">
              <w:t xml:space="preserve"> areálů, kamerové systémy, a videotelefony. Zaji</w:t>
            </w:r>
            <w:r>
              <w:t>s</w:t>
            </w:r>
            <w:r w:rsidRPr="008C0830">
              <w:t>tit bezbariérovost, vybavení zahrad a hřišť. K tomu je nutné i systematické a kvalitní vzdělávání, zvyšování odborné kvalifikace v rámci doplňujícího studia, kurzů, odbornýc</w:t>
            </w:r>
            <w:r>
              <w:t>h</w:t>
            </w:r>
            <w:r w:rsidRPr="008C0830">
              <w:t xml:space="preserve"> přednášek, koučinku a mentoringu pedagogů a vedení školských</w:t>
            </w:r>
            <w:r w:rsidRPr="008C0830">
              <w:rPr>
                <w:spacing w:val="-15"/>
              </w:rPr>
              <w:t xml:space="preserve"> </w:t>
            </w:r>
            <w:r w:rsidRPr="008C0830">
              <w:t>zařízení.</w:t>
            </w:r>
          </w:p>
          <w:p w:rsidR="00101407" w:rsidRPr="008C0830" w:rsidRDefault="00101407" w:rsidP="00101407">
            <w:pPr>
              <w:pStyle w:val="TableParagraph"/>
              <w:spacing w:before="4" w:line="268" w:lineRule="auto"/>
              <w:ind w:left="119" w:right="278" w:hanging="12"/>
              <w:jc w:val="both"/>
            </w:pPr>
            <w:r w:rsidRPr="008C0830">
              <w:t>S přibývajícím počtem strávníků je kapacita školního stravování nedostatečná, je nezbytné zajistit rozšíření stávající školní jídelny nebo zajistit dovoz jídel z jiné blízké vývařovny. Důležitá je i podpora vzdělávání zaměstnanců školní jídelny, seznámit se</w:t>
            </w:r>
          </w:p>
          <w:p w:rsidR="00101407" w:rsidRDefault="00101407" w:rsidP="00101407">
            <w:pPr>
              <w:pStyle w:val="TableParagraph"/>
              <w:ind w:left="119" w:right="278"/>
              <w:jc w:val="both"/>
            </w:pPr>
            <w:r w:rsidRPr="008C0830">
              <w:t>s novými technologickými postupy, s trendy ve stravování.</w:t>
            </w:r>
          </w:p>
          <w:p w:rsidR="00101407" w:rsidRPr="00327836" w:rsidRDefault="00101407" w:rsidP="00101407">
            <w:pPr>
              <w:pStyle w:val="TableParagraph"/>
              <w:ind w:left="119" w:right="278"/>
              <w:jc w:val="both"/>
              <w:rPr>
                <w:highlight w:val="yellow"/>
              </w:rPr>
            </w:pPr>
            <w:r w:rsidRPr="00327836">
              <w:rPr>
                <w:highlight w:val="yellow"/>
              </w:rPr>
              <w:t xml:space="preserve">V oblasti budování kvality je pak třeba pečovat </w:t>
            </w:r>
            <w:r>
              <w:rPr>
                <w:highlight w:val="yellow"/>
              </w:rPr>
              <w:t xml:space="preserve">také </w:t>
            </w:r>
            <w:r w:rsidRPr="00327836">
              <w:rPr>
                <w:highlight w:val="yellow"/>
              </w:rPr>
              <w:t>o řadové i vedoucí pracovníky škol a podporovat je rozličnými formami v dalším profesním a osobním rozvoji, např. prostřednictvím vhodně zvolených vzdělávacích a podpůrných aktivit.</w:t>
            </w:r>
          </w:p>
          <w:p w:rsidR="00101407" w:rsidRPr="00327836" w:rsidRDefault="00101407" w:rsidP="00101407">
            <w:pPr>
              <w:pStyle w:val="TableParagraph"/>
              <w:ind w:left="119" w:right="278"/>
              <w:jc w:val="both"/>
              <w:rPr>
                <w:highlight w:val="yellow"/>
              </w:rPr>
            </w:pPr>
          </w:p>
          <w:p w:rsidR="00101407" w:rsidRPr="00327836" w:rsidRDefault="00101407" w:rsidP="00101407">
            <w:pPr>
              <w:pStyle w:val="TableParagraph"/>
              <w:ind w:left="533" w:right="278" w:hanging="414"/>
              <w:jc w:val="both"/>
              <w:rPr>
                <w:highlight w:val="yellow"/>
              </w:rPr>
            </w:pPr>
            <w:r w:rsidRPr="00327836">
              <w:rPr>
                <w:highlight w:val="yellow"/>
              </w:rPr>
              <w:t xml:space="preserve">Identifikované vhodné aktivity investiční: </w:t>
            </w:r>
          </w:p>
          <w:p w:rsidR="00101407" w:rsidRPr="00AD357E" w:rsidRDefault="00101407" w:rsidP="00101407">
            <w:pPr>
              <w:pStyle w:val="TableParagraph"/>
              <w:ind w:left="533" w:right="278" w:firstLine="283"/>
              <w:jc w:val="both"/>
              <w:rPr>
                <w:highlight w:val="yellow"/>
              </w:rPr>
            </w:pPr>
            <w:r w:rsidRPr="00AD357E">
              <w:rPr>
                <w:highlight w:val="yellow"/>
              </w:rPr>
              <w:t>Navyšování kapacity (výstavba, nástavba, přístavba)</w:t>
            </w:r>
          </w:p>
          <w:p w:rsidR="00101407" w:rsidRPr="00AD357E" w:rsidRDefault="00101407" w:rsidP="00101407">
            <w:pPr>
              <w:pStyle w:val="TableParagraph"/>
              <w:ind w:left="533" w:right="278" w:firstLine="283"/>
              <w:jc w:val="both"/>
              <w:rPr>
                <w:highlight w:val="yellow"/>
              </w:rPr>
            </w:pPr>
            <w:r w:rsidRPr="00AD357E">
              <w:rPr>
                <w:highlight w:val="yellow"/>
              </w:rPr>
              <w:t>Bezbariérové úpravy</w:t>
            </w:r>
          </w:p>
          <w:p w:rsidR="00101407" w:rsidRPr="00AD357E" w:rsidRDefault="00101407" w:rsidP="00101407">
            <w:pPr>
              <w:pStyle w:val="TableParagraph"/>
              <w:ind w:left="533" w:right="278" w:firstLine="283"/>
              <w:jc w:val="both"/>
              <w:rPr>
                <w:highlight w:val="yellow"/>
              </w:rPr>
            </w:pPr>
            <w:r w:rsidRPr="00AD357E">
              <w:rPr>
                <w:highlight w:val="yellow"/>
              </w:rPr>
              <w:t>Opravy, rekonstrukce, oplocení a zabezpečení</w:t>
            </w:r>
          </w:p>
          <w:p w:rsidR="00101407" w:rsidRPr="00AD357E" w:rsidRDefault="00101407" w:rsidP="00101407">
            <w:pPr>
              <w:pStyle w:val="TableParagraph"/>
              <w:ind w:left="533" w:right="278" w:firstLine="283"/>
              <w:jc w:val="both"/>
              <w:rPr>
                <w:highlight w:val="yellow"/>
              </w:rPr>
            </w:pPr>
            <w:r w:rsidRPr="00AD357E">
              <w:rPr>
                <w:highlight w:val="yellow"/>
              </w:rPr>
              <w:t>Modernizace zařízení a vybavení</w:t>
            </w:r>
          </w:p>
          <w:p w:rsidR="00101407" w:rsidRPr="00AD357E" w:rsidRDefault="00101407" w:rsidP="00101407">
            <w:pPr>
              <w:pStyle w:val="TableParagraph"/>
              <w:ind w:left="816" w:right="278"/>
              <w:jc w:val="both"/>
              <w:rPr>
                <w:highlight w:val="yellow"/>
              </w:rPr>
            </w:pPr>
            <w:r w:rsidRPr="00AD357E">
              <w:rPr>
                <w:highlight w:val="yellow"/>
              </w:rPr>
              <w:t>(škol, školských zařízení a areálů včetně zařízení pro stravování a tělesnou výchovu.)</w:t>
            </w:r>
          </w:p>
          <w:p w:rsidR="00101407" w:rsidRPr="00AD357E" w:rsidRDefault="00101407" w:rsidP="00101407">
            <w:pPr>
              <w:pStyle w:val="TableParagraph"/>
              <w:ind w:left="533" w:right="278" w:hanging="414"/>
              <w:jc w:val="both"/>
              <w:rPr>
                <w:highlight w:val="yellow"/>
              </w:rPr>
            </w:pPr>
            <w:r w:rsidRPr="00AD357E">
              <w:rPr>
                <w:highlight w:val="yellow"/>
              </w:rPr>
              <w:t xml:space="preserve">Identifikované vhodné aktivity spolupráce: </w:t>
            </w:r>
          </w:p>
          <w:p w:rsidR="00101407" w:rsidRPr="00AD357E" w:rsidRDefault="00101407" w:rsidP="00101407">
            <w:pPr>
              <w:pStyle w:val="TableParagraph"/>
              <w:ind w:left="533" w:right="278" w:firstLine="283"/>
              <w:jc w:val="both"/>
              <w:rPr>
                <w:highlight w:val="yellow"/>
              </w:rPr>
            </w:pPr>
            <w:r w:rsidRPr="00AD357E">
              <w:rPr>
                <w:highlight w:val="yellow"/>
              </w:rPr>
              <w:t>Vhodně zaměřené vzdělávání řadových i vedoucích pracovníků škol v území</w:t>
            </w:r>
          </w:p>
          <w:p w:rsidR="00101407" w:rsidRPr="00AD357E" w:rsidRDefault="00101407" w:rsidP="00101407">
            <w:pPr>
              <w:pStyle w:val="TableParagraph"/>
              <w:ind w:left="816" w:right="278"/>
              <w:jc w:val="both"/>
              <w:rPr>
                <w:highlight w:val="yellow"/>
              </w:rPr>
            </w:pPr>
            <w:r w:rsidRPr="00AD357E">
              <w:rPr>
                <w:highlight w:val="yellow"/>
              </w:rPr>
              <w:t>Sdílení a přenos dobré praxe</w:t>
            </w:r>
          </w:p>
          <w:p w:rsidR="00101407" w:rsidRPr="00AD357E" w:rsidRDefault="00101407" w:rsidP="00101407">
            <w:pPr>
              <w:pStyle w:val="TableParagraph"/>
              <w:ind w:left="816" w:right="278"/>
              <w:jc w:val="both"/>
              <w:rPr>
                <w:highlight w:val="yellow"/>
              </w:rPr>
            </w:pPr>
            <w:r w:rsidRPr="00AD357E">
              <w:rPr>
                <w:highlight w:val="yellow"/>
              </w:rPr>
              <w:t>Společně plánované aktivity pro děti a žáky</w:t>
            </w:r>
          </w:p>
          <w:p w:rsidR="00101407" w:rsidRPr="00AD357E" w:rsidRDefault="00101407" w:rsidP="00101407">
            <w:pPr>
              <w:pStyle w:val="TableParagraph"/>
              <w:ind w:left="533" w:right="278" w:hanging="414"/>
              <w:jc w:val="both"/>
              <w:rPr>
                <w:highlight w:val="yellow"/>
              </w:rPr>
            </w:pPr>
            <w:r w:rsidRPr="00AD357E">
              <w:rPr>
                <w:highlight w:val="yellow"/>
              </w:rPr>
              <w:t xml:space="preserve">Identifikované vhodné aktivity škol: </w:t>
            </w:r>
          </w:p>
          <w:p w:rsidR="00101407" w:rsidRPr="00AD357E" w:rsidRDefault="00101407" w:rsidP="00101407">
            <w:pPr>
              <w:pStyle w:val="TableParagraph"/>
              <w:ind w:left="533" w:right="278" w:firstLine="283"/>
              <w:jc w:val="both"/>
              <w:rPr>
                <w:highlight w:val="yellow"/>
              </w:rPr>
            </w:pPr>
            <w:r w:rsidRPr="00AD357E">
              <w:rPr>
                <w:highlight w:val="yellow"/>
              </w:rPr>
              <w:t>Realizace vhodných dotačních projektů (Šablony)</w:t>
            </w:r>
          </w:p>
          <w:p w:rsidR="00101407" w:rsidRPr="00AD357E" w:rsidRDefault="00101407" w:rsidP="00101407">
            <w:pPr>
              <w:pStyle w:val="TableParagraph"/>
              <w:ind w:left="533" w:right="278" w:firstLine="283"/>
              <w:jc w:val="both"/>
              <w:rPr>
                <w:highlight w:val="yellow"/>
              </w:rPr>
            </w:pPr>
            <w:r w:rsidRPr="00AD357E">
              <w:rPr>
                <w:highlight w:val="yellow"/>
              </w:rPr>
              <w:t>Vhodně zaměřené vzdělávání řadových i vedoucích pracovníků jedné školy</w:t>
            </w:r>
          </w:p>
          <w:p w:rsidR="00101407" w:rsidRPr="008C0830" w:rsidRDefault="00101407" w:rsidP="00101407">
            <w:pPr>
              <w:pStyle w:val="TableParagraph"/>
              <w:ind w:left="816" w:right="278"/>
              <w:jc w:val="both"/>
            </w:pPr>
            <w:r w:rsidRPr="00AD357E">
              <w:rPr>
                <w:highlight w:val="yellow"/>
              </w:rPr>
              <w:t>Aktivity a soutěže pro děti a žáky</w:t>
            </w:r>
          </w:p>
        </w:tc>
      </w:tr>
    </w:tbl>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6"/>
        <w:gridCol w:w="8047"/>
      </w:tblGrid>
      <w:tr w:rsidR="00101407" w:rsidRPr="008C0830" w:rsidTr="00101407">
        <w:trPr>
          <w:trHeight w:val="3842"/>
        </w:trPr>
        <w:tc>
          <w:tcPr>
            <w:tcW w:w="1306" w:type="dxa"/>
          </w:tcPr>
          <w:p w:rsidR="00101407" w:rsidRPr="008C0830" w:rsidRDefault="00101407" w:rsidP="00101407">
            <w:pPr>
              <w:pStyle w:val="TableParagraph"/>
              <w:tabs>
                <w:tab w:val="left" w:pos="978"/>
              </w:tabs>
              <w:spacing w:before="1"/>
              <w:ind w:left="110"/>
            </w:pPr>
            <w:r w:rsidRPr="008C0830">
              <w:t>Vazba</w:t>
            </w:r>
            <w:r w:rsidRPr="008C0830">
              <w:tab/>
              <w:t>na</w:t>
            </w:r>
          </w:p>
          <w:p w:rsidR="00101407" w:rsidRPr="008C0830" w:rsidRDefault="00101407" w:rsidP="00101407">
            <w:pPr>
              <w:pStyle w:val="TableParagraph"/>
              <w:tabs>
                <w:tab w:val="left" w:pos="1096"/>
              </w:tabs>
              <w:spacing w:before="32" w:line="268" w:lineRule="auto"/>
              <w:ind w:left="119" w:right="91"/>
            </w:pPr>
            <w:r w:rsidRPr="008C0830">
              <w:t>povinná</w:t>
            </w:r>
            <w:r w:rsidRPr="008C0830">
              <w:tab/>
            </w:r>
            <w:r w:rsidRPr="008C0830">
              <w:rPr>
                <w:spacing w:val="-17"/>
              </w:rPr>
              <w:t xml:space="preserve">a </w:t>
            </w:r>
            <w:r w:rsidRPr="008C0830">
              <w:t>doporučená opatření (témata) dle Postupů MAP</w:t>
            </w:r>
          </w:p>
        </w:tc>
        <w:tc>
          <w:tcPr>
            <w:tcW w:w="8047" w:type="dxa"/>
          </w:tcPr>
          <w:p w:rsidR="00101407" w:rsidRPr="008C0830" w:rsidRDefault="00101407" w:rsidP="00101407">
            <w:pPr>
              <w:pStyle w:val="TableParagraph"/>
              <w:spacing w:before="1"/>
              <w:ind w:left="107"/>
            </w:pPr>
            <w:r w:rsidRPr="008C0830">
              <w:t>Předškolní vzdělávání a péče: dostupnost – inkluze – kvalita.</w:t>
            </w:r>
          </w:p>
          <w:p w:rsidR="00101407" w:rsidRPr="008C0830" w:rsidRDefault="00101407" w:rsidP="00101407">
            <w:pPr>
              <w:pStyle w:val="TableParagraph"/>
              <w:spacing w:before="80"/>
              <w:ind w:left="107"/>
            </w:pPr>
            <w:r w:rsidRPr="008C0830">
              <w:t>Čtenářská a matematická gramotnost v základním vzdělávání.</w:t>
            </w:r>
          </w:p>
          <w:p w:rsidR="00101407" w:rsidRPr="008C0830" w:rsidRDefault="00101407" w:rsidP="00101407">
            <w:pPr>
              <w:pStyle w:val="TableParagraph"/>
              <w:spacing w:before="79" w:line="312" w:lineRule="auto"/>
              <w:ind w:left="107" w:right="1015"/>
            </w:pPr>
            <w:r w:rsidRPr="008C0830">
              <w:t>Inkluzivní vzdělávání a podpora dětí a žáků ohrožených školním neúspěchem. Kariérové poradenství v základních</w:t>
            </w:r>
            <w:r w:rsidRPr="008C0830">
              <w:rPr>
                <w:spacing w:val="-2"/>
              </w:rPr>
              <w:t xml:space="preserve"> </w:t>
            </w:r>
            <w:r w:rsidRPr="008C0830">
              <w:t>školách.</w:t>
            </w:r>
          </w:p>
          <w:p w:rsidR="00101407" w:rsidRPr="008C0830" w:rsidRDefault="00101407" w:rsidP="00101407">
            <w:pPr>
              <w:pStyle w:val="TableParagraph"/>
              <w:ind w:left="107"/>
            </w:pPr>
            <w:r w:rsidRPr="008C0830">
              <w:t>Rozvoj podnikavosti a iniciativy dětí a</w:t>
            </w:r>
            <w:r w:rsidRPr="008C0830">
              <w:rPr>
                <w:spacing w:val="-10"/>
              </w:rPr>
              <w:t xml:space="preserve"> </w:t>
            </w:r>
            <w:r w:rsidRPr="008C0830">
              <w:t>žáků.</w:t>
            </w:r>
          </w:p>
          <w:p w:rsidR="00101407" w:rsidRPr="008C0830" w:rsidRDefault="00101407" w:rsidP="00101407">
            <w:pPr>
              <w:pStyle w:val="TableParagraph"/>
              <w:spacing w:before="82" w:line="312" w:lineRule="auto"/>
              <w:ind w:left="107" w:right="2539"/>
            </w:pPr>
            <w:r w:rsidRPr="008C0830">
              <w:t>Rozvoj kompetencí dětí a žáků v polytechnickém vzdělávání. Rozvoj digitálních kompetencí dětí a žáků.</w:t>
            </w:r>
          </w:p>
          <w:p w:rsidR="00101407" w:rsidRPr="008C0830" w:rsidRDefault="00101407" w:rsidP="00101407">
            <w:pPr>
              <w:pStyle w:val="TableParagraph"/>
              <w:spacing w:before="1" w:line="312" w:lineRule="auto"/>
              <w:ind w:left="107" w:right="2073"/>
            </w:pPr>
            <w:r w:rsidRPr="008C0830">
              <w:t>Rozvoj kompetencí dětí a žáků pro aktivní používání cizího jazyka. Rozvoj sociálních a občanských kompetencí dětí a žáků.</w:t>
            </w:r>
          </w:p>
          <w:p w:rsidR="00101407" w:rsidRPr="008C0830" w:rsidRDefault="00101407" w:rsidP="00101407">
            <w:pPr>
              <w:pStyle w:val="TableParagraph"/>
              <w:ind w:left="107"/>
            </w:pPr>
            <w:r w:rsidRPr="008C0830">
              <w:t>Rozvoj kulturního povědomí a vyjádření dětí a žáků.</w:t>
            </w:r>
          </w:p>
          <w:p w:rsidR="00101407" w:rsidRPr="008C0830" w:rsidRDefault="00101407" w:rsidP="00101407">
            <w:pPr>
              <w:pStyle w:val="TableParagraph"/>
              <w:spacing w:before="79"/>
              <w:ind w:left="107"/>
            </w:pPr>
            <w:r w:rsidRPr="008C0830">
              <w:t>Investice do rozvoje kapacit základních škol.</w:t>
            </w:r>
          </w:p>
        </w:tc>
      </w:tr>
      <w:tr w:rsidR="00101407" w:rsidRPr="008C0830" w:rsidTr="00101407">
        <w:trPr>
          <w:trHeight w:val="1396"/>
        </w:trPr>
        <w:tc>
          <w:tcPr>
            <w:tcW w:w="1306" w:type="dxa"/>
          </w:tcPr>
          <w:p w:rsidR="00101407" w:rsidRPr="008C0830" w:rsidRDefault="00101407" w:rsidP="00101407">
            <w:pPr>
              <w:pStyle w:val="TableParagraph"/>
              <w:rPr>
                <w:rFonts w:ascii="Times New Roman"/>
              </w:rPr>
            </w:pPr>
          </w:p>
          <w:p w:rsidR="00101407" w:rsidRPr="008C0830" w:rsidRDefault="00101407" w:rsidP="00101407">
            <w:pPr>
              <w:pStyle w:val="TableParagraph"/>
              <w:spacing w:before="190"/>
              <w:ind w:left="110"/>
            </w:pPr>
            <w:r w:rsidRPr="008C0830">
              <w:t>Indikátory</w:t>
            </w:r>
          </w:p>
        </w:tc>
        <w:tc>
          <w:tcPr>
            <w:tcW w:w="8047" w:type="dxa"/>
          </w:tcPr>
          <w:p w:rsidR="00101407" w:rsidRPr="008C0830" w:rsidRDefault="00101407" w:rsidP="00101407">
            <w:pPr>
              <w:pStyle w:val="TableParagraph"/>
              <w:spacing w:line="312" w:lineRule="auto"/>
              <w:ind w:left="107" w:right="491"/>
            </w:pPr>
            <w:r w:rsidRPr="008C0830">
              <w:t>Počet nových, přestavěných nebo zrekonstruovaných škol a školských zařízení, tříd. Počet podpořených dětí, žáků a strávníků</w:t>
            </w:r>
            <w:r>
              <w:t>, počet realizovaných akcí</w:t>
            </w:r>
            <w:r w:rsidRPr="008C0830">
              <w:t>.</w:t>
            </w:r>
          </w:p>
          <w:p w:rsidR="00101407" w:rsidRPr="008C0830" w:rsidRDefault="00101407" w:rsidP="00101407">
            <w:pPr>
              <w:pStyle w:val="TableParagraph"/>
              <w:ind w:left="107"/>
            </w:pPr>
            <w:r w:rsidRPr="008C0830">
              <w:t>Počet odborných a bezbariérových učeben.</w:t>
            </w:r>
          </w:p>
          <w:p w:rsidR="00101407" w:rsidRPr="008C0830" w:rsidRDefault="00101407" w:rsidP="00101407">
            <w:pPr>
              <w:pStyle w:val="TableParagraph"/>
              <w:spacing w:before="78"/>
              <w:ind w:left="107"/>
            </w:pPr>
            <w:r w:rsidRPr="008C0830">
              <w:t>Počet pedagogů a provozních zaměstnanců, kteří se vzdělávají.</w:t>
            </w:r>
          </w:p>
        </w:tc>
      </w:tr>
    </w:tbl>
    <w:p w:rsidR="00101407" w:rsidRPr="008C0830" w:rsidRDefault="00101407" w:rsidP="00101407">
      <w:pPr>
        <w:pStyle w:val="Zkladntext"/>
        <w:rPr>
          <w:rFonts w:ascii="Times New Roman"/>
          <w:sz w:val="20"/>
        </w:rPr>
      </w:pPr>
    </w:p>
    <w:p w:rsidR="00101407" w:rsidRPr="008C0830" w:rsidRDefault="00101407" w:rsidP="00101407">
      <w:pPr>
        <w:pStyle w:val="Zkladntext"/>
        <w:spacing w:before="1"/>
        <w:rPr>
          <w:rFonts w:ascii="Times New Roman"/>
          <w:sz w:val="15"/>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6"/>
        <w:gridCol w:w="8047"/>
      </w:tblGrid>
      <w:tr w:rsidR="00101407" w:rsidRPr="008C0830" w:rsidTr="00101407">
        <w:trPr>
          <w:trHeight w:val="505"/>
        </w:trPr>
        <w:tc>
          <w:tcPr>
            <w:tcW w:w="1306" w:type="dxa"/>
            <w:shd w:val="clear" w:color="auto" w:fill="D9D9D9"/>
          </w:tcPr>
          <w:p w:rsidR="00101407" w:rsidRPr="008C0830" w:rsidRDefault="00101407" w:rsidP="00101407">
            <w:pPr>
              <w:pStyle w:val="TableParagraph"/>
              <w:spacing w:line="268" w:lineRule="exact"/>
              <w:ind w:left="110"/>
              <w:rPr>
                <w:b/>
              </w:rPr>
            </w:pPr>
            <w:r w:rsidRPr="008C0830">
              <w:rPr>
                <w:b/>
              </w:rPr>
              <w:t>Priorita 1</w:t>
            </w:r>
          </w:p>
        </w:tc>
        <w:tc>
          <w:tcPr>
            <w:tcW w:w="8047" w:type="dxa"/>
            <w:shd w:val="clear" w:color="auto" w:fill="D9D9D9"/>
          </w:tcPr>
          <w:p w:rsidR="00101407" w:rsidRPr="008C0830" w:rsidRDefault="00101407" w:rsidP="00101407">
            <w:pPr>
              <w:pStyle w:val="TableParagraph"/>
              <w:spacing w:line="268" w:lineRule="exact"/>
              <w:ind w:left="107"/>
              <w:rPr>
                <w:b/>
              </w:rPr>
            </w:pPr>
            <w:r w:rsidRPr="008C0830">
              <w:rPr>
                <w:b/>
              </w:rPr>
              <w:t>DOSTATEČNÁ KAPACITA A KVALITA ŠKOL A ŠKOLSKÝCH ZAŘÍZENÍ</w:t>
            </w:r>
            <w:r>
              <w:rPr>
                <w:b/>
              </w:rPr>
              <w:t xml:space="preserve">                </w:t>
            </w:r>
            <w:r w:rsidRPr="00781ADA">
              <w:rPr>
                <w:b/>
                <w:color w:val="FF0000"/>
              </w:rPr>
              <w:t>PŘÍLEŽITOST</w:t>
            </w:r>
          </w:p>
        </w:tc>
      </w:tr>
      <w:tr w:rsidR="00101407" w:rsidRPr="008C0830" w:rsidTr="00101407">
        <w:trPr>
          <w:trHeight w:val="2400"/>
        </w:trPr>
        <w:tc>
          <w:tcPr>
            <w:tcW w:w="1306" w:type="dxa"/>
          </w:tcPr>
          <w:p w:rsidR="00101407" w:rsidRPr="008C0830" w:rsidRDefault="00101407" w:rsidP="00101407">
            <w:pPr>
              <w:pStyle w:val="TableParagraph"/>
              <w:rPr>
                <w:rFonts w:ascii="Times New Roman"/>
              </w:rPr>
            </w:pPr>
          </w:p>
          <w:p w:rsidR="00101407" w:rsidRPr="008C0830" w:rsidRDefault="00101407" w:rsidP="00101407">
            <w:pPr>
              <w:pStyle w:val="TableParagraph"/>
              <w:rPr>
                <w:rFonts w:ascii="Times New Roman"/>
              </w:rPr>
            </w:pPr>
          </w:p>
          <w:p w:rsidR="00101407" w:rsidRPr="008C0830" w:rsidRDefault="00101407" w:rsidP="00101407">
            <w:pPr>
              <w:pStyle w:val="TableParagraph"/>
              <w:rPr>
                <w:rFonts w:ascii="Times New Roman"/>
              </w:rPr>
            </w:pPr>
          </w:p>
          <w:p w:rsidR="00101407" w:rsidRPr="008C0830" w:rsidRDefault="00101407" w:rsidP="00101407">
            <w:pPr>
              <w:pStyle w:val="TableParagraph"/>
              <w:rPr>
                <w:rFonts w:ascii="Times New Roman"/>
              </w:rPr>
            </w:pPr>
          </w:p>
          <w:p w:rsidR="00101407" w:rsidRPr="008C0830" w:rsidRDefault="00101407" w:rsidP="00101407">
            <w:pPr>
              <w:pStyle w:val="TableParagraph"/>
              <w:spacing w:before="1"/>
              <w:rPr>
                <w:rFonts w:ascii="Times New Roman"/>
                <w:sz w:val="23"/>
              </w:rPr>
            </w:pPr>
          </w:p>
          <w:p w:rsidR="00101407" w:rsidRPr="008C0830" w:rsidRDefault="00101407" w:rsidP="00101407">
            <w:pPr>
              <w:pStyle w:val="TableParagraph"/>
              <w:spacing w:before="1" w:line="268" w:lineRule="auto"/>
              <w:ind w:left="119" w:hanging="10"/>
            </w:pPr>
            <w:r w:rsidRPr="008C0830">
              <w:t>Cíl a popis cíle</w:t>
            </w:r>
          </w:p>
        </w:tc>
        <w:tc>
          <w:tcPr>
            <w:tcW w:w="8047" w:type="dxa"/>
          </w:tcPr>
          <w:p w:rsidR="00101407" w:rsidRPr="008C0830" w:rsidRDefault="00101407" w:rsidP="00101407">
            <w:pPr>
              <w:pStyle w:val="TableParagraph"/>
              <w:spacing w:line="268" w:lineRule="exact"/>
              <w:ind w:left="107"/>
              <w:rPr>
                <w:b/>
              </w:rPr>
            </w:pPr>
            <w:r w:rsidRPr="008C0830">
              <w:rPr>
                <w:b/>
              </w:rPr>
              <w:t>1.2. Zajistit třídy pro děti se SVP, zřídit logopedické a přípravné třídy, zřídit PPP</w:t>
            </w:r>
            <w:r>
              <w:rPr>
                <w:b/>
              </w:rPr>
              <w:t xml:space="preserve">, </w:t>
            </w:r>
            <w:r w:rsidRPr="00C77E5A">
              <w:rPr>
                <w:b/>
                <w:highlight w:val="yellow"/>
              </w:rPr>
              <w:t>podpořit personální zajištění inkluze ve školách hlavního vzdělávacího proudu</w:t>
            </w:r>
          </w:p>
          <w:p w:rsidR="00101407" w:rsidRDefault="00101407" w:rsidP="00101407">
            <w:pPr>
              <w:pStyle w:val="TableParagraph"/>
              <w:spacing w:before="182" w:line="268" w:lineRule="auto"/>
              <w:ind w:left="116" w:right="95" w:hanging="10"/>
              <w:jc w:val="both"/>
            </w:pPr>
            <w:r w:rsidRPr="008C0830">
              <w:t xml:space="preserve">Roste poptávka po službách PPP, tyto jsou značně přeplněné, dlouhé jsou objednací lhůty, mnohdy vzniká pocit, že diagnostika je nedostatečná, nefunguje zpětná vazba, proto se jeví jako optimální zřídit na území MČ detašované pracoviště PPP. Roste počet dětí se SVP, vadami řeči, ohrožených školním neúspěchem, oproti tomu je i mnoho dětí s mimořádným nadáním – všechny děti je třeba rozvíjet a vzdělávat podle jejich potřeb. </w:t>
            </w:r>
            <w:r w:rsidRPr="00384015">
              <w:rPr>
                <w:highlight w:val="yellow"/>
              </w:rPr>
              <w:t>Bohužel roste také potřeba a poptávka po speciálních třídách. V praxi se potvrzuje, že zajistit vzdělání opravdu každému dítěti a žáku není možné bez podpory škol (či alespoň tříd) speciálních, v kombinaci s budováním moderního inkluzivního vzdělávání ve školách hlavního vzdělávacího proudu.</w:t>
            </w:r>
            <w:r>
              <w:t xml:space="preserve"> </w:t>
            </w:r>
            <w:r w:rsidRPr="002C0420">
              <w:rPr>
                <w:highlight w:val="yellow"/>
              </w:rPr>
              <w:t>To zahrnuje také podporu dětí a žáků s odlišným mateřským jazykem a zlepšení komunikace s jejich zákonnými zástupci. (Počet dětí a žáků s OMJ se neustále zvyšuje, chybí však dostatečná systémová podpora jejich začlenění do českých škol.)</w:t>
            </w:r>
          </w:p>
          <w:p w:rsidR="00101407" w:rsidRDefault="00101407" w:rsidP="00101407">
            <w:pPr>
              <w:pStyle w:val="TableParagraph"/>
              <w:spacing w:before="182" w:line="268" w:lineRule="auto"/>
              <w:ind w:left="116" w:right="95" w:hanging="10"/>
              <w:jc w:val="both"/>
            </w:pPr>
            <w:r w:rsidRPr="008C0830">
              <w:t xml:space="preserve">K tomu je třeba zajistit </w:t>
            </w:r>
            <w:r>
              <w:t xml:space="preserve">mimo jiné také </w:t>
            </w:r>
            <w:r w:rsidRPr="008C0830">
              <w:t xml:space="preserve">odborně vzdělaný personál, který bude náležitě finančně ohodnocen. Školy poskytují vzdělávání všem dětem, děti jsou úspěšně </w:t>
            </w:r>
            <w:proofErr w:type="spellStart"/>
            <w:r>
              <w:t>in</w:t>
            </w:r>
            <w:r w:rsidRPr="008C0830">
              <w:t>kludovány</w:t>
            </w:r>
            <w:proofErr w:type="spellEnd"/>
            <w:r w:rsidRPr="008C0830">
              <w:t>, ale stále chybí odborní asistenti, speciální pedagogové a psychologové, logopedové, kompenzační pomůcky.</w:t>
            </w:r>
          </w:p>
          <w:p w:rsidR="00101407" w:rsidRPr="00AD357E" w:rsidRDefault="00101407" w:rsidP="00101407">
            <w:pPr>
              <w:pStyle w:val="TableParagraph"/>
              <w:spacing w:before="182" w:line="268" w:lineRule="auto"/>
              <w:ind w:left="116" w:right="95" w:hanging="10"/>
              <w:jc w:val="both"/>
              <w:rPr>
                <w:highlight w:val="yellow"/>
              </w:rPr>
            </w:pPr>
            <w:r w:rsidRPr="00AD357E">
              <w:rPr>
                <w:highlight w:val="yellow"/>
              </w:rPr>
              <w:t xml:space="preserve">Identifikované vhodné aktivity investiční: </w:t>
            </w:r>
          </w:p>
          <w:p w:rsidR="00101407" w:rsidRPr="00AD357E" w:rsidRDefault="00101407" w:rsidP="00101407">
            <w:pPr>
              <w:pStyle w:val="TableParagraph"/>
              <w:ind w:left="533" w:right="278" w:firstLine="283"/>
              <w:jc w:val="both"/>
              <w:rPr>
                <w:highlight w:val="yellow"/>
              </w:rPr>
            </w:pPr>
            <w:r w:rsidRPr="00AD357E">
              <w:rPr>
                <w:highlight w:val="yellow"/>
              </w:rPr>
              <w:t>Navyšování kapacity (výstavba, nástavba, přístavba)</w:t>
            </w:r>
          </w:p>
          <w:p w:rsidR="00101407" w:rsidRPr="00AD357E" w:rsidRDefault="00101407" w:rsidP="00101407">
            <w:pPr>
              <w:pStyle w:val="TableParagraph"/>
              <w:ind w:left="533" w:right="278" w:firstLine="283"/>
              <w:jc w:val="both"/>
              <w:rPr>
                <w:highlight w:val="yellow"/>
              </w:rPr>
            </w:pPr>
            <w:r w:rsidRPr="00AD357E">
              <w:rPr>
                <w:highlight w:val="yellow"/>
              </w:rPr>
              <w:t>Bezbariérové úpravy</w:t>
            </w:r>
          </w:p>
          <w:p w:rsidR="00101407" w:rsidRPr="00AD357E" w:rsidRDefault="00101407" w:rsidP="00101407">
            <w:pPr>
              <w:pStyle w:val="TableParagraph"/>
              <w:ind w:left="533" w:right="278" w:firstLine="283"/>
              <w:jc w:val="both"/>
              <w:rPr>
                <w:highlight w:val="yellow"/>
              </w:rPr>
            </w:pPr>
            <w:r w:rsidRPr="00AD357E">
              <w:rPr>
                <w:highlight w:val="yellow"/>
              </w:rPr>
              <w:t>Nákup kompenzačních pomůcek</w:t>
            </w:r>
          </w:p>
          <w:p w:rsidR="00101407" w:rsidRPr="00AD357E" w:rsidRDefault="00101407" w:rsidP="00101407">
            <w:pPr>
              <w:pStyle w:val="TableParagraph"/>
              <w:ind w:left="533" w:right="278" w:hanging="414"/>
              <w:jc w:val="both"/>
              <w:rPr>
                <w:highlight w:val="yellow"/>
              </w:rPr>
            </w:pPr>
            <w:r w:rsidRPr="00AD357E">
              <w:rPr>
                <w:highlight w:val="yellow"/>
              </w:rPr>
              <w:t xml:space="preserve">Identifikované vhodné aktivity spolupráce: </w:t>
            </w:r>
          </w:p>
          <w:p w:rsidR="00101407" w:rsidRPr="00AD357E" w:rsidRDefault="00101407" w:rsidP="00101407">
            <w:pPr>
              <w:pStyle w:val="TableParagraph"/>
              <w:ind w:left="533" w:right="278" w:firstLine="283"/>
              <w:jc w:val="both"/>
              <w:rPr>
                <w:highlight w:val="yellow"/>
              </w:rPr>
            </w:pPr>
            <w:r w:rsidRPr="00AD357E">
              <w:rPr>
                <w:highlight w:val="yellow"/>
              </w:rPr>
              <w:t>Vhodně zaměřené vzdělávání řadových i vedoucích pracovníků</w:t>
            </w:r>
          </w:p>
          <w:p w:rsidR="00101407" w:rsidRDefault="00101407" w:rsidP="00101407">
            <w:pPr>
              <w:pStyle w:val="TableParagraph"/>
              <w:ind w:left="533" w:right="278" w:firstLine="283"/>
              <w:jc w:val="both"/>
              <w:rPr>
                <w:highlight w:val="yellow"/>
              </w:rPr>
            </w:pPr>
            <w:r w:rsidRPr="00AD357E">
              <w:rPr>
                <w:highlight w:val="yellow"/>
              </w:rPr>
              <w:t xml:space="preserve">Sdílení a přenos dobré praxe </w:t>
            </w:r>
          </w:p>
          <w:p w:rsidR="00101407" w:rsidRPr="00AD357E" w:rsidRDefault="00101407" w:rsidP="00101407">
            <w:pPr>
              <w:pStyle w:val="TableParagraph"/>
              <w:ind w:left="533" w:right="278" w:firstLine="283"/>
              <w:jc w:val="both"/>
              <w:rPr>
                <w:highlight w:val="yellow"/>
              </w:rPr>
            </w:pPr>
            <w:r w:rsidRPr="00AD357E">
              <w:rPr>
                <w:highlight w:val="yellow"/>
              </w:rPr>
              <w:t>Personální podpora škol</w:t>
            </w:r>
            <w:r>
              <w:rPr>
                <w:highlight w:val="yellow"/>
              </w:rPr>
              <w:t xml:space="preserve"> a školních poradenských zařízení</w:t>
            </w:r>
          </w:p>
          <w:p w:rsidR="00101407" w:rsidRPr="00AD357E" w:rsidRDefault="00101407" w:rsidP="00101407">
            <w:pPr>
              <w:pStyle w:val="TableParagraph"/>
              <w:ind w:left="816" w:right="278"/>
              <w:jc w:val="both"/>
              <w:rPr>
                <w:highlight w:val="yellow"/>
              </w:rPr>
            </w:pPr>
            <w:r w:rsidRPr="00AD357E">
              <w:rPr>
                <w:highlight w:val="yellow"/>
              </w:rPr>
              <w:t>Společně plánované aktivity pro pedagogy, děti, žáky nebo rodiče</w:t>
            </w:r>
          </w:p>
          <w:p w:rsidR="00101407" w:rsidRPr="00AD357E" w:rsidRDefault="00101407" w:rsidP="00101407">
            <w:pPr>
              <w:pStyle w:val="TableParagraph"/>
              <w:ind w:left="816" w:right="278"/>
              <w:jc w:val="both"/>
              <w:rPr>
                <w:highlight w:val="yellow"/>
              </w:rPr>
            </w:pPr>
            <w:r w:rsidRPr="00AD357E">
              <w:rPr>
                <w:highlight w:val="yellow"/>
              </w:rPr>
              <w:t>Společná podpora dětí a žáků s odlišným mateřským jazykem</w:t>
            </w:r>
          </w:p>
          <w:p w:rsidR="00101407" w:rsidRPr="00AD357E" w:rsidRDefault="00101407" w:rsidP="00101407">
            <w:pPr>
              <w:pStyle w:val="TableParagraph"/>
              <w:ind w:left="533" w:right="278" w:hanging="414"/>
              <w:jc w:val="both"/>
              <w:rPr>
                <w:highlight w:val="yellow"/>
              </w:rPr>
            </w:pPr>
            <w:r w:rsidRPr="00AD357E">
              <w:rPr>
                <w:highlight w:val="yellow"/>
              </w:rPr>
              <w:t xml:space="preserve">Identifikované vhodné aktivity škol: </w:t>
            </w:r>
          </w:p>
          <w:p w:rsidR="00101407" w:rsidRPr="00AD357E" w:rsidRDefault="00101407" w:rsidP="00101407">
            <w:pPr>
              <w:pStyle w:val="TableParagraph"/>
              <w:ind w:left="533" w:right="278" w:firstLine="283"/>
              <w:jc w:val="both"/>
              <w:rPr>
                <w:highlight w:val="yellow"/>
              </w:rPr>
            </w:pPr>
            <w:r w:rsidRPr="00AD357E">
              <w:rPr>
                <w:highlight w:val="yellow"/>
              </w:rPr>
              <w:t>Realizace vhodných dotačních projektů (Šablony)</w:t>
            </w:r>
          </w:p>
          <w:p w:rsidR="00101407" w:rsidRPr="00AD357E" w:rsidRDefault="00101407" w:rsidP="00101407">
            <w:pPr>
              <w:pStyle w:val="TableParagraph"/>
              <w:ind w:left="533" w:right="278" w:firstLine="283"/>
              <w:jc w:val="both"/>
              <w:rPr>
                <w:highlight w:val="yellow"/>
              </w:rPr>
            </w:pPr>
            <w:r w:rsidRPr="00AD357E">
              <w:rPr>
                <w:highlight w:val="yellow"/>
              </w:rPr>
              <w:t xml:space="preserve">Vhodně zaměřené vzdělávání řadových i vedoucích pracovníků </w:t>
            </w:r>
          </w:p>
          <w:p w:rsidR="00101407" w:rsidRPr="00AD357E" w:rsidRDefault="00101407" w:rsidP="00101407">
            <w:pPr>
              <w:pStyle w:val="TableParagraph"/>
              <w:ind w:left="533" w:right="278" w:firstLine="283"/>
              <w:jc w:val="both"/>
              <w:rPr>
                <w:highlight w:val="yellow"/>
              </w:rPr>
            </w:pPr>
            <w:r w:rsidRPr="00AD357E">
              <w:rPr>
                <w:highlight w:val="yellow"/>
              </w:rPr>
              <w:t>Společně plánované aktivity a soutěže pro děti a žáky</w:t>
            </w:r>
          </w:p>
          <w:p w:rsidR="00101407" w:rsidRPr="008C0830" w:rsidRDefault="00101407" w:rsidP="00101407">
            <w:pPr>
              <w:pStyle w:val="TableParagraph"/>
              <w:ind w:left="533" w:right="278" w:firstLine="283"/>
              <w:jc w:val="both"/>
            </w:pPr>
            <w:r w:rsidRPr="00AD357E">
              <w:rPr>
                <w:highlight w:val="yellow"/>
              </w:rPr>
              <w:t>Podpora dětí a žáků s odlišným mateřským jazykem</w:t>
            </w:r>
          </w:p>
        </w:tc>
      </w:tr>
      <w:tr w:rsidR="00101407" w:rsidRPr="008C0830" w:rsidTr="00101407">
        <w:trPr>
          <w:trHeight w:val="2445"/>
        </w:trPr>
        <w:tc>
          <w:tcPr>
            <w:tcW w:w="1306" w:type="dxa"/>
          </w:tcPr>
          <w:p w:rsidR="00101407" w:rsidRPr="008C0830" w:rsidRDefault="00101407" w:rsidP="00101407">
            <w:pPr>
              <w:pStyle w:val="TableParagraph"/>
              <w:tabs>
                <w:tab w:val="left" w:pos="978"/>
              </w:tabs>
              <w:spacing w:before="1"/>
              <w:ind w:left="110"/>
            </w:pPr>
            <w:r w:rsidRPr="008C0830">
              <w:t>Vazba</w:t>
            </w:r>
            <w:r w:rsidRPr="008C0830">
              <w:tab/>
              <w:t>na</w:t>
            </w:r>
          </w:p>
          <w:p w:rsidR="00101407" w:rsidRPr="008C0830" w:rsidRDefault="00101407" w:rsidP="00101407">
            <w:pPr>
              <w:pStyle w:val="TableParagraph"/>
              <w:tabs>
                <w:tab w:val="left" w:pos="1096"/>
              </w:tabs>
              <w:spacing w:before="32" w:line="268" w:lineRule="auto"/>
              <w:ind w:left="119" w:right="91"/>
            </w:pPr>
            <w:r w:rsidRPr="008C0830">
              <w:t>povinná</w:t>
            </w:r>
            <w:r w:rsidRPr="008C0830">
              <w:tab/>
            </w:r>
            <w:r w:rsidRPr="008C0830">
              <w:rPr>
                <w:spacing w:val="-17"/>
              </w:rPr>
              <w:t xml:space="preserve">a </w:t>
            </w:r>
            <w:r w:rsidRPr="008C0830">
              <w:t>doporučená opatření (témata) dle Postupů MAP</w:t>
            </w:r>
          </w:p>
        </w:tc>
        <w:tc>
          <w:tcPr>
            <w:tcW w:w="8047" w:type="dxa"/>
          </w:tcPr>
          <w:p w:rsidR="00101407" w:rsidRPr="008C0830" w:rsidRDefault="00101407" w:rsidP="00101407">
            <w:pPr>
              <w:pStyle w:val="TableParagraph"/>
              <w:spacing w:before="1"/>
              <w:ind w:left="107"/>
            </w:pPr>
            <w:r w:rsidRPr="008C0830">
              <w:t>Předškolní vzdělávání a péče: dostupnost – inkluze – kvalita.</w:t>
            </w:r>
          </w:p>
          <w:p w:rsidR="00101407" w:rsidRPr="00384015" w:rsidRDefault="00101407" w:rsidP="00101407">
            <w:pPr>
              <w:pStyle w:val="TableParagraph"/>
              <w:spacing w:before="80"/>
              <w:ind w:left="107"/>
              <w:rPr>
                <w:strike/>
              </w:rPr>
            </w:pPr>
            <w:r w:rsidRPr="00B529F6">
              <w:rPr>
                <w:strike/>
                <w:highlight w:val="darkGray"/>
              </w:rPr>
              <w:t>Čtenářská a matematická gramotnost v základním vzdělávání.</w:t>
            </w:r>
          </w:p>
          <w:p w:rsidR="00101407" w:rsidRPr="00B529F6" w:rsidRDefault="00101407" w:rsidP="00101407">
            <w:pPr>
              <w:pStyle w:val="TableParagraph"/>
              <w:spacing w:before="79" w:line="312" w:lineRule="auto"/>
              <w:ind w:left="107" w:right="1015"/>
              <w:rPr>
                <w:strike/>
                <w:highlight w:val="darkGray"/>
              </w:rPr>
            </w:pPr>
            <w:r w:rsidRPr="008C0830">
              <w:t xml:space="preserve">Inkluzivní vzdělávání a podpora dětí a žáků ohrožených školním neúspěchem. </w:t>
            </w:r>
            <w:r w:rsidRPr="00B529F6">
              <w:rPr>
                <w:strike/>
                <w:highlight w:val="darkGray"/>
              </w:rPr>
              <w:t>Rozvoj kompetencí dětí a žáků v polytechnickém vzdělávání.</w:t>
            </w:r>
          </w:p>
          <w:p w:rsidR="00101407" w:rsidRPr="00B529F6" w:rsidRDefault="00101407" w:rsidP="00101407">
            <w:pPr>
              <w:pStyle w:val="TableParagraph"/>
              <w:spacing w:line="312" w:lineRule="auto"/>
              <w:ind w:left="107" w:right="2973"/>
              <w:rPr>
                <w:strike/>
                <w:highlight w:val="darkGray"/>
              </w:rPr>
            </w:pPr>
            <w:r w:rsidRPr="00B529F6">
              <w:rPr>
                <w:strike/>
                <w:highlight w:val="darkGray"/>
              </w:rPr>
              <w:t>Rozvoj sociálních a občanských kompetencí dětí a žáků. Rozvoj kulturního povědomí a vyjádření dětí a žáků.</w:t>
            </w:r>
          </w:p>
          <w:p w:rsidR="00101407" w:rsidRPr="008C0830" w:rsidRDefault="00101407" w:rsidP="00101407">
            <w:pPr>
              <w:pStyle w:val="TableParagraph"/>
              <w:ind w:left="107"/>
            </w:pPr>
            <w:r w:rsidRPr="00B529F6">
              <w:rPr>
                <w:strike/>
                <w:highlight w:val="darkGray"/>
              </w:rPr>
              <w:t>Investice do rozvoje kapacit základních škol.</w:t>
            </w:r>
          </w:p>
        </w:tc>
      </w:tr>
      <w:tr w:rsidR="00101407" w:rsidRPr="008C0830" w:rsidTr="00101407">
        <w:trPr>
          <w:trHeight w:val="1509"/>
        </w:trPr>
        <w:tc>
          <w:tcPr>
            <w:tcW w:w="1306" w:type="dxa"/>
          </w:tcPr>
          <w:p w:rsidR="00101407" w:rsidRPr="008C0830" w:rsidRDefault="00101407" w:rsidP="00101407">
            <w:pPr>
              <w:pStyle w:val="TableParagraph"/>
              <w:spacing w:before="1"/>
              <w:ind w:left="110"/>
            </w:pPr>
            <w:r w:rsidRPr="008C0830">
              <w:t>Indikátory</w:t>
            </w:r>
          </w:p>
        </w:tc>
        <w:tc>
          <w:tcPr>
            <w:tcW w:w="8047" w:type="dxa"/>
          </w:tcPr>
          <w:p w:rsidR="00101407" w:rsidRPr="008C0830" w:rsidRDefault="00101407" w:rsidP="00101407">
            <w:pPr>
              <w:pStyle w:val="TableParagraph"/>
              <w:spacing w:before="1"/>
              <w:ind w:left="107"/>
            </w:pPr>
            <w:r w:rsidRPr="008C0830">
              <w:t>Počet logopedických tříd, přípravných tříd, tříd pro děti se SVP.</w:t>
            </w:r>
          </w:p>
          <w:p w:rsidR="00101407" w:rsidRPr="008C0830" w:rsidRDefault="00101407" w:rsidP="00101407">
            <w:pPr>
              <w:pStyle w:val="TableParagraph"/>
              <w:spacing w:before="80"/>
              <w:ind w:left="107"/>
            </w:pPr>
            <w:r w:rsidRPr="008C0830">
              <w:t>Počet podpořených žáků.</w:t>
            </w:r>
          </w:p>
          <w:p w:rsidR="00101407" w:rsidRDefault="00101407" w:rsidP="00101407">
            <w:pPr>
              <w:pStyle w:val="TableParagraph"/>
              <w:spacing w:before="79"/>
              <w:ind w:left="107"/>
            </w:pPr>
            <w:r w:rsidRPr="008C0830">
              <w:t>Počet podpořených pedagogů, kteří se vzdělávají</w:t>
            </w:r>
          </w:p>
          <w:p w:rsidR="00101407" w:rsidRPr="008C0830" w:rsidRDefault="00101407" w:rsidP="00101407">
            <w:pPr>
              <w:pStyle w:val="TableParagraph"/>
              <w:spacing w:before="79"/>
              <w:ind w:left="107"/>
            </w:pPr>
            <w:r>
              <w:t>Počet pracovníků podporujících inkluzi (</w:t>
            </w:r>
            <w:proofErr w:type="gramStart"/>
            <w:r>
              <w:t>Šablony - personální</w:t>
            </w:r>
            <w:proofErr w:type="gramEnd"/>
            <w:r>
              <w:t xml:space="preserve"> podpora škol)</w:t>
            </w:r>
            <w:r w:rsidRPr="008C0830">
              <w:t>.</w:t>
            </w:r>
          </w:p>
        </w:tc>
      </w:tr>
    </w:tbl>
    <w:p w:rsidR="00101407" w:rsidRDefault="00101407" w:rsidP="00101407">
      <w:pPr>
        <w:pStyle w:val="Zkladntext"/>
        <w:rPr>
          <w:rFonts w:ascii="Times New Roman"/>
          <w:sz w:val="20"/>
        </w:rPr>
      </w:pPr>
    </w:p>
    <w:p w:rsidR="00101407" w:rsidRDefault="00101407" w:rsidP="00101407">
      <w:pPr>
        <w:pStyle w:val="Zkladntext"/>
        <w:rPr>
          <w:rFonts w:ascii="Times New Roman"/>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6"/>
        <w:gridCol w:w="8047"/>
      </w:tblGrid>
      <w:tr w:rsidR="00101407" w:rsidRPr="008C0830" w:rsidTr="00101407">
        <w:trPr>
          <w:trHeight w:val="506"/>
        </w:trPr>
        <w:tc>
          <w:tcPr>
            <w:tcW w:w="1306" w:type="dxa"/>
            <w:shd w:val="clear" w:color="auto" w:fill="D9D9D9"/>
          </w:tcPr>
          <w:p w:rsidR="00101407" w:rsidRPr="008C0830" w:rsidRDefault="00101407" w:rsidP="00101407">
            <w:pPr>
              <w:pStyle w:val="TableParagraph"/>
              <w:spacing w:line="268" w:lineRule="exact"/>
              <w:ind w:left="110"/>
              <w:rPr>
                <w:b/>
              </w:rPr>
            </w:pPr>
            <w:r w:rsidRPr="008C0830">
              <w:rPr>
                <w:b/>
              </w:rPr>
              <w:t xml:space="preserve">Priorita </w:t>
            </w:r>
            <w:r>
              <w:rPr>
                <w:b/>
              </w:rPr>
              <w:t>1</w:t>
            </w:r>
          </w:p>
        </w:tc>
        <w:tc>
          <w:tcPr>
            <w:tcW w:w="8047" w:type="dxa"/>
            <w:shd w:val="clear" w:color="auto" w:fill="D9D9D9"/>
          </w:tcPr>
          <w:p w:rsidR="00101407" w:rsidRPr="008C0830" w:rsidRDefault="00101407" w:rsidP="00101407">
            <w:pPr>
              <w:pStyle w:val="TableParagraph"/>
              <w:spacing w:line="268" w:lineRule="exact"/>
              <w:ind w:left="107"/>
              <w:rPr>
                <w:b/>
              </w:rPr>
            </w:pPr>
            <w:r>
              <w:rPr>
                <w:b/>
              </w:rPr>
              <w:t>DOSTATEČNÁ KAPACITA A KVALITA ŠKOL A ŠKOLSKÝCH ZAŘÍZENÍ</w:t>
            </w:r>
          </w:p>
        </w:tc>
      </w:tr>
      <w:tr w:rsidR="00101407" w:rsidRPr="008C0830" w:rsidTr="00101407">
        <w:trPr>
          <w:trHeight w:val="2162"/>
        </w:trPr>
        <w:tc>
          <w:tcPr>
            <w:tcW w:w="1306" w:type="dxa"/>
          </w:tcPr>
          <w:p w:rsidR="00101407" w:rsidRPr="008C0830" w:rsidRDefault="00101407" w:rsidP="00101407">
            <w:pPr>
              <w:pStyle w:val="TableParagraph"/>
              <w:rPr>
                <w:b/>
              </w:rPr>
            </w:pPr>
          </w:p>
          <w:p w:rsidR="00101407" w:rsidRPr="008C0830" w:rsidRDefault="00101407" w:rsidP="00101407">
            <w:pPr>
              <w:pStyle w:val="TableParagraph"/>
              <w:rPr>
                <w:b/>
              </w:rPr>
            </w:pPr>
          </w:p>
          <w:p w:rsidR="00101407" w:rsidRPr="008C0830" w:rsidRDefault="00101407" w:rsidP="00101407">
            <w:pPr>
              <w:pStyle w:val="TableParagraph"/>
              <w:spacing w:before="139" w:line="271" w:lineRule="auto"/>
              <w:ind w:left="119" w:hanging="10"/>
            </w:pPr>
            <w:r w:rsidRPr="008C0830">
              <w:t>Cíl a popis cíle</w:t>
            </w:r>
          </w:p>
        </w:tc>
        <w:tc>
          <w:tcPr>
            <w:tcW w:w="8047" w:type="dxa"/>
          </w:tcPr>
          <w:p w:rsidR="00101407" w:rsidRPr="008C0830" w:rsidRDefault="00101407" w:rsidP="00101407">
            <w:pPr>
              <w:pStyle w:val="TableParagraph"/>
              <w:spacing w:line="268" w:lineRule="exact"/>
              <w:ind w:left="107"/>
              <w:rPr>
                <w:b/>
              </w:rPr>
            </w:pPr>
            <w:r>
              <w:rPr>
                <w:b/>
              </w:rPr>
              <w:t>1.3</w:t>
            </w:r>
            <w:r w:rsidRPr="008C0830">
              <w:rPr>
                <w:b/>
              </w:rPr>
              <w:t xml:space="preserve"> </w:t>
            </w:r>
            <w:r w:rsidRPr="002C0420">
              <w:rPr>
                <w:b/>
                <w:highlight w:val="yellow"/>
              </w:rPr>
              <w:t>Podpořit zřízení střední školy</w:t>
            </w:r>
          </w:p>
          <w:p w:rsidR="00101407" w:rsidRPr="008C0830" w:rsidRDefault="00101407" w:rsidP="00101407">
            <w:pPr>
              <w:pStyle w:val="TableParagraph"/>
              <w:spacing w:before="182" w:line="268" w:lineRule="auto"/>
              <w:ind w:left="116" w:right="95" w:hanging="10"/>
              <w:jc w:val="both"/>
            </w:pPr>
            <w:r w:rsidRPr="00FC2D9D">
              <w:t xml:space="preserve">Ukazuje se, že je nezbytné podporovat nejen děti se speciálními vzdělávacími potřebami, ale i děti nadané. Tedy umožnit i vzdělání na </w:t>
            </w:r>
            <w:r w:rsidRPr="00FC2D9D">
              <w:rPr>
                <w:highlight w:val="yellow"/>
              </w:rPr>
              <w:t>střední škole</w:t>
            </w:r>
            <w:r w:rsidRPr="00FC2D9D">
              <w:t>, např. víceletém gymnáziu, které v současné době na území SO Praha 22 není. Zřizovatelem SŠ je kraj – v Praze hl. m. Praha.</w:t>
            </w:r>
            <w:r>
              <w:t xml:space="preserve"> </w:t>
            </w:r>
            <w:r w:rsidRPr="00D369AA">
              <w:rPr>
                <w:highlight w:val="yellow"/>
              </w:rPr>
              <w:t xml:space="preserve">Úkolem MAP je tedy spíše v rámci dostupných možností </w:t>
            </w:r>
            <w:r>
              <w:rPr>
                <w:highlight w:val="yellow"/>
              </w:rPr>
              <w:t xml:space="preserve">aktivit spolupráce </w:t>
            </w:r>
            <w:r w:rsidRPr="00D369AA">
              <w:rPr>
                <w:highlight w:val="yellow"/>
              </w:rPr>
              <w:t>podporovat případný vznik požadované střední školy</w:t>
            </w:r>
            <w:r>
              <w:rPr>
                <w:highlight w:val="yellow"/>
              </w:rPr>
              <w:t xml:space="preserve"> a vycházet tomuto záměru vstříc</w:t>
            </w:r>
            <w:r w:rsidRPr="00D369AA">
              <w:rPr>
                <w:highlight w:val="yellow"/>
              </w:rPr>
              <w:t>.</w:t>
            </w:r>
          </w:p>
        </w:tc>
      </w:tr>
      <w:tr w:rsidR="00101407" w:rsidRPr="008C0830" w:rsidTr="00101407">
        <w:trPr>
          <w:trHeight w:val="1204"/>
        </w:trPr>
        <w:tc>
          <w:tcPr>
            <w:tcW w:w="1306" w:type="dxa"/>
          </w:tcPr>
          <w:p w:rsidR="00101407" w:rsidRPr="008C0830" w:rsidRDefault="00101407" w:rsidP="00101407">
            <w:pPr>
              <w:pStyle w:val="TableParagraph"/>
              <w:tabs>
                <w:tab w:val="left" w:pos="978"/>
              </w:tabs>
              <w:spacing w:line="268" w:lineRule="exact"/>
              <w:ind w:left="110"/>
            </w:pPr>
            <w:r w:rsidRPr="008C0830">
              <w:t>Vazba</w:t>
            </w:r>
            <w:r w:rsidRPr="008C0830">
              <w:tab/>
              <w:t>na</w:t>
            </w:r>
          </w:p>
          <w:p w:rsidR="00101407" w:rsidRPr="008C0830" w:rsidRDefault="00101407" w:rsidP="00101407">
            <w:pPr>
              <w:pStyle w:val="TableParagraph"/>
              <w:tabs>
                <w:tab w:val="left" w:pos="1096"/>
              </w:tabs>
              <w:spacing w:before="31"/>
              <w:ind w:left="119"/>
            </w:pPr>
            <w:r w:rsidRPr="008C0830">
              <w:t>povinná</w:t>
            </w:r>
            <w:r w:rsidRPr="008C0830">
              <w:tab/>
              <w:t>a</w:t>
            </w:r>
          </w:p>
          <w:p w:rsidR="00101407" w:rsidRPr="008C0830" w:rsidRDefault="00101407" w:rsidP="00101407">
            <w:pPr>
              <w:pStyle w:val="TableParagraph"/>
              <w:spacing w:before="2" w:line="300" w:lineRule="atLeast"/>
              <w:ind w:left="119" w:right="78"/>
            </w:pPr>
            <w:r w:rsidRPr="008C0830">
              <w:t>doporučená opatření</w:t>
            </w:r>
          </w:p>
        </w:tc>
        <w:tc>
          <w:tcPr>
            <w:tcW w:w="8047" w:type="dxa"/>
          </w:tcPr>
          <w:p w:rsidR="00101407" w:rsidRDefault="00101407" w:rsidP="00101407">
            <w:pPr>
              <w:spacing w:line="225" w:lineRule="exact"/>
              <w:ind w:left="108"/>
            </w:pPr>
            <w:r>
              <w:t>Rozvoj podnikavosti a iniciativy dětí a žáků.</w:t>
            </w:r>
          </w:p>
          <w:p w:rsidR="00101407" w:rsidRDefault="00101407" w:rsidP="00101407">
            <w:pPr>
              <w:spacing w:before="82"/>
              <w:ind w:left="108"/>
            </w:pPr>
            <w:r>
              <w:t>Rozvoj digitálních kompetencí dětí a žáků.</w:t>
            </w:r>
          </w:p>
          <w:p w:rsidR="00101407" w:rsidRDefault="00101407" w:rsidP="00101407">
            <w:pPr>
              <w:spacing w:before="79" w:line="312" w:lineRule="auto"/>
              <w:ind w:left="108" w:right="5"/>
            </w:pPr>
            <w:r>
              <w:t>Rozvoj kompetencí dětí a žáků pro aktivní používání cizího jazyka. Rozvoj sociálních a občanských kompetencí dětí a žáků.</w:t>
            </w:r>
          </w:p>
          <w:p w:rsidR="00101407" w:rsidRDefault="00101407" w:rsidP="00101407">
            <w:pPr>
              <w:spacing w:before="1" w:line="265" w:lineRule="exact"/>
              <w:ind w:left="108"/>
            </w:pPr>
            <w:r>
              <w:t>Rozvoj kulturního povědomí a vyjádření dětí a žáků.</w:t>
            </w:r>
          </w:p>
          <w:p w:rsidR="00101407" w:rsidRPr="008C0830" w:rsidRDefault="00101407" w:rsidP="00101407">
            <w:pPr>
              <w:pStyle w:val="TableParagraph"/>
              <w:spacing w:before="79" w:line="314" w:lineRule="auto"/>
              <w:ind w:left="107" w:right="2539"/>
            </w:pPr>
          </w:p>
        </w:tc>
      </w:tr>
      <w:tr w:rsidR="00101407" w:rsidRPr="008C0830" w:rsidTr="00101407">
        <w:trPr>
          <w:trHeight w:val="1204"/>
        </w:trPr>
        <w:tc>
          <w:tcPr>
            <w:tcW w:w="1306" w:type="dxa"/>
          </w:tcPr>
          <w:p w:rsidR="00101407" w:rsidRPr="008C0830" w:rsidRDefault="00101407" w:rsidP="00101407">
            <w:pPr>
              <w:pStyle w:val="TableParagraph"/>
              <w:tabs>
                <w:tab w:val="left" w:pos="978"/>
              </w:tabs>
              <w:spacing w:line="268" w:lineRule="exact"/>
              <w:ind w:left="110"/>
            </w:pPr>
            <w:r>
              <w:t>Indikátory</w:t>
            </w:r>
          </w:p>
        </w:tc>
        <w:tc>
          <w:tcPr>
            <w:tcW w:w="8047" w:type="dxa"/>
          </w:tcPr>
          <w:p w:rsidR="00101407" w:rsidRDefault="00101407" w:rsidP="00101407">
            <w:pPr>
              <w:spacing w:before="79" w:line="312" w:lineRule="auto"/>
              <w:ind w:left="108" w:right="5"/>
            </w:pPr>
            <w:r>
              <w:t>Počet středních škol</w:t>
            </w:r>
          </w:p>
          <w:p w:rsidR="00101407" w:rsidRDefault="00101407" w:rsidP="00101407">
            <w:pPr>
              <w:spacing w:before="79" w:line="312" w:lineRule="auto"/>
              <w:ind w:left="108" w:right="5"/>
            </w:pPr>
            <w:r>
              <w:t xml:space="preserve">Počet učeben </w:t>
            </w:r>
            <w:r w:rsidRPr="00D369AA">
              <w:rPr>
                <w:highlight w:val="yellow"/>
              </w:rPr>
              <w:t>střední školy</w:t>
            </w:r>
            <w:r>
              <w:t xml:space="preserve">, víceletého gymnázia </w:t>
            </w:r>
          </w:p>
          <w:p w:rsidR="00101407" w:rsidRDefault="00101407" w:rsidP="00101407">
            <w:pPr>
              <w:spacing w:before="79" w:line="312" w:lineRule="auto"/>
              <w:ind w:left="108" w:right="5"/>
            </w:pPr>
            <w:r>
              <w:t>Počet žáků středoškolského vzdělávání</w:t>
            </w:r>
          </w:p>
          <w:p w:rsidR="00101407" w:rsidRDefault="00101407" w:rsidP="00101407">
            <w:pPr>
              <w:spacing w:line="225" w:lineRule="exact"/>
              <w:ind w:left="108"/>
            </w:pPr>
          </w:p>
        </w:tc>
      </w:tr>
    </w:tbl>
    <w:p w:rsidR="00F24413" w:rsidRDefault="00F24413">
      <w:pPr>
        <w:pStyle w:val="Zkladntext"/>
        <w:spacing w:before="8"/>
        <w:rPr>
          <w:rFonts w:ascii="Times New Roman"/>
          <w:sz w:val="27"/>
        </w:rPr>
      </w:pPr>
    </w:p>
    <w:p w:rsidR="00F24413" w:rsidRDefault="00F24413">
      <w:pPr>
        <w:pStyle w:val="Zkladntext"/>
        <w:rPr>
          <w:rFonts w:ascii="Times New Roman"/>
          <w:sz w:val="20"/>
        </w:rPr>
      </w:pPr>
    </w:p>
    <w:p w:rsidR="00F24413" w:rsidRDefault="00F24413">
      <w:pPr>
        <w:pStyle w:val="Zkladntext"/>
        <w:spacing w:before="1"/>
        <w:rPr>
          <w:rFonts w:ascii="Times New Roman"/>
          <w:sz w:val="15"/>
        </w:rPr>
      </w:pPr>
    </w:p>
    <w:p w:rsidR="00F24413" w:rsidRDefault="00F24413">
      <w:pPr>
        <w:sectPr w:rsidR="00F24413" w:rsidSect="00AC6159">
          <w:pgSz w:w="11910" w:h="16840"/>
          <w:pgMar w:top="2552" w:right="840" w:bottom="960" w:left="1280" w:header="1418" w:footer="778" w:gutter="0"/>
          <w:cols w:space="708"/>
        </w:sectPr>
      </w:pPr>
    </w:p>
    <w:p w:rsidR="00F24413" w:rsidRDefault="0022472E" w:rsidP="00CE6735">
      <w:pPr>
        <w:pStyle w:val="Odstavecseseznamem"/>
        <w:numPr>
          <w:ilvl w:val="4"/>
          <w:numId w:val="177"/>
        </w:numPr>
        <w:tabs>
          <w:tab w:val="left" w:pos="982"/>
        </w:tabs>
        <w:spacing w:before="56"/>
        <w:ind w:left="981" w:hanging="845"/>
        <w:rPr>
          <w:b/>
        </w:rPr>
      </w:pPr>
      <w:bookmarkStart w:id="32" w:name="_bookmark23"/>
      <w:bookmarkEnd w:id="32"/>
      <w:r>
        <w:rPr>
          <w:b/>
        </w:rPr>
        <w:t>Priorita 2 – Spolupráce v oblasti</w:t>
      </w:r>
      <w:r>
        <w:rPr>
          <w:b/>
          <w:spacing w:val="-3"/>
        </w:rPr>
        <w:t xml:space="preserve"> </w:t>
      </w:r>
      <w:r>
        <w:rPr>
          <w:b/>
        </w:rPr>
        <w:t>školství</w:t>
      </w:r>
    </w:p>
    <w:p w:rsidR="00F24413" w:rsidRDefault="00F24413">
      <w:pPr>
        <w:pStyle w:val="Zkladntext"/>
        <w:rPr>
          <w:b/>
          <w:sz w:val="20"/>
        </w:rPr>
      </w:pPr>
    </w:p>
    <w:p w:rsidR="00B576BA" w:rsidRPr="008C0830" w:rsidRDefault="00B576BA" w:rsidP="00B576BA">
      <w:pPr>
        <w:pStyle w:val="Zkladntext"/>
        <w:rPr>
          <w:b/>
          <w:sz w:val="20"/>
        </w:rPr>
      </w:pPr>
    </w:p>
    <w:p w:rsidR="00B576BA" w:rsidRPr="008C0830" w:rsidRDefault="00B576BA" w:rsidP="00B576BA">
      <w:pPr>
        <w:pStyle w:val="Zkladntext"/>
        <w:spacing w:before="5" w:after="1"/>
        <w:rPr>
          <w:b/>
          <w:sz w:val="15"/>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6"/>
        <w:gridCol w:w="8047"/>
      </w:tblGrid>
      <w:tr w:rsidR="00B576BA" w:rsidRPr="008C0830" w:rsidTr="00D27C16">
        <w:trPr>
          <w:trHeight w:val="506"/>
        </w:trPr>
        <w:tc>
          <w:tcPr>
            <w:tcW w:w="1306" w:type="dxa"/>
            <w:shd w:val="clear" w:color="auto" w:fill="D9D9D9"/>
          </w:tcPr>
          <w:p w:rsidR="00B576BA" w:rsidRPr="008C0830" w:rsidRDefault="00B576BA" w:rsidP="00D27C16">
            <w:pPr>
              <w:pStyle w:val="TableParagraph"/>
              <w:spacing w:line="268" w:lineRule="exact"/>
              <w:ind w:left="110"/>
              <w:rPr>
                <w:b/>
              </w:rPr>
            </w:pPr>
            <w:r w:rsidRPr="008C0830">
              <w:rPr>
                <w:b/>
              </w:rPr>
              <w:t>Priorita 2</w:t>
            </w:r>
          </w:p>
        </w:tc>
        <w:tc>
          <w:tcPr>
            <w:tcW w:w="8047" w:type="dxa"/>
            <w:shd w:val="clear" w:color="auto" w:fill="D9D9D9"/>
          </w:tcPr>
          <w:p w:rsidR="00B576BA" w:rsidRPr="008C0830" w:rsidRDefault="00B576BA" w:rsidP="00D27C16">
            <w:pPr>
              <w:pStyle w:val="TableParagraph"/>
              <w:spacing w:line="268" w:lineRule="exact"/>
              <w:ind w:left="107"/>
              <w:rPr>
                <w:b/>
              </w:rPr>
            </w:pPr>
            <w:r w:rsidRPr="008C0830">
              <w:rPr>
                <w:b/>
              </w:rPr>
              <w:t>SPOLUPRÁCE V OBLASTI ŠKOLSTVÍ</w:t>
            </w:r>
          </w:p>
        </w:tc>
      </w:tr>
      <w:tr w:rsidR="00B576BA" w:rsidRPr="008C0830" w:rsidTr="00D27C16">
        <w:trPr>
          <w:trHeight w:val="2162"/>
        </w:trPr>
        <w:tc>
          <w:tcPr>
            <w:tcW w:w="1306" w:type="dxa"/>
          </w:tcPr>
          <w:p w:rsidR="00B576BA" w:rsidRPr="008C0830" w:rsidRDefault="00B576BA" w:rsidP="00D27C16">
            <w:pPr>
              <w:pStyle w:val="TableParagraph"/>
              <w:rPr>
                <w:b/>
              </w:rPr>
            </w:pPr>
          </w:p>
          <w:p w:rsidR="00B576BA" w:rsidRPr="008C0830" w:rsidRDefault="00B576BA" w:rsidP="00D27C16">
            <w:pPr>
              <w:pStyle w:val="TableParagraph"/>
              <w:rPr>
                <w:b/>
              </w:rPr>
            </w:pPr>
          </w:p>
          <w:p w:rsidR="00B576BA" w:rsidRPr="008C0830" w:rsidRDefault="00B576BA" w:rsidP="00D27C16">
            <w:pPr>
              <w:pStyle w:val="TableParagraph"/>
              <w:spacing w:before="139" w:line="271" w:lineRule="auto"/>
              <w:ind w:left="119" w:hanging="10"/>
            </w:pPr>
            <w:r w:rsidRPr="008C0830">
              <w:t>Cíl a popis cíle</w:t>
            </w:r>
          </w:p>
        </w:tc>
        <w:tc>
          <w:tcPr>
            <w:tcW w:w="8047" w:type="dxa"/>
          </w:tcPr>
          <w:p w:rsidR="00B576BA" w:rsidRPr="008C0830" w:rsidRDefault="00B576BA" w:rsidP="00D27C16">
            <w:pPr>
              <w:pStyle w:val="TableParagraph"/>
              <w:spacing w:line="268" w:lineRule="exact"/>
              <w:ind w:left="107"/>
              <w:rPr>
                <w:b/>
              </w:rPr>
            </w:pPr>
            <w:r w:rsidRPr="008C0830">
              <w:rPr>
                <w:b/>
              </w:rPr>
              <w:t>2.1 Zvýšit a rozšířit nabídku mimoškolních činností</w:t>
            </w:r>
          </w:p>
          <w:p w:rsidR="00B576BA" w:rsidRDefault="00B576BA" w:rsidP="00D27C16">
            <w:pPr>
              <w:pStyle w:val="TableParagraph"/>
              <w:spacing w:before="182" w:line="268" w:lineRule="auto"/>
              <w:ind w:left="116" w:right="95" w:hanging="10"/>
              <w:jc w:val="both"/>
            </w:pPr>
            <w:r w:rsidRPr="008C0830">
              <w:t>S</w:t>
            </w:r>
            <w:r w:rsidRPr="008C0830">
              <w:rPr>
                <w:spacing w:val="-1"/>
              </w:rPr>
              <w:t xml:space="preserve"> </w:t>
            </w:r>
            <w:r w:rsidRPr="008C0830">
              <w:t>rostoucím</w:t>
            </w:r>
            <w:r w:rsidRPr="008C0830">
              <w:rPr>
                <w:spacing w:val="-5"/>
              </w:rPr>
              <w:t xml:space="preserve"> </w:t>
            </w:r>
            <w:r w:rsidRPr="008C0830">
              <w:t>počtem</w:t>
            </w:r>
            <w:r w:rsidRPr="008C0830">
              <w:rPr>
                <w:spacing w:val="-5"/>
              </w:rPr>
              <w:t xml:space="preserve"> </w:t>
            </w:r>
            <w:r w:rsidRPr="008C0830">
              <w:t>žáků</w:t>
            </w:r>
            <w:r w:rsidRPr="008C0830">
              <w:rPr>
                <w:spacing w:val="-6"/>
              </w:rPr>
              <w:t xml:space="preserve"> </w:t>
            </w:r>
            <w:r w:rsidRPr="008C0830">
              <w:t>rostou</w:t>
            </w:r>
            <w:r w:rsidRPr="008C0830">
              <w:rPr>
                <w:spacing w:val="-6"/>
              </w:rPr>
              <w:t xml:space="preserve"> </w:t>
            </w:r>
            <w:r w:rsidRPr="008C0830">
              <w:t>i</w:t>
            </w:r>
            <w:r w:rsidRPr="008C0830">
              <w:rPr>
                <w:spacing w:val="-6"/>
              </w:rPr>
              <w:t xml:space="preserve"> </w:t>
            </w:r>
            <w:r w:rsidRPr="008C0830">
              <w:t>nároky</w:t>
            </w:r>
            <w:r w:rsidRPr="008C0830">
              <w:rPr>
                <w:spacing w:val="-5"/>
              </w:rPr>
              <w:t xml:space="preserve"> </w:t>
            </w:r>
            <w:r w:rsidRPr="008C0830">
              <w:t>a</w:t>
            </w:r>
            <w:r w:rsidRPr="008C0830">
              <w:rPr>
                <w:spacing w:val="-6"/>
              </w:rPr>
              <w:t xml:space="preserve"> </w:t>
            </w:r>
            <w:r w:rsidRPr="008C0830">
              <w:t>potřeby,</w:t>
            </w:r>
            <w:r w:rsidRPr="008C0830">
              <w:rPr>
                <w:spacing w:val="-4"/>
              </w:rPr>
              <w:t xml:space="preserve"> </w:t>
            </w:r>
            <w:r w:rsidRPr="008C0830">
              <w:t>jak</w:t>
            </w:r>
            <w:r w:rsidRPr="008C0830">
              <w:rPr>
                <w:spacing w:val="-5"/>
              </w:rPr>
              <w:t xml:space="preserve"> </w:t>
            </w:r>
            <w:r w:rsidRPr="008C0830">
              <w:t>trávit</w:t>
            </w:r>
            <w:r w:rsidRPr="008C0830">
              <w:rPr>
                <w:spacing w:val="-8"/>
              </w:rPr>
              <w:t xml:space="preserve"> </w:t>
            </w:r>
            <w:r w:rsidRPr="008C0830">
              <w:t>volný</w:t>
            </w:r>
            <w:r w:rsidRPr="008C0830">
              <w:rPr>
                <w:spacing w:val="-5"/>
              </w:rPr>
              <w:t xml:space="preserve"> </w:t>
            </w:r>
            <w:r w:rsidRPr="008C0830">
              <w:t>čas</w:t>
            </w:r>
            <w:r w:rsidRPr="008C0830">
              <w:rPr>
                <w:spacing w:val="-8"/>
              </w:rPr>
              <w:t xml:space="preserve"> </w:t>
            </w:r>
            <w:r w:rsidRPr="008C0830">
              <w:t>mimo</w:t>
            </w:r>
            <w:r w:rsidRPr="008C0830">
              <w:rPr>
                <w:spacing w:val="-4"/>
              </w:rPr>
              <w:t xml:space="preserve"> </w:t>
            </w:r>
            <w:r w:rsidRPr="008C0830">
              <w:t>vyučování. Každé dítě disponuje určitými předpoklady, které je nezbytné podporovat vznikem pestré nabídky kroužků a mimoškolních činností tak, aby byla uspokojena poptávka.  V</w:t>
            </w:r>
            <w:r w:rsidRPr="008C0830">
              <w:rPr>
                <w:spacing w:val="-2"/>
              </w:rPr>
              <w:t xml:space="preserve"> </w:t>
            </w:r>
            <w:r w:rsidRPr="008C0830">
              <w:t>souvislosti</w:t>
            </w:r>
            <w:r w:rsidRPr="008C0830">
              <w:rPr>
                <w:spacing w:val="-8"/>
              </w:rPr>
              <w:t xml:space="preserve"> </w:t>
            </w:r>
            <w:r w:rsidRPr="008C0830">
              <w:t>se</w:t>
            </w:r>
            <w:r w:rsidRPr="008C0830">
              <w:rPr>
                <w:spacing w:val="-11"/>
              </w:rPr>
              <w:t xml:space="preserve"> </w:t>
            </w:r>
            <w:r w:rsidRPr="008C0830">
              <w:t>vznikem</w:t>
            </w:r>
            <w:r w:rsidRPr="008C0830">
              <w:rPr>
                <w:spacing w:val="-7"/>
              </w:rPr>
              <w:t xml:space="preserve"> </w:t>
            </w:r>
            <w:r w:rsidRPr="008C0830">
              <w:t>nových</w:t>
            </w:r>
            <w:r w:rsidRPr="008C0830">
              <w:rPr>
                <w:spacing w:val="-10"/>
              </w:rPr>
              <w:t xml:space="preserve"> </w:t>
            </w:r>
            <w:r w:rsidRPr="008C0830">
              <w:t>kroužků</w:t>
            </w:r>
            <w:r w:rsidRPr="008C0830">
              <w:rPr>
                <w:spacing w:val="-8"/>
              </w:rPr>
              <w:t xml:space="preserve"> </w:t>
            </w:r>
            <w:r w:rsidRPr="008C0830">
              <w:t>je</w:t>
            </w:r>
            <w:r w:rsidRPr="008C0830">
              <w:rPr>
                <w:spacing w:val="-10"/>
              </w:rPr>
              <w:t xml:space="preserve"> </w:t>
            </w:r>
            <w:r w:rsidRPr="008C0830">
              <w:t>třeba</w:t>
            </w:r>
            <w:r w:rsidRPr="008C0830">
              <w:rPr>
                <w:spacing w:val="-9"/>
              </w:rPr>
              <w:t xml:space="preserve"> </w:t>
            </w:r>
            <w:r w:rsidRPr="008C0830">
              <w:t>podporovat</w:t>
            </w:r>
            <w:r w:rsidRPr="008C0830">
              <w:rPr>
                <w:spacing w:val="-8"/>
              </w:rPr>
              <w:t xml:space="preserve"> </w:t>
            </w:r>
            <w:r w:rsidRPr="008C0830">
              <w:t>jejich</w:t>
            </w:r>
            <w:r w:rsidRPr="008C0830">
              <w:rPr>
                <w:spacing w:val="-11"/>
              </w:rPr>
              <w:t xml:space="preserve"> </w:t>
            </w:r>
            <w:r w:rsidRPr="008C0830">
              <w:t>materiálně</w:t>
            </w:r>
            <w:r w:rsidRPr="008C0830">
              <w:rPr>
                <w:spacing w:val="-8"/>
              </w:rPr>
              <w:t xml:space="preserve"> </w:t>
            </w:r>
            <w:r w:rsidRPr="008C0830">
              <w:t>technické vybavení i vzdělávání vedoucích</w:t>
            </w:r>
            <w:r w:rsidRPr="008C0830">
              <w:rPr>
                <w:spacing w:val="-5"/>
              </w:rPr>
              <w:t xml:space="preserve"> </w:t>
            </w:r>
            <w:r w:rsidRPr="008C0830">
              <w:t>kroužků.</w:t>
            </w:r>
          </w:p>
          <w:p w:rsidR="00B576BA" w:rsidRPr="00AD357E" w:rsidRDefault="00B576BA" w:rsidP="00D27C16">
            <w:pPr>
              <w:pStyle w:val="TableParagraph"/>
              <w:spacing w:before="182"/>
              <w:ind w:left="533" w:right="278" w:hanging="414"/>
              <w:jc w:val="both"/>
              <w:rPr>
                <w:highlight w:val="yellow"/>
              </w:rPr>
            </w:pPr>
            <w:r w:rsidRPr="00AD357E">
              <w:rPr>
                <w:highlight w:val="yellow"/>
              </w:rPr>
              <w:t xml:space="preserve">Identifikované vhodné aktivity spolupráce: </w:t>
            </w:r>
          </w:p>
          <w:p w:rsidR="00B576BA" w:rsidRDefault="00B576BA" w:rsidP="00D27C16">
            <w:pPr>
              <w:pStyle w:val="TableParagraph"/>
              <w:ind w:left="533" w:right="278" w:firstLine="283"/>
              <w:jc w:val="both"/>
              <w:rPr>
                <w:highlight w:val="yellow"/>
              </w:rPr>
            </w:pPr>
            <w:r w:rsidRPr="00AD357E">
              <w:rPr>
                <w:highlight w:val="yellow"/>
              </w:rPr>
              <w:t xml:space="preserve">Sdílení a přenos dobré praxe </w:t>
            </w:r>
          </w:p>
          <w:p w:rsidR="00B576BA" w:rsidRDefault="00B576BA" w:rsidP="00D27C16">
            <w:pPr>
              <w:pStyle w:val="TableParagraph"/>
              <w:ind w:left="816" w:right="278"/>
              <w:jc w:val="both"/>
              <w:rPr>
                <w:highlight w:val="yellow"/>
              </w:rPr>
            </w:pPr>
            <w:r w:rsidRPr="00AD357E">
              <w:rPr>
                <w:highlight w:val="yellow"/>
              </w:rPr>
              <w:t>Společná podpora dětí a žáků s odlišným mateřským jazykem</w:t>
            </w:r>
          </w:p>
          <w:p w:rsidR="00B576BA" w:rsidRDefault="00B576BA" w:rsidP="00D27C16">
            <w:pPr>
              <w:pStyle w:val="TableParagraph"/>
              <w:ind w:left="816" w:right="278"/>
              <w:jc w:val="both"/>
              <w:rPr>
                <w:highlight w:val="yellow"/>
              </w:rPr>
            </w:pPr>
            <w:r>
              <w:rPr>
                <w:highlight w:val="yellow"/>
              </w:rPr>
              <w:t>Informovanost o nabídce mimoškolního vzdělávání</w:t>
            </w:r>
          </w:p>
          <w:p w:rsidR="00B576BA" w:rsidRPr="00F14E60" w:rsidRDefault="00B576BA" w:rsidP="00D27C16">
            <w:pPr>
              <w:pStyle w:val="TableParagraph"/>
              <w:ind w:left="816" w:right="278"/>
              <w:jc w:val="both"/>
              <w:rPr>
                <w:highlight w:val="yellow"/>
              </w:rPr>
            </w:pPr>
          </w:p>
        </w:tc>
      </w:tr>
      <w:tr w:rsidR="00B576BA" w:rsidRPr="008C0830" w:rsidTr="00D27C16">
        <w:trPr>
          <w:trHeight w:val="2610"/>
        </w:trPr>
        <w:tc>
          <w:tcPr>
            <w:tcW w:w="1306" w:type="dxa"/>
          </w:tcPr>
          <w:p w:rsidR="00B576BA" w:rsidRPr="008C0830" w:rsidRDefault="00B576BA" w:rsidP="00D27C16">
            <w:pPr>
              <w:pStyle w:val="TableParagraph"/>
              <w:tabs>
                <w:tab w:val="left" w:pos="978"/>
              </w:tabs>
              <w:spacing w:line="268" w:lineRule="exact"/>
              <w:ind w:left="110"/>
            </w:pPr>
            <w:r w:rsidRPr="008C0830">
              <w:t>Vazba</w:t>
            </w:r>
            <w:r w:rsidRPr="008C0830">
              <w:tab/>
              <w:t>na</w:t>
            </w:r>
          </w:p>
          <w:p w:rsidR="00B576BA" w:rsidRPr="008C0830" w:rsidRDefault="00B576BA" w:rsidP="00D27C16">
            <w:pPr>
              <w:pStyle w:val="TableParagraph"/>
              <w:tabs>
                <w:tab w:val="left" w:pos="1096"/>
              </w:tabs>
              <w:spacing w:before="31"/>
              <w:ind w:left="119"/>
            </w:pPr>
            <w:r w:rsidRPr="008C0830">
              <w:t>povinná</w:t>
            </w:r>
            <w:r w:rsidRPr="008C0830">
              <w:tab/>
              <w:t>a</w:t>
            </w:r>
          </w:p>
          <w:p w:rsidR="00B576BA" w:rsidRPr="008C0830" w:rsidRDefault="00B576BA" w:rsidP="00D27C16">
            <w:pPr>
              <w:pStyle w:val="TableParagraph"/>
              <w:spacing w:before="2" w:line="300" w:lineRule="atLeast"/>
              <w:ind w:left="119" w:right="78"/>
            </w:pPr>
            <w:r w:rsidRPr="008C0830">
              <w:t>doporučená opatření</w:t>
            </w:r>
          </w:p>
          <w:p w:rsidR="00B576BA" w:rsidRPr="008C0830" w:rsidRDefault="00B576BA" w:rsidP="00D27C16">
            <w:pPr>
              <w:pStyle w:val="TableParagraph"/>
              <w:spacing w:before="1" w:line="268" w:lineRule="auto"/>
              <w:ind w:left="119" w:right="104"/>
            </w:pPr>
            <w:r w:rsidRPr="008C0830">
              <w:t xml:space="preserve">(témata) dle </w:t>
            </w:r>
            <w:r w:rsidRPr="008C0830">
              <w:rPr>
                <w:spacing w:val="-4"/>
              </w:rPr>
              <w:t xml:space="preserve">Postupů </w:t>
            </w:r>
            <w:r w:rsidRPr="008C0830">
              <w:t>MAP</w:t>
            </w:r>
          </w:p>
        </w:tc>
        <w:tc>
          <w:tcPr>
            <w:tcW w:w="8047" w:type="dxa"/>
          </w:tcPr>
          <w:p w:rsidR="00B576BA" w:rsidRPr="008C0830" w:rsidRDefault="00B576BA" w:rsidP="00D27C16">
            <w:pPr>
              <w:pStyle w:val="TableParagraph"/>
              <w:spacing w:line="268" w:lineRule="exact"/>
              <w:ind w:left="107"/>
            </w:pPr>
            <w:r w:rsidRPr="008C0830">
              <w:t>Rozvoj podnikavosti a iniciativy dětí a žáků.</w:t>
            </w:r>
          </w:p>
          <w:p w:rsidR="00B576BA" w:rsidRPr="008C0830" w:rsidRDefault="00B576BA" w:rsidP="00D27C16">
            <w:pPr>
              <w:pStyle w:val="TableParagraph"/>
              <w:spacing w:before="79" w:line="314" w:lineRule="auto"/>
              <w:ind w:left="107" w:right="2539"/>
            </w:pPr>
            <w:r w:rsidRPr="008C0830">
              <w:t>Rozvoj kompetencí dětí a žáků v polytechnickém vzdělávání. Rozvoj digitálních kompetencí dětí a žáků.</w:t>
            </w:r>
          </w:p>
          <w:p w:rsidR="00B576BA" w:rsidRPr="008C0830" w:rsidRDefault="00B576BA" w:rsidP="00D27C16">
            <w:pPr>
              <w:pStyle w:val="TableParagraph"/>
              <w:spacing w:before="1" w:line="312" w:lineRule="auto"/>
              <w:ind w:left="107" w:right="2073"/>
            </w:pPr>
            <w:r w:rsidRPr="008C0830">
              <w:t>Rozvoj kompetencí dětí a žáků pro aktivní používání cizího jazyka. Rozvoj sociálních a občanských kompetencí dětí a žáků.</w:t>
            </w:r>
          </w:p>
          <w:p w:rsidR="00B576BA" w:rsidRPr="008C0830" w:rsidRDefault="00B576BA" w:rsidP="00D27C16">
            <w:pPr>
              <w:pStyle w:val="TableParagraph"/>
              <w:spacing w:line="266" w:lineRule="exact"/>
              <w:ind w:left="107"/>
            </w:pPr>
            <w:r w:rsidRPr="008C0830">
              <w:t>Rozvoj kulturního povědomí a vyjádření dětí a žáků.</w:t>
            </w:r>
          </w:p>
          <w:p w:rsidR="00B576BA" w:rsidRPr="008C0830" w:rsidRDefault="00B576BA" w:rsidP="00D27C16">
            <w:pPr>
              <w:pStyle w:val="TableParagraph"/>
              <w:spacing w:before="82"/>
              <w:ind w:left="107"/>
            </w:pPr>
            <w:r w:rsidRPr="008C0830">
              <w:t>Aktivity související se vzděláváním mimo OP VVV, IROP a OP PPR.</w:t>
            </w:r>
          </w:p>
        </w:tc>
      </w:tr>
      <w:tr w:rsidR="00B576BA" w:rsidRPr="008C0830" w:rsidTr="00D27C16">
        <w:trPr>
          <w:trHeight w:val="1049"/>
        </w:trPr>
        <w:tc>
          <w:tcPr>
            <w:tcW w:w="1306" w:type="dxa"/>
          </w:tcPr>
          <w:p w:rsidR="00B576BA" w:rsidRPr="008C0830" w:rsidRDefault="00B576BA" w:rsidP="00D27C16">
            <w:pPr>
              <w:pStyle w:val="TableParagraph"/>
              <w:spacing w:before="5"/>
              <w:rPr>
                <w:rFonts w:ascii="Times New Roman"/>
                <w:sz w:val="23"/>
              </w:rPr>
            </w:pPr>
          </w:p>
          <w:p w:rsidR="00B576BA" w:rsidRPr="008C0830" w:rsidRDefault="00B576BA" w:rsidP="00D27C16">
            <w:pPr>
              <w:pStyle w:val="TableParagraph"/>
              <w:spacing w:before="1"/>
              <w:ind w:left="110"/>
            </w:pPr>
            <w:r w:rsidRPr="008C0830">
              <w:t>Indikátory</w:t>
            </w:r>
          </w:p>
        </w:tc>
        <w:tc>
          <w:tcPr>
            <w:tcW w:w="8047" w:type="dxa"/>
          </w:tcPr>
          <w:p w:rsidR="00B576BA" w:rsidRPr="008C0830" w:rsidRDefault="00B576BA" w:rsidP="00D27C16">
            <w:pPr>
              <w:pStyle w:val="TableParagraph"/>
              <w:spacing w:before="1" w:line="312" w:lineRule="auto"/>
              <w:ind w:left="107" w:right="3394"/>
            </w:pPr>
            <w:r w:rsidRPr="008C0830">
              <w:t>Počet dětí zapsaných v mimoškolských činnostech. Počet otevřených kroužků.</w:t>
            </w:r>
          </w:p>
          <w:p w:rsidR="00B576BA" w:rsidRPr="008C0830" w:rsidRDefault="00B576BA" w:rsidP="00D27C16">
            <w:pPr>
              <w:pStyle w:val="TableParagraph"/>
              <w:spacing w:before="1"/>
              <w:ind w:left="107"/>
            </w:pPr>
            <w:r w:rsidRPr="008C0830">
              <w:t>Počet vedoucích kroužků zapojených do vzdělávání.</w:t>
            </w:r>
          </w:p>
        </w:tc>
      </w:tr>
    </w:tbl>
    <w:p w:rsidR="00B576BA" w:rsidRPr="008C0830" w:rsidRDefault="00B576BA" w:rsidP="00B576BA">
      <w:pPr>
        <w:pStyle w:val="Zkladntext"/>
        <w:rPr>
          <w:rFonts w:ascii="Times New Roman"/>
          <w:sz w:val="20"/>
        </w:rPr>
      </w:pPr>
    </w:p>
    <w:p w:rsidR="00B576BA" w:rsidRPr="008C0830" w:rsidRDefault="00B576BA" w:rsidP="00B576BA">
      <w:pPr>
        <w:pStyle w:val="Zkladntext"/>
        <w:rPr>
          <w:rFonts w:ascii="Times New Roman"/>
          <w:sz w:val="15"/>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6"/>
        <w:gridCol w:w="8047"/>
      </w:tblGrid>
      <w:tr w:rsidR="00B576BA" w:rsidRPr="008C0830" w:rsidTr="00D27C16">
        <w:trPr>
          <w:trHeight w:val="505"/>
        </w:trPr>
        <w:tc>
          <w:tcPr>
            <w:tcW w:w="1306" w:type="dxa"/>
            <w:shd w:val="clear" w:color="auto" w:fill="D9D9D9"/>
          </w:tcPr>
          <w:p w:rsidR="00B576BA" w:rsidRPr="008C0830" w:rsidRDefault="00B576BA" w:rsidP="00D27C16">
            <w:pPr>
              <w:pStyle w:val="TableParagraph"/>
              <w:spacing w:line="268" w:lineRule="exact"/>
              <w:ind w:left="110"/>
              <w:rPr>
                <w:b/>
              </w:rPr>
            </w:pPr>
            <w:r w:rsidRPr="008C0830">
              <w:rPr>
                <w:b/>
              </w:rPr>
              <w:t>Priorita 2</w:t>
            </w:r>
          </w:p>
        </w:tc>
        <w:tc>
          <w:tcPr>
            <w:tcW w:w="8047" w:type="dxa"/>
            <w:shd w:val="clear" w:color="auto" w:fill="D9D9D9"/>
          </w:tcPr>
          <w:p w:rsidR="00B576BA" w:rsidRPr="008C0830" w:rsidRDefault="00B576BA" w:rsidP="00D27C16">
            <w:pPr>
              <w:pStyle w:val="TableParagraph"/>
              <w:spacing w:line="268" w:lineRule="exact"/>
              <w:ind w:left="107"/>
              <w:rPr>
                <w:b/>
              </w:rPr>
            </w:pPr>
            <w:r w:rsidRPr="008C0830">
              <w:rPr>
                <w:b/>
              </w:rPr>
              <w:t>SPOLUPRÁCE V OBLASTI ŠKOLSTVÍ</w:t>
            </w:r>
          </w:p>
        </w:tc>
      </w:tr>
      <w:tr w:rsidR="00B576BA" w:rsidRPr="008C0830" w:rsidTr="00D27C16">
        <w:trPr>
          <w:trHeight w:val="416"/>
        </w:trPr>
        <w:tc>
          <w:tcPr>
            <w:tcW w:w="1306" w:type="dxa"/>
          </w:tcPr>
          <w:p w:rsidR="00B576BA" w:rsidRPr="008C0830" w:rsidRDefault="00B576BA" w:rsidP="00D27C16">
            <w:pPr>
              <w:pStyle w:val="TableParagraph"/>
              <w:rPr>
                <w:rFonts w:ascii="Times New Roman"/>
              </w:rPr>
            </w:pPr>
          </w:p>
          <w:p w:rsidR="00B576BA" w:rsidRPr="008C0830" w:rsidRDefault="00B576BA" w:rsidP="00D27C16">
            <w:pPr>
              <w:pStyle w:val="TableParagraph"/>
              <w:rPr>
                <w:rFonts w:ascii="Times New Roman"/>
              </w:rPr>
            </w:pPr>
          </w:p>
          <w:p w:rsidR="00B576BA" w:rsidRPr="008C0830" w:rsidRDefault="00B576BA" w:rsidP="00D27C16">
            <w:pPr>
              <w:pStyle w:val="TableParagraph"/>
              <w:rPr>
                <w:rFonts w:ascii="Times New Roman"/>
              </w:rPr>
            </w:pPr>
          </w:p>
          <w:p w:rsidR="00B576BA" w:rsidRPr="008C0830" w:rsidRDefault="00B576BA" w:rsidP="00D27C16">
            <w:pPr>
              <w:pStyle w:val="TableParagraph"/>
              <w:rPr>
                <w:rFonts w:ascii="Times New Roman"/>
                <w:sz w:val="28"/>
              </w:rPr>
            </w:pPr>
          </w:p>
          <w:p w:rsidR="00B576BA" w:rsidRPr="008C0830" w:rsidRDefault="00B576BA" w:rsidP="00D27C16">
            <w:pPr>
              <w:pStyle w:val="TableParagraph"/>
              <w:spacing w:line="268" w:lineRule="auto"/>
              <w:ind w:left="119" w:hanging="10"/>
            </w:pPr>
            <w:r w:rsidRPr="008C0830">
              <w:t>Cíl a popis cíle</w:t>
            </w:r>
          </w:p>
        </w:tc>
        <w:tc>
          <w:tcPr>
            <w:tcW w:w="8047" w:type="dxa"/>
          </w:tcPr>
          <w:p w:rsidR="00B576BA" w:rsidRPr="008C0830" w:rsidRDefault="00B576BA" w:rsidP="00D27C16">
            <w:pPr>
              <w:pStyle w:val="TableParagraph"/>
              <w:spacing w:before="1"/>
              <w:ind w:left="107"/>
              <w:rPr>
                <w:b/>
              </w:rPr>
            </w:pPr>
            <w:r w:rsidRPr="008C0830">
              <w:rPr>
                <w:b/>
              </w:rPr>
              <w:t>2.2 Zefektivnit spolupráci s místními spolky při neformálním vzdělávání</w:t>
            </w:r>
          </w:p>
          <w:p w:rsidR="00B576BA" w:rsidRPr="008C0830" w:rsidRDefault="00B576BA" w:rsidP="00D27C16">
            <w:pPr>
              <w:pStyle w:val="TableParagraph"/>
              <w:spacing w:before="180" w:line="268" w:lineRule="auto"/>
              <w:ind w:left="116" w:right="95" w:hanging="10"/>
              <w:jc w:val="both"/>
            </w:pPr>
            <w:r w:rsidRPr="008C0830">
              <w:t>Kromě školských zařízení na území SO Praha 22 existuje i celá řada zájmových a sportovních spolků, které se věnují dětem a žákům. Tyto organizace jsou velice aktivní, vykazují</w:t>
            </w:r>
            <w:r w:rsidRPr="008C0830">
              <w:rPr>
                <w:spacing w:val="-6"/>
              </w:rPr>
              <w:t xml:space="preserve"> </w:t>
            </w:r>
            <w:r w:rsidRPr="008C0830">
              <w:t>pestrou</w:t>
            </w:r>
            <w:r w:rsidRPr="008C0830">
              <w:rPr>
                <w:spacing w:val="-7"/>
              </w:rPr>
              <w:t xml:space="preserve"> </w:t>
            </w:r>
            <w:r w:rsidRPr="008C0830">
              <w:t>činnost</w:t>
            </w:r>
            <w:r w:rsidRPr="008C0830">
              <w:rPr>
                <w:spacing w:val="-6"/>
              </w:rPr>
              <w:t xml:space="preserve"> </w:t>
            </w:r>
            <w:r w:rsidRPr="008C0830">
              <w:t>s</w:t>
            </w:r>
            <w:r w:rsidRPr="008C0830">
              <w:rPr>
                <w:spacing w:val="-4"/>
              </w:rPr>
              <w:t xml:space="preserve"> </w:t>
            </w:r>
            <w:r w:rsidRPr="008C0830">
              <w:t>cílem</w:t>
            </w:r>
            <w:r w:rsidRPr="008C0830">
              <w:rPr>
                <w:spacing w:val="-5"/>
              </w:rPr>
              <w:t xml:space="preserve"> </w:t>
            </w:r>
            <w:r w:rsidRPr="008C0830">
              <w:t>oslovit</w:t>
            </w:r>
            <w:r w:rsidRPr="008C0830">
              <w:rPr>
                <w:spacing w:val="-7"/>
              </w:rPr>
              <w:t xml:space="preserve"> </w:t>
            </w:r>
            <w:r w:rsidRPr="008C0830">
              <w:t>širokou</w:t>
            </w:r>
            <w:r w:rsidRPr="008C0830">
              <w:rPr>
                <w:spacing w:val="-7"/>
              </w:rPr>
              <w:t xml:space="preserve"> </w:t>
            </w:r>
            <w:r w:rsidRPr="008C0830">
              <w:t>veřejnost.</w:t>
            </w:r>
            <w:r w:rsidRPr="008C0830">
              <w:rPr>
                <w:spacing w:val="-7"/>
              </w:rPr>
              <w:t xml:space="preserve"> </w:t>
            </w:r>
            <w:r w:rsidRPr="008C0830">
              <w:t>Význam</w:t>
            </w:r>
            <w:r w:rsidRPr="008C0830">
              <w:rPr>
                <w:spacing w:val="-6"/>
              </w:rPr>
              <w:t xml:space="preserve"> </w:t>
            </w:r>
            <w:r w:rsidRPr="008C0830">
              <w:t>těchto</w:t>
            </w:r>
            <w:r w:rsidRPr="008C0830">
              <w:rPr>
                <w:spacing w:val="-5"/>
              </w:rPr>
              <w:t xml:space="preserve"> </w:t>
            </w:r>
            <w:r w:rsidRPr="008C0830">
              <w:t>činností</w:t>
            </w:r>
            <w:r w:rsidRPr="008C0830">
              <w:rPr>
                <w:spacing w:val="-4"/>
              </w:rPr>
              <w:t xml:space="preserve"> </w:t>
            </w:r>
            <w:r w:rsidRPr="008C0830">
              <w:t>se</w:t>
            </w:r>
            <w:r w:rsidRPr="008C0830">
              <w:rPr>
                <w:spacing w:val="-6"/>
              </w:rPr>
              <w:t xml:space="preserve"> </w:t>
            </w:r>
            <w:r w:rsidRPr="008C0830">
              <w:t>jeví i v prevenci rizikového</w:t>
            </w:r>
            <w:r w:rsidRPr="008C0830">
              <w:rPr>
                <w:spacing w:val="-2"/>
              </w:rPr>
              <w:t xml:space="preserve"> </w:t>
            </w:r>
            <w:r w:rsidRPr="008C0830">
              <w:t>chování.</w:t>
            </w:r>
          </w:p>
          <w:p w:rsidR="00B576BA" w:rsidRPr="008C0830" w:rsidRDefault="00B576BA" w:rsidP="00D27C16">
            <w:pPr>
              <w:pStyle w:val="TableParagraph"/>
              <w:spacing w:before="1"/>
              <w:rPr>
                <w:rFonts w:ascii="Times New Roman"/>
                <w:sz w:val="18"/>
              </w:rPr>
            </w:pPr>
          </w:p>
          <w:p w:rsidR="00B576BA" w:rsidRDefault="00B576BA" w:rsidP="00D27C16">
            <w:pPr>
              <w:pStyle w:val="TableParagraph"/>
              <w:spacing w:before="1" w:line="268" w:lineRule="auto"/>
              <w:ind w:left="116" w:right="94" w:hanging="10"/>
              <w:jc w:val="both"/>
            </w:pPr>
            <w:r w:rsidRPr="008C0830">
              <w:t>Vzhledem k potřebám je nezbytné zefektivnit spolupráci mezi těmito spolky a školskými zařízeními, podporovat organizaci zejména kulturních a společenských akcí pro širokou veřejnost. Nedílnou součástí je i spolupráce mezi úřady MČ správního obvodu Praha 22.</w:t>
            </w:r>
          </w:p>
          <w:p w:rsidR="00B576BA" w:rsidRPr="00AD357E" w:rsidRDefault="00B576BA" w:rsidP="00D27C16">
            <w:pPr>
              <w:pStyle w:val="TableParagraph"/>
              <w:spacing w:before="182"/>
              <w:ind w:left="533" w:right="278" w:hanging="414"/>
              <w:jc w:val="both"/>
              <w:rPr>
                <w:highlight w:val="yellow"/>
              </w:rPr>
            </w:pPr>
            <w:r w:rsidRPr="00AD357E">
              <w:rPr>
                <w:highlight w:val="yellow"/>
              </w:rPr>
              <w:t xml:space="preserve">Identifikované vhodné aktivity spolupráce: </w:t>
            </w:r>
          </w:p>
          <w:p w:rsidR="00B576BA" w:rsidRDefault="00B576BA" w:rsidP="00D27C16">
            <w:pPr>
              <w:pStyle w:val="TableParagraph"/>
              <w:ind w:left="533" w:right="278" w:firstLine="283"/>
              <w:jc w:val="both"/>
              <w:rPr>
                <w:highlight w:val="yellow"/>
              </w:rPr>
            </w:pPr>
            <w:r w:rsidRPr="00AD357E">
              <w:rPr>
                <w:highlight w:val="yellow"/>
              </w:rPr>
              <w:t xml:space="preserve">Sdílení a přenos dobré praxe </w:t>
            </w:r>
          </w:p>
          <w:p w:rsidR="00B576BA" w:rsidRDefault="00B576BA" w:rsidP="00D27C16">
            <w:pPr>
              <w:pStyle w:val="TableParagraph"/>
              <w:ind w:left="816" w:right="278"/>
              <w:jc w:val="both"/>
              <w:rPr>
                <w:highlight w:val="yellow"/>
              </w:rPr>
            </w:pPr>
            <w:r w:rsidRPr="00AD357E">
              <w:rPr>
                <w:highlight w:val="yellow"/>
              </w:rPr>
              <w:t>Společn</w:t>
            </w:r>
            <w:r>
              <w:rPr>
                <w:highlight w:val="yellow"/>
              </w:rPr>
              <w:t>é plánování kulturních akcí a vzájemné informování o aktivitách</w:t>
            </w:r>
          </w:p>
          <w:p w:rsidR="00B576BA" w:rsidRDefault="00B576BA" w:rsidP="00D27C16">
            <w:pPr>
              <w:pStyle w:val="TableParagraph"/>
              <w:ind w:left="816" w:right="278"/>
              <w:jc w:val="both"/>
              <w:rPr>
                <w:highlight w:val="yellow"/>
              </w:rPr>
            </w:pPr>
          </w:p>
          <w:p w:rsidR="00B576BA" w:rsidRPr="002F0825" w:rsidRDefault="00B576BA" w:rsidP="00D27C16">
            <w:pPr>
              <w:pStyle w:val="TableParagraph"/>
              <w:ind w:left="816" w:right="278"/>
              <w:jc w:val="both"/>
              <w:rPr>
                <w:highlight w:val="yellow"/>
              </w:rPr>
            </w:pPr>
          </w:p>
        </w:tc>
      </w:tr>
      <w:tr w:rsidR="00B576BA" w:rsidRPr="008C0830" w:rsidTr="00D27C16">
        <w:trPr>
          <w:trHeight w:val="2534"/>
        </w:trPr>
        <w:tc>
          <w:tcPr>
            <w:tcW w:w="1306" w:type="dxa"/>
          </w:tcPr>
          <w:p w:rsidR="00B576BA" w:rsidRPr="008C0830" w:rsidRDefault="00B576BA" w:rsidP="00D27C16">
            <w:pPr>
              <w:pStyle w:val="TableParagraph"/>
              <w:tabs>
                <w:tab w:val="left" w:pos="978"/>
              </w:tabs>
              <w:spacing w:line="268" w:lineRule="exact"/>
              <w:ind w:left="110"/>
            </w:pPr>
            <w:r w:rsidRPr="008C0830">
              <w:t>Vazba</w:t>
            </w:r>
            <w:r w:rsidRPr="008C0830">
              <w:tab/>
              <w:t>na</w:t>
            </w:r>
          </w:p>
          <w:p w:rsidR="00B576BA" w:rsidRPr="008C0830" w:rsidRDefault="00B576BA" w:rsidP="00D27C16">
            <w:pPr>
              <w:pStyle w:val="TableParagraph"/>
              <w:tabs>
                <w:tab w:val="left" w:pos="1096"/>
              </w:tabs>
              <w:spacing w:before="31" w:line="268" w:lineRule="auto"/>
              <w:ind w:left="119" w:right="91"/>
            </w:pPr>
            <w:r w:rsidRPr="008C0830">
              <w:t>povinná</w:t>
            </w:r>
            <w:r w:rsidRPr="008C0830">
              <w:tab/>
            </w:r>
            <w:r w:rsidRPr="008C0830">
              <w:rPr>
                <w:spacing w:val="-17"/>
              </w:rPr>
              <w:t xml:space="preserve">a </w:t>
            </w:r>
            <w:r w:rsidRPr="008C0830">
              <w:t>doporučená opatření (témata) dle Postupů MAP</w:t>
            </w:r>
          </w:p>
        </w:tc>
        <w:tc>
          <w:tcPr>
            <w:tcW w:w="8047" w:type="dxa"/>
          </w:tcPr>
          <w:p w:rsidR="00B576BA" w:rsidRPr="008C0830" w:rsidRDefault="00B576BA" w:rsidP="00D27C16">
            <w:pPr>
              <w:pStyle w:val="TableParagraph"/>
              <w:spacing w:line="268" w:lineRule="exact"/>
              <w:ind w:left="107"/>
            </w:pPr>
            <w:r w:rsidRPr="008C0830">
              <w:t>Rozvoj podnikavosti a iniciativy dětí a žáků.</w:t>
            </w:r>
          </w:p>
          <w:p w:rsidR="00B576BA" w:rsidRPr="008C0830" w:rsidRDefault="00B576BA" w:rsidP="00D27C16">
            <w:pPr>
              <w:pStyle w:val="TableParagraph"/>
              <w:spacing w:before="7"/>
              <w:rPr>
                <w:rFonts w:ascii="Times New Roman"/>
                <w:sz w:val="20"/>
              </w:rPr>
            </w:pPr>
          </w:p>
          <w:p w:rsidR="00B576BA" w:rsidRPr="008C0830" w:rsidRDefault="00B576BA" w:rsidP="00D27C16">
            <w:pPr>
              <w:pStyle w:val="TableParagraph"/>
              <w:spacing w:before="1" w:line="453" w:lineRule="auto"/>
              <w:ind w:left="107" w:right="2539"/>
            </w:pPr>
            <w:r w:rsidRPr="008C0830">
              <w:t>Rozvoj kompetencí dětí a žáků v polytechnickém vzdělávání. Rozvoj sociálních a občanských kompetencí dětí a žáků.</w:t>
            </w:r>
          </w:p>
          <w:p w:rsidR="00B576BA" w:rsidRPr="008C0830" w:rsidRDefault="00B576BA" w:rsidP="00D27C16">
            <w:pPr>
              <w:pStyle w:val="TableParagraph"/>
              <w:ind w:left="107"/>
            </w:pPr>
            <w:r w:rsidRPr="008C0830">
              <w:t>Rozvoj kulturního povědomí a vyjádření dětí a žáků.</w:t>
            </w:r>
          </w:p>
          <w:p w:rsidR="00B576BA" w:rsidRPr="008C0830" w:rsidRDefault="00B576BA" w:rsidP="00D27C16">
            <w:pPr>
              <w:pStyle w:val="TableParagraph"/>
              <w:spacing w:before="7"/>
              <w:rPr>
                <w:rFonts w:ascii="Times New Roman"/>
                <w:sz w:val="20"/>
              </w:rPr>
            </w:pPr>
          </w:p>
          <w:p w:rsidR="00B576BA" w:rsidRDefault="00B576BA" w:rsidP="00D27C16">
            <w:pPr>
              <w:pStyle w:val="TableParagraph"/>
              <w:ind w:left="107"/>
            </w:pPr>
            <w:r w:rsidRPr="008C0830">
              <w:t>Aktivity související se vzděláváním mimo OP VVV, IROP a OP PPR.</w:t>
            </w:r>
          </w:p>
          <w:p w:rsidR="00B576BA" w:rsidRDefault="00B576BA" w:rsidP="00D27C16">
            <w:pPr>
              <w:pStyle w:val="TableParagraph"/>
              <w:ind w:left="107"/>
            </w:pPr>
          </w:p>
          <w:p w:rsidR="00B576BA" w:rsidRDefault="00B576BA" w:rsidP="00D27C16">
            <w:pPr>
              <w:pStyle w:val="TableParagraph"/>
              <w:ind w:left="107"/>
            </w:pPr>
          </w:p>
          <w:p w:rsidR="00B576BA" w:rsidRPr="008C0830" w:rsidRDefault="00B576BA" w:rsidP="00D27C16">
            <w:pPr>
              <w:pStyle w:val="TableParagraph"/>
              <w:ind w:left="107"/>
            </w:pPr>
          </w:p>
        </w:tc>
      </w:tr>
      <w:tr w:rsidR="00B576BA" w:rsidRPr="008C0830" w:rsidTr="00D27C16">
        <w:trPr>
          <w:trHeight w:val="1439"/>
        </w:trPr>
        <w:tc>
          <w:tcPr>
            <w:tcW w:w="1306" w:type="dxa"/>
          </w:tcPr>
          <w:p w:rsidR="00B576BA" w:rsidRPr="008C0830" w:rsidRDefault="00B576BA" w:rsidP="00D27C16">
            <w:pPr>
              <w:pStyle w:val="TableParagraph"/>
              <w:rPr>
                <w:rFonts w:ascii="Times New Roman"/>
                <w:sz w:val="20"/>
              </w:rPr>
            </w:pPr>
          </w:p>
          <w:p w:rsidR="00B576BA" w:rsidRPr="008C0830" w:rsidRDefault="00B576BA" w:rsidP="00D27C16">
            <w:pPr>
              <w:pStyle w:val="TableParagraph"/>
              <w:spacing w:before="9"/>
              <w:rPr>
                <w:rFonts w:ascii="Times New Roman"/>
                <w:sz w:val="21"/>
              </w:rPr>
            </w:pPr>
          </w:p>
          <w:p w:rsidR="00B576BA" w:rsidRPr="008C0830" w:rsidRDefault="00B576BA" w:rsidP="00D27C16">
            <w:pPr>
              <w:pStyle w:val="TableParagraph"/>
              <w:spacing w:before="1"/>
              <w:ind w:left="110"/>
              <w:rPr>
                <w:sz w:val="20"/>
              </w:rPr>
            </w:pPr>
            <w:r w:rsidRPr="008C0830">
              <w:rPr>
                <w:sz w:val="20"/>
              </w:rPr>
              <w:t>Indikátory</w:t>
            </w:r>
          </w:p>
        </w:tc>
        <w:tc>
          <w:tcPr>
            <w:tcW w:w="8047" w:type="dxa"/>
          </w:tcPr>
          <w:p w:rsidR="00B576BA" w:rsidRPr="008C0830" w:rsidRDefault="00B576BA" w:rsidP="00D27C16">
            <w:pPr>
              <w:pStyle w:val="TableParagraph"/>
              <w:spacing w:before="1" w:line="472" w:lineRule="auto"/>
              <w:ind w:left="107" w:right="5019"/>
              <w:rPr>
                <w:sz w:val="20"/>
              </w:rPr>
            </w:pPr>
            <w:r w:rsidRPr="008C0830">
              <w:rPr>
                <w:sz w:val="20"/>
              </w:rPr>
              <w:t>Počet kulturních a sportovních akcí. Počet zapojených dětí (aktérů).</w:t>
            </w:r>
          </w:p>
          <w:p w:rsidR="00B576BA" w:rsidRPr="008C0830" w:rsidRDefault="00B576BA" w:rsidP="00D27C16">
            <w:pPr>
              <w:pStyle w:val="TableParagraph"/>
              <w:spacing w:line="242" w:lineRule="exact"/>
              <w:ind w:left="107"/>
              <w:rPr>
                <w:sz w:val="20"/>
              </w:rPr>
            </w:pPr>
            <w:r w:rsidRPr="008C0830">
              <w:rPr>
                <w:sz w:val="20"/>
              </w:rPr>
              <w:t>Počet akcí na primární prevenci.</w:t>
            </w:r>
          </w:p>
        </w:tc>
      </w:tr>
    </w:tbl>
    <w:p w:rsidR="00B576BA" w:rsidRDefault="00B576BA" w:rsidP="00B576BA">
      <w:pPr>
        <w:pStyle w:val="Zkladntext"/>
        <w:spacing w:before="9"/>
        <w:rPr>
          <w:rFonts w:ascii="Times New Roman"/>
          <w:sz w:val="22"/>
        </w:rPr>
      </w:pPr>
    </w:p>
    <w:p w:rsidR="00F24413" w:rsidRDefault="00F24413">
      <w:pPr>
        <w:pStyle w:val="Zkladntext"/>
        <w:spacing w:before="9"/>
        <w:rPr>
          <w:rFonts w:ascii="Times New Roman"/>
          <w:sz w:val="22"/>
        </w:rPr>
      </w:pPr>
    </w:p>
    <w:p w:rsidR="00B576BA" w:rsidRDefault="00B576BA">
      <w:pPr>
        <w:pStyle w:val="Zkladntext"/>
        <w:spacing w:before="9"/>
        <w:rPr>
          <w:rFonts w:ascii="Times New Roman"/>
          <w:sz w:val="22"/>
        </w:rPr>
      </w:pPr>
    </w:p>
    <w:p w:rsidR="00AC6159" w:rsidRDefault="00AC6159">
      <w:pPr>
        <w:rPr>
          <w:rFonts w:ascii="Times New Roman"/>
          <w:szCs w:val="24"/>
        </w:rPr>
      </w:pPr>
      <w:r>
        <w:rPr>
          <w:rFonts w:ascii="Times New Roman"/>
        </w:rPr>
        <w:br w:type="page"/>
      </w:r>
    </w:p>
    <w:p w:rsidR="00B576BA" w:rsidRDefault="00B576BA">
      <w:pPr>
        <w:pStyle w:val="Zkladntext"/>
        <w:spacing w:before="9"/>
        <w:rPr>
          <w:rFonts w:ascii="Times New Roman"/>
          <w:sz w:val="22"/>
        </w:rPr>
      </w:pPr>
    </w:p>
    <w:p w:rsidR="00F24413" w:rsidRDefault="0022472E" w:rsidP="00CE6735">
      <w:pPr>
        <w:pStyle w:val="Odstavecseseznamem"/>
        <w:numPr>
          <w:ilvl w:val="4"/>
          <w:numId w:val="177"/>
        </w:numPr>
        <w:tabs>
          <w:tab w:val="left" w:pos="980"/>
        </w:tabs>
        <w:spacing w:before="56" w:after="30"/>
        <w:ind w:hanging="843"/>
        <w:rPr>
          <w:b/>
        </w:rPr>
      </w:pPr>
      <w:r>
        <w:rPr>
          <w:b/>
        </w:rPr>
        <w:t>Priorita 3 – Zřízení zařízení pro děti mladších 3</w:t>
      </w:r>
      <w:r>
        <w:rPr>
          <w:b/>
          <w:spacing w:val="-11"/>
        </w:rPr>
        <w:t xml:space="preserve"> </w:t>
      </w:r>
      <w:r>
        <w:rPr>
          <w:b/>
        </w:rPr>
        <w:t>let</w:t>
      </w:r>
    </w:p>
    <w:p w:rsidR="00B576BA" w:rsidRDefault="00B576BA" w:rsidP="00B576BA">
      <w:pPr>
        <w:tabs>
          <w:tab w:val="left" w:pos="980"/>
        </w:tabs>
        <w:spacing w:before="56" w:after="30"/>
        <w:rPr>
          <w:b/>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6"/>
        <w:gridCol w:w="8047"/>
      </w:tblGrid>
      <w:tr w:rsidR="00B576BA" w:rsidRPr="008C0830" w:rsidTr="00D27C16">
        <w:trPr>
          <w:trHeight w:val="506"/>
        </w:trPr>
        <w:tc>
          <w:tcPr>
            <w:tcW w:w="1306" w:type="dxa"/>
            <w:shd w:val="clear" w:color="auto" w:fill="D9D9D9"/>
          </w:tcPr>
          <w:p w:rsidR="00B576BA" w:rsidRPr="008C0830" w:rsidRDefault="00B576BA" w:rsidP="00D27C16">
            <w:pPr>
              <w:pStyle w:val="TableParagraph"/>
              <w:spacing w:line="268" w:lineRule="exact"/>
              <w:ind w:left="110"/>
              <w:rPr>
                <w:b/>
              </w:rPr>
            </w:pPr>
            <w:r w:rsidRPr="008C0830">
              <w:rPr>
                <w:b/>
              </w:rPr>
              <w:t>Priorita 3</w:t>
            </w:r>
          </w:p>
        </w:tc>
        <w:tc>
          <w:tcPr>
            <w:tcW w:w="8047" w:type="dxa"/>
            <w:shd w:val="clear" w:color="auto" w:fill="D9D9D9"/>
          </w:tcPr>
          <w:p w:rsidR="00B576BA" w:rsidRPr="008C0830" w:rsidRDefault="00B576BA" w:rsidP="00D27C16">
            <w:pPr>
              <w:pStyle w:val="TableParagraph"/>
              <w:spacing w:line="268" w:lineRule="exact"/>
              <w:ind w:left="107"/>
              <w:rPr>
                <w:b/>
              </w:rPr>
            </w:pPr>
            <w:r w:rsidRPr="008C0830">
              <w:rPr>
                <w:b/>
              </w:rPr>
              <w:t>ZŘÍZENÍ ZAŘÍZENÍ PRO DĚTI MLADŠÍ 3 LET</w:t>
            </w:r>
            <w:r>
              <w:rPr>
                <w:b/>
              </w:rPr>
              <w:t xml:space="preserve">                                                           </w:t>
            </w:r>
          </w:p>
        </w:tc>
      </w:tr>
      <w:tr w:rsidR="00B576BA" w:rsidRPr="008C0830" w:rsidTr="00D27C16">
        <w:trPr>
          <w:trHeight w:val="2764"/>
        </w:trPr>
        <w:tc>
          <w:tcPr>
            <w:tcW w:w="1306" w:type="dxa"/>
          </w:tcPr>
          <w:p w:rsidR="00B576BA" w:rsidRPr="008C0830" w:rsidRDefault="00B576BA" w:rsidP="00D27C16">
            <w:pPr>
              <w:pStyle w:val="TableParagraph"/>
              <w:rPr>
                <w:b/>
              </w:rPr>
            </w:pPr>
          </w:p>
          <w:p w:rsidR="00B576BA" w:rsidRPr="008C0830" w:rsidRDefault="00B576BA" w:rsidP="00D27C16">
            <w:pPr>
              <w:pStyle w:val="TableParagraph"/>
              <w:rPr>
                <w:b/>
              </w:rPr>
            </w:pPr>
          </w:p>
          <w:p w:rsidR="00B576BA" w:rsidRPr="008C0830" w:rsidRDefault="00B576BA" w:rsidP="00D27C16">
            <w:pPr>
              <w:pStyle w:val="TableParagraph"/>
              <w:rPr>
                <w:b/>
              </w:rPr>
            </w:pPr>
          </w:p>
          <w:p w:rsidR="00B576BA" w:rsidRPr="008C0830" w:rsidRDefault="00B576BA" w:rsidP="00D27C16">
            <w:pPr>
              <w:pStyle w:val="TableParagraph"/>
              <w:spacing w:before="172" w:line="268" w:lineRule="auto"/>
              <w:ind w:left="119" w:hanging="10"/>
            </w:pPr>
            <w:r w:rsidRPr="008C0830">
              <w:t>Cíl a popis cíle</w:t>
            </w:r>
          </w:p>
        </w:tc>
        <w:tc>
          <w:tcPr>
            <w:tcW w:w="8047" w:type="dxa"/>
          </w:tcPr>
          <w:p w:rsidR="00B576BA" w:rsidRPr="008C0830" w:rsidRDefault="00B576BA" w:rsidP="00D27C16">
            <w:pPr>
              <w:pStyle w:val="TableParagraph"/>
              <w:spacing w:before="1"/>
              <w:ind w:left="107"/>
              <w:rPr>
                <w:b/>
              </w:rPr>
            </w:pPr>
            <w:r w:rsidRPr="008C0830">
              <w:rPr>
                <w:b/>
              </w:rPr>
              <w:t>3.1 Zřídit zařízení pro děti mladší 3 let</w:t>
            </w:r>
          </w:p>
          <w:p w:rsidR="00B576BA" w:rsidRDefault="00B576BA" w:rsidP="00D27C16">
            <w:pPr>
              <w:pStyle w:val="TableParagraph"/>
              <w:spacing w:before="180" w:line="268" w:lineRule="auto"/>
              <w:ind w:left="116" w:right="97" w:hanging="10"/>
              <w:jc w:val="both"/>
            </w:pPr>
            <w:r w:rsidRPr="008C0830">
              <w:t xml:space="preserve">V současné době se na území SO Praha 22 zařízení typu </w:t>
            </w:r>
            <w:r>
              <w:t xml:space="preserve">jesle </w:t>
            </w:r>
            <w:r w:rsidRPr="008C0830">
              <w:t xml:space="preserve">nenachází. Existují pouze soukromé subjekty, které těmto dětem za úplatu péči poskytují. Poptávka na umístění dětí mladší 3 let do školských zařízení vzrůstá. V této souvislosti je nezbytné postupné budování míst v mateřských školách pro děti od 2 let, </w:t>
            </w:r>
            <w:r>
              <w:t xml:space="preserve">i </w:t>
            </w:r>
            <w:r w:rsidRPr="008C0830">
              <w:t>s podporou soukromého</w:t>
            </w:r>
            <w:r w:rsidRPr="008C0830">
              <w:rPr>
                <w:spacing w:val="-4"/>
              </w:rPr>
              <w:t xml:space="preserve"> </w:t>
            </w:r>
            <w:r w:rsidRPr="008C0830">
              <w:t>sektoru.</w:t>
            </w:r>
            <w:r w:rsidRPr="008C0830">
              <w:rPr>
                <w:spacing w:val="-5"/>
              </w:rPr>
              <w:t xml:space="preserve"> </w:t>
            </w:r>
            <w:r w:rsidRPr="008C0830">
              <w:t>Jako</w:t>
            </w:r>
            <w:r w:rsidRPr="008C0830">
              <w:rPr>
                <w:spacing w:val="-5"/>
              </w:rPr>
              <w:t xml:space="preserve"> </w:t>
            </w:r>
            <w:r w:rsidRPr="008C0830">
              <w:t>efektivní</w:t>
            </w:r>
            <w:r w:rsidRPr="008C0830">
              <w:rPr>
                <w:spacing w:val="-4"/>
              </w:rPr>
              <w:t xml:space="preserve"> </w:t>
            </w:r>
            <w:r w:rsidRPr="008C0830">
              <w:t>se</w:t>
            </w:r>
            <w:r w:rsidRPr="008C0830">
              <w:rPr>
                <w:spacing w:val="-4"/>
              </w:rPr>
              <w:t xml:space="preserve"> </w:t>
            </w:r>
            <w:r w:rsidRPr="008C0830">
              <w:t>pro</w:t>
            </w:r>
            <w:r w:rsidRPr="008C0830">
              <w:rPr>
                <w:spacing w:val="-3"/>
              </w:rPr>
              <w:t xml:space="preserve"> </w:t>
            </w:r>
            <w:r w:rsidRPr="008C0830">
              <w:t>tyto</w:t>
            </w:r>
            <w:r w:rsidRPr="008C0830">
              <w:rPr>
                <w:spacing w:val="-3"/>
              </w:rPr>
              <w:t xml:space="preserve"> </w:t>
            </w:r>
            <w:r w:rsidRPr="008C0830">
              <w:t>děti</w:t>
            </w:r>
            <w:r w:rsidRPr="008C0830">
              <w:rPr>
                <w:spacing w:val="-3"/>
              </w:rPr>
              <w:t xml:space="preserve"> </w:t>
            </w:r>
            <w:r w:rsidRPr="008C0830">
              <w:t>jeví</w:t>
            </w:r>
            <w:r w:rsidRPr="008C0830">
              <w:rPr>
                <w:spacing w:val="-4"/>
              </w:rPr>
              <w:t xml:space="preserve"> </w:t>
            </w:r>
            <w:r w:rsidRPr="008C0830">
              <w:t>vznik</w:t>
            </w:r>
            <w:r w:rsidRPr="008C0830">
              <w:rPr>
                <w:spacing w:val="-4"/>
              </w:rPr>
              <w:t xml:space="preserve"> </w:t>
            </w:r>
            <w:r w:rsidRPr="008C0830">
              <w:t>dětských</w:t>
            </w:r>
            <w:r w:rsidRPr="008C0830">
              <w:rPr>
                <w:spacing w:val="-5"/>
              </w:rPr>
              <w:t xml:space="preserve"> </w:t>
            </w:r>
            <w:r w:rsidRPr="008C0830">
              <w:t>skupin,</w:t>
            </w:r>
            <w:r w:rsidRPr="008C0830">
              <w:rPr>
                <w:spacing w:val="-4"/>
              </w:rPr>
              <w:t xml:space="preserve"> </w:t>
            </w:r>
            <w:r w:rsidRPr="008C0830">
              <w:t>případně hlídacích kroužků. K zajištění provozu jsou nutné vhodné prostory, jejich vybavení a samozřejmě i odborné vzdělávání</w:t>
            </w:r>
            <w:r w:rsidRPr="008C0830">
              <w:rPr>
                <w:spacing w:val="-5"/>
              </w:rPr>
              <w:t xml:space="preserve"> </w:t>
            </w:r>
            <w:r w:rsidRPr="008C0830">
              <w:t>personálu.</w:t>
            </w:r>
            <w:r>
              <w:t xml:space="preserve"> </w:t>
            </w:r>
          </w:p>
          <w:p w:rsidR="00B576BA" w:rsidRPr="008C0830" w:rsidRDefault="00B576BA" w:rsidP="00D27C16">
            <w:pPr>
              <w:pStyle w:val="TableParagraph"/>
              <w:spacing w:before="180" w:line="268" w:lineRule="auto"/>
              <w:ind w:left="116" w:right="97" w:hanging="10"/>
              <w:jc w:val="both"/>
            </w:pPr>
            <w:r w:rsidRPr="00420FCC">
              <w:rPr>
                <w:highlight w:val="yellow"/>
              </w:rPr>
              <w:t xml:space="preserve">Jednou z vhodných </w:t>
            </w:r>
            <w:r>
              <w:rPr>
                <w:highlight w:val="yellow"/>
              </w:rPr>
              <w:t xml:space="preserve">investičních </w:t>
            </w:r>
            <w:r w:rsidRPr="00420FCC">
              <w:rPr>
                <w:highlight w:val="yellow"/>
              </w:rPr>
              <w:t xml:space="preserve">aktivit k dosažení vytčeného cíle je navyšování kapacit mateřských škol s cílem uspokojit poptávku po předškolním vzdělávání a následně vytvořit </w:t>
            </w:r>
            <w:r>
              <w:rPr>
                <w:highlight w:val="yellow"/>
              </w:rPr>
              <w:t xml:space="preserve">také </w:t>
            </w:r>
            <w:r w:rsidRPr="00420FCC">
              <w:rPr>
                <w:highlight w:val="yellow"/>
              </w:rPr>
              <w:t xml:space="preserve">prostor a zázemí pro péči </w:t>
            </w:r>
            <w:r>
              <w:rPr>
                <w:highlight w:val="yellow"/>
              </w:rPr>
              <w:t>o</w:t>
            </w:r>
            <w:r w:rsidRPr="00420FCC">
              <w:rPr>
                <w:highlight w:val="yellow"/>
              </w:rPr>
              <w:t xml:space="preserve"> děti mladší 3 let.</w:t>
            </w:r>
          </w:p>
        </w:tc>
      </w:tr>
      <w:tr w:rsidR="00B576BA" w:rsidRPr="008C0830" w:rsidTr="00D27C16">
        <w:trPr>
          <w:trHeight w:val="2534"/>
        </w:trPr>
        <w:tc>
          <w:tcPr>
            <w:tcW w:w="1306" w:type="dxa"/>
          </w:tcPr>
          <w:p w:rsidR="00B576BA" w:rsidRPr="008C0830" w:rsidRDefault="00B576BA" w:rsidP="00D27C16">
            <w:pPr>
              <w:pStyle w:val="TableParagraph"/>
              <w:tabs>
                <w:tab w:val="left" w:pos="978"/>
              </w:tabs>
              <w:spacing w:line="268" w:lineRule="exact"/>
              <w:ind w:left="110"/>
            </w:pPr>
            <w:r w:rsidRPr="008C0830">
              <w:t>Vazba</w:t>
            </w:r>
            <w:r w:rsidRPr="008C0830">
              <w:tab/>
              <w:t>na</w:t>
            </w:r>
          </w:p>
          <w:p w:rsidR="00B576BA" w:rsidRPr="008C0830" w:rsidRDefault="00B576BA" w:rsidP="00D27C16">
            <w:pPr>
              <w:pStyle w:val="TableParagraph"/>
              <w:tabs>
                <w:tab w:val="left" w:pos="1096"/>
              </w:tabs>
              <w:spacing w:before="31" w:line="268" w:lineRule="auto"/>
              <w:ind w:left="119" w:right="91"/>
            </w:pPr>
            <w:r w:rsidRPr="008C0830">
              <w:t>povinná</w:t>
            </w:r>
            <w:r w:rsidRPr="008C0830">
              <w:tab/>
            </w:r>
            <w:r w:rsidRPr="008C0830">
              <w:rPr>
                <w:spacing w:val="-17"/>
              </w:rPr>
              <w:t xml:space="preserve">a </w:t>
            </w:r>
            <w:r w:rsidRPr="008C0830">
              <w:t>doporučená opatření (témata) dle Postupů MAP</w:t>
            </w:r>
          </w:p>
        </w:tc>
        <w:tc>
          <w:tcPr>
            <w:tcW w:w="8047" w:type="dxa"/>
          </w:tcPr>
          <w:p w:rsidR="00B576BA" w:rsidRPr="008C0830" w:rsidRDefault="00B576BA" w:rsidP="00D27C16">
            <w:pPr>
              <w:pStyle w:val="TableParagraph"/>
              <w:spacing w:line="268" w:lineRule="exact"/>
              <w:ind w:left="107"/>
            </w:pPr>
            <w:r w:rsidRPr="008C0830">
              <w:t>Předškolní vzdělávání a péče: dostupnost – inkluze – kvalita</w:t>
            </w:r>
          </w:p>
          <w:p w:rsidR="00B576BA" w:rsidRPr="008C0830" w:rsidRDefault="00B576BA" w:rsidP="00D27C16">
            <w:pPr>
              <w:pStyle w:val="TableParagraph"/>
              <w:spacing w:before="5"/>
              <w:rPr>
                <w:b/>
                <w:sz w:val="19"/>
              </w:rPr>
            </w:pPr>
          </w:p>
          <w:p w:rsidR="00B576BA" w:rsidRPr="00420FCC" w:rsidRDefault="00B576BA" w:rsidP="00D27C16">
            <w:pPr>
              <w:pStyle w:val="TableParagraph"/>
              <w:spacing w:before="1"/>
              <w:ind w:left="107"/>
              <w:rPr>
                <w:strike/>
              </w:rPr>
            </w:pPr>
            <w:r w:rsidRPr="00B529F6">
              <w:rPr>
                <w:strike/>
                <w:highlight w:val="darkGray"/>
              </w:rPr>
              <w:t>Rozvoj podnikavosti a iniciativy dětí a žáků</w:t>
            </w:r>
          </w:p>
          <w:p w:rsidR="00B576BA" w:rsidRPr="008C0830" w:rsidRDefault="00B576BA" w:rsidP="00D27C16">
            <w:pPr>
              <w:pStyle w:val="TableParagraph"/>
              <w:spacing w:before="5"/>
              <w:rPr>
                <w:b/>
                <w:sz w:val="19"/>
              </w:rPr>
            </w:pPr>
          </w:p>
          <w:p w:rsidR="00B576BA" w:rsidRPr="008C0830" w:rsidRDefault="00B576BA" w:rsidP="00D27C16">
            <w:pPr>
              <w:pStyle w:val="TableParagraph"/>
              <w:spacing w:before="1" w:line="453" w:lineRule="auto"/>
              <w:ind w:left="107" w:right="3028"/>
            </w:pPr>
            <w:r w:rsidRPr="008C0830">
              <w:t xml:space="preserve">Rozvoj sociálních a občanských kompetencí dětí a žáků </w:t>
            </w:r>
            <w:r w:rsidRPr="00B529F6">
              <w:rPr>
                <w:strike/>
                <w:highlight w:val="darkGray"/>
              </w:rPr>
              <w:t>Rozvoj kulturního povědomí a vyjádření dětí a žáků</w:t>
            </w:r>
          </w:p>
        </w:tc>
      </w:tr>
      <w:tr w:rsidR="00B576BA" w:rsidRPr="008C0830" w:rsidTr="00D27C16">
        <w:trPr>
          <w:trHeight w:val="2030"/>
        </w:trPr>
        <w:tc>
          <w:tcPr>
            <w:tcW w:w="1306" w:type="dxa"/>
          </w:tcPr>
          <w:p w:rsidR="00B576BA" w:rsidRPr="008C0830" w:rsidRDefault="00B576BA" w:rsidP="00D27C16">
            <w:pPr>
              <w:pStyle w:val="TableParagraph"/>
              <w:rPr>
                <w:b/>
              </w:rPr>
            </w:pPr>
          </w:p>
          <w:p w:rsidR="00B576BA" w:rsidRPr="008C0830" w:rsidRDefault="00B576BA" w:rsidP="00D27C16">
            <w:pPr>
              <w:pStyle w:val="TableParagraph"/>
              <w:rPr>
                <w:b/>
              </w:rPr>
            </w:pPr>
          </w:p>
          <w:p w:rsidR="00B576BA" w:rsidRPr="008C0830" w:rsidRDefault="00B576BA" w:rsidP="00D27C16">
            <w:pPr>
              <w:pStyle w:val="TableParagraph"/>
              <w:spacing w:before="3"/>
              <w:rPr>
                <w:b/>
                <w:sz w:val="18"/>
              </w:rPr>
            </w:pPr>
          </w:p>
          <w:p w:rsidR="00B576BA" w:rsidRPr="008C0830" w:rsidRDefault="00B576BA" w:rsidP="00D27C16">
            <w:pPr>
              <w:pStyle w:val="TableParagraph"/>
              <w:ind w:left="110"/>
            </w:pPr>
            <w:r w:rsidRPr="008C0830">
              <w:t>Indikátory</w:t>
            </w:r>
          </w:p>
        </w:tc>
        <w:tc>
          <w:tcPr>
            <w:tcW w:w="8047" w:type="dxa"/>
          </w:tcPr>
          <w:p w:rsidR="00B576BA" w:rsidRPr="008C0830" w:rsidRDefault="00B576BA" w:rsidP="00D27C16">
            <w:pPr>
              <w:pStyle w:val="TableParagraph"/>
              <w:spacing w:line="268" w:lineRule="exact"/>
              <w:ind w:left="107"/>
            </w:pPr>
            <w:r w:rsidRPr="008C0830">
              <w:t>Počet zařízení a tříd pro děti</w:t>
            </w:r>
            <w:r>
              <w:t xml:space="preserve"> </w:t>
            </w:r>
            <w:r w:rsidRPr="00420FCC">
              <w:rPr>
                <w:highlight w:val="yellow"/>
              </w:rPr>
              <w:t>mladší tří</w:t>
            </w:r>
            <w:r>
              <w:t xml:space="preserve"> let</w:t>
            </w:r>
            <w:r w:rsidRPr="008C0830">
              <w:t xml:space="preserve"> </w:t>
            </w:r>
            <w:proofErr w:type="spellStart"/>
            <w:r w:rsidRPr="00B529F6">
              <w:rPr>
                <w:strike/>
                <w:highlight w:val="darkGray"/>
              </w:rPr>
              <w:t>netříleté</w:t>
            </w:r>
            <w:proofErr w:type="spellEnd"/>
          </w:p>
          <w:p w:rsidR="00B576BA" w:rsidRPr="008C0830" w:rsidRDefault="00B576BA" w:rsidP="00D27C16">
            <w:pPr>
              <w:pStyle w:val="TableParagraph"/>
              <w:spacing w:before="8"/>
              <w:rPr>
                <w:b/>
                <w:sz w:val="19"/>
              </w:rPr>
            </w:pPr>
          </w:p>
          <w:p w:rsidR="00B576BA" w:rsidRPr="008C0830" w:rsidRDefault="00B576BA" w:rsidP="00D27C16">
            <w:pPr>
              <w:pStyle w:val="TableParagraph"/>
              <w:spacing w:line="453" w:lineRule="auto"/>
              <w:ind w:left="107" w:right="2829"/>
            </w:pPr>
            <w:r w:rsidRPr="008C0830">
              <w:t xml:space="preserve">Počet míst v mateřských školách pro děti </w:t>
            </w:r>
            <w:r>
              <w:t xml:space="preserve">mladší tří let </w:t>
            </w:r>
            <w:r w:rsidRPr="008C0830">
              <w:t>Počet dětských skupin, hlídacích</w:t>
            </w:r>
            <w:r w:rsidRPr="008C0830">
              <w:rPr>
                <w:spacing w:val="-2"/>
              </w:rPr>
              <w:t xml:space="preserve"> </w:t>
            </w:r>
            <w:r w:rsidRPr="008C0830">
              <w:t>kroužků</w:t>
            </w:r>
          </w:p>
          <w:p w:rsidR="00B576BA" w:rsidRPr="008C0830" w:rsidRDefault="00B576BA" w:rsidP="00D27C16">
            <w:pPr>
              <w:pStyle w:val="TableParagraph"/>
              <w:spacing w:line="266" w:lineRule="exact"/>
              <w:ind w:left="107"/>
            </w:pPr>
            <w:r w:rsidRPr="008C0830">
              <w:t>Počet pedagogů zapojených do</w:t>
            </w:r>
            <w:r w:rsidRPr="008C0830">
              <w:rPr>
                <w:spacing w:val="-12"/>
              </w:rPr>
              <w:t xml:space="preserve"> </w:t>
            </w:r>
            <w:r w:rsidRPr="008C0830">
              <w:t>vzdělání.</w:t>
            </w:r>
          </w:p>
        </w:tc>
      </w:tr>
    </w:tbl>
    <w:p w:rsidR="000D5B23" w:rsidRDefault="000D5B23">
      <w:pPr>
        <w:pStyle w:val="Zkladntext"/>
        <w:spacing w:before="5"/>
        <w:rPr>
          <w:b/>
          <w:sz w:val="21"/>
        </w:rPr>
      </w:pPr>
    </w:p>
    <w:p w:rsidR="000D5B23" w:rsidRDefault="000D5B23">
      <w:pPr>
        <w:rPr>
          <w:b/>
          <w:sz w:val="21"/>
          <w:szCs w:val="24"/>
        </w:rPr>
      </w:pPr>
      <w:r>
        <w:rPr>
          <w:b/>
          <w:sz w:val="21"/>
        </w:rPr>
        <w:br w:type="page"/>
      </w:r>
    </w:p>
    <w:p w:rsidR="00F24413" w:rsidRDefault="00F24413">
      <w:pPr>
        <w:pStyle w:val="Zkladntext"/>
        <w:spacing w:before="5"/>
        <w:rPr>
          <w:b/>
          <w:sz w:val="21"/>
        </w:rPr>
      </w:pPr>
    </w:p>
    <w:p w:rsidR="00F24413" w:rsidRDefault="0022472E" w:rsidP="00CE6735">
      <w:pPr>
        <w:pStyle w:val="Odstavecseseznamem"/>
        <w:numPr>
          <w:ilvl w:val="3"/>
          <w:numId w:val="177"/>
        </w:numPr>
        <w:tabs>
          <w:tab w:val="left" w:pos="810"/>
        </w:tabs>
        <w:spacing w:before="57"/>
        <w:ind w:left="809" w:hanging="673"/>
        <w:rPr>
          <w:b/>
        </w:rPr>
      </w:pPr>
      <w:bookmarkStart w:id="33" w:name="_bookmark25"/>
      <w:bookmarkEnd w:id="33"/>
      <w:r>
        <w:rPr>
          <w:b/>
        </w:rPr>
        <w:t>Vazba cílů MAP na</w:t>
      </w:r>
      <w:r>
        <w:rPr>
          <w:b/>
          <w:spacing w:val="-11"/>
        </w:rPr>
        <w:t xml:space="preserve"> </w:t>
      </w:r>
      <w:r>
        <w:rPr>
          <w:b/>
        </w:rPr>
        <w:t>opatření</w:t>
      </w:r>
    </w:p>
    <w:p w:rsidR="00F24413" w:rsidRDefault="0022472E">
      <w:pPr>
        <w:spacing w:before="29"/>
        <w:ind w:left="496" w:right="496" w:hanging="10"/>
      </w:pPr>
      <w:r>
        <w:t>Cíle MAP a jejich návaznost na povinná, doporučená a volitelná opatření (témata) postupů MAP se 3 úrovněmi vazby (X – slabá, XX – střední, XXX – silná. Šedé pole – přímá vazba cíle na opatření.</w:t>
      </w:r>
    </w:p>
    <w:p w:rsidR="00AB6585" w:rsidRDefault="00AB6585">
      <w:pPr>
        <w:spacing w:before="29"/>
        <w:ind w:left="496" w:right="496" w:hanging="10"/>
      </w:pPr>
    </w:p>
    <w:p w:rsidR="000D5B23" w:rsidRDefault="000D5B23">
      <w:pPr>
        <w:spacing w:before="29"/>
        <w:ind w:left="496" w:right="496" w:hanging="10"/>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5"/>
        <w:gridCol w:w="612"/>
        <w:gridCol w:w="636"/>
        <w:gridCol w:w="638"/>
        <w:gridCol w:w="641"/>
        <w:gridCol w:w="640"/>
        <w:gridCol w:w="914"/>
      </w:tblGrid>
      <w:tr w:rsidR="00F24413" w:rsidRPr="000D5B23">
        <w:trPr>
          <w:trHeight w:val="808"/>
        </w:trPr>
        <w:tc>
          <w:tcPr>
            <w:tcW w:w="4875" w:type="dxa"/>
            <w:vMerge w:val="restart"/>
            <w:shd w:val="clear" w:color="auto" w:fill="BEBEBE"/>
          </w:tcPr>
          <w:p w:rsidR="00F24413" w:rsidRPr="000D5B23" w:rsidRDefault="0022472E">
            <w:pPr>
              <w:pStyle w:val="TableParagraph"/>
              <w:spacing w:line="268" w:lineRule="exact"/>
              <w:ind w:left="100"/>
              <w:rPr>
                <w:b/>
              </w:rPr>
            </w:pPr>
            <w:r w:rsidRPr="000D5B23">
              <w:rPr>
                <w:b/>
              </w:rPr>
              <w:t>Název opatření</w:t>
            </w:r>
          </w:p>
        </w:tc>
        <w:tc>
          <w:tcPr>
            <w:tcW w:w="1886" w:type="dxa"/>
            <w:gridSpan w:val="3"/>
            <w:shd w:val="clear" w:color="auto" w:fill="BEBEBE"/>
          </w:tcPr>
          <w:p w:rsidR="00F24413" w:rsidRPr="000D5B23" w:rsidRDefault="0022472E">
            <w:pPr>
              <w:pStyle w:val="TableParagraph"/>
              <w:spacing w:line="268" w:lineRule="exact"/>
              <w:ind w:left="98"/>
              <w:rPr>
                <w:b/>
              </w:rPr>
            </w:pPr>
            <w:r w:rsidRPr="000D5B23">
              <w:rPr>
                <w:b/>
              </w:rPr>
              <w:t>Priorita 1</w:t>
            </w:r>
          </w:p>
        </w:tc>
        <w:tc>
          <w:tcPr>
            <w:tcW w:w="1281" w:type="dxa"/>
            <w:gridSpan w:val="2"/>
            <w:shd w:val="clear" w:color="auto" w:fill="BEBEBE"/>
          </w:tcPr>
          <w:p w:rsidR="00F24413" w:rsidRPr="000D5B23" w:rsidRDefault="0022472E">
            <w:pPr>
              <w:pStyle w:val="TableParagraph"/>
              <w:spacing w:line="268" w:lineRule="exact"/>
              <w:ind w:left="101"/>
              <w:rPr>
                <w:b/>
              </w:rPr>
            </w:pPr>
            <w:r w:rsidRPr="000D5B23">
              <w:rPr>
                <w:b/>
              </w:rPr>
              <w:t>Priorita 2</w:t>
            </w:r>
          </w:p>
        </w:tc>
        <w:tc>
          <w:tcPr>
            <w:tcW w:w="914" w:type="dxa"/>
            <w:shd w:val="clear" w:color="auto" w:fill="BEBEBE"/>
          </w:tcPr>
          <w:p w:rsidR="00F24413" w:rsidRPr="000D5B23" w:rsidRDefault="0022472E">
            <w:pPr>
              <w:pStyle w:val="TableParagraph"/>
              <w:spacing w:line="268" w:lineRule="auto"/>
              <w:ind w:left="109" w:right="100" w:hanging="10"/>
              <w:rPr>
                <w:b/>
              </w:rPr>
            </w:pPr>
            <w:r w:rsidRPr="000D5B23">
              <w:rPr>
                <w:b/>
              </w:rPr>
              <w:t>Priorita 3</w:t>
            </w:r>
          </w:p>
        </w:tc>
      </w:tr>
      <w:tr w:rsidR="00F24413" w:rsidRPr="000D5B23">
        <w:trPr>
          <w:trHeight w:val="563"/>
        </w:trPr>
        <w:tc>
          <w:tcPr>
            <w:tcW w:w="4875" w:type="dxa"/>
            <w:vMerge/>
            <w:tcBorders>
              <w:top w:val="nil"/>
            </w:tcBorders>
            <w:shd w:val="clear" w:color="auto" w:fill="BEBEBE"/>
          </w:tcPr>
          <w:p w:rsidR="00F24413" w:rsidRPr="000D5B23" w:rsidRDefault="00F24413"/>
        </w:tc>
        <w:tc>
          <w:tcPr>
            <w:tcW w:w="612" w:type="dxa"/>
            <w:shd w:val="clear" w:color="auto" w:fill="BEBEBE"/>
          </w:tcPr>
          <w:p w:rsidR="00F24413" w:rsidRPr="000D5B23" w:rsidRDefault="0022472E">
            <w:pPr>
              <w:pStyle w:val="TableParagraph"/>
              <w:spacing w:line="268" w:lineRule="exact"/>
              <w:ind w:left="63" w:right="78"/>
              <w:jc w:val="center"/>
              <w:rPr>
                <w:b/>
              </w:rPr>
            </w:pPr>
            <w:r w:rsidRPr="000D5B23">
              <w:rPr>
                <w:b/>
              </w:rPr>
              <w:t>Cíl 1</w:t>
            </w:r>
          </w:p>
        </w:tc>
        <w:tc>
          <w:tcPr>
            <w:tcW w:w="636" w:type="dxa"/>
            <w:shd w:val="clear" w:color="auto" w:fill="BEBEBE"/>
          </w:tcPr>
          <w:p w:rsidR="00F24413" w:rsidRPr="000D5B23" w:rsidRDefault="0022472E">
            <w:pPr>
              <w:pStyle w:val="TableParagraph"/>
              <w:spacing w:line="268" w:lineRule="exact"/>
              <w:ind w:right="138"/>
              <w:jc w:val="right"/>
              <w:rPr>
                <w:b/>
              </w:rPr>
            </w:pPr>
            <w:r w:rsidRPr="000D5B23">
              <w:rPr>
                <w:b/>
              </w:rPr>
              <w:t>Cíl 2</w:t>
            </w:r>
          </w:p>
        </w:tc>
        <w:tc>
          <w:tcPr>
            <w:tcW w:w="638" w:type="dxa"/>
            <w:shd w:val="clear" w:color="auto" w:fill="BEBEBE"/>
          </w:tcPr>
          <w:p w:rsidR="00F24413" w:rsidRPr="000D5B23" w:rsidRDefault="0022472E">
            <w:pPr>
              <w:pStyle w:val="TableParagraph"/>
              <w:spacing w:line="268" w:lineRule="exact"/>
              <w:ind w:right="138"/>
              <w:jc w:val="right"/>
              <w:rPr>
                <w:b/>
              </w:rPr>
            </w:pPr>
            <w:r w:rsidRPr="000D5B23">
              <w:rPr>
                <w:b/>
              </w:rPr>
              <w:t>Cíl 3</w:t>
            </w:r>
          </w:p>
        </w:tc>
        <w:tc>
          <w:tcPr>
            <w:tcW w:w="641" w:type="dxa"/>
            <w:shd w:val="clear" w:color="auto" w:fill="BEBEBE"/>
          </w:tcPr>
          <w:p w:rsidR="00F24413" w:rsidRPr="000D5B23" w:rsidRDefault="0022472E">
            <w:pPr>
              <w:pStyle w:val="TableParagraph"/>
              <w:spacing w:line="268" w:lineRule="exact"/>
              <w:ind w:right="140"/>
              <w:jc w:val="right"/>
              <w:rPr>
                <w:b/>
              </w:rPr>
            </w:pPr>
            <w:r w:rsidRPr="000D5B23">
              <w:rPr>
                <w:b/>
              </w:rPr>
              <w:t>Cíl 1</w:t>
            </w:r>
          </w:p>
        </w:tc>
        <w:tc>
          <w:tcPr>
            <w:tcW w:w="640" w:type="dxa"/>
            <w:shd w:val="clear" w:color="auto" w:fill="BEBEBE"/>
          </w:tcPr>
          <w:p w:rsidR="00F24413" w:rsidRPr="000D5B23" w:rsidRDefault="0022472E">
            <w:pPr>
              <w:pStyle w:val="TableParagraph"/>
              <w:spacing w:line="268" w:lineRule="exact"/>
              <w:ind w:right="139"/>
              <w:jc w:val="right"/>
              <w:rPr>
                <w:b/>
              </w:rPr>
            </w:pPr>
            <w:r w:rsidRPr="000D5B23">
              <w:rPr>
                <w:b/>
              </w:rPr>
              <w:t>Cíl 2</w:t>
            </w:r>
          </w:p>
        </w:tc>
        <w:tc>
          <w:tcPr>
            <w:tcW w:w="914" w:type="dxa"/>
            <w:shd w:val="clear" w:color="auto" w:fill="BEBEBE"/>
          </w:tcPr>
          <w:p w:rsidR="00F24413" w:rsidRPr="000D5B23" w:rsidRDefault="0022472E">
            <w:pPr>
              <w:pStyle w:val="TableParagraph"/>
              <w:spacing w:line="268" w:lineRule="exact"/>
              <w:ind w:left="100"/>
              <w:rPr>
                <w:b/>
              </w:rPr>
            </w:pPr>
            <w:r w:rsidRPr="000D5B23">
              <w:rPr>
                <w:b/>
              </w:rPr>
              <w:t>Cíl 1</w:t>
            </w:r>
          </w:p>
        </w:tc>
      </w:tr>
      <w:tr w:rsidR="00F24413" w:rsidRPr="000D5B23" w:rsidTr="00AB6585">
        <w:trPr>
          <w:trHeight w:val="558"/>
        </w:trPr>
        <w:tc>
          <w:tcPr>
            <w:tcW w:w="4875" w:type="dxa"/>
          </w:tcPr>
          <w:p w:rsidR="00F24413" w:rsidRPr="000D5B23" w:rsidRDefault="0022472E">
            <w:pPr>
              <w:pStyle w:val="TableParagraph"/>
              <w:spacing w:line="271" w:lineRule="auto"/>
              <w:ind w:left="119" w:hanging="10"/>
            </w:pPr>
            <w:r w:rsidRPr="000D5B23">
              <w:t>Předškolní vzdělávání a péče: dostupnost-</w:t>
            </w:r>
            <w:proofErr w:type="gramStart"/>
            <w:r w:rsidRPr="000D5B23">
              <w:t>inkluze- kvalita</w:t>
            </w:r>
            <w:proofErr w:type="gramEnd"/>
          </w:p>
        </w:tc>
        <w:tc>
          <w:tcPr>
            <w:tcW w:w="612" w:type="dxa"/>
            <w:vAlign w:val="center"/>
          </w:tcPr>
          <w:p w:rsidR="00F24413" w:rsidRPr="000D5B23" w:rsidRDefault="000D5B23" w:rsidP="00AB6585">
            <w:pPr>
              <w:pStyle w:val="TableParagraph"/>
              <w:ind w:right="5"/>
              <w:jc w:val="center"/>
              <w:rPr>
                <w:b/>
              </w:rPr>
            </w:pPr>
            <w:r>
              <w:rPr>
                <w:b/>
              </w:rPr>
              <w:t>X</w:t>
            </w:r>
            <w:r w:rsidR="0022472E" w:rsidRPr="000D5B23">
              <w:rPr>
                <w:b/>
              </w:rPr>
              <w:t>XX</w:t>
            </w:r>
          </w:p>
        </w:tc>
        <w:tc>
          <w:tcPr>
            <w:tcW w:w="636" w:type="dxa"/>
            <w:vAlign w:val="center"/>
          </w:tcPr>
          <w:p w:rsidR="00F24413" w:rsidRPr="000D5B23" w:rsidRDefault="0022472E" w:rsidP="00AB6585">
            <w:pPr>
              <w:pStyle w:val="TableParagraph"/>
              <w:ind w:right="93"/>
              <w:jc w:val="center"/>
              <w:rPr>
                <w:b/>
              </w:rPr>
            </w:pPr>
            <w:r w:rsidRPr="000D5B23">
              <w:rPr>
                <w:b/>
                <w:w w:val="95"/>
              </w:rPr>
              <w:t>XXX</w:t>
            </w:r>
          </w:p>
        </w:tc>
        <w:tc>
          <w:tcPr>
            <w:tcW w:w="638" w:type="dxa"/>
            <w:vAlign w:val="center"/>
          </w:tcPr>
          <w:p w:rsidR="00F24413" w:rsidRPr="000D5B23" w:rsidRDefault="00F24413" w:rsidP="00AB6585">
            <w:pPr>
              <w:pStyle w:val="TableParagraph"/>
              <w:jc w:val="center"/>
              <w:rPr>
                <w:rFonts w:ascii="Times New Roman"/>
              </w:rPr>
            </w:pPr>
          </w:p>
        </w:tc>
        <w:tc>
          <w:tcPr>
            <w:tcW w:w="641" w:type="dxa"/>
            <w:vAlign w:val="center"/>
          </w:tcPr>
          <w:p w:rsidR="00F24413" w:rsidRPr="000D5B23" w:rsidRDefault="0022472E" w:rsidP="00AB6585">
            <w:pPr>
              <w:pStyle w:val="TableParagraph"/>
              <w:ind w:right="93"/>
              <w:jc w:val="center"/>
              <w:rPr>
                <w:b/>
              </w:rPr>
            </w:pPr>
            <w:r w:rsidRPr="000D5B23">
              <w:rPr>
                <w:b/>
                <w:w w:val="99"/>
              </w:rPr>
              <w:t>X</w:t>
            </w:r>
          </w:p>
        </w:tc>
        <w:tc>
          <w:tcPr>
            <w:tcW w:w="640" w:type="dxa"/>
            <w:vAlign w:val="center"/>
          </w:tcPr>
          <w:p w:rsidR="00F24413" w:rsidRPr="000D5B23" w:rsidRDefault="0022472E" w:rsidP="00AB6585">
            <w:pPr>
              <w:pStyle w:val="TableParagraph"/>
              <w:ind w:right="92"/>
              <w:jc w:val="center"/>
              <w:rPr>
                <w:b/>
              </w:rPr>
            </w:pPr>
            <w:r w:rsidRPr="000D5B23">
              <w:rPr>
                <w:b/>
                <w:w w:val="99"/>
              </w:rPr>
              <w:t>X</w:t>
            </w:r>
          </w:p>
        </w:tc>
        <w:tc>
          <w:tcPr>
            <w:tcW w:w="914" w:type="dxa"/>
            <w:vAlign w:val="center"/>
          </w:tcPr>
          <w:p w:rsidR="00F24413" w:rsidRPr="000D5B23" w:rsidRDefault="0022472E" w:rsidP="00AB6585">
            <w:pPr>
              <w:pStyle w:val="TableParagraph"/>
              <w:ind w:right="93"/>
              <w:jc w:val="center"/>
              <w:rPr>
                <w:b/>
              </w:rPr>
            </w:pPr>
            <w:r w:rsidRPr="000D5B23">
              <w:rPr>
                <w:b/>
                <w:w w:val="95"/>
              </w:rPr>
              <w:t>XXX</w:t>
            </w:r>
          </w:p>
        </w:tc>
      </w:tr>
      <w:tr w:rsidR="00F24413" w:rsidRPr="000D5B23" w:rsidTr="00AB6585">
        <w:trPr>
          <w:trHeight w:val="510"/>
        </w:trPr>
        <w:tc>
          <w:tcPr>
            <w:tcW w:w="4875" w:type="dxa"/>
          </w:tcPr>
          <w:p w:rsidR="00F24413" w:rsidRPr="000D5B23" w:rsidRDefault="0022472E">
            <w:pPr>
              <w:pStyle w:val="TableParagraph"/>
              <w:spacing w:line="271" w:lineRule="auto"/>
              <w:ind w:left="119" w:hanging="10"/>
            </w:pPr>
            <w:r w:rsidRPr="000D5B23">
              <w:t>Čtenářská a matematická gramotnost v základním vzdělávání</w:t>
            </w:r>
          </w:p>
        </w:tc>
        <w:tc>
          <w:tcPr>
            <w:tcW w:w="612" w:type="dxa"/>
            <w:vAlign w:val="center"/>
          </w:tcPr>
          <w:p w:rsidR="00F24413" w:rsidRPr="000D5B23" w:rsidRDefault="0022472E" w:rsidP="00AB6585">
            <w:pPr>
              <w:pStyle w:val="TableParagraph"/>
              <w:ind w:right="5"/>
              <w:jc w:val="center"/>
              <w:rPr>
                <w:b/>
              </w:rPr>
            </w:pPr>
            <w:r w:rsidRPr="000D5B23">
              <w:rPr>
                <w:b/>
              </w:rPr>
              <w:t>XXX</w:t>
            </w:r>
          </w:p>
        </w:tc>
        <w:tc>
          <w:tcPr>
            <w:tcW w:w="636" w:type="dxa"/>
            <w:vAlign w:val="center"/>
          </w:tcPr>
          <w:p w:rsidR="00F24413" w:rsidRPr="000D5B23" w:rsidRDefault="0022472E" w:rsidP="00AB6585">
            <w:pPr>
              <w:pStyle w:val="TableParagraph"/>
              <w:ind w:right="93"/>
              <w:jc w:val="center"/>
              <w:rPr>
                <w:b/>
              </w:rPr>
            </w:pPr>
            <w:r w:rsidRPr="000D5B23">
              <w:rPr>
                <w:b/>
                <w:w w:val="95"/>
              </w:rPr>
              <w:t>XXX</w:t>
            </w:r>
          </w:p>
        </w:tc>
        <w:tc>
          <w:tcPr>
            <w:tcW w:w="638" w:type="dxa"/>
            <w:vAlign w:val="center"/>
          </w:tcPr>
          <w:p w:rsidR="00F24413" w:rsidRPr="000D5B23" w:rsidRDefault="00F24413" w:rsidP="00AB6585">
            <w:pPr>
              <w:pStyle w:val="TableParagraph"/>
              <w:jc w:val="center"/>
              <w:rPr>
                <w:rFonts w:ascii="Times New Roman"/>
              </w:rPr>
            </w:pPr>
          </w:p>
        </w:tc>
        <w:tc>
          <w:tcPr>
            <w:tcW w:w="641" w:type="dxa"/>
            <w:vAlign w:val="center"/>
          </w:tcPr>
          <w:p w:rsidR="00F24413" w:rsidRPr="000D5B23" w:rsidRDefault="0022472E" w:rsidP="00AB6585">
            <w:pPr>
              <w:pStyle w:val="TableParagraph"/>
              <w:ind w:right="93"/>
              <w:jc w:val="center"/>
              <w:rPr>
                <w:b/>
              </w:rPr>
            </w:pPr>
            <w:r w:rsidRPr="000D5B23">
              <w:rPr>
                <w:b/>
                <w:w w:val="99"/>
              </w:rPr>
              <w:t>X</w:t>
            </w:r>
          </w:p>
        </w:tc>
        <w:tc>
          <w:tcPr>
            <w:tcW w:w="640" w:type="dxa"/>
            <w:vAlign w:val="center"/>
          </w:tcPr>
          <w:p w:rsidR="00F24413" w:rsidRPr="000D5B23" w:rsidRDefault="0022472E" w:rsidP="00AB6585">
            <w:pPr>
              <w:pStyle w:val="TableParagraph"/>
              <w:ind w:right="92"/>
              <w:jc w:val="center"/>
              <w:rPr>
                <w:b/>
              </w:rPr>
            </w:pPr>
            <w:r w:rsidRPr="000D5B23">
              <w:rPr>
                <w:b/>
                <w:w w:val="99"/>
              </w:rPr>
              <w:t>X</w:t>
            </w:r>
          </w:p>
        </w:tc>
        <w:tc>
          <w:tcPr>
            <w:tcW w:w="914" w:type="dxa"/>
            <w:vAlign w:val="center"/>
          </w:tcPr>
          <w:p w:rsidR="00F24413" w:rsidRPr="000D5B23" w:rsidRDefault="00F24413" w:rsidP="00AB6585">
            <w:pPr>
              <w:pStyle w:val="TableParagraph"/>
              <w:ind w:right="94"/>
              <w:jc w:val="center"/>
              <w:rPr>
                <w:b/>
              </w:rPr>
            </w:pPr>
          </w:p>
        </w:tc>
      </w:tr>
      <w:tr w:rsidR="00F24413" w:rsidRPr="000D5B23" w:rsidTr="00AB6585">
        <w:trPr>
          <w:trHeight w:val="604"/>
        </w:trPr>
        <w:tc>
          <w:tcPr>
            <w:tcW w:w="4875" w:type="dxa"/>
          </w:tcPr>
          <w:p w:rsidR="00F24413" w:rsidRPr="000D5B23" w:rsidRDefault="0022472E">
            <w:pPr>
              <w:pStyle w:val="TableParagraph"/>
              <w:spacing w:line="268" w:lineRule="auto"/>
              <w:ind w:left="119" w:hanging="10"/>
            </w:pPr>
            <w:r w:rsidRPr="000D5B23">
              <w:t>Inkluzivní vzdělávání a podpora dětí a žáků ohrožených školním neúspěchem</w:t>
            </w:r>
          </w:p>
        </w:tc>
        <w:tc>
          <w:tcPr>
            <w:tcW w:w="612" w:type="dxa"/>
            <w:vAlign w:val="center"/>
          </w:tcPr>
          <w:p w:rsidR="00F24413" w:rsidRPr="000D5B23" w:rsidRDefault="0022472E" w:rsidP="00AB6585">
            <w:pPr>
              <w:pStyle w:val="TableParagraph"/>
              <w:ind w:right="5"/>
              <w:jc w:val="center"/>
              <w:rPr>
                <w:b/>
              </w:rPr>
            </w:pPr>
            <w:r w:rsidRPr="000D5B23">
              <w:rPr>
                <w:b/>
              </w:rPr>
              <w:t>XXX</w:t>
            </w:r>
          </w:p>
        </w:tc>
        <w:tc>
          <w:tcPr>
            <w:tcW w:w="636" w:type="dxa"/>
            <w:vAlign w:val="center"/>
          </w:tcPr>
          <w:p w:rsidR="00F24413" w:rsidRPr="000D5B23" w:rsidRDefault="0022472E" w:rsidP="00AB6585">
            <w:pPr>
              <w:pStyle w:val="TableParagraph"/>
              <w:ind w:right="93"/>
              <w:jc w:val="center"/>
              <w:rPr>
                <w:b/>
              </w:rPr>
            </w:pPr>
            <w:r w:rsidRPr="000D5B23">
              <w:rPr>
                <w:b/>
                <w:w w:val="95"/>
              </w:rPr>
              <w:t>XXX</w:t>
            </w:r>
          </w:p>
        </w:tc>
        <w:tc>
          <w:tcPr>
            <w:tcW w:w="638" w:type="dxa"/>
            <w:vAlign w:val="center"/>
          </w:tcPr>
          <w:p w:rsidR="00F24413" w:rsidRPr="000D5B23" w:rsidRDefault="00F24413" w:rsidP="00AB6585">
            <w:pPr>
              <w:pStyle w:val="TableParagraph"/>
              <w:jc w:val="center"/>
              <w:rPr>
                <w:rFonts w:ascii="Times New Roman"/>
              </w:rPr>
            </w:pPr>
          </w:p>
        </w:tc>
        <w:tc>
          <w:tcPr>
            <w:tcW w:w="641" w:type="dxa"/>
            <w:vAlign w:val="center"/>
          </w:tcPr>
          <w:p w:rsidR="00F24413" w:rsidRPr="000D5B23" w:rsidRDefault="0022472E" w:rsidP="00AB6585">
            <w:pPr>
              <w:pStyle w:val="TableParagraph"/>
              <w:ind w:right="92"/>
              <w:jc w:val="center"/>
              <w:rPr>
                <w:b/>
              </w:rPr>
            </w:pPr>
            <w:r w:rsidRPr="000D5B23">
              <w:rPr>
                <w:b/>
                <w:w w:val="95"/>
              </w:rPr>
              <w:t>XX</w:t>
            </w:r>
          </w:p>
        </w:tc>
        <w:tc>
          <w:tcPr>
            <w:tcW w:w="640" w:type="dxa"/>
            <w:vAlign w:val="center"/>
          </w:tcPr>
          <w:p w:rsidR="00F24413" w:rsidRPr="000D5B23" w:rsidRDefault="0022472E" w:rsidP="00AB6585">
            <w:pPr>
              <w:pStyle w:val="TableParagraph"/>
              <w:ind w:right="91"/>
              <w:jc w:val="center"/>
              <w:rPr>
                <w:b/>
              </w:rPr>
            </w:pPr>
            <w:r w:rsidRPr="000D5B23">
              <w:rPr>
                <w:b/>
                <w:w w:val="95"/>
              </w:rPr>
              <w:t>XX</w:t>
            </w:r>
          </w:p>
        </w:tc>
        <w:tc>
          <w:tcPr>
            <w:tcW w:w="914" w:type="dxa"/>
            <w:vAlign w:val="center"/>
          </w:tcPr>
          <w:p w:rsidR="00F24413" w:rsidRPr="000D5B23" w:rsidRDefault="00F24413" w:rsidP="00AB6585">
            <w:pPr>
              <w:pStyle w:val="TableParagraph"/>
              <w:jc w:val="center"/>
              <w:rPr>
                <w:rFonts w:ascii="Times New Roman"/>
              </w:rPr>
            </w:pPr>
          </w:p>
        </w:tc>
      </w:tr>
      <w:tr w:rsidR="00F24413" w:rsidRPr="000D5B23" w:rsidTr="00AB6585">
        <w:trPr>
          <w:trHeight w:val="415"/>
        </w:trPr>
        <w:tc>
          <w:tcPr>
            <w:tcW w:w="4875" w:type="dxa"/>
          </w:tcPr>
          <w:p w:rsidR="00F24413" w:rsidRPr="000D5B23" w:rsidRDefault="0022472E">
            <w:pPr>
              <w:pStyle w:val="TableParagraph"/>
              <w:spacing w:line="268" w:lineRule="exact"/>
              <w:ind w:left="110"/>
            </w:pPr>
            <w:r w:rsidRPr="000D5B23">
              <w:t>Rozvoj podnikavosti a iniciativy dětí a žáků</w:t>
            </w:r>
          </w:p>
        </w:tc>
        <w:tc>
          <w:tcPr>
            <w:tcW w:w="612" w:type="dxa"/>
            <w:vAlign w:val="center"/>
          </w:tcPr>
          <w:p w:rsidR="00F24413" w:rsidRPr="000D5B23" w:rsidRDefault="0022472E" w:rsidP="00AB6585">
            <w:pPr>
              <w:pStyle w:val="TableParagraph"/>
              <w:ind w:right="5"/>
              <w:jc w:val="center"/>
              <w:rPr>
                <w:b/>
              </w:rPr>
            </w:pPr>
            <w:r w:rsidRPr="000D5B23">
              <w:rPr>
                <w:b/>
              </w:rPr>
              <w:t>XXX</w:t>
            </w:r>
          </w:p>
        </w:tc>
        <w:tc>
          <w:tcPr>
            <w:tcW w:w="636" w:type="dxa"/>
            <w:vAlign w:val="center"/>
          </w:tcPr>
          <w:p w:rsidR="00F24413" w:rsidRPr="000D5B23" w:rsidRDefault="0022472E" w:rsidP="00AB6585">
            <w:pPr>
              <w:pStyle w:val="TableParagraph"/>
              <w:tabs>
                <w:tab w:val="left" w:pos="288"/>
                <w:tab w:val="right" w:pos="533"/>
              </w:tabs>
              <w:ind w:right="93"/>
              <w:jc w:val="center"/>
              <w:rPr>
                <w:b/>
              </w:rPr>
            </w:pPr>
            <w:r w:rsidRPr="000D5B23">
              <w:rPr>
                <w:b/>
                <w:w w:val="95"/>
              </w:rPr>
              <w:t>XX</w:t>
            </w:r>
          </w:p>
        </w:tc>
        <w:tc>
          <w:tcPr>
            <w:tcW w:w="638" w:type="dxa"/>
            <w:vAlign w:val="center"/>
          </w:tcPr>
          <w:p w:rsidR="00F24413" w:rsidRPr="000D5B23" w:rsidRDefault="0022472E" w:rsidP="00AB6585">
            <w:pPr>
              <w:pStyle w:val="TableParagraph"/>
              <w:ind w:right="93"/>
              <w:jc w:val="center"/>
              <w:rPr>
                <w:b/>
              </w:rPr>
            </w:pPr>
            <w:r w:rsidRPr="000D5B23">
              <w:rPr>
                <w:b/>
                <w:w w:val="95"/>
              </w:rPr>
              <w:t>XXX</w:t>
            </w:r>
          </w:p>
        </w:tc>
        <w:tc>
          <w:tcPr>
            <w:tcW w:w="641" w:type="dxa"/>
            <w:vAlign w:val="center"/>
          </w:tcPr>
          <w:p w:rsidR="00F24413" w:rsidRPr="000D5B23" w:rsidRDefault="0022472E" w:rsidP="00AB6585">
            <w:pPr>
              <w:pStyle w:val="TableParagraph"/>
              <w:ind w:right="93"/>
              <w:jc w:val="center"/>
              <w:rPr>
                <w:b/>
              </w:rPr>
            </w:pPr>
            <w:r w:rsidRPr="000D5B23">
              <w:rPr>
                <w:b/>
                <w:w w:val="95"/>
              </w:rPr>
              <w:t>XXX</w:t>
            </w:r>
          </w:p>
        </w:tc>
        <w:tc>
          <w:tcPr>
            <w:tcW w:w="640" w:type="dxa"/>
            <w:vAlign w:val="center"/>
          </w:tcPr>
          <w:p w:rsidR="00F24413" w:rsidRPr="000D5B23" w:rsidRDefault="0022472E" w:rsidP="00AB6585">
            <w:pPr>
              <w:pStyle w:val="TableParagraph"/>
              <w:ind w:right="91"/>
              <w:jc w:val="center"/>
              <w:rPr>
                <w:b/>
              </w:rPr>
            </w:pPr>
            <w:r w:rsidRPr="000D5B23">
              <w:rPr>
                <w:b/>
                <w:w w:val="95"/>
              </w:rPr>
              <w:t>XXX</w:t>
            </w:r>
          </w:p>
        </w:tc>
        <w:tc>
          <w:tcPr>
            <w:tcW w:w="914" w:type="dxa"/>
            <w:vAlign w:val="center"/>
          </w:tcPr>
          <w:p w:rsidR="00F24413" w:rsidRPr="000D5B23" w:rsidRDefault="0022472E" w:rsidP="00AB6585">
            <w:pPr>
              <w:pStyle w:val="TableParagraph"/>
              <w:ind w:right="94"/>
              <w:jc w:val="center"/>
              <w:rPr>
                <w:b/>
              </w:rPr>
            </w:pPr>
            <w:r w:rsidRPr="000D5B23">
              <w:rPr>
                <w:b/>
                <w:w w:val="99"/>
              </w:rPr>
              <w:t>X</w:t>
            </w:r>
          </w:p>
        </w:tc>
      </w:tr>
      <w:tr w:rsidR="00F24413" w:rsidRPr="000D5B23" w:rsidTr="00AB6585">
        <w:trPr>
          <w:trHeight w:val="563"/>
        </w:trPr>
        <w:tc>
          <w:tcPr>
            <w:tcW w:w="4875" w:type="dxa"/>
          </w:tcPr>
          <w:p w:rsidR="00F24413" w:rsidRPr="000D5B23" w:rsidRDefault="0022472E">
            <w:pPr>
              <w:pStyle w:val="TableParagraph"/>
              <w:spacing w:before="1" w:line="268" w:lineRule="auto"/>
              <w:ind w:left="119" w:hanging="10"/>
            </w:pPr>
            <w:r w:rsidRPr="000D5B23">
              <w:t>Rozvoj kompetencí dětí a žáků v polytechnickém vzdělávání</w:t>
            </w:r>
          </w:p>
        </w:tc>
        <w:tc>
          <w:tcPr>
            <w:tcW w:w="612" w:type="dxa"/>
            <w:vAlign w:val="center"/>
          </w:tcPr>
          <w:p w:rsidR="00F24413" w:rsidRPr="000D5B23" w:rsidRDefault="0022472E" w:rsidP="00AB6585">
            <w:pPr>
              <w:pStyle w:val="TableParagraph"/>
              <w:ind w:right="5"/>
              <w:jc w:val="center"/>
              <w:rPr>
                <w:b/>
              </w:rPr>
            </w:pPr>
            <w:r w:rsidRPr="000D5B23">
              <w:rPr>
                <w:b/>
              </w:rPr>
              <w:t>XXX</w:t>
            </w:r>
          </w:p>
        </w:tc>
        <w:tc>
          <w:tcPr>
            <w:tcW w:w="636" w:type="dxa"/>
            <w:vAlign w:val="center"/>
          </w:tcPr>
          <w:p w:rsidR="00F24413" w:rsidRPr="000D5B23" w:rsidRDefault="0022472E" w:rsidP="00AB6585">
            <w:pPr>
              <w:pStyle w:val="TableParagraph"/>
              <w:ind w:right="93"/>
              <w:jc w:val="center"/>
              <w:rPr>
                <w:b/>
              </w:rPr>
            </w:pPr>
            <w:r w:rsidRPr="000D5B23">
              <w:rPr>
                <w:b/>
                <w:w w:val="95"/>
              </w:rPr>
              <w:t>XXX</w:t>
            </w:r>
          </w:p>
        </w:tc>
        <w:tc>
          <w:tcPr>
            <w:tcW w:w="638" w:type="dxa"/>
            <w:vAlign w:val="center"/>
          </w:tcPr>
          <w:p w:rsidR="00F24413" w:rsidRPr="000D5B23" w:rsidRDefault="0022472E" w:rsidP="00AB6585">
            <w:pPr>
              <w:pStyle w:val="TableParagraph"/>
              <w:ind w:right="93"/>
              <w:jc w:val="center"/>
              <w:rPr>
                <w:b/>
              </w:rPr>
            </w:pPr>
            <w:r w:rsidRPr="000D5B23">
              <w:rPr>
                <w:b/>
                <w:w w:val="95"/>
              </w:rPr>
              <w:t>XX</w:t>
            </w:r>
          </w:p>
        </w:tc>
        <w:tc>
          <w:tcPr>
            <w:tcW w:w="641" w:type="dxa"/>
            <w:vAlign w:val="center"/>
          </w:tcPr>
          <w:p w:rsidR="00F24413" w:rsidRPr="000D5B23" w:rsidRDefault="0022472E" w:rsidP="00AB6585">
            <w:pPr>
              <w:pStyle w:val="TableParagraph"/>
              <w:ind w:right="93"/>
              <w:jc w:val="center"/>
              <w:rPr>
                <w:b/>
              </w:rPr>
            </w:pPr>
            <w:r w:rsidRPr="000D5B23">
              <w:rPr>
                <w:b/>
                <w:w w:val="95"/>
              </w:rPr>
              <w:t>XXX</w:t>
            </w:r>
          </w:p>
        </w:tc>
        <w:tc>
          <w:tcPr>
            <w:tcW w:w="640" w:type="dxa"/>
            <w:vAlign w:val="center"/>
          </w:tcPr>
          <w:p w:rsidR="00F24413" w:rsidRPr="000D5B23" w:rsidRDefault="0022472E" w:rsidP="00AB6585">
            <w:pPr>
              <w:pStyle w:val="TableParagraph"/>
              <w:ind w:right="91"/>
              <w:jc w:val="center"/>
              <w:rPr>
                <w:b/>
              </w:rPr>
            </w:pPr>
            <w:r w:rsidRPr="000D5B23">
              <w:rPr>
                <w:b/>
                <w:w w:val="95"/>
              </w:rPr>
              <w:t>XXX</w:t>
            </w:r>
          </w:p>
        </w:tc>
        <w:tc>
          <w:tcPr>
            <w:tcW w:w="914" w:type="dxa"/>
            <w:vAlign w:val="center"/>
          </w:tcPr>
          <w:p w:rsidR="00F24413" w:rsidRPr="000D5B23" w:rsidRDefault="00F24413" w:rsidP="00AB6585">
            <w:pPr>
              <w:pStyle w:val="TableParagraph"/>
              <w:jc w:val="center"/>
              <w:rPr>
                <w:rFonts w:ascii="Times New Roman"/>
              </w:rPr>
            </w:pPr>
          </w:p>
        </w:tc>
      </w:tr>
      <w:tr w:rsidR="00F24413" w:rsidRPr="000D5B23" w:rsidTr="00AB6585">
        <w:trPr>
          <w:trHeight w:val="515"/>
        </w:trPr>
        <w:tc>
          <w:tcPr>
            <w:tcW w:w="4875" w:type="dxa"/>
          </w:tcPr>
          <w:p w:rsidR="00F24413" w:rsidRPr="000D5B23" w:rsidRDefault="0022472E">
            <w:pPr>
              <w:pStyle w:val="TableParagraph"/>
              <w:spacing w:line="268" w:lineRule="exact"/>
              <w:ind w:left="110"/>
            </w:pPr>
            <w:r w:rsidRPr="000D5B23">
              <w:t>Kariérové poradenství v základních školách</w:t>
            </w:r>
          </w:p>
        </w:tc>
        <w:tc>
          <w:tcPr>
            <w:tcW w:w="612" w:type="dxa"/>
            <w:vAlign w:val="center"/>
          </w:tcPr>
          <w:p w:rsidR="00F24413" w:rsidRPr="000D5B23" w:rsidRDefault="0022472E" w:rsidP="00AB6585">
            <w:pPr>
              <w:pStyle w:val="TableParagraph"/>
              <w:ind w:right="5"/>
              <w:jc w:val="center"/>
              <w:rPr>
                <w:b/>
              </w:rPr>
            </w:pPr>
            <w:r w:rsidRPr="000D5B23">
              <w:rPr>
                <w:b/>
              </w:rPr>
              <w:t>XXX</w:t>
            </w:r>
          </w:p>
        </w:tc>
        <w:tc>
          <w:tcPr>
            <w:tcW w:w="636" w:type="dxa"/>
            <w:vAlign w:val="center"/>
          </w:tcPr>
          <w:p w:rsidR="00F24413" w:rsidRPr="000D5B23" w:rsidRDefault="0022472E" w:rsidP="00AB6585">
            <w:pPr>
              <w:pStyle w:val="TableParagraph"/>
              <w:ind w:right="93"/>
              <w:jc w:val="center"/>
              <w:rPr>
                <w:b/>
              </w:rPr>
            </w:pPr>
            <w:r w:rsidRPr="000D5B23">
              <w:rPr>
                <w:b/>
                <w:w w:val="95"/>
              </w:rPr>
              <w:t>XX</w:t>
            </w:r>
          </w:p>
        </w:tc>
        <w:tc>
          <w:tcPr>
            <w:tcW w:w="638" w:type="dxa"/>
            <w:vAlign w:val="center"/>
          </w:tcPr>
          <w:p w:rsidR="00F24413" w:rsidRPr="000D5B23" w:rsidRDefault="00F24413" w:rsidP="00AB6585">
            <w:pPr>
              <w:pStyle w:val="TableParagraph"/>
              <w:jc w:val="center"/>
              <w:rPr>
                <w:rFonts w:ascii="Times New Roman"/>
              </w:rPr>
            </w:pPr>
          </w:p>
        </w:tc>
        <w:tc>
          <w:tcPr>
            <w:tcW w:w="641" w:type="dxa"/>
            <w:vAlign w:val="center"/>
          </w:tcPr>
          <w:p w:rsidR="00F24413" w:rsidRPr="000D5B23" w:rsidRDefault="00F24413" w:rsidP="00AB6585">
            <w:pPr>
              <w:pStyle w:val="TableParagraph"/>
              <w:jc w:val="center"/>
              <w:rPr>
                <w:rFonts w:ascii="Times New Roman"/>
              </w:rPr>
            </w:pPr>
          </w:p>
        </w:tc>
        <w:tc>
          <w:tcPr>
            <w:tcW w:w="640" w:type="dxa"/>
            <w:vAlign w:val="center"/>
          </w:tcPr>
          <w:p w:rsidR="00F24413" w:rsidRPr="000D5B23" w:rsidRDefault="00F24413" w:rsidP="00AB6585">
            <w:pPr>
              <w:pStyle w:val="TableParagraph"/>
              <w:jc w:val="center"/>
              <w:rPr>
                <w:rFonts w:ascii="Times New Roman"/>
              </w:rPr>
            </w:pPr>
          </w:p>
        </w:tc>
        <w:tc>
          <w:tcPr>
            <w:tcW w:w="914" w:type="dxa"/>
            <w:vAlign w:val="center"/>
          </w:tcPr>
          <w:p w:rsidR="00F24413" w:rsidRPr="000D5B23" w:rsidRDefault="00F24413" w:rsidP="00AB6585">
            <w:pPr>
              <w:pStyle w:val="TableParagraph"/>
              <w:jc w:val="center"/>
              <w:rPr>
                <w:rFonts w:ascii="Times New Roman"/>
              </w:rPr>
            </w:pPr>
          </w:p>
        </w:tc>
      </w:tr>
      <w:tr w:rsidR="00F24413" w:rsidRPr="000D5B23" w:rsidTr="00AB6585">
        <w:trPr>
          <w:trHeight w:val="536"/>
        </w:trPr>
        <w:tc>
          <w:tcPr>
            <w:tcW w:w="4875" w:type="dxa"/>
          </w:tcPr>
          <w:p w:rsidR="00F24413" w:rsidRPr="000D5B23" w:rsidRDefault="0022472E">
            <w:pPr>
              <w:pStyle w:val="TableParagraph"/>
              <w:spacing w:line="268" w:lineRule="exact"/>
              <w:ind w:left="110"/>
            </w:pPr>
            <w:r w:rsidRPr="000D5B23">
              <w:t>Rozvoj digitálních kompetencí dětí a žáků</w:t>
            </w:r>
          </w:p>
        </w:tc>
        <w:tc>
          <w:tcPr>
            <w:tcW w:w="612" w:type="dxa"/>
            <w:vAlign w:val="center"/>
          </w:tcPr>
          <w:p w:rsidR="00F24413" w:rsidRPr="000D5B23" w:rsidRDefault="0022472E" w:rsidP="00AB6585">
            <w:pPr>
              <w:pStyle w:val="TableParagraph"/>
              <w:ind w:right="5"/>
              <w:jc w:val="center"/>
              <w:rPr>
                <w:b/>
              </w:rPr>
            </w:pPr>
            <w:r w:rsidRPr="000D5B23">
              <w:rPr>
                <w:b/>
              </w:rPr>
              <w:t>XXX</w:t>
            </w:r>
          </w:p>
        </w:tc>
        <w:tc>
          <w:tcPr>
            <w:tcW w:w="636" w:type="dxa"/>
            <w:vAlign w:val="center"/>
          </w:tcPr>
          <w:p w:rsidR="00F24413" w:rsidRPr="000D5B23" w:rsidRDefault="0022472E" w:rsidP="00AB6585">
            <w:pPr>
              <w:pStyle w:val="TableParagraph"/>
              <w:ind w:right="93"/>
              <w:jc w:val="center"/>
              <w:rPr>
                <w:b/>
              </w:rPr>
            </w:pPr>
            <w:r w:rsidRPr="000D5B23">
              <w:rPr>
                <w:b/>
                <w:w w:val="95"/>
              </w:rPr>
              <w:t>XX</w:t>
            </w:r>
          </w:p>
        </w:tc>
        <w:tc>
          <w:tcPr>
            <w:tcW w:w="638" w:type="dxa"/>
            <w:vAlign w:val="center"/>
          </w:tcPr>
          <w:p w:rsidR="00F24413" w:rsidRPr="000D5B23" w:rsidRDefault="0022472E" w:rsidP="00AB6585">
            <w:pPr>
              <w:pStyle w:val="TableParagraph"/>
              <w:ind w:right="93"/>
              <w:jc w:val="center"/>
              <w:rPr>
                <w:b/>
              </w:rPr>
            </w:pPr>
            <w:r w:rsidRPr="000D5B23">
              <w:rPr>
                <w:b/>
                <w:w w:val="95"/>
              </w:rPr>
              <w:t>XXX</w:t>
            </w:r>
          </w:p>
        </w:tc>
        <w:tc>
          <w:tcPr>
            <w:tcW w:w="641" w:type="dxa"/>
            <w:vAlign w:val="center"/>
          </w:tcPr>
          <w:p w:rsidR="00F24413" w:rsidRPr="000D5B23" w:rsidRDefault="0022472E" w:rsidP="00AB6585">
            <w:pPr>
              <w:pStyle w:val="TableParagraph"/>
              <w:ind w:right="93"/>
              <w:jc w:val="center"/>
              <w:rPr>
                <w:b/>
              </w:rPr>
            </w:pPr>
            <w:r w:rsidRPr="000D5B23">
              <w:rPr>
                <w:b/>
                <w:w w:val="95"/>
              </w:rPr>
              <w:t>XXX</w:t>
            </w:r>
          </w:p>
        </w:tc>
        <w:tc>
          <w:tcPr>
            <w:tcW w:w="640" w:type="dxa"/>
            <w:vAlign w:val="center"/>
          </w:tcPr>
          <w:p w:rsidR="00F24413" w:rsidRPr="000D5B23" w:rsidRDefault="0022472E" w:rsidP="00AB6585">
            <w:pPr>
              <w:pStyle w:val="TableParagraph"/>
              <w:ind w:right="91"/>
              <w:jc w:val="center"/>
              <w:rPr>
                <w:b/>
              </w:rPr>
            </w:pPr>
            <w:r w:rsidRPr="000D5B23">
              <w:rPr>
                <w:b/>
                <w:w w:val="95"/>
              </w:rPr>
              <w:t>XX</w:t>
            </w:r>
          </w:p>
        </w:tc>
        <w:tc>
          <w:tcPr>
            <w:tcW w:w="914" w:type="dxa"/>
            <w:vAlign w:val="center"/>
          </w:tcPr>
          <w:p w:rsidR="00F24413" w:rsidRPr="000D5B23" w:rsidRDefault="0022472E" w:rsidP="00AB6585">
            <w:pPr>
              <w:pStyle w:val="TableParagraph"/>
              <w:ind w:right="94"/>
              <w:jc w:val="center"/>
              <w:rPr>
                <w:b/>
              </w:rPr>
            </w:pPr>
            <w:r w:rsidRPr="000D5B23">
              <w:rPr>
                <w:b/>
                <w:w w:val="99"/>
              </w:rPr>
              <w:t>X</w:t>
            </w:r>
          </w:p>
        </w:tc>
      </w:tr>
      <w:tr w:rsidR="00F24413" w:rsidRPr="000D5B23" w:rsidTr="00AB6585">
        <w:trPr>
          <w:trHeight w:val="559"/>
        </w:trPr>
        <w:tc>
          <w:tcPr>
            <w:tcW w:w="4875" w:type="dxa"/>
          </w:tcPr>
          <w:p w:rsidR="00F24413" w:rsidRPr="000D5B23" w:rsidRDefault="0022472E">
            <w:pPr>
              <w:pStyle w:val="TableParagraph"/>
              <w:spacing w:line="268" w:lineRule="auto"/>
              <w:ind w:left="119" w:hanging="10"/>
            </w:pPr>
            <w:r w:rsidRPr="000D5B23">
              <w:t>Rozvoj kompetencí dětí a žáků pro aktivní používání cizího jazyka</w:t>
            </w:r>
          </w:p>
        </w:tc>
        <w:tc>
          <w:tcPr>
            <w:tcW w:w="612" w:type="dxa"/>
            <w:vAlign w:val="center"/>
          </w:tcPr>
          <w:p w:rsidR="00F24413" w:rsidRPr="000D5B23" w:rsidRDefault="0022472E" w:rsidP="00AB6585">
            <w:pPr>
              <w:pStyle w:val="TableParagraph"/>
              <w:ind w:right="5"/>
              <w:jc w:val="center"/>
              <w:rPr>
                <w:b/>
              </w:rPr>
            </w:pPr>
            <w:r w:rsidRPr="000D5B23">
              <w:rPr>
                <w:b/>
              </w:rPr>
              <w:t>XXX</w:t>
            </w:r>
          </w:p>
        </w:tc>
        <w:tc>
          <w:tcPr>
            <w:tcW w:w="636" w:type="dxa"/>
            <w:vAlign w:val="center"/>
          </w:tcPr>
          <w:p w:rsidR="00F24413" w:rsidRPr="000D5B23" w:rsidRDefault="0022472E" w:rsidP="00AB6585">
            <w:pPr>
              <w:pStyle w:val="TableParagraph"/>
              <w:ind w:right="93"/>
              <w:jc w:val="center"/>
              <w:rPr>
                <w:b/>
              </w:rPr>
            </w:pPr>
            <w:r w:rsidRPr="000D5B23">
              <w:rPr>
                <w:b/>
                <w:w w:val="95"/>
              </w:rPr>
              <w:t>XX</w:t>
            </w:r>
          </w:p>
        </w:tc>
        <w:tc>
          <w:tcPr>
            <w:tcW w:w="638" w:type="dxa"/>
            <w:vAlign w:val="center"/>
          </w:tcPr>
          <w:p w:rsidR="00F24413" w:rsidRPr="000D5B23" w:rsidRDefault="0022472E" w:rsidP="00AB6585">
            <w:pPr>
              <w:pStyle w:val="TableParagraph"/>
              <w:ind w:right="93"/>
              <w:jc w:val="center"/>
              <w:rPr>
                <w:b/>
              </w:rPr>
            </w:pPr>
            <w:r w:rsidRPr="000D5B23">
              <w:rPr>
                <w:b/>
                <w:w w:val="95"/>
              </w:rPr>
              <w:t>XXX</w:t>
            </w:r>
          </w:p>
        </w:tc>
        <w:tc>
          <w:tcPr>
            <w:tcW w:w="641" w:type="dxa"/>
            <w:vAlign w:val="center"/>
          </w:tcPr>
          <w:p w:rsidR="00F24413" w:rsidRPr="000D5B23" w:rsidRDefault="0022472E" w:rsidP="00AB6585">
            <w:pPr>
              <w:pStyle w:val="TableParagraph"/>
              <w:ind w:right="93"/>
              <w:jc w:val="center"/>
              <w:rPr>
                <w:b/>
              </w:rPr>
            </w:pPr>
            <w:r w:rsidRPr="000D5B23">
              <w:rPr>
                <w:b/>
                <w:w w:val="95"/>
              </w:rPr>
              <w:t>XXX</w:t>
            </w:r>
          </w:p>
        </w:tc>
        <w:tc>
          <w:tcPr>
            <w:tcW w:w="640" w:type="dxa"/>
            <w:vAlign w:val="center"/>
          </w:tcPr>
          <w:p w:rsidR="00F24413" w:rsidRPr="000D5B23" w:rsidRDefault="0022472E" w:rsidP="00AB6585">
            <w:pPr>
              <w:pStyle w:val="TableParagraph"/>
              <w:ind w:right="91"/>
              <w:jc w:val="center"/>
              <w:rPr>
                <w:b/>
              </w:rPr>
            </w:pPr>
            <w:r w:rsidRPr="000D5B23">
              <w:rPr>
                <w:b/>
                <w:w w:val="95"/>
              </w:rPr>
              <w:t>XX</w:t>
            </w:r>
          </w:p>
        </w:tc>
        <w:tc>
          <w:tcPr>
            <w:tcW w:w="914" w:type="dxa"/>
            <w:vAlign w:val="center"/>
          </w:tcPr>
          <w:p w:rsidR="00F24413" w:rsidRPr="000D5B23" w:rsidRDefault="0022472E" w:rsidP="00AB6585">
            <w:pPr>
              <w:pStyle w:val="TableParagraph"/>
              <w:ind w:right="93"/>
              <w:jc w:val="center"/>
              <w:rPr>
                <w:b/>
              </w:rPr>
            </w:pPr>
            <w:r w:rsidRPr="000D5B23">
              <w:rPr>
                <w:b/>
                <w:w w:val="95"/>
              </w:rPr>
              <w:t>XX</w:t>
            </w:r>
          </w:p>
        </w:tc>
      </w:tr>
      <w:tr w:rsidR="00F24413" w:rsidRPr="000D5B23" w:rsidTr="00AB6585">
        <w:trPr>
          <w:trHeight w:val="510"/>
        </w:trPr>
        <w:tc>
          <w:tcPr>
            <w:tcW w:w="4875" w:type="dxa"/>
          </w:tcPr>
          <w:p w:rsidR="00F24413" w:rsidRPr="000D5B23" w:rsidRDefault="0022472E">
            <w:pPr>
              <w:pStyle w:val="TableParagraph"/>
              <w:spacing w:line="268" w:lineRule="auto"/>
              <w:ind w:left="119" w:hanging="10"/>
            </w:pPr>
            <w:r w:rsidRPr="000D5B23">
              <w:t>Rozvoj sociálních a občanských kompetencí dětí a žáků</w:t>
            </w:r>
          </w:p>
        </w:tc>
        <w:tc>
          <w:tcPr>
            <w:tcW w:w="612" w:type="dxa"/>
            <w:vAlign w:val="center"/>
          </w:tcPr>
          <w:p w:rsidR="00F24413" w:rsidRPr="000D5B23" w:rsidRDefault="0022472E" w:rsidP="00AB6585">
            <w:pPr>
              <w:pStyle w:val="TableParagraph"/>
              <w:ind w:right="5"/>
              <w:jc w:val="center"/>
              <w:rPr>
                <w:b/>
              </w:rPr>
            </w:pPr>
            <w:r w:rsidRPr="000D5B23">
              <w:rPr>
                <w:b/>
              </w:rPr>
              <w:t>XXX</w:t>
            </w:r>
          </w:p>
        </w:tc>
        <w:tc>
          <w:tcPr>
            <w:tcW w:w="636" w:type="dxa"/>
            <w:vAlign w:val="center"/>
          </w:tcPr>
          <w:p w:rsidR="00F24413" w:rsidRPr="000D5B23" w:rsidRDefault="0022472E" w:rsidP="00AB6585">
            <w:pPr>
              <w:pStyle w:val="TableParagraph"/>
              <w:ind w:right="93"/>
              <w:jc w:val="center"/>
              <w:rPr>
                <w:b/>
              </w:rPr>
            </w:pPr>
            <w:r w:rsidRPr="000D5B23">
              <w:rPr>
                <w:b/>
                <w:w w:val="95"/>
              </w:rPr>
              <w:t>XXX</w:t>
            </w:r>
          </w:p>
        </w:tc>
        <w:tc>
          <w:tcPr>
            <w:tcW w:w="638" w:type="dxa"/>
            <w:vAlign w:val="center"/>
          </w:tcPr>
          <w:p w:rsidR="00F24413" w:rsidRPr="000D5B23" w:rsidRDefault="0022472E" w:rsidP="00AB6585">
            <w:pPr>
              <w:pStyle w:val="TableParagraph"/>
              <w:ind w:right="93"/>
              <w:jc w:val="center"/>
              <w:rPr>
                <w:b/>
              </w:rPr>
            </w:pPr>
            <w:r w:rsidRPr="000D5B23">
              <w:rPr>
                <w:b/>
                <w:w w:val="95"/>
              </w:rPr>
              <w:t>XXX</w:t>
            </w:r>
          </w:p>
        </w:tc>
        <w:tc>
          <w:tcPr>
            <w:tcW w:w="641" w:type="dxa"/>
            <w:vAlign w:val="center"/>
          </w:tcPr>
          <w:p w:rsidR="00F24413" w:rsidRPr="000D5B23" w:rsidRDefault="0022472E" w:rsidP="00AB6585">
            <w:pPr>
              <w:pStyle w:val="TableParagraph"/>
              <w:ind w:right="93"/>
              <w:jc w:val="center"/>
              <w:rPr>
                <w:b/>
              </w:rPr>
            </w:pPr>
            <w:r w:rsidRPr="000D5B23">
              <w:rPr>
                <w:b/>
                <w:w w:val="95"/>
              </w:rPr>
              <w:t>XXX</w:t>
            </w:r>
          </w:p>
        </w:tc>
        <w:tc>
          <w:tcPr>
            <w:tcW w:w="640" w:type="dxa"/>
            <w:vAlign w:val="center"/>
          </w:tcPr>
          <w:p w:rsidR="00F24413" w:rsidRPr="000D5B23" w:rsidRDefault="0022472E" w:rsidP="00AB6585">
            <w:pPr>
              <w:pStyle w:val="TableParagraph"/>
              <w:ind w:right="91"/>
              <w:jc w:val="center"/>
              <w:rPr>
                <w:b/>
              </w:rPr>
            </w:pPr>
            <w:r w:rsidRPr="000D5B23">
              <w:rPr>
                <w:b/>
                <w:w w:val="95"/>
              </w:rPr>
              <w:t>XXX</w:t>
            </w:r>
          </w:p>
        </w:tc>
        <w:tc>
          <w:tcPr>
            <w:tcW w:w="914" w:type="dxa"/>
            <w:vAlign w:val="center"/>
          </w:tcPr>
          <w:p w:rsidR="00F24413" w:rsidRPr="000D5B23" w:rsidRDefault="0022472E" w:rsidP="00AB6585">
            <w:pPr>
              <w:pStyle w:val="TableParagraph"/>
              <w:ind w:right="93"/>
              <w:jc w:val="center"/>
              <w:rPr>
                <w:b/>
              </w:rPr>
            </w:pPr>
            <w:r w:rsidRPr="000D5B23">
              <w:rPr>
                <w:b/>
                <w:w w:val="95"/>
              </w:rPr>
              <w:t>XXX</w:t>
            </w:r>
          </w:p>
        </w:tc>
      </w:tr>
      <w:tr w:rsidR="00F24413" w:rsidRPr="000D5B23" w:rsidTr="00AB6585">
        <w:trPr>
          <w:trHeight w:val="321"/>
        </w:trPr>
        <w:tc>
          <w:tcPr>
            <w:tcW w:w="4875" w:type="dxa"/>
          </w:tcPr>
          <w:p w:rsidR="00F24413" w:rsidRPr="000D5B23" w:rsidRDefault="0022472E">
            <w:pPr>
              <w:pStyle w:val="TableParagraph"/>
              <w:spacing w:line="268" w:lineRule="exact"/>
              <w:ind w:left="110"/>
            </w:pPr>
            <w:r w:rsidRPr="000D5B23">
              <w:t>Rozvoj kulturního povědomí a vyjádření dětí a žáků</w:t>
            </w:r>
          </w:p>
        </w:tc>
        <w:tc>
          <w:tcPr>
            <w:tcW w:w="612" w:type="dxa"/>
            <w:vAlign w:val="center"/>
          </w:tcPr>
          <w:p w:rsidR="00F24413" w:rsidRPr="000D5B23" w:rsidRDefault="0022472E" w:rsidP="00AB6585">
            <w:pPr>
              <w:pStyle w:val="TableParagraph"/>
              <w:ind w:right="5"/>
              <w:jc w:val="center"/>
              <w:rPr>
                <w:b/>
              </w:rPr>
            </w:pPr>
            <w:r w:rsidRPr="000D5B23">
              <w:rPr>
                <w:b/>
              </w:rPr>
              <w:t>XXX</w:t>
            </w:r>
          </w:p>
        </w:tc>
        <w:tc>
          <w:tcPr>
            <w:tcW w:w="636" w:type="dxa"/>
            <w:vAlign w:val="center"/>
          </w:tcPr>
          <w:p w:rsidR="00F24413" w:rsidRPr="000D5B23" w:rsidRDefault="0022472E" w:rsidP="00AB6585">
            <w:pPr>
              <w:pStyle w:val="TableParagraph"/>
              <w:ind w:right="93"/>
              <w:jc w:val="center"/>
              <w:rPr>
                <w:b/>
              </w:rPr>
            </w:pPr>
            <w:r w:rsidRPr="000D5B23">
              <w:rPr>
                <w:b/>
                <w:w w:val="95"/>
              </w:rPr>
              <w:t>XXX</w:t>
            </w:r>
          </w:p>
        </w:tc>
        <w:tc>
          <w:tcPr>
            <w:tcW w:w="638" w:type="dxa"/>
            <w:vAlign w:val="center"/>
          </w:tcPr>
          <w:p w:rsidR="00F24413" w:rsidRPr="000D5B23" w:rsidRDefault="0022472E" w:rsidP="00AB6585">
            <w:pPr>
              <w:pStyle w:val="TableParagraph"/>
              <w:ind w:right="93"/>
              <w:jc w:val="center"/>
              <w:rPr>
                <w:b/>
              </w:rPr>
            </w:pPr>
            <w:r w:rsidRPr="000D5B23">
              <w:rPr>
                <w:b/>
                <w:w w:val="95"/>
              </w:rPr>
              <w:t>XXX</w:t>
            </w:r>
          </w:p>
        </w:tc>
        <w:tc>
          <w:tcPr>
            <w:tcW w:w="641" w:type="dxa"/>
            <w:vAlign w:val="center"/>
          </w:tcPr>
          <w:p w:rsidR="00F24413" w:rsidRPr="000D5B23" w:rsidRDefault="0022472E" w:rsidP="00AB6585">
            <w:pPr>
              <w:pStyle w:val="TableParagraph"/>
              <w:ind w:right="93"/>
              <w:jc w:val="center"/>
              <w:rPr>
                <w:b/>
              </w:rPr>
            </w:pPr>
            <w:r w:rsidRPr="000D5B23">
              <w:rPr>
                <w:b/>
                <w:w w:val="95"/>
              </w:rPr>
              <w:t>XXX</w:t>
            </w:r>
          </w:p>
        </w:tc>
        <w:tc>
          <w:tcPr>
            <w:tcW w:w="640" w:type="dxa"/>
            <w:vAlign w:val="center"/>
          </w:tcPr>
          <w:p w:rsidR="00F24413" w:rsidRPr="000D5B23" w:rsidRDefault="0022472E" w:rsidP="00AB6585">
            <w:pPr>
              <w:pStyle w:val="TableParagraph"/>
              <w:ind w:right="91"/>
              <w:jc w:val="center"/>
              <w:rPr>
                <w:b/>
              </w:rPr>
            </w:pPr>
            <w:r w:rsidRPr="000D5B23">
              <w:rPr>
                <w:b/>
                <w:w w:val="95"/>
              </w:rPr>
              <w:t>XXX</w:t>
            </w:r>
          </w:p>
        </w:tc>
        <w:tc>
          <w:tcPr>
            <w:tcW w:w="914" w:type="dxa"/>
            <w:vAlign w:val="center"/>
          </w:tcPr>
          <w:p w:rsidR="00F24413" w:rsidRPr="000D5B23" w:rsidRDefault="0022472E" w:rsidP="00AB6585">
            <w:pPr>
              <w:pStyle w:val="TableParagraph"/>
              <w:ind w:right="93"/>
              <w:jc w:val="center"/>
              <w:rPr>
                <w:b/>
              </w:rPr>
            </w:pPr>
            <w:r w:rsidRPr="000D5B23">
              <w:rPr>
                <w:b/>
                <w:w w:val="95"/>
              </w:rPr>
              <w:t>XXX</w:t>
            </w:r>
          </w:p>
        </w:tc>
      </w:tr>
      <w:tr w:rsidR="00F24413" w:rsidRPr="000D5B23" w:rsidTr="00AB6585">
        <w:trPr>
          <w:trHeight w:val="359"/>
        </w:trPr>
        <w:tc>
          <w:tcPr>
            <w:tcW w:w="4875" w:type="dxa"/>
          </w:tcPr>
          <w:p w:rsidR="00F24413" w:rsidRPr="000D5B23" w:rsidRDefault="0022472E">
            <w:pPr>
              <w:pStyle w:val="TableParagraph"/>
              <w:spacing w:before="1"/>
              <w:ind w:left="110"/>
            </w:pPr>
            <w:r w:rsidRPr="000D5B23">
              <w:t>Investice do rozvoje kapacit základních škol</w:t>
            </w:r>
          </w:p>
        </w:tc>
        <w:tc>
          <w:tcPr>
            <w:tcW w:w="612" w:type="dxa"/>
            <w:vAlign w:val="center"/>
          </w:tcPr>
          <w:p w:rsidR="00F24413" w:rsidRPr="000D5B23" w:rsidRDefault="0022472E" w:rsidP="00AB6585">
            <w:pPr>
              <w:pStyle w:val="TableParagraph"/>
              <w:ind w:right="5"/>
              <w:jc w:val="center"/>
              <w:rPr>
                <w:b/>
              </w:rPr>
            </w:pPr>
            <w:r w:rsidRPr="000D5B23">
              <w:rPr>
                <w:b/>
              </w:rPr>
              <w:t>XXX</w:t>
            </w:r>
          </w:p>
        </w:tc>
        <w:tc>
          <w:tcPr>
            <w:tcW w:w="636" w:type="dxa"/>
            <w:vAlign w:val="center"/>
          </w:tcPr>
          <w:p w:rsidR="00F24413" w:rsidRPr="000D5B23" w:rsidRDefault="0022472E" w:rsidP="00AB6585">
            <w:pPr>
              <w:pStyle w:val="TableParagraph"/>
              <w:ind w:right="93"/>
              <w:jc w:val="center"/>
              <w:rPr>
                <w:b/>
              </w:rPr>
            </w:pPr>
            <w:r w:rsidRPr="000D5B23">
              <w:rPr>
                <w:b/>
                <w:w w:val="95"/>
              </w:rPr>
              <w:t>XXX</w:t>
            </w:r>
          </w:p>
        </w:tc>
        <w:tc>
          <w:tcPr>
            <w:tcW w:w="638" w:type="dxa"/>
            <w:vAlign w:val="center"/>
          </w:tcPr>
          <w:p w:rsidR="00F24413" w:rsidRPr="000D5B23" w:rsidRDefault="0022472E" w:rsidP="00AB6585">
            <w:pPr>
              <w:pStyle w:val="TableParagraph"/>
              <w:ind w:right="93"/>
              <w:jc w:val="center"/>
              <w:rPr>
                <w:b/>
              </w:rPr>
            </w:pPr>
            <w:r w:rsidRPr="000D5B23">
              <w:rPr>
                <w:b/>
                <w:w w:val="99"/>
              </w:rPr>
              <w:t>X</w:t>
            </w:r>
          </w:p>
        </w:tc>
        <w:tc>
          <w:tcPr>
            <w:tcW w:w="641" w:type="dxa"/>
            <w:vAlign w:val="center"/>
          </w:tcPr>
          <w:p w:rsidR="00F24413" w:rsidRPr="000D5B23" w:rsidRDefault="0022472E" w:rsidP="00AB6585">
            <w:pPr>
              <w:pStyle w:val="TableParagraph"/>
              <w:ind w:right="93"/>
              <w:jc w:val="center"/>
              <w:rPr>
                <w:b/>
              </w:rPr>
            </w:pPr>
            <w:r w:rsidRPr="000D5B23">
              <w:rPr>
                <w:b/>
                <w:w w:val="99"/>
              </w:rPr>
              <w:t>X</w:t>
            </w:r>
          </w:p>
        </w:tc>
        <w:tc>
          <w:tcPr>
            <w:tcW w:w="640" w:type="dxa"/>
            <w:vAlign w:val="center"/>
          </w:tcPr>
          <w:p w:rsidR="00F24413" w:rsidRPr="000D5B23" w:rsidRDefault="00F24413" w:rsidP="00AB6585">
            <w:pPr>
              <w:pStyle w:val="TableParagraph"/>
              <w:jc w:val="center"/>
              <w:rPr>
                <w:rFonts w:ascii="Times New Roman"/>
              </w:rPr>
            </w:pPr>
          </w:p>
        </w:tc>
        <w:tc>
          <w:tcPr>
            <w:tcW w:w="914" w:type="dxa"/>
            <w:vAlign w:val="center"/>
          </w:tcPr>
          <w:p w:rsidR="00F24413" w:rsidRPr="000D5B23" w:rsidRDefault="0022472E" w:rsidP="00AB6585">
            <w:pPr>
              <w:pStyle w:val="TableParagraph"/>
              <w:ind w:right="93"/>
              <w:jc w:val="center"/>
              <w:rPr>
                <w:b/>
              </w:rPr>
            </w:pPr>
            <w:r w:rsidRPr="000D5B23">
              <w:rPr>
                <w:b/>
                <w:w w:val="95"/>
              </w:rPr>
              <w:t>XXX</w:t>
            </w:r>
          </w:p>
        </w:tc>
      </w:tr>
      <w:tr w:rsidR="00F24413" w:rsidRPr="000D5B23" w:rsidTr="00AB6585">
        <w:trPr>
          <w:trHeight w:val="665"/>
        </w:trPr>
        <w:tc>
          <w:tcPr>
            <w:tcW w:w="4875" w:type="dxa"/>
          </w:tcPr>
          <w:p w:rsidR="00F24413" w:rsidRPr="000D5B23" w:rsidRDefault="0022472E">
            <w:pPr>
              <w:pStyle w:val="TableParagraph"/>
              <w:spacing w:before="1"/>
              <w:ind w:left="110"/>
            </w:pPr>
            <w:r w:rsidRPr="000D5B23">
              <w:t>Aktivity související se vzděláváním mimo OP VVV,</w:t>
            </w:r>
          </w:p>
          <w:p w:rsidR="00F24413" w:rsidRPr="000D5B23" w:rsidRDefault="0022472E">
            <w:pPr>
              <w:pStyle w:val="TableParagraph"/>
              <w:spacing w:before="32"/>
              <w:ind w:left="119"/>
            </w:pPr>
            <w:r w:rsidRPr="000D5B23">
              <w:t>IROP a OP PPR</w:t>
            </w:r>
          </w:p>
        </w:tc>
        <w:tc>
          <w:tcPr>
            <w:tcW w:w="612" w:type="dxa"/>
            <w:vAlign w:val="center"/>
          </w:tcPr>
          <w:p w:rsidR="00F24413" w:rsidRPr="000D5B23" w:rsidRDefault="00F24413" w:rsidP="00AB6585">
            <w:pPr>
              <w:pStyle w:val="TableParagraph"/>
              <w:jc w:val="center"/>
              <w:rPr>
                <w:rFonts w:ascii="Times New Roman"/>
              </w:rPr>
            </w:pPr>
          </w:p>
        </w:tc>
        <w:tc>
          <w:tcPr>
            <w:tcW w:w="636" w:type="dxa"/>
            <w:vAlign w:val="center"/>
          </w:tcPr>
          <w:p w:rsidR="00F24413" w:rsidRPr="000D5B23" w:rsidRDefault="00F24413" w:rsidP="00AB6585">
            <w:pPr>
              <w:pStyle w:val="TableParagraph"/>
              <w:jc w:val="center"/>
              <w:rPr>
                <w:rFonts w:ascii="Times New Roman"/>
              </w:rPr>
            </w:pPr>
          </w:p>
        </w:tc>
        <w:tc>
          <w:tcPr>
            <w:tcW w:w="638" w:type="dxa"/>
            <w:vAlign w:val="center"/>
          </w:tcPr>
          <w:p w:rsidR="00F24413" w:rsidRPr="000D5B23" w:rsidRDefault="00F24413" w:rsidP="00AB6585">
            <w:pPr>
              <w:pStyle w:val="TableParagraph"/>
              <w:jc w:val="center"/>
              <w:rPr>
                <w:rFonts w:ascii="Times New Roman"/>
              </w:rPr>
            </w:pPr>
          </w:p>
        </w:tc>
        <w:tc>
          <w:tcPr>
            <w:tcW w:w="641" w:type="dxa"/>
            <w:vAlign w:val="center"/>
          </w:tcPr>
          <w:p w:rsidR="00F24413" w:rsidRPr="000D5B23" w:rsidRDefault="0022472E" w:rsidP="00AB6585">
            <w:pPr>
              <w:pStyle w:val="TableParagraph"/>
              <w:jc w:val="center"/>
              <w:rPr>
                <w:b/>
              </w:rPr>
            </w:pPr>
            <w:r w:rsidRPr="000D5B23">
              <w:rPr>
                <w:b/>
              </w:rPr>
              <w:t>XXX</w:t>
            </w:r>
          </w:p>
        </w:tc>
        <w:tc>
          <w:tcPr>
            <w:tcW w:w="640" w:type="dxa"/>
            <w:vAlign w:val="center"/>
          </w:tcPr>
          <w:p w:rsidR="00F24413" w:rsidRPr="000D5B23" w:rsidRDefault="0022472E" w:rsidP="00AB6585">
            <w:pPr>
              <w:pStyle w:val="TableParagraph"/>
              <w:jc w:val="center"/>
              <w:rPr>
                <w:b/>
              </w:rPr>
            </w:pPr>
            <w:r w:rsidRPr="000D5B23">
              <w:rPr>
                <w:b/>
              </w:rPr>
              <w:t>XXX</w:t>
            </w:r>
          </w:p>
        </w:tc>
        <w:tc>
          <w:tcPr>
            <w:tcW w:w="914" w:type="dxa"/>
            <w:vAlign w:val="center"/>
          </w:tcPr>
          <w:p w:rsidR="00F24413" w:rsidRPr="000D5B23" w:rsidRDefault="0022472E" w:rsidP="00AB6585">
            <w:pPr>
              <w:pStyle w:val="TableParagraph"/>
              <w:jc w:val="center"/>
              <w:rPr>
                <w:b/>
              </w:rPr>
            </w:pPr>
            <w:r w:rsidRPr="000D5B23">
              <w:rPr>
                <w:b/>
              </w:rPr>
              <w:t>XX</w:t>
            </w:r>
          </w:p>
        </w:tc>
      </w:tr>
    </w:tbl>
    <w:p w:rsidR="00F24413" w:rsidRDefault="00F24413">
      <w:pPr>
        <w:pStyle w:val="Zkladntext"/>
        <w:spacing w:before="4"/>
        <w:rPr>
          <w:sz w:val="28"/>
        </w:rPr>
      </w:pPr>
    </w:p>
    <w:p w:rsidR="000D5B23" w:rsidRDefault="000D5B23">
      <w:pPr>
        <w:pStyle w:val="Zkladntext"/>
        <w:spacing w:before="4"/>
        <w:rPr>
          <w:sz w:val="28"/>
        </w:rPr>
      </w:pPr>
    </w:p>
    <w:p w:rsidR="00AB6585" w:rsidRDefault="00AB6585">
      <w:pPr>
        <w:rPr>
          <w:sz w:val="28"/>
          <w:szCs w:val="24"/>
        </w:rPr>
      </w:pPr>
      <w:r>
        <w:rPr>
          <w:sz w:val="28"/>
        </w:rPr>
        <w:br w:type="page"/>
      </w:r>
    </w:p>
    <w:p w:rsidR="000D5B23" w:rsidRDefault="000D5B23">
      <w:pPr>
        <w:pStyle w:val="Zkladntext"/>
        <w:spacing w:before="4"/>
        <w:rPr>
          <w:sz w:val="28"/>
        </w:rPr>
      </w:pPr>
    </w:p>
    <w:p w:rsidR="00F24413" w:rsidRPr="0093199F" w:rsidRDefault="0093199F" w:rsidP="00CE6735">
      <w:pPr>
        <w:pStyle w:val="Odstavecseseznamem"/>
        <w:numPr>
          <w:ilvl w:val="2"/>
          <w:numId w:val="177"/>
        </w:numPr>
        <w:tabs>
          <w:tab w:val="left" w:pos="640"/>
        </w:tabs>
        <w:spacing w:before="56"/>
        <w:ind w:left="639" w:hanging="503"/>
        <w:rPr>
          <w:b/>
          <w:sz w:val="24"/>
          <w:szCs w:val="24"/>
        </w:rPr>
      </w:pPr>
      <w:bookmarkStart w:id="34" w:name="_bookmark26"/>
      <w:bookmarkEnd w:id="34"/>
      <w:r>
        <w:rPr>
          <w:b/>
          <w:sz w:val="24"/>
          <w:szCs w:val="24"/>
        </w:rPr>
        <w:t xml:space="preserve"> </w:t>
      </w:r>
      <w:r w:rsidR="0022472E" w:rsidRPr="0093199F">
        <w:rPr>
          <w:b/>
          <w:sz w:val="24"/>
          <w:szCs w:val="24"/>
        </w:rPr>
        <w:t>Prioritizace</w:t>
      </w:r>
      <w:r w:rsidR="0022472E" w:rsidRPr="0093199F">
        <w:rPr>
          <w:b/>
          <w:spacing w:val="-4"/>
          <w:sz w:val="24"/>
          <w:szCs w:val="24"/>
        </w:rPr>
        <w:t xml:space="preserve"> </w:t>
      </w:r>
      <w:r w:rsidR="0022472E" w:rsidRPr="0093199F">
        <w:rPr>
          <w:b/>
          <w:sz w:val="24"/>
          <w:szCs w:val="24"/>
        </w:rPr>
        <w:t>témat</w:t>
      </w:r>
    </w:p>
    <w:p w:rsidR="00F24413" w:rsidRDefault="0022472E">
      <w:pPr>
        <w:spacing w:before="29" w:line="360" w:lineRule="auto"/>
        <w:ind w:left="489" w:right="2016"/>
        <w:rPr>
          <w:b/>
        </w:rPr>
      </w:pPr>
      <w:r>
        <w:t xml:space="preserve">Prioritizace témat při posouzení souladu pro intervence z IROP/OP PPR a OP VVV. Viz </w:t>
      </w:r>
      <w:r w:rsidR="003E1080" w:rsidRPr="003E1080">
        <w:rPr>
          <w:b/>
          <w:bCs/>
        </w:rPr>
        <w:t>P</w:t>
      </w:r>
      <w:r w:rsidRPr="003E1080">
        <w:rPr>
          <w:b/>
          <w:bCs/>
        </w:rPr>
        <w:t>r</w:t>
      </w:r>
      <w:r>
        <w:rPr>
          <w:b/>
        </w:rPr>
        <w:t xml:space="preserve">iority Strategického rámce MAP </w:t>
      </w:r>
      <w:r w:rsidR="003E1080">
        <w:rPr>
          <w:b/>
        </w:rPr>
        <w:t xml:space="preserve">kapitola </w:t>
      </w:r>
      <w:r>
        <w:rPr>
          <w:b/>
        </w:rPr>
        <w:t>4.1.</w:t>
      </w:r>
      <w:r w:rsidR="001F3878">
        <w:rPr>
          <w:b/>
        </w:rPr>
        <w:t>3</w:t>
      </w:r>
    </w:p>
    <w:p w:rsidR="00F24413" w:rsidRDefault="00F24413">
      <w:pPr>
        <w:pStyle w:val="Zkladntext"/>
        <w:rPr>
          <w:b/>
          <w:sz w:val="22"/>
        </w:rPr>
      </w:pPr>
    </w:p>
    <w:p w:rsidR="00D27C16" w:rsidRDefault="00D27C16">
      <w:pPr>
        <w:pStyle w:val="Zkladntext"/>
        <w:rPr>
          <w:b/>
          <w:sz w:val="22"/>
        </w:rPr>
      </w:pPr>
    </w:p>
    <w:p w:rsidR="00D27C16" w:rsidRDefault="00D27C16">
      <w:pPr>
        <w:pStyle w:val="Zkladntext"/>
        <w:rPr>
          <w:b/>
          <w:sz w:val="22"/>
        </w:rPr>
      </w:pPr>
    </w:p>
    <w:p w:rsidR="0093199F" w:rsidRDefault="0093199F" w:rsidP="000D5B23">
      <w:pPr>
        <w:spacing w:before="134"/>
        <w:rPr>
          <w:b/>
        </w:rPr>
      </w:pPr>
      <w:bookmarkStart w:id="35" w:name="_bookmark27"/>
      <w:bookmarkEnd w:id="35"/>
    </w:p>
    <w:p w:rsidR="00F24413" w:rsidRPr="0093199F" w:rsidRDefault="0022472E">
      <w:pPr>
        <w:spacing w:before="134"/>
        <w:ind w:left="136"/>
        <w:rPr>
          <w:b/>
          <w:sz w:val="24"/>
          <w:szCs w:val="24"/>
        </w:rPr>
      </w:pPr>
      <w:r w:rsidRPr="0093199F">
        <w:rPr>
          <w:b/>
          <w:sz w:val="24"/>
          <w:szCs w:val="24"/>
        </w:rPr>
        <w:t>4.1.</w:t>
      </w:r>
      <w:r w:rsidR="0093199F" w:rsidRPr="0093199F">
        <w:rPr>
          <w:b/>
          <w:sz w:val="24"/>
          <w:szCs w:val="24"/>
        </w:rPr>
        <w:t>5</w:t>
      </w:r>
      <w:r w:rsidRPr="0093199F">
        <w:rPr>
          <w:b/>
          <w:sz w:val="24"/>
          <w:szCs w:val="24"/>
        </w:rPr>
        <w:t xml:space="preserve"> Investiční priority</w:t>
      </w:r>
      <w:r w:rsidR="0093199F">
        <w:rPr>
          <w:b/>
          <w:sz w:val="24"/>
          <w:szCs w:val="24"/>
        </w:rPr>
        <w:t xml:space="preserve"> – seznam projektových záměrů</w:t>
      </w:r>
      <w:r w:rsidR="003E1080">
        <w:rPr>
          <w:b/>
          <w:sz w:val="24"/>
          <w:szCs w:val="24"/>
        </w:rPr>
        <w:t xml:space="preserve"> a investičních potřeb</w:t>
      </w:r>
    </w:p>
    <w:p w:rsidR="00F24413" w:rsidRDefault="0022472E">
      <w:pPr>
        <w:pStyle w:val="Zkladntext"/>
        <w:spacing w:before="135"/>
        <w:ind w:left="136"/>
      </w:pPr>
      <w:r>
        <w:t>Seznam projektových záměrů pro investiční intervence v SC 2.4 IROP, SC 4.1 OP PPR a pro</w:t>
      </w:r>
    </w:p>
    <w:p w:rsidR="00F24413" w:rsidRDefault="0022472E" w:rsidP="00D27C16">
      <w:pPr>
        <w:pStyle w:val="Zkladntext"/>
        <w:spacing w:before="146"/>
        <w:ind w:left="146"/>
      </w:pPr>
      <w:r>
        <w:t>integrované nástroje ITI, IPRÚ a CLLD zpracovaný pro území MAP správního obvodu Praha 22.</w:t>
      </w:r>
    </w:p>
    <w:p w:rsidR="0085506D" w:rsidRDefault="0085506D" w:rsidP="00D27C16">
      <w:pPr>
        <w:pStyle w:val="Zkladntext"/>
        <w:spacing w:before="146"/>
        <w:ind w:left="146"/>
      </w:pPr>
    </w:p>
    <w:p w:rsidR="00AB6585" w:rsidRDefault="00AB6585" w:rsidP="00D27C16">
      <w:pPr>
        <w:pStyle w:val="Zkladntext"/>
        <w:spacing w:before="146"/>
        <w:ind w:left="146"/>
      </w:pPr>
    </w:p>
    <w:p w:rsidR="00AB6585" w:rsidRDefault="00AB6585" w:rsidP="00D27C16">
      <w:pPr>
        <w:pStyle w:val="Zkladntext"/>
        <w:spacing w:before="146"/>
        <w:ind w:left="146"/>
      </w:pPr>
    </w:p>
    <w:p w:rsidR="0085506D" w:rsidRPr="0085506D" w:rsidRDefault="0085506D" w:rsidP="0085506D">
      <w:pPr>
        <w:pStyle w:val="Nadpis51"/>
        <w:spacing w:before="209"/>
        <w:ind w:left="196"/>
        <w:rPr>
          <w:highlight w:val="yellow"/>
        </w:rPr>
      </w:pPr>
      <w:r w:rsidRPr="0085506D">
        <w:rPr>
          <w:highlight w:val="yellow"/>
        </w:rPr>
        <w:t>Vysvětlivky</w:t>
      </w:r>
    </w:p>
    <w:p w:rsidR="0085506D" w:rsidRPr="0085506D" w:rsidRDefault="0085506D" w:rsidP="0085506D">
      <w:pPr>
        <w:spacing w:before="146"/>
        <w:ind w:left="196"/>
        <w:rPr>
          <w:sz w:val="24"/>
          <w:highlight w:val="yellow"/>
        </w:rPr>
      </w:pPr>
      <w:r w:rsidRPr="0085506D">
        <w:rPr>
          <w:b/>
          <w:sz w:val="24"/>
          <w:highlight w:val="yellow"/>
        </w:rPr>
        <w:t xml:space="preserve">MAP – </w:t>
      </w:r>
      <w:r w:rsidRPr="0085506D">
        <w:rPr>
          <w:sz w:val="24"/>
          <w:highlight w:val="yellow"/>
        </w:rPr>
        <w:t>Místní akční plán</w:t>
      </w:r>
    </w:p>
    <w:p w:rsidR="0085506D" w:rsidRPr="0085506D" w:rsidRDefault="0085506D" w:rsidP="0085506D">
      <w:pPr>
        <w:spacing w:before="146"/>
        <w:ind w:left="196"/>
        <w:rPr>
          <w:sz w:val="24"/>
          <w:highlight w:val="yellow"/>
        </w:rPr>
      </w:pPr>
      <w:r w:rsidRPr="0085506D">
        <w:rPr>
          <w:b/>
          <w:sz w:val="24"/>
          <w:highlight w:val="yellow"/>
        </w:rPr>
        <w:t xml:space="preserve">SC – </w:t>
      </w:r>
      <w:r w:rsidRPr="0085506D">
        <w:rPr>
          <w:sz w:val="24"/>
          <w:highlight w:val="yellow"/>
        </w:rPr>
        <w:t>Specifický cíl</w:t>
      </w:r>
    </w:p>
    <w:p w:rsidR="0085506D" w:rsidRPr="0085506D" w:rsidRDefault="0085506D" w:rsidP="0085506D">
      <w:pPr>
        <w:pStyle w:val="Zkladntext"/>
        <w:spacing w:before="149"/>
        <w:ind w:left="196"/>
        <w:rPr>
          <w:highlight w:val="yellow"/>
        </w:rPr>
      </w:pPr>
      <w:r w:rsidRPr="0085506D">
        <w:rPr>
          <w:b/>
          <w:highlight w:val="yellow"/>
        </w:rPr>
        <w:t xml:space="preserve">IROP – </w:t>
      </w:r>
      <w:r w:rsidRPr="0085506D">
        <w:rPr>
          <w:highlight w:val="yellow"/>
        </w:rPr>
        <w:t>Integrovaný regionální operační program</w:t>
      </w:r>
    </w:p>
    <w:p w:rsidR="0085506D" w:rsidRPr="0085506D" w:rsidRDefault="0085506D" w:rsidP="0085506D">
      <w:pPr>
        <w:pStyle w:val="Zkladntext"/>
        <w:spacing w:before="146"/>
        <w:ind w:left="196"/>
        <w:rPr>
          <w:highlight w:val="yellow"/>
        </w:rPr>
      </w:pPr>
      <w:r w:rsidRPr="0085506D">
        <w:rPr>
          <w:b/>
          <w:highlight w:val="yellow"/>
        </w:rPr>
        <w:t xml:space="preserve">ITI – </w:t>
      </w:r>
      <w:r w:rsidR="0093199F">
        <w:rPr>
          <w:highlight w:val="yellow"/>
        </w:rPr>
        <w:t xml:space="preserve">Integrované teritoriální investice </w:t>
      </w:r>
    </w:p>
    <w:p w:rsidR="0085506D" w:rsidRPr="0085506D" w:rsidRDefault="0085506D" w:rsidP="0085506D">
      <w:pPr>
        <w:spacing w:before="147"/>
        <w:ind w:left="196"/>
        <w:rPr>
          <w:sz w:val="24"/>
          <w:highlight w:val="yellow"/>
        </w:rPr>
      </w:pPr>
      <w:r w:rsidRPr="0085506D">
        <w:rPr>
          <w:b/>
          <w:sz w:val="24"/>
          <w:highlight w:val="yellow"/>
        </w:rPr>
        <w:t xml:space="preserve">OP PPR – </w:t>
      </w:r>
      <w:r w:rsidRPr="0085506D">
        <w:rPr>
          <w:sz w:val="24"/>
          <w:highlight w:val="yellow"/>
        </w:rPr>
        <w:t>Operační program Praha-Pól růstu</w:t>
      </w:r>
    </w:p>
    <w:p w:rsidR="0085506D" w:rsidRPr="0085506D" w:rsidRDefault="0085506D" w:rsidP="0085506D">
      <w:pPr>
        <w:pStyle w:val="Zkladntext"/>
        <w:spacing w:before="146"/>
        <w:ind w:left="196"/>
        <w:rPr>
          <w:highlight w:val="yellow"/>
        </w:rPr>
      </w:pPr>
      <w:r w:rsidRPr="0085506D">
        <w:rPr>
          <w:b/>
          <w:highlight w:val="yellow"/>
        </w:rPr>
        <w:t xml:space="preserve">IPRÚ – </w:t>
      </w:r>
      <w:r w:rsidRPr="0085506D">
        <w:rPr>
          <w:highlight w:val="yellow"/>
        </w:rPr>
        <w:t>Integrovaný plán rozvoje území</w:t>
      </w:r>
    </w:p>
    <w:p w:rsidR="0085506D" w:rsidRDefault="0085506D" w:rsidP="0085506D">
      <w:pPr>
        <w:pStyle w:val="Zkladntext"/>
        <w:spacing w:before="146"/>
        <w:ind w:left="196"/>
      </w:pPr>
      <w:r w:rsidRPr="0085506D">
        <w:rPr>
          <w:b/>
          <w:highlight w:val="yellow"/>
        </w:rPr>
        <w:t xml:space="preserve">CLLP – </w:t>
      </w:r>
      <w:proofErr w:type="spellStart"/>
      <w:r w:rsidRPr="0085506D">
        <w:rPr>
          <w:highlight w:val="yellow"/>
        </w:rPr>
        <w:t>Community</w:t>
      </w:r>
      <w:proofErr w:type="spellEnd"/>
      <w:r w:rsidRPr="0085506D">
        <w:rPr>
          <w:highlight w:val="yellow"/>
        </w:rPr>
        <w:t xml:space="preserve"> Led </w:t>
      </w:r>
      <w:proofErr w:type="spellStart"/>
      <w:r w:rsidRPr="0085506D">
        <w:rPr>
          <w:highlight w:val="yellow"/>
        </w:rPr>
        <w:t>Local</w:t>
      </w:r>
      <w:proofErr w:type="spellEnd"/>
      <w:r w:rsidRPr="0085506D">
        <w:rPr>
          <w:highlight w:val="yellow"/>
        </w:rPr>
        <w:t xml:space="preserve"> Development – komunitně vedený místní rozvoj</w:t>
      </w:r>
    </w:p>
    <w:p w:rsidR="0085506D" w:rsidRDefault="0085506D" w:rsidP="00D27C16">
      <w:pPr>
        <w:pStyle w:val="Zkladntext"/>
        <w:spacing w:before="146"/>
        <w:ind w:left="146"/>
        <w:sectPr w:rsidR="0085506D" w:rsidSect="00AC6159">
          <w:pgSz w:w="11910" w:h="16840"/>
          <w:pgMar w:top="2552" w:right="840" w:bottom="1040" w:left="1280" w:header="1560" w:footer="778" w:gutter="0"/>
          <w:cols w:space="708"/>
        </w:sectPr>
      </w:pPr>
    </w:p>
    <w:p w:rsidR="00D27C16" w:rsidRPr="008C0830" w:rsidRDefault="00D27C16" w:rsidP="00D27C16">
      <w:pPr>
        <w:pStyle w:val="Zkladntext"/>
        <w:spacing w:before="10"/>
        <w:rPr>
          <w:rFonts w:ascii="Times New Roman"/>
        </w:rPr>
      </w:pPr>
    </w:p>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742"/>
        <w:gridCol w:w="1159"/>
        <w:gridCol w:w="1058"/>
        <w:gridCol w:w="1058"/>
        <w:gridCol w:w="729"/>
        <w:gridCol w:w="655"/>
        <w:gridCol w:w="655"/>
        <w:gridCol w:w="657"/>
        <w:gridCol w:w="655"/>
        <w:gridCol w:w="655"/>
        <w:gridCol w:w="658"/>
        <w:gridCol w:w="1469"/>
        <w:gridCol w:w="1529"/>
      </w:tblGrid>
      <w:tr w:rsidR="00D27C16" w:rsidRPr="008C0830" w:rsidTr="00D27C16">
        <w:trPr>
          <w:trHeight w:val="506"/>
        </w:trPr>
        <w:tc>
          <w:tcPr>
            <w:tcW w:w="1742" w:type="dxa"/>
            <w:vMerge w:val="restart"/>
            <w:tcBorders>
              <w:top w:val="nil"/>
              <w:left w:val="nil"/>
              <w:bottom w:val="nil"/>
            </w:tcBorders>
            <w:shd w:val="clear" w:color="auto" w:fill="4F81BC"/>
          </w:tcPr>
          <w:p w:rsidR="00D27C16" w:rsidRPr="008C0830" w:rsidRDefault="00D27C16" w:rsidP="00D27C16">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D27C16" w:rsidRDefault="00D27C16" w:rsidP="003E1080">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3E1080" w:rsidRDefault="003E1080" w:rsidP="003E1080">
            <w:pPr>
              <w:pStyle w:val="TableParagraph"/>
              <w:spacing w:before="16"/>
              <w:jc w:val="center"/>
              <w:rPr>
                <w:rFonts w:ascii="Cambria" w:hAnsi="Cambria"/>
                <w:b/>
                <w:color w:val="FFFFFF"/>
                <w:sz w:val="18"/>
              </w:rPr>
            </w:pPr>
            <w:r>
              <w:rPr>
                <w:rFonts w:ascii="Cambria" w:hAnsi="Cambria"/>
                <w:b/>
                <w:color w:val="FFFFFF"/>
                <w:sz w:val="18"/>
              </w:rPr>
              <w:t>-</w:t>
            </w:r>
          </w:p>
          <w:p w:rsidR="003E1080" w:rsidRDefault="003E1080" w:rsidP="003E1080">
            <w:pPr>
              <w:pStyle w:val="TableParagraph"/>
              <w:spacing w:before="16"/>
              <w:jc w:val="center"/>
              <w:rPr>
                <w:rFonts w:ascii="Cambria" w:hAnsi="Cambria"/>
                <w:b/>
                <w:color w:val="FFFFFF"/>
                <w:sz w:val="18"/>
              </w:rPr>
            </w:pPr>
            <w:r>
              <w:rPr>
                <w:rFonts w:ascii="Cambria" w:hAnsi="Cambria"/>
                <w:b/>
                <w:color w:val="FFFFFF"/>
                <w:sz w:val="18"/>
              </w:rPr>
              <w:t>Priorita pro</w:t>
            </w:r>
          </w:p>
          <w:p w:rsidR="003E1080" w:rsidRPr="003E1080" w:rsidRDefault="003E1080" w:rsidP="003E1080">
            <w:pPr>
              <w:pStyle w:val="TableParagraph"/>
              <w:spacing w:before="16"/>
              <w:jc w:val="center"/>
              <w:rPr>
                <w:rFonts w:ascii="Cambria" w:hAnsi="Cambria"/>
                <w:b/>
                <w:color w:val="FFFFFF"/>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D27C16" w:rsidRPr="008C0830" w:rsidRDefault="00D27C16" w:rsidP="00D27C16">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D27C16" w:rsidRPr="008C0830" w:rsidRDefault="00D27C16" w:rsidP="00D27C16">
            <w:pPr>
              <w:pStyle w:val="TableParagraph"/>
              <w:spacing w:before="13"/>
              <w:ind w:left="84"/>
              <w:rPr>
                <w:rFonts w:ascii="Cambria"/>
                <w:b/>
                <w:sz w:val="18"/>
              </w:rPr>
            </w:pPr>
            <w:r w:rsidRPr="008C0830">
              <w:rPr>
                <w:rFonts w:ascii="Cambria"/>
                <w:b/>
                <w:color w:val="FFFFFF"/>
                <w:sz w:val="18"/>
              </w:rPr>
              <w:t>Typ projektu:</w:t>
            </w:r>
          </w:p>
        </w:tc>
      </w:tr>
      <w:tr w:rsidR="00D27C16" w:rsidRPr="008C0830" w:rsidTr="00D27C16">
        <w:trPr>
          <w:trHeight w:val="242"/>
        </w:trPr>
        <w:tc>
          <w:tcPr>
            <w:tcW w:w="1742" w:type="dxa"/>
            <w:vMerge/>
            <w:tcBorders>
              <w:top w:val="nil"/>
              <w:left w:val="nil"/>
              <w:bottom w:val="nil"/>
            </w:tcBorders>
            <w:shd w:val="clear" w:color="auto" w:fill="4F81BC"/>
          </w:tcPr>
          <w:p w:rsidR="00D27C16" w:rsidRPr="008C0830" w:rsidRDefault="00D27C16" w:rsidP="00D27C16">
            <w:pPr>
              <w:rPr>
                <w:sz w:val="2"/>
                <w:szCs w:val="2"/>
              </w:rPr>
            </w:pPr>
          </w:p>
        </w:tc>
        <w:tc>
          <w:tcPr>
            <w:tcW w:w="1159"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729" w:type="dxa"/>
            <w:vMerge/>
            <w:tcBorders>
              <w:top w:val="nil"/>
              <w:bottom w:val="nil"/>
              <w:right w:val="nil"/>
            </w:tcBorders>
            <w:shd w:val="clear" w:color="auto" w:fill="4F81BC"/>
          </w:tcPr>
          <w:p w:rsidR="00D27C16" w:rsidRPr="008C0830" w:rsidRDefault="00D27C16" w:rsidP="00D27C16">
            <w:pPr>
              <w:rPr>
                <w:sz w:val="2"/>
                <w:szCs w:val="2"/>
              </w:rPr>
            </w:pPr>
          </w:p>
        </w:tc>
        <w:tc>
          <w:tcPr>
            <w:tcW w:w="3277" w:type="dxa"/>
            <w:gridSpan w:val="5"/>
            <w:tcBorders>
              <w:top w:val="nil"/>
              <w:left w:val="single" w:sz="24" w:space="0" w:color="FFFFFF"/>
            </w:tcBorders>
            <w:shd w:val="clear" w:color="auto" w:fill="D0D7E8"/>
          </w:tcPr>
          <w:p w:rsidR="00D27C16" w:rsidRPr="008C0830" w:rsidRDefault="00D27C16" w:rsidP="00D27C16">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D27C16" w:rsidRPr="008C0830" w:rsidRDefault="00D27C16" w:rsidP="00D27C16">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D27C16" w:rsidRPr="008C0830" w:rsidRDefault="00D27C16" w:rsidP="00D27C16">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D27C16" w:rsidRPr="008C0830" w:rsidRDefault="00D27C16" w:rsidP="00D27C16">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D27C16" w:rsidRPr="008C0830" w:rsidRDefault="00D27C16" w:rsidP="00D27C16">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D27C16" w:rsidRPr="008C0830" w:rsidTr="00D27C16">
        <w:trPr>
          <w:trHeight w:val="1501"/>
        </w:trPr>
        <w:tc>
          <w:tcPr>
            <w:tcW w:w="1742" w:type="dxa"/>
            <w:tcBorders>
              <w:top w:val="nil"/>
              <w:left w:val="nil"/>
              <w:bottom w:val="single" w:sz="8" w:space="0" w:color="FFFFFF" w:themeColor="background1"/>
            </w:tcBorders>
            <w:shd w:val="clear" w:color="auto" w:fill="4F81BC"/>
          </w:tcPr>
          <w:p w:rsidR="00D27C16" w:rsidRPr="008C0830" w:rsidRDefault="00D27C16" w:rsidP="00D27C16">
            <w:pPr>
              <w:pStyle w:val="TableParagraph"/>
              <w:rPr>
                <w:rFonts w:ascii="Times New Roman"/>
                <w:sz w:val="18"/>
              </w:rPr>
            </w:pPr>
          </w:p>
        </w:tc>
        <w:tc>
          <w:tcPr>
            <w:tcW w:w="1159"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729" w:type="dxa"/>
            <w:vMerge/>
            <w:tcBorders>
              <w:top w:val="nil"/>
              <w:bottom w:val="single" w:sz="8" w:space="0" w:color="FFFFFF" w:themeColor="background1"/>
              <w:right w:val="nil"/>
            </w:tcBorders>
            <w:shd w:val="clear" w:color="auto" w:fill="4F81BC"/>
          </w:tcPr>
          <w:p w:rsidR="00D27C16" w:rsidRPr="008C0830" w:rsidRDefault="00D27C16" w:rsidP="00D27C16">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D27C16" w:rsidRPr="008C0830" w:rsidRDefault="00D27C16" w:rsidP="00D27C16">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D27C16" w:rsidRPr="008C0830" w:rsidRDefault="00D27C16" w:rsidP="00D27C16">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D27C16" w:rsidRPr="008C0830" w:rsidRDefault="00D27C16" w:rsidP="00D27C16">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D27C16" w:rsidRPr="008C0830" w:rsidRDefault="00D27C16" w:rsidP="00D27C16">
            <w:pPr>
              <w:rPr>
                <w:sz w:val="2"/>
                <w:szCs w:val="2"/>
              </w:rPr>
            </w:pPr>
          </w:p>
        </w:tc>
        <w:tc>
          <w:tcPr>
            <w:tcW w:w="1529" w:type="dxa"/>
            <w:vMerge/>
            <w:tcBorders>
              <w:top w:val="nil"/>
              <w:bottom w:val="single" w:sz="8" w:space="0" w:color="FFFFFF" w:themeColor="background1"/>
              <w:right w:val="nil"/>
            </w:tcBorders>
            <w:shd w:val="clear" w:color="auto" w:fill="D0D7E8"/>
          </w:tcPr>
          <w:p w:rsidR="00D27C16" w:rsidRPr="008C0830" w:rsidRDefault="00D27C16" w:rsidP="00D27C16">
            <w:pPr>
              <w:rPr>
                <w:sz w:val="2"/>
                <w:szCs w:val="2"/>
              </w:rPr>
            </w:pPr>
          </w:p>
        </w:tc>
      </w:tr>
      <w:tr w:rsidR="00D27C16" w:rsidRPr="008C0830" w:rsidTr="00D27C16">
        <w:trPr>
          <w:trHeight w:val="1089"/>
        </w:trPr>
        <w:tc>
          <w:tcPr>
            <w:tcW w:w="1742" w:type="dxa"/>
            <w:tcBorders>
              <w:top w:val="single" w:sz="8" w:space="0" w:color="FFFFFF" w:themeColor="background1"/>
              <w:left w:val="nil"/>
            </w:tcBorders>
            <w:shd w:val="clear" w:color="auto" w:fill="4F81BC"/>
          </w:tcPr>
          <w:p w:rsidR="00D27C16" w:rsidRPr="008C0830" w:rsidRDefault="00D27C16" w:rsidP="00D27C16">
            <w:pPr>
              <w:pStyle w:val="TableParagraph"/>
              <w:spacing w:before="15"/>
              <w:ind w:left="79"/>
              <w:rPr>
                <w:rFonts w:asciiTheme="minorHAnsi" w:hAnsiTheme="minorHAnsi" w:cstheme="minorHAnsi"/>
                <w:b/>
                <w:sz w:val="18"/>
              </w:rPr>
            </w:pPr>
            <w:r w:rsidRPr="008C0830">
              <w:rPr>
                <w:rFonts w:asciiTheme="minorHAnsi" w:hAnsiTheme="minorHAnsi" w:cstheme="minorHAnsi"/>
                <w:b/>
                <w:sz w:val="18"/>
              </w:rPr>
              <w:t>Název: MŠ Sluneční IČO: 72 550 252</w:t>
            </w:r>
          </w:p>
          <w:p w:rsidR="00D27C16" w:rsidRPr="008C0830" w:rsidRDefault="00D27C16" w:rsidP="00D27C16">
            <w:pPr>
              <w:pStyle w:val="TableParagraph"/>
              <w:ind w:left="79"/>
              <w:rPr>
                <w:rFonts w:asciiTheme="minorHAnsi" w:hAnsiTheme="minorHAnsi" w:cstheme="minorHAnsi"/>
                <w:b/>
                <w:sz w:val="18"/>
              </w:rPr>
            </w:pPr>
            <w:r w:rsidRPr="008C0830">
              <w:rPr>
                <w:rFonts w:asciiTheme="minorHAnsi" w:hAnsiTheme="minorHAnsi" w:cstheme="minorHAnsi"/>
                <w:b/>
                <w:sz w:val="18"/>
              </w:rPr>
              <w:t>RED IZO: 691 004 579</w:t>
            </w:r>
          </w:p>
          <w:p w:rsidR="00D27C16" w:rsidRPr="008C0830" w:rsidRDefault="00D27C16" w:rsidP="00D27C16">
            <w:pPr>
              <w:pStyle w:val="TableParagraph"/>
              <w:spacing w:before="2" w:line="211" w:lineRule="exact"/>
              <w:ind w:left="79"/>
              <w:rPr>
                <w:rFonts w:asciiTheme="minorHAnsi" w:hAnsiTheme="minorHAnsi" w:cstheme="minorHAnsi"/>
                <w:b/>
                <w:sz w:val="18"/>
              </w:rPr>
            </w:pPr>
            <w:r w:rsidRPr="008C0830">
              <w:rPr>
                <w:rFonts w:asciiTheme="minorHAnsi" w:hAnsiTheme="minorHAnsi" w:cstheme="minorHAnsi"/>
                <w:b/>
                <w:sz w:val="18"/>
              </w:rPr>
              <w:t>IZO: 181 040 786</w:t>
            </w:r>
          </w:p>
        </w:tc>
        <w:tc>
          <w:tcPr>
            <w:tcW w:w="1159" w:type="dxa"/>
            <w:tcBorders>
              <w:top w:val="single" w:sz="8" w:space="0" w:color="FFFFFF" w:themeColor="background1"/>
            </w:tcBorders>
            <w:shd w:val="clear" w:color="auto" w:fill="D0D7E8"/>
          </w:tcPr>
          <w:p w:rsidR="00D27C16" w:rsidRPr="00465A3E" w:rsidRDefault="00D27C16" w:rsidP="00D27C16">
            <w:pPr>
              <w:pStyle w:val="TableParagraph"/>
              <w:spacing w:before="15"/>
              <w:ind w:left="78" w:right="366"/>
              <w:rPr>
                <w:rFonts w:asciiTheme="minorHAnsi" w:hAnsiTheme="minorHAnsi" w:cstheme="minorHAnsi"/>
                <w:b/>
                <w:sz w:val="18"/>
                <w:szCs w:val="18"/>
                <w:highlight w:val="yellow"/>
              </w:rPr>
            </w:pPr>
            <w:r w:rsidRPr="00465A3E">
              <w:rPr>
                <w:rFonts w:asciiTheme="minorHAnsi" w:hAnsiTheme="minorHAnsi" w:cstheme="minorHAnsi"/>
                <w:b/>
                <w:sz w:val="18"/>
                <w:szCs w:val="18"/>
                <w:highlight w:val="yellow"/>
              </w:rPr>
              <w:t>1.</w:t>
            </w:r>
          </w:p>
          <w:p w:rsidR="00D27C16" w:rsidRPr="00465A3E" w:rsidRDefault="00D27C16" w:rsidP="00D27C16">
            <w:pPr>
              <w:pStyle w:val="TableParagraph"/>
              <w:spacing w:before="15"/>
              <w:ind w:left="78" w:right="366"/>
              <w:rPr>
                <w:rFonts w:asciiTheme="minorHAnsi" w:hAnsiTheme="minorHAnsi" w:cstheme="minorHAnsi"/>
                <w:b/>
                <w:sz w:val="18"/>
                <w:szCs w:val="18"/>
                <w:highlight w:val="yellow"/>
              </w:rPr>
            </w:pPr>
            <w:r w:rsidRPr="00465A3E">
              <w:rPr>
                <w:rFonts w:asciiTheme="minorHAnsi" w:hAnsiTheme="minorHAnsi" w:cstheme="minorHAnsi"/>
                <w:b/>
                <w:sz w:val="18"/>
                <w:szCs w:val="18"/>
                <w:highlight w:val="yellow"/>
              </w:rPr>
              <w:t xml:space="preserve">Šikmá </w:t>
            </w:r>
            <w:r w:rsidRPr="00465A3E">
              <w:rPr>
                <w:rFonts w:asciiTheme="minorHAnsi" w:hAnsiTheme="minorHAnsi" w:cstheme="minorHAnsi"/>
                <w:b/>
                <w:spacing w:val="-10"/>
                <w:sz w:val="18"/>
                <w:szCs w:val="18"/>
                <w:highlight w:val="yellow"/>
              </w:rPr>
              <w:t xml:space="preserve">schodišťová </w:t>
            </w:r>
            <w:r w:rsidRPr="00465A3E">
              <w:rPr>
                <w:rFonts w:asciiTheme="minorHAnsi" w:hAnsiTheme="minorHAnsi" w:cstheme="minorHAnsi"/>
                <w:b/>
                <w:sz w:val="18"/>
                <w:szCs w:val="18"/>
                <w:highlight w:val="yellow"/>
              </w:rPr>
              <w:t>plošina</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r w:rsidRPr="00D3461D">
              <w:rPr>
                <w:rFonts w:asciiTheme="minorHAnsi" w:hAnsiTheme="minorHAnsi" w:cstheme="minorHAnsi"/>
                <w:b/>
                <w:sz w:val="18"/>
                <w:szCs w:val="18"/>
                <w:highlight w:val="yellow"/>
              </w:rPr>
              <w:t>550 tis. Kč</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r w:rsidRPr="00D3461D">
              <w:rPr>
                <w:rFonts w:asciiTheme="minorHAnsi" w:hAnsiTheme="minorHAnsi" w:cstheme="minorHAnsi"/>
                <w:b/>
                <w:sz w:val="18"/>
                <w:szCs w:val="18"/>
                <w:highlight w:val="yellow"/>
              </w:rPr>
              <w:t>2020-2021</w:t>
            </w:r>
          </w:p>
        </w:tc>
        <w:tc>
          <w:tcPr>
            <w:tcW w:w="729"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r w:rsidRPr="00D3461D">
              <w:rPr>
                <w:rFonts w:asciiTheme="minorHAnsi" w:hAnsiTheme="minorHAnsi" w:cstheme="minorHAnsi"/>
                <w:b/>
                <w:sz w:val="18"/>
                <w:szCs w:val="18"/>
                <w:highlight w:val="yellow"/>
              </w:rPr>
              <w:t>1.1</w:t>
            </w:r>
          </w:p>
        </w:tc>
        <w:tc>
          <w:tcPr>
            <w:tcW w:w="655"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7"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8"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r w:rsidRPr="00D3461D">
              <w:rPr>
                <w:rFonts w:asciiTheme="minorHAnsi" w:hAnsiTheme="minorHAnsi" w:cstheme="minorHAnsi"/>
                <w:b/>
                <w:sz w:val="18"/>
                <w:szCs w:val="18"/>
                <w:highlight w:val="yellow"/>
              </w:rPr>
              <w:t>x</w:t>
            </w:r>
          </w:p>
        </w:tc>
        <w:tc>
          <w:tcPr>
            <w:tcW w:w="1469"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1529" w:type="dxa"/>
            <w:tcBorders>
              <w:top w:val="single" w:sz="8" w:space="0" w:color="FFFFFF" w:themeColor="background1"/>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r w:rsidRPr="00D3461D">
              <w:rPr>
                <w:rFonts w:asciiTheme="minorHAnsi" w:hAnsiTheme="minorHAnsi" w:cstheme="minorHAnsi"/>
                <w:b/>
                <w:sz w:val="18"/>
                <w:szCs w:val="18"/>
                <w:highlight w:val="yellow"/>
              </w:rPr>
              <w:t>SC 4.1</w:t>
            </w:r>
          </w:p>
        </w:tc>
      </w:tr>
      <w:tr w:rsidR="00D27C16" w:rsidRPr="008C0830" w:rsidTr="00D27C16">
        <w:trPr>
          <w:trHeight w:val="1103"/>
        </w:trPr>
        <w:tc>
          <w:tcPr>
            <w:tcW w:w="1742" w:type="dxa"/>
            <w:tcBorders>
              <w:left w:val="nil"/>
            </w:tcBorders>
            <w:shd w:val="clear" w:color="auto" w:fill="4F81BC"/>
          </w:tcPr>
          <w:p w:rsidR="00D27C16" w:rsidRPr="008C0830" w:rsidRDefault="00D27C16" w:rsidP="00D27C16">
            <w:pPr>
              <w:pStyle w:val="TableParagraph"/>
              <w:spacing w:before="15"/>
              <w:ind w:left="79"/>
              <w:rPr>
                <w:rFonts w:asciiTheme="minorHAnsi" w:hAnsiTheme="minorHAnsi" w:cstheme="minorHAnsi"/>
                <w:b/>
                <w:sz w:val="18"/>
              </w:rPr>
            </w:pPr>
            <w:r w:rsidRPr="008C0830">
              <w:rPr>
                <w:rFonts w:asciiTheme="minorHAnsi" w:hAnsiTheme="minorHAnsi" w:cstheme="minorHAnsi"/>
                <w:b/>
                <w:sz w:val="18"/>
              </w:rPr>
              <w:t>Název: MŠ Sluneční IČO: 72 550 252</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RED IZO: 691 004 579</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IZO: 181 040 786</w:t>
            </w:r>
          </w:p>
        </w:tc>
        <w:tc>
          <w:tcPr>
            <w:tcW w:w="1159" w:type="dxa"/>
            <w:shd w:val="clear" w:color="auto" w:fill="E9ECF4"/>
          </w:tcPr>
          <w:p w:rsidR="00D27C16" w:rsidRPr="00465A3E" w:rsidRDefault="00D27C16" w:rsidP="00D27C16">
            <w:pPr>
              <w:pStyle w:val="TableParagraph"/>
              <w:spacing w:before="15"/>
              <w:ind w:left="78" w:right="79"/>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2.</w:t>
            </w:r>
          </w:p>
          <w:p w:rsidR="00D27C16" w:rsidRPr="00465A3E" w:rsidRDefault="00D27C16" w:rsidP="00D27C16">
            <w:pPr>
              <w:pStyle w:val="TableParagraph"/>
              <w:spacing w:before="15"/>
              <w:ind w:left="78" w:right="79"/>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Dovybavení školní zahrady v návaznosti na zřízení venkovních</w:t>
            </w:r>
          </w:p>
          <w:p w:rsidR="00D27C16" w:rsidRPr="00465A3E" w:rsidRDefault="00D27C16" w:rsidP="00D27C16">
            <w:pPr>
              <w:pStyle w:val="TableParagraph"/>
              <w:spacing w:line="197" w:lineRule="exact"/>
              <w:ind w:left="7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učeben</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1,5 mil. Kč</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2020-2021</w:t>
            </w:r>
          </w:p>
        </w:tc>
        <w:tc>
          <w:tcPr>
            <w:tcW w:w="729" w:type="dxa"/>
            <w:tcBorders>
              <w:righ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7"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8" w:type="dxa"/>
            <w:tcBorders>
              <w:righ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E9ECF4"/>
            <w:vAlign w:val="center"/>
          </w:tcPr>
          <w:p w:rsidR="00D27C16" w:rsidRPr="00D3461D" w:rsidRDefault="00D27C16" w:rsidP="00D27C16">
            <w:pPr>
              <w:pStyle w:val="TableParagraph"/>
              <w:jc w:val="center"/>
              <w:rPr>
                <w:rFonts w:asciiTheme="minorHAnsi" w:hAnsiTheme="minorHAnsi" w:cstheme="minorHAnsi"/>
                <w:bCs/>
                <w:sz w:val="18"/>
                <w:szCs w:val="18"/>
                <w:highlight w:val="yellow"/>
              </w:rPr>
            </w:pPr>
            <w:r w:rsidRPr="00D3461D">
              <w:rPr>
                <w:rFonts w:asciiTheme="minorHAnsi" w:hAnsiTheme="minorHAnsi" w:cstheme="minorHAnsi"/>
                <w:bCs/>
                <w:sz w:val="18"/>
                <w:szCs w:val="18"/>
                <w:highlight w:val="yellow"/>
              </w:rPr>
              <w:t>SC 4.1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before="36"/>
              <w:ind w:left="79" w:right="297"/>
              <w:rPr>
                <w:rFonts w:asciiTheme="minorHAnsi" w:hAnsiTheme="minorHAnsi" w:cstheme="minorHAnsi"/>
                <w:b/>
                <w:sz w:val="18"/>
              </w:rPr>
            </w:pPr>
            <w:bookmarkStart w:id="36" w:name="_Hlk31031071"/>
            <w:r w:rsidRPr="008C0830">
              <w:rPr>
                <w:rFonts w:asciiTheme="minorHAnsi" w:hAnsiTheme="minorHAnsi" w:cstheme="minorHAnsi"/>
                <w:b/>
                <w:sz w:val="18"/>
              </w:rPr>
              <w:t>Název: ZŠ nám. Bří Jandusů</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IČO: 62 933 540</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RED IZO: 600 041 328</w:t>
            </w:r>
          </w:p>
          <w:p w:rsidR="00D27C16" w:rsidRPr="008C0830" w:rsidRDefault="00D27C16" w:rsidP="00D27C16">
            <w:pPr>
              <w:pStyle w:val="TableParagraph"/>
              <w:spacing w:before="36"/>
              <w:ind w:left="79" w:right="297"/>
              <w:rPr>
                <w:rFonts w:asciiTheme="minorHAnsi" w:hAnsiTheme="minorHAnsi" w:cstheme="minorHAnsi"/>
                <w:b/>
                <w:sz w:val="18"/>
              </w:rPr>
            </w:pPr>
            <w:r w:rsidRPr="008C0830">
              <w:rPr>
                <w:rFonts w:asciiTheme="minorHAnsi" w:hAnsiTheme="minorHAnsi" w:cstheme="minorHAnsi"/>
                <w:b/>
                <w:sz w:val="18"/>
              </w:rPr>
              <w:t>IZO: 062 933 540</w:t>
            </w:r>
          </w:p>
        </w:tc>
        <w:tc>
          <w:tcPr>
            <w:tcW w:w="1159" w:type="dxa"/>
            <w:shd w:val="clear" w:color="auto" w:fill="D0D7E8"/>
          </w:tcPr>
          <w:p w:rsidR="00D27C16" w:rsidRPr="00465A3E" w:rsidRDefault="00D27C16" w:rsidP="00D27C16">
            <w:pPr>
              <w:pStyle w:val="TableParagraph"/>
              <w:spacing w:before="36"/>
              <w:ind w:left="78" w:right="68"/>
              <w:rPr>
                <w:rFonts w:asciiTheme="minorHAnsi" w:hAnsiTheme="minorHAnsi" w:cstheme="minorHAnsi"/>
                <w:b/>
                <w:bCs/>
                <w:sz w:val="18"/>
                <w:szCs w:val="18"/>
                <w:highlight w:val="yellow"/>
              </w:rPr>
            </w:pPr>
            <w:r w:rsidRPr="00465A3E">
              <w:rPr>
                <w:rFonts w:asciiTheme="minorHAnsi" w:hAnsiTheme="minorHAnsi" w:cstheme="minorHAnsi"/>
                <w:b/>
                <w:bCs/>
                <w:sz w:val="18"/>
                <w:szCs w:val="18"/>
                <w:highlight w:val="yellow"/>
              </w:rPr>
              <w:t>1.</w:t>
            </w:r>
          </w:p>
          <w:p w:rsidR="00D27C16" w:rsidRPr="00465A3E" w:rsidRDefault="00D27C16" w:rsidP="00D27C16">
            <w:pPr>
              <w:pStyle w:val="TableParagraph"/>
              <w:spacing w:before="36"/>
              <w:ind w:left="78" w:right="68"/>
              <w:rPr>
                <w:rFonts w:asciiTheme="minorHAnsi" w:hAnsiTheme="minorHAnsi" w:cstheme="minorHAnsi"/>
                <w:b/>
                <w:bCs/>
                <w:sz w:val="18"/>
                <w:szCs w:val="18"/>
                <w:highlight w:val="yellow"/>
              </w:rPr>
            </w:pPr>
            <w:r w:rsidRPr="00465A3E">
              <w:rPr>
                <w:rFonts w:asciiTheme="minorHAnsi" w:hAnsiTheme="minorHAnsi" w:cstheme="minorHAnsi"/>
                <w:b/>
                <w:bCs/>
                <w:sz w:val="18"/>
                <w:szCs w:val="18"/>
                <w:highlight w:val="yellow"/>
              </w:rPr>
              <w:t>Výstavba 2. tělocvičny</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60 mil. Kč</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2020-2021</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SC 4.1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before="36"/>
              <w:ind w:left="79" w:right="297"/>
              <w:rPr>
                <w:rFonts w:asciiTheme="minorHAnsi" w:hAnsiTheme="minorHAnsi" w:cstheme="minorHAnsi"/>
                <w:b/>
                <w:sz w:val="18"/>
              </w:rPr>
            </w:pPr>
            <w:r w:rsidRPr="008C0830">
              <w:rPr>
                <w:rFonts w:asciiTheme="minorHAnsi" w:hAnsiTheme="minorHAnsi" w:cstheme="minorHAnsi"/>
                <w:b/>
                <w:sz w:val="18"/>
              </w:rPr>
              <w:t>Název: ZŠ nám. Bří Jandusů</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IČO: 62 933 540</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RED IZO: 600 041 328</w:t>
            </w:r>
          </w:p>
          <w:p w:rsidR="00D27C16" w:rsidRDefault="00D27C16" w:rsidP="00D27C16">
            <w:pPr>
              <w:pStyle w:val="TableParagraph"/>
              <w:spacing w:before="1"/>
              <w:ind w:left="79"/>
              <w:rPr>
                <w:rFonts w:asciiTheme="minorHAnsi" w:hAnsiTheme="minorHAnsi" w:cstheme="minorHAnsi"/>
                <w:b/>
                <w:sz w:val="18"/>
              </w:rPr>
            </w:pPr>
            <w:r w:rsidRPr="008C0830">
              <w:rPr>
                <w:rFonts w:asciiTheme="minorHAnsi" w:hAnsiTheme="minorHAnsi" w:cstheme="minorHAnsi"/>
                <w:b/>
                <w:sz w:val="18"/>
              </w:rPr>
              <w:t>IZO: 062 933</w:t>
            </w:r>
            <w:r>
              <w:rPr>
                <w:rFonts w:asciiTheme="minorHAnsi" w:hAnsiTheme="minorHAnsi" w:cstheme="minorHAnsi"/>
                <w:b/>
                <w:sz w:val="18"/>
              </w:rPr>
              <w:t> </w:t>
            </w:r>
            <w:r w:rsidRPr="008C0830">
              <w:rPr>
                <w:rFonts w:asciiTheme="minorHAnsi" w:hAnsiTheme="minorHAnsi" w:cstheme="minorHAnsi"/>
                <w:b/>
                <w:sz w:val="18"/>
              </w:rPr>
              <w:t>540</w:t>
            </w:r>
          </w:p>
          <w:p w:rsidR="00D27C16" w:rsidRDefault="00D27C16" w:rsidP="00D27C16">
            <w:pPr>
              <w:pStyle w:val="TableParagraph"/>
              <w:spacing w:before="1"/>
              <w:ind w:left="79"/>
              <w:rPr>
                <w:rFonts w:asciiTheme="minorHAnsi" w:hAnsiTheme="minorHAnsi" w:cstheme="minorHAnsi"/>
                <w:b/>
                <w:sz w:val="18"/>
              </w:rPr>
            </w:pPr>
          </w:p>
          <w:p w:rsidR="00D27C16" w:rsidRPr="008C0830" w:rsidRDefault="00D27C16" w:rsidP="00D27C16">
            <w:pPr>
              <w:pStyle w:val="TableParagraph"/>
              <w:spacing w:before="1"/>
              <w:ind w:left="79"/>
              <w:rPr>
                <w:rFonts w:asciiTheme="minorHAnsi" w:hAnsiTheme="minorHAnsi" w:cstheme="minorHAnsi"/>
                <w:b/>
                <w:sz w:val="18"/>
              </w:rPr>
            </w:pPr>
            <w:r>
              <w:rPr>
                <w:rFonts w:asciiTheme="minorHAnsi" w:hAnsiTheme="minorHAnsi" w:cstheme="minorHAnsi"/>
                <w:b/>
                <w:sz w:val="18"/>
              </w:rPr>
              <w:t>Priorita MČ Praha 22</w:t>
            </w:r>
          </w:p>
        </w:tc>
        <w:tc>
          <w:tcPr>
            <w:tcW w:w="1159" w:type="dxa"/>
            <w:shd w:val="clear" w:color="auto" w:fill="D0D7E8"/>
          </w:tcPr>
          <w:p w:rsidR="00D27C16" w:rsidRPr="00465A3E" w:rsidRDefault="00D27C16" w:rsidP="00D27C16">
            <w:pPr>
              <w:pStyle w:val="TableParagraph"/>
              <w:spacing w:before="36"/>
              <w:ind w:left="78" w:right="68"/>
              <w:rPr>
                <w:rFonts w:asciiTheme="minorHAnsi" w:hAnsiTheme="minorHAnsi" w:cstheme="minorHAnsi"/>
                <w:bCs/>
                <w:sz w:val="18"/>
                <w:szCs w:val="18"/>
                <w:highlight w:val="yellow"/>
              </w:rPr>
            </w:pPr>
            <w:r w:rsidRPr="00465A3E">
              <w:rPr>
                <w:rFonts w:asciiTheme="minorHAnsi" w:hAnsiTheme="minorHAnsi" w:cstheme="minorHAnsi"/>
                <w:bCs/>
                <w:sz w:val="18"/>
                <w:szCs w:val="18"/>
                <w:highlight w:val="yellow"/>
              </w:rPr>
              <w:t>2.</w:t>
            </w:r>
          </w:p>
          <w:p w:rsidR="00D27C16" w:rsidRPr="00465A3E" w:rsidRDefault="00D27C16" w:rsidP="00D27C16">
            <w:pPr>
              <w:pStyle w:val="TableParagraph"/>
              <w:spacing w:before="36"/>
              <w:ind w:left="78" w:right="68"/>
              <w:rPr>
                <w:rFonts w:asciiTheme="minorHAnsi" w:hAnsiTheme="minorHAnsi" w:cstheme="minorHAnsi"/>
                <w:bCs/>
                <w:sz w:val="18"/>
                <w:szCs w:val="18"/>
                <w:highlight w:val="yellow"/>
              </w:rPr>
            </w:pPr>
            <w:r w:rsidRPr="00465A3E">
              <w:rPr>
                <w:rFonts w:asciiTheme="minorHAnsi" w:hAnsiTheme="minorHAnsi" w:cstheme="minorHAnsi"/>
                <w:bCs/>
                <w:sz w:val="18"/>
                <w:szCs w:val="18"/>
                <w:highlight w:val="yellow"/>
              </w:rPr>
              <w:t>Oprava sportovních povrchů na venkovních hřištích a atletickém oválu; osvětlení hřiště</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szCs w:val="18"/>
                <w:highlight w:val="yellow"/>
              </w:rPr>
            </w:pPr>
            <w:r w:rsidRPr="00D3461D">
              <w:rPr>
                <w:rFonts w:asciiTheme="minorHAnsi" w:hAnsiTheme="minorHAnsi" w:cstheme="minorHAnsi"/>
                <w:bCs/>
                <w:sz w:val="18"/>
                <w:szCs w:val="18"/>
                <w:highlight w:val="yellow"/>
              </w:rPr>
              <w:t>5 mil. Kč</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szCs w:val="18"/>
                <w:highlight w:val="yellow"/>
              </w:rPr>
            </w:pPr>
            <w:r w:rsidRPr="00D3461D">
              <w:rPr>
                <w:rFonts w:asciiTheme="minorHAnsi" w:hAnsiTheme="minorHAnsi" w:cstheme="minorHAnsi"/>
                <w:bCs/>
                <w:sz w:val="18"/>
                <w:szCs w:val="18"/>
                <w:highlight w:val="yellow"/>
              </w:rPr>
              <w:t>2020-2021</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szCs w:val="18"/>
                <w:highlight w:val="yellow"/>
              </w:rPr>
            </w:pPr>
            <w:r w:rsidRPr="00D3461D">
              <w:rPr>
                <w:rFonts w:asciiTheme="minorHAnsi" w:hAnsiTheme="minorHAnsi" w:cstheme="minorHAnsi"/>
                <w:bCs/>
                <w:sz w:val="18"/>
                <w:szCs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szCs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szCs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szCs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szCs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szCs w:val="18"/>
                <w:highlight w:val="yellow"/>
              </w:rPr>
            </w:pPr>
            <w:r w:rsidRPr="00D3461D">
              <w:rPr>
                <w:rFonts w:asciiTheme="minorHAnsi" w:hAnsiTheme="minorHAnsi" w:cstheme="minorHAnsi"/>
                <w:bCs/>
                <w:sz w:val="18"/>
                <w:szCs w:val="18"/>
                <w:highlight w:val="yellow"/>
              </w:rPr>
              <w:t>SC 4.1</w:t>
            </w:r>
          </w:p>
        </w:tc>
      </w:tr>
      <w:bookmarkEnd w:id="36"/>
    </w:tbl>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742"/>
        <w:gridCol w:w="1159"/>
        <w:gridCol w:w="1058"/>
        <w:gridCol w:w="1058"/>
        <w:gridCol w:w="729"/>
        <w:gridCol w:w="655"/>
        <w:gridCol w:w="655"/>
        <w:gridCol w:w="657"/>
        <w:gridCol w:w="655"/>
        <w:gridCol w:w="655"/>
        <w:gridCol w:w="658"/>
        <w:gridCol w:w="1469"/>
        <w:gridCol w:w="1529"/>
      </w:tblGrid>
      <w:tr w:rsidR="00D27C16" w:rsidRPr="008C0830" w:rsidTr="00D27C16">
        <w:trPr>
          <w:trHeight w:val="506"/>
        </w:trPr>
        <w:tc>
          <w:tcPr>
            <w:tcW w:w="1742" w:type="dxa"/>
            <w:vMerge w:val="restart"/>
            <w:tcBorders>
              <w:top w:val="nil"/>
              <w:left w:val="nil"/>
              <w:bottom w:val="nil"/>
            </w:tcBorders>
            <w:shd w:val="clear" w:color="auto" w:fill="4F81BC"/>
          </w:tcPr>
          <w:p w:rsidR="00D27C16" w:rsidRPr="008C0830" w:rsidRDefault="00D27C16" w:rsidP="00D27C16">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3E1080" w:rsidRDefault="003E1080" w:rsidP="003E1080">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3E1080" w:rsidRDefault="003E1080" w:rsidP="003E1080">
            <w:pPr>
              <w:pStyle w:val="TableParagraph"/>
              <w:spacing w:before="16"/>
              <w:jc w:val="center"/>
              <w:rPr>
                <w:rFonts w:ascii="Cambria" w:hAnsi="Cambria"/>
                <w:b/>
                <w:color w:val="FFFFFF"/>
                <w:sz w:val="18"/>
              </w:rPr>
            </w:pPr>
            <w:r>
              <w:rPr>
                <w:rFonts w:ascii="Cambria" w:hAnsi="Cambria"/>
                <w:b/>
                <w:color w:val="FFFFFF"/>
                <w:sz w:val="18"/>
              </w:rPr>
              <w:t>-</w:t>
            </w:r>
          </w:p>
          <w:p w:rsidR="003E1080" w:rsidRDefault="003E1080" w:rsidP="003E1080">
            <w:pPr>
              <w:pStyle w:val="TableParagraph"/>
              <w:spacing w:before="16"/>
              <w:jc w:val="center"/>
              <w:rPr>
                <w:rFonts w:ascii="Cambria" w:hAnsi="Cambria"/>
                <w:b/>
                <w:color w:val="FFFFFF"/>
                <w:sz w:val="18"/>
              </w:rPr>
            </w:pPr>
            <w:r>
              <w:rPr>
                <w:rFonts w:ascii="Cambria" w:hAnsi="Cambria"/>
                <w:b/>
                <w:color w:val="FFFFFF"/>
                <w:sz w:val="18"/>
              </w:rPr>
              <w:t>Priorita pro</w:t>
            </w:r>
          </w:p>
          <w:p w:rsidR="00D27C16" w:rsidRPr="008C0830" w:rsidRDefault="003E1080" w:rsidP="003E1080">
            <w:pPr>
              <w:pStyle w:val="TableParagraph"/>
              <w:spacing w:before="16"/>
              <w:ind w:firstLine="115"/>
              <w:rPr>
                <w:rFonts w:ascii="Cambria" w:hAnsi="Cambria"/>
                <w:b/>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D27C16" w:rsidRPr="008C0830" w:rsidRDefault="00D27C16" w:rsidP="00D27C16">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D27C16" w:rsidRPr="008C0830" w:rsidRDefault="00D27C16" w:rsidP="00D27C16">
            <w:pPr>
              <w:pStyle w:val="TableParagraph"/>
              <w:spacing w:before="13"/>
              <w:ind w:left="84"/>
              <w:rPr>
                <w:rFonts w:ascii="Cambria"/>
                <w:b/>
                <w:sz w:val="18"/>
              </w:rPr>
            </w:pPr>
            <w:r w:rsidRPr="008C0830">
              <w:rPr>
                <w:rFonts w:ascii="Cambria"/>
                <w:b/>
                <w:color w:val="FFFFFF"/>
                <w:sz w:val="18"/>
              </w:rPr>
              <w:t>Typ projektu:</w:t>
            </w:r>
          </w:p>
        </w:tc>
      </w:tr>
      <w:tr w:rsidR="00D27C16" w:rsidRPr="008C0830" w:rsidTr="00D27C16">
        <w:trPr>
          <w:trHeight w:val="242"/>
        </w:trPr>
        <w:tc>
          <w:tcPr>
            <w:tcW w:w="1742" w:type="dxa"/>
            <w:vMerge/>
            <w:tcBorders>
              <w:top w:val="nil"/>
              <w:left w:val="nil"/>
              <w:bottom w:val="nil"/>
            </w:tcBorders>
            <w:shd w:val="clear" w:color="auto" w:fill="4F81BC"/>
          </w:tcPr>
          <w:p w:rsidR="00D27C16" w:rsidRPr="008C0830" w:rsidRDefault="00D27C16" w:rsidP="00D27C16">
            <w:pPr>
              <w:rPr>
                <w:sz w:val="2"/>
                <w:szCs w:val="2"/>
              </w:rPr>
            </w:pPr>
          </w:p>
        </w:tc>
        <w:tc>
          <w:tcPr>
            <w:tcW w:w="1159"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729" w:type="dxa"/>
            <w:vMerge/>
            <w:tcBorders>
              <w:top w:val="nil"/>
              <w:bottom w:val="nil"/>
              <w:right w:val="nil"/>
            </w:tcBorders>
            <w:shd w:val="clear" w:color="auto" w:fill="4F81BC"/>
          </w:tcPr>
          <w:p w:rsidR="00D27C16" w:rsidRPr="008C0830" w:rsidRDefault="00D27C16" w:rsidP="00D27C16">
            <w:pPr>
              <w:rPr>
                <w:sz w:val="2"/>
                <w:szCs w:val="2"/>
              </w:rPr>
            </w:pPr>
          </w:p>
        </w:tc>
        <w:tc>
          <w:tcPr>
            <w:tcW w:w="3277" w:type="dxa"/>
            <w:gridSpan w:val="5"/>
            <w:tcBorders>
              <w:top w:val="nil"/>
              <w:left w:val="single" w:sz="24" w:space="0" w:color="FFFFFF"/>
            </w:tcBorders>
            <w:shd w:val="clear" w:color="auto" w:fill="D0D7E8"/>
          </w:tcPr>
          <w:p w:rsidR="00D27C16" w:rsidRPr="008C0830" w:rsidRDefault="00D27C16" w:rsidP="00D27C16">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D27C16" w:rsidRPr="008C0830" w:rsidRDefault="00D27C16" w:rsidP="00D27C16">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D27C16" w:rsidRPr="008C0830" w:rsidRDefault="00D27C16" w:rsidP="00D27C16">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D27C16" w:rsidRPr="008C0830" w:rsidRDefault="00D27C16" w:rsidP="00D27C16">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D27C16" w:rsidRPr="008C0830" w:rsidRDefault="00D27C16" w:rsidP="00D27C16">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D27C16" w:rsidRPr="008C0830" w:rsidTr="00D27C16">
        <w:trPr>
          <w:trHeight w:val="1501"/>
        </w:trPr>
        <w:tc>
          <w:tcPr>
            <w:tcW w:w="1742" w:type="dxa"/>
            <w:tcBorders>
              <w:top w:val="nil"/>
              <w:left w:val="nil"/>
              <w:bottom w:val="single" w:sz="8" w:space="0" w:color="FFFFFF" w:themeColor="background1"/>
            </w:tcBorders>
            <w:shd w:val="clear" w:color="auto" w:fill="4F81BC"/>
          </w:tcPr>
          <w:p w:rsidR="00D27C16" w:rsidRPr="008C0830" w:rsidRDefault="00D27C16" w:rsidP="00D27C16">
            <w:pPr>
              <w:pStyle w:val="TableParagraph"/>
              <w:rPr>
                <w:rFonts w:ascii="Times New Roman"/>
                <w:sz w:val="18"/>
              </w:rPr>
            </w:pPr>
          </w:p>
        </w:tc>
        <w:tc>
          <w:tcPr>
            <w:tcW w:w="1159"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729" w:type="dxa"/>
            <w:vMerge/>
            <w:tcBorders>
              <w:top w:val="nil"/>
              <w:bottom w:val="single" w:sz="8" w:space="0" w:color="FFFFFF" w:themeColor="background1"/>
              <w:right w:val="nil"/>
            </w:tcBorders>
            <w:shd w:val="clear" w:color="auto" w:fill="4F81BC"/>
          </w:tcPr>
          <w:p w:rsidR="00D27C16" w:rsidRPr="008C0830" w:rsidRDefault="00D27C16" w:rsidP="00D27C16">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D27C16" w:rsidRPr="008C0830" w:rsidRDefault="00D27C16" w:rsidP="00D27C16">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D27C16" w:rsidRPr="008C0830" w:rsidRDefault="00D27C16" w:rsidP="00D27C16">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D27C16" w:rsidRPr="008C0830" w:rsidRDefault="00D27C16" w:rsidP="00D27C16">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D27C16" w:rsidRPr="008C0830" w:rsidRDefault="00D27C16" w:rsidP="00D27C16">
            <w:pPr>
              <w:rPr>
                <w:sz w:val="2"/>
                <w:szCs w:val="2"/>
              </w:rPr>
            </w:pPr>
          </w:p>
        </w:tc>
        <w:tc>
          <w:tcPr>
            <w:tcW w:w="1529" w:type="dxa"/>
            <w:vMerge/>
            <w:tcBorders>
              <w:top w:val="nil"/>
              <w:bottom w:val="single" w:sz="8" w:space="0" w:color="FFFFFF" w:themeColor="background1"/>
              <w:right w:val="nil"/>
            </w:tcBorders>
            <w:shd w:val="clear" w:color="auto" w:fill="D0D7E8"/>
          </w:tcPr>
          <w:p w:rsidR="00D27C16" w:rsidRPr="008C0830" w:rsidRDefault="00D27C16" w:rsidP="00D27C16">
            <w:pPr>
              <w:rPr>
                <w:sz w:val="2"/>
                <w:szCs w:val="2"/>
              </w:rPr>
            </w:pPr>
          </w:p>
        </w:tc>
      </w:tr>
      <w:tr w:rsidR="00D27C16" w:rsidRPr="008C0830" w:rsidTr="00D27C16">
        <w:trPr>
          <w:trHeight w:val="1089"/>
        </w:trPr>
        <w:tc>
          <w:tcPr>
            <w:tcW w:w="1742" w:type="dxa"/>
            <w:tcBorders>
              <w:top w:val="single" w:sz="8" w:space="0" w:color="FFFFFF" w:themeColor="background1"/>
              <w:left w:val="nil"/>
            </w:tcBorders>
            <w:shd w:val="clear" w:color="auto" w:fill="4F81BC"/>
          </w:tcPr>
          <w:p w:rsidR="00D27C16" w:rsidRPr="008C0830" w:rsidRDefault="00D27C16" w:rsidP="00D27C16">
            <w:pPr>
              <w:pStyle w:val="TableParagraph"/>
              <w:spacing w:before="36"/>
              <w:ind w:left="79" w:right="297"/>
              <w:rPr>
                <w:rFonts w:asciiTheme="minorHAnsi" w:hAnsiTheme="minorHAnsi" w:cstheme="minorHAnsi"/>
                <w:b/>
                <w:sz w:val="18"/>
              </w:rPr>
            </w:pPr>
            <w:r w:rsidRPr="008C0830">
              <w:rPr>
                <w:rFonts w:asciiTheme="minorHAnsi" w:hAnsiTheme="minorHAnsi" w:cstheme="minorHAnsi"/>
                <w:b/>
                <w:sz w:val="18"/>
              </w:rPr>
              <w:t>Název: ZŠ nám. Bří Jandusů</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IČO: 62 933 540</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RED IZO: 600 041 328</w:t>
            </w:r>
          </w:p>
          <w:p w:rsidR="00D27C16" w:rsidRPr="008C0830" w:rsidRDefault="00D27C16" w:rsidP="00D27C16">
            <w:pPr>
              <w:pStyle w:val="TableParagraph"/>
              <w:spacing w:before="36"/>
              <w:ind w:left="79" w:right="297"/>
              <w:rPr>
                <w:rFonts w:asciiTheme="minorHAnsi" w:hAnsiTheme="minorHAnsi" w:cstheme="minorHAnsi"/>
                <w:b/>
                <w:sz w:val="18"/>
              </w:rPr>
            </w:pPr>
            <w:r w:rsidRPr="008C0830">
              <w:rPr>
                <w:rFonts w:asciiTheme="minorHAnsi" w:hAnsiTheme="minorHAnsi" w:cstheme="minorHAnsi"/>
                <w:b/>
                <w:sz w:val="18"/>
              </w:rPr>
              <w:t>IZO: 062 933 540</w:t>
            </w:r>
          </w:p>
        </w:tc>
        <w:tc>
          <w:tcPr>
            <w:tcW w:w="1159" w:type="dxa"/>
            <w:tcBorders>
              <w:top w:val="single" w:sz="8" w:space="0" w:color="FFFFFF" w:themeColor="background1"/>
            </w:tcBorders>
            <w:shd w:val="clear" w:color="auto" w:fill="D0D7E8"/>
          </w:tcPr>
          <w:p w:rsidR="00D27C16" w:rsidRPr="00465A3E" w:rsidRDefault="00D27C16" w:rsidP="00D27C16">
            <w:pPr>
              <w:pStyle w:val="TableParagraph"/>
              <w:spacing w:before="36"/>
              <w:ind w:left="78" w:right="6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3.</w:t>
            </w:r>
          </w:p>
          <w:p w:rsidR="00D27C16" w:rsidRPr="00465A3E" w:rsidRDefault="00D27C16" w:rsidP="00D27C16">
            <w:pPr>
              <w:pStyle w:val="TableParagraph"/>
              <w:spacing w:before="36"/>
              <w:ind w:left="78" w:right="6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Oprava střechy na hlavní budově</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 mil. Kč</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2020-2021</w:t>
            </w:r>
          </w:p>
        </w:tc>
        <w:tc>
          <w:tcPr>
            <w:tcW w:w="729"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r w:rsidRPr="00D3461D">
              <w:rPr>
                <w:rFonts w:asciiTheme="minorHAnsi" w:hAnsiTheme="minorHAnsi" w:cstheme="minorHAnsi"/>
                <w:b/>
                <w:sz w:val="18"/>
                <w:szCs w:val="18"/>
                <w:highlight w:val="yellow"/>
              </w:rPr>
              <w:t>1.1</w:t>
            </w:r>
          </w:p>
        </w:tc>
        <w:tc>
          <w:tcPr>
            <w:tcW w:w="655"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7"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8"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spacing w:before="144"/>
              <w:rPr>
                <w:rFonts w:asciiTheme="minorHAnsi" w:hAnsiTheme="minorHAnsi" w:cstheme="minorHAnsi"/>
                <w:b/>
                <w:sz w:val="18"/>
                <w:szCs w:val="18"/>
                <w:highlight w:val="yellow"/>
              </w:rPr>
            </w:pPr>
          </w:p>
        </w:tc>
        <w:tc>
          <w:tcPr>
            <w:tcW w:w="1469"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1529" w:type="dxa"/>
            <w:tcBorders>
              <w:top w:val="single" w:sz="8" w:space="0" w:color="FFFFFF" w:themeColor="background1"/>
              <w:right w:val="nil"/>
            </w:tcBorders>
            <w:shd w:val="clear" w:color="auto" w:fill="D0D7E8"/>
            <w:vAlign w:val="center"/>
          </w:tcPr>
          <w:p w:rsidR="00D27C16" w:rsidRPr="00DE7F9A" w:rsidRDefault="00D27C16" w:rsidP="00D27C16">
            <w:pPr>
              <w:pStyle w:val="TableParagraph"/>
              <w:jc w:val="center"/>
              <w:rPr>
                <w:rFonts w:asciiTheme="minorHAnsi" w:hAnsiTheme="minorHAnsi" w:cstheme="minorHAnsi"/>
                <w:b/>
                <w:sz w:val="18"/>
                <w:szCs w:val="18"/>
              </w:rPr>
            </w:pPr>
          </w:p>
        </w:tc>
      </w:tr>
      <w:tr w:rsidR="00D27C16" w:rsidRPr="008C0830" w:rsidTr="00D27C16">
        <w:trPr>
          <w:trHeight w:val="1103"/>
        </w:trPr>
        <w:tc>
          <w:tcPr>
            <w:tcW w:w="1742" w:type="dxa"/>
            <w:tcBorders>
              <w:left w:val="nil"/>
            </w:tcBorders>
            <w:shd w:val="clear" w:color="auto" w:fill="4F81BC"/>
          </w:tcPr>
          <w:p w:rsidR="00D27C16" w:rsidRPr="008C0830" w:rsidRDefault="00D27C16" w:rsidP="00D27C16">
            <w:pPr>
              <w:pStyle w:val="TableParagraph"/>
              <w:spacing w:before="36"/>
              <w:ind w:left="79" w:right="297"/>
              <w:rPr>
                <w:rFonts w:asciiTheme="minorHAnsi" w:hAnsiTheme="minorHAnsi" w:cstheme="minorHAnsi"/>
                <w:b/>
                <w:sz w:val="18"/>
              </w:rPr>
            </w:pPr>
            <w:bookmarkStart w:id="37" w:name="_Hlk31031198"/>
            <w:r w:rsidRPr="008C0830">
              <w:rPr>
                <w:rFonts w:asciiTheme="minorHAnsi" w:hAnsiTheme="minorHAnsi" w:cstheme="minorHAnsi"/>
                <w:b/>
                <w:sz w:val="18"/>
              </w:rPr>
              <w:t>Název: ZŠ nám. Bří Jandusů</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IČO: 62 933 540</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RED IZO: 600 041 328</w:t>
            </w:r>
          </w:p>
          <w:p w:rsidR="00D27C16" w:rsidRPr="008C0830" w:rsidRDefault="00D27C16" w:rsidP="00D27C16">
            <w:pPr>
              <w:pStyle w:val="TableParagraph"/>
              <w:spacing w:before="36"/>
              <w:ind w:left="79" w:right="297"/>
              <w:rPr>
                <w:rFonts w:asciiTheme="minorHAnsi" w:hAnsiTheme="minorHAnsi" w:cstheme="minorHAnsi"/>
                <w:b/>
                <w:sz w:val="18"/>
              </w:rPr>
            </w:pPr>
            <w:r w:rsidRPr="008C0830">
              <w:rPr>
                <w:rFonts w:asciiTheme="minorHAnsi" w:hAnsiTheme="minorHAnsi" w:cstheme="minorHAnsi"/>
                <w:b/>
                <w:sz w:val="18"/>
              </w:rPr>
              <w:t>IZO: 062 933 540</w:t>
            </w:r>
          </w:p>
        </w:tc>
        <w:tc>
          <w:tcPr>
            <w:tcW w:w="1159" w:type="dxa"/>
            <w:shd w:val="clear" w:color="auto" w:fill="E9ECF4"/>
          </w:tcPr>
          <w:p w:rsidR="00D27C16" w:rsidRPr="00465A3E" w:rsidRDefault="00D27C16" w:rsidP="00D27C16">
            <w:pPr>
              <w:pStyle w:val="TableParagraph"/>
              <w:spacing w:before="36"/>
              <w:ind w:left="78" w:right="6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4.</w:t>
            </w:r>
          </w:p>
          <w:p w:rsidR="00D27C16" w:rsidRPr="00465A3E" w:rsidRDefault="00D27C16" w:rsidP="00D27C16">
            <w:pPr>
              <w:pStyle w:val="TableParagraph"/>
              <w:spacing w:before="36"/>
              <w:ind w:left="78" w:right="6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Výměna oken, zateplení nové části hlavní budovy</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5 mil. Kč</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2020-2021</w:t>
            </w:r>
          </w:p>
        </w:tc>
        <w:tc>
          <w:tcPr>
            <w:tcW w:w="729" w:type="dxa"/>
            <w:tcBorders>
              <w:righ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7" w:type="dxa"/>
            <w:shd w:val="clear" w:color="auto" w:fill="E9ECF4"/>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8" w:type="dxa"/>
            <w:tcBorders>
              <w:righ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1469"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1529" w:type="dxa"/>
            <w:tcBorders>
              <w:right w:val="nil"/>
            </w:tcBorders>
            <w:shd w:val="clear" w:color="auto" w:fill="E9ECF4"/>
            <w:vAlign w:val="center"/>
          </w:tcPr>
          <w:p w:rsidR="00D27C16" w:rsidRPr="00BA72B9" w:rsidRDefault="00D27C16" w:rsidP="00D27C16">
            <w:pPr>
              <w:pStyle w:val="TableParagraph"/>
              <w:jc w:val="center"/>
              <w:rPr>
                <w:rFonts w:asciiTheme="minorHAnsi" w:hAnsiTheme="minorHAnsi" w:cstheme="minorHAnsi"/>
                <w:bCs/>
                <w:sz w:val="18"/>
                <w:szCs w:val="18"/>
              </w:rPr>
            </w:pPr>
            <w:r w:rsidRPr="00BA72B9">
              <w:rPr>
                <w:rFonts w:asciiTheme="minorHAnsi" w:hAnsiTheme="minorHAnsi" w:cstheme="minorHAnsi"/>
                <w:bCs/>
                <w:sz w:val="18"/>
                <w:szCs w:val="18"/>
              </w:rPr>
              <w:t>SC 2.1</w:t>
            </w:r>
          </w:p>
        </w:tc>
      </w:tr>
      <w:bookmarkEnd w:id="37"/>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before="36"/>
              <w:ind w:left="79" w:right="297"/>
              <w:rPr>
                <w:rFonts w:asciiTheme="minorHAnsi" w:hAnsiTheme="minorHAnsi" w:cstheme="minorHAnsi"/>
                <w:b/>
                <w:sz w:val="18"/>
              </w:rPr>
            </w:pPr>
            <w:r w:rsidRPr="008C0830">
              <w:rPr>
                <w:rFonts w:asciiTheme="minorHAnsi" w:hAnsiTheme="minorHAnsi" w:cstheme="minorHAnsi"/>
                <w:b/>
                <w:sz w:val="18"/>
              </w:rPr>
              <w:t>Název: ZŠ nám. Bří Jandusů</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IČO: 62 933 540</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RED IZO: 600 041 328</w:t>
            </w:r>
          </w:p>
          <w:p w:rsidR="00D27C16" w:rsidRPr="008C0830" w:rsidRDefault="00D27C16" w:rsidP="00D27C16">
            <w:pPr>
              <w:pStyle w:val="TableParagraph"/>
              <w:spacing w:before="36"/>
              <w:ind w:left="79" w:right="297"/>
              <w:rPr>
                <w:rFonts w:asciiTheme="minorHAnsi" w:hAnsiTheme="minorHAnsi" w:cstheme="minorHAnsi"/>
                <w:b/>
                <w:sz w:val="18"/>
              </w:rPr>
            </w:pPr>
            <w:r w:rsidRPr="008C0830">
              <w:rPr>
                <w:rFonts w:asciiTheme="minorHAnsi" w:hAnsiTheme="minorHAnsi" w:cstheme="minorHAnsi"/>
                <w:b/>
                <w:sz w:val="18"/>
              </w:rPr>
              <w:t>IZO: 062 933 540</w:t>
            </w:r>
          </w:p>
        </w:tc>
        <w:tc>
          <w:tcPr>
            <w:tcW w:w="1159" w:type="dxa"/>
            <w:shd w:val="clear" w:color="auto" w:fill="D0D7E8"/>
          </w:tcPr>
          <w:p w:rsidR="00D27C16" w:rsidRPr="00465A3E" w:rsidRDefault="00D27C16" w:rsidP="00D27C16">
            <w:pPr>
              <w:pStyle w:val="TableParagraph"/>
              <w:spacing w:before="36"/>
              <w:ind w:left="78" w:right="6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5.</w:t>
            </w:r>
          </w:p>
          <w:p w:rsidR="00D27C16" w:rsidRPr="00465A3E" w:rsidRDefault="00D27C16" w:rsidP="00D27C16">
            <w:pPr>
              <w:pStyle w:val="TableParagraph"/>
              <w:spacing w:before="36"/>
              <w:ind w:left="78" w:right="6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Výměna střešních oken v počítačové učebně</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150 tis. Kč</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2020-2021</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1529" w:type="dxa"/>
            <w:tcBorders>
              <w:right w:val="nil"/>
            </w:tcBorders>
            <w:shd w:val="clear" w:color="auto" w:fill="D0D7E8"/>
            <w:vAlign w:val="center"/>
          </w:tcPr>
          <w:p w:rsidR="00D27C16" w:rsidRPr="00BA72B9" w:rsidRDefault="00D27C16" w:rsidP="00D27C16">
            <w:pPr>
              <w:pStyle w:val="TableParagraph"/>
              <w:jc w:val="center"/>
              <w:rPr>
                <w:rFonts w:asciiTheme="minorHAnsi" w:hAnsiTheme="minorHAnsi" w:cstheme="minorHAnsi"/>
                <w:bCs/>
                <w:sz w:val="18"/>
                <w:szCs w:val="18"/>
              </w:rPr>
            </w:pPr>
            <w:r w:rsidRPr="00BA72B9">
              <w:rPr>
                <w:rFonts w:asciiTheme="minorHAnsi" w:hAnsiTheme="minorHAnsi" w:cstheme="minorHAnsi"/>
                <w:bCs/>
                <w:sz w:val="18"/>
                <w:szCs w:val="18"/>
              </w:rPr>
              <w:t>SC 2.1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rPr>
                <w:rFonts w:asciiTheme="minorHAnsi" w:hAnsiTheme="minorHAnsi" w:cstheme="minorHAnsi"/>
                <w:b/>
                <w:sz w:val="18"/>
              </w:rPr>
            </w:pPr>
            <w:r w:rsidRPr="008C0830">
              <w:rPr>
                <w:rFonts w:asciiTheme="minorHAnsi" w:hAnsiTheme="minorHAnsi" w:cstheme="minorHAnsi"/>
                <w:b/>
                <w:sz w:val="18"/>
              </w:rPr>
              <w:t>Název: ZŠ nám. Bří Jandusů</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IČO: 62 933 540</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RED IZO: 600 041 328</w:t>
            </w:r>
          </w:p>
          <w:p w:rsidR="00D27C16" w:rsidRPr="008C0830" w:rsidRDefault="00D27C16" w:rsidP="00D27C16">
            <w:pPr>
              <w:pStyle w:val="TableParagraph"/>
              <w:rPr>
                <w:rFonts w:asciiTheme="minorHAnsi" w:hAnsiTheme="minorHAnsi" w:cstheme="minorHAnsi"/>
                <w:b/>
                <w:sz w:val="18"/>
                <w:highlight w:val="yellow"/>
              </w:rPr>
            </w:pPr>
            <w:r w:rsidRPr="008C0830">
              <w:rPr>
                <w:rFonts w:asciiTheme="minorHAnsi" w:hAnsiTheme="minorHAnsi" w:cstheme="minorHAnsi"/>
                <w:b/>
                <w:sz w:val="18"/>
              </w:rPr>
              <w:t>IZO: 062 933 540</w:t>
            </w:r>
          </w:p>
        </w:tc>
        <w:tc>
          <w:tcPr>
            <w:tcW w:w="1159" w:type="dxa"/>
            <w:shd w:val="clear" w:color="auto" w:fill="D0D7E8"/>
          </w:tcPr>
          <w:p w:rsidR="00D27C16" w:rsidRPr="00465A3E" w:rsidRDefault="00D27C16" w:rsidP="00D27C16">
            <w:pPr>
              <w:pStyle w:val="TableParagraph"/>
              <w:spacing w:before="36"/>
              <w:ind w:left="78" w:right="6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6.</w:t>
            </w:r>
          </w:p>
          <w:p w:rsidR="00D27C16" w:rsidRPr="00465A3E" w:rsidRDefault="00D27C16" w:rsidP="00D27C16">
            <w:pPr>
              <w:pStyle w:val="TableParagraph"/>
              <w:spacing w:before="36"/>
              <w:ind w:left="78" w:right="6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Výměna plynových 2 kotlů</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2020-22</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1529" w:type="dxa"/>
            <w:tcBorders>
              <w:right w:val="nil"/>
            </w:tcBorders>
            <w:shd w:val="clear" w:color="auto" w:fill="D0D7E8"/>
            <w:vAlign w:val="center"/>
          </w:tcPr>
          <w:p w:rsidR="00D27C16" w:rsidRPr="00DE7F9A" w:rsidRDefault="00D27C16" w:rsidP="00D27C16">
            <w:pPr>
              <w:pStyle w:val="TableParagraph"/>
              <w:jc w:val="center"/>
              <w:rPr>
                <w:rFonts w:asciiTheme="minorHAnsi" w:hAnsiTheme="minorHAnsi" w:cstheme="minorHAnsi"/>
                <w:b/>
                <w:sz w:val="18"/>
                <w:szCs w:val="18"/>
              </w:rPr>
            </w:pPr>
          </w:p>
        </w:tc>
      </w:tr>
    </w:tbl>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742"/>
        <w:gridCol w:w="1159"/>
        <w:gridCol w:w="1058"/>
        <w:gridCol w:w="1058"/>
        <w:gridCol w:w="729"/>
        <w:gridCol w:w="655"/>
        <w:gridCol w:w="655"/>
        <w:gridCol w:w="657"/>
        <w:gridCol w:w="655"/>
        <w:gridCol w:w="655"/>
        <w:gridCol w:w="658"/>
        <w:gridCol w:w="1469"/>
        <w:gridCol w:w="1529"/>
      </w:tblGrid>
      <w:tr w:rsidR="00D27C16" w:rsidRPr="008C0830" w:rsidTr="00D27C16">
        <w:trPr>
          <w:trHeight w:val="506"/>
        </w:trPr>
        <w:tc>
          <w:tcPr>
            <w:tcW w:w="1742" w:type="dxa"/>
            <w:vMerge w:val="restart"/>
            <w:tcBorders>
              <w:top w:val="nil"/>
              <w:left w:val="nil"/>
              <w:bottom w:val="nil"/>
            </w:tcBorders>
            <w:shd w:val="clear" w:color="auto" w:fill="4F81BC"/>
          </w:tcPr>
          <w:p w:rsidR="00D27C16" w:rsidRPr="008C0830" w:rsidRDefault="00A153B5" w:rsidP="00D27C16">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A153B5" w:rsidRDefault="00A153B5" w:rsidP="00A153B5">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A153B5" w:rsidRDefault="00A153B5" w:rsidP="00A153B5">
            <w:pPr>
              <w:pStyle w:val="TableParagraph"/>
              <w:spacing w:before="16"/>
              <w:jc w:val="center"/>
              <w:rPr>
                <w:rFonts w:ascii="Cambria" w:hAnsi="Cambria"/>
                <w:b/>
                <w:color w:val="FFFFFF"/>
                <w:sz w:val="18"/>
              </w:rPr>
            </w:pPr>
            <w:r>
              <w:rPr>
                <w:rFonts w:ascii="Cambria" w:hAnsi="Cambria"/>
                <w:b/>
                <w:color w:val="FFFFFF"/>
                <w:sz w:val="18"/>
              </w:rPr>
              <w:t>-</w:t>
            </w:r>
          </w:p>
          <w:p w:rsidR="00A153B5" w:rsidRDefault="00A153B5" w:rsidP="00A153B5">
            <w:pPr>
              <w:pStyle w:val="TableParagraph"/>
              <w:spacing w:before="16"/>
              <w:jc w:val="center"/>
              <w:rPr>
                <w:rFonts w:ascii="Cambria" w:hAnsi="Cambria"/>
                <w:b/>
                <w:color w:val="FFFFFF"/>
                <w:sz w:val="18"/>
              </w:rPr>
            </w:pPr>
            <w:r>
              <w:rPr>
                <w:rFonts w:ascii="Cambria" w:hAnsi="Cambria"/>
                <w:b/>
                <w:color w:val="FFFFFF"/>
                <w:sz w:val="18"/>
              </w:rPr>
              <w:t>Priorita pro</w:t>
            </w:r>
          </w:p>
          <w:p w:rsidR="00D27C16" w:rsidRPr="008C0830" w:rsidRDefault="00A153B5" w:rsidP="00A153B5">
            <w:pPr>
              <w:pStyle w:val="TableParagraph"/>
              <w:spacing w:before="16"/>
              <w:ind w:left="103" w:right="57" w:hanging="28"/>
              <w:jc w:val="center"/>
              <w:rPr>
                <w:rFonts w:ascii="Cambria" w:hAnsi="Cambria"/>
                <w:b/>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D27C16" w:rsidRPr="008C0830" w:rsidRDefault="00D27C16" w:rsidP="00D27C16">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D27C16" w:rsidRPr="008C0830" w:rsidRDefault="00D27C16" w:rsidP="00D27C16">
            <w:pPr>
              <w:pStyle w:val="TableParagraph"/>
              <w:spacing w:before="13"/>
              <w:ind w:left="84"/>
              <w:rPr>
                <w:rFonts w:ascii="Cambria"/>
                <w:b/>
                <w:sz w:val="18"/>
              </w:rPr>
            </w:pPr>
            <w:r w:rsidRPr="008C0830">
              <w:rPr>
                <w:rFonts w:ascii="Cambria"/>
                <w:b/>
                <w:color w:val="FFFFFF"/>
                <w:sz w:val="18"/>
              </w:rPr>
              <w:t>Typ projektu:</w:t>
            </w:r>
          </w:p>
        </w:tc>
      </w:tr>
      <w:tr w:rsidR="00D27C16" w:rsidRPr="008C0830" w:rsidTr="00D27C16">
        <w:trPr>
          <w:trHeight w:val="242"/>
        </w:trPr>
        <w:tc>
          <w:tcPr>
            <w:tcW w:w="1742" w:type="dxa"/>
            <w:vMerge/>
            <w:tcBorders>
              <w:top w:val="nil"/>
              <w:left w:val="nil"/>
              <w:bottom w:val="nil"/>
            </w:tcBorders>
            <w:shd w:val="clear" w:color="auto" w:fill="4F81BC"/>
          </w:tcPr>
          <w:p w:rsidR="00D27C16" w:rsidRPr="008C0830" w:rsidRDefault="00D27C16" w:rsidP="00D27C16">
            <w:pPr>
              <w:rPr>
                <w:sz w:val="2"/>
                <w:szCs w:val="2"/>
              </w:rPr>
            </w:pPr>
          </w:p>
        </w:tc>
        <w:tc>
          <w:tcPr>
            <w:tcW w:w="1159"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729" w:type="dxa"/>
            <w:vMerge/>
            <w:tcBorders>
              <w:top w:val="nil"/>
              <w:bottom w:val="nil"/>
              <w:right w:val="nil"/>
            </w:tcBorders>
            <w:shd w:val="clear" w:color="auto" w:fill="4F81BC"/>
          </w:tcPr>
          <w:p w:rsidR="00D27C16" w:rsidRPr="008C0830" w:rsidRDefault="00D27C16" w:rsidP="00D27C16">
            <w:pPr>
              <w:rPr>
                <w:sz w:val="2"/>
                <w:szCs w:val="2"/>
              </w:rPr>
            </w:pPr>
          </w:p>
        </w:tc>
        <w:tc>
          <w:tcPr>
            <w:tcW w:w="3277" w:type="dxa"/>
            <w:gridSpan w:val="5"/>
            <w:tcBorders>
              <w:top w:val="nil"/>
              <w:left w:val="single" w:sz="24" w:space="0" w:color="FFFFFF"/>
            </w:tcBorders>
            <w:shd w:val="clear" w:color="auto" w:fill="D0D7E8"/>
          </w:tcPr>
          <w:p w:rsidR="00D27C16" w:rsidRPr="008C0830" w:rsidRDefault="00D27C16" w:rsidP="00D27C16">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D27C16" w:rsidRPr="008C0830" w:rsidRDefault="00D27C16" w:rsidP="00D27C16">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D27C16" w:rsidRPr="008C0830" w:rsidRDefault="00D27C16" w:rsidP="00D27C16">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D27C16" w:rsidRPr="008C0830" w:rsidRDefault="00D27C16" w:rsidP="00D27C16">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D27C16" w:rsidRPr="008C0830" w:rsidRDefault="00D27C16" w:rsidP="00D27C16">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D27C16" w:rsidRPr="008C0830" w:rsidTr="00D27C16">
        <w:trPr>
          <w:trHeight w:val="1501"/>
        </w:trPr>
        <w:tc>
          <w:tcPr>
            <w:tcW w:w="1742" w:type="dxa"/>
            <w:tcBorders>
              <w:top w:val="nil"/>
              <w:left w:val="nil"/>
              <w:bottom w:val="single" w:sz="8" w:space="0" w:color="FFFFFF" w:themeColor="background1"/>
            </w:tcBorders>
            <w:shd w:val="clear" w:color="auto" w:fill="4F81BC"/>
          </w:tcPr>
          <w:p w:rsidR="00D27C16" w:rsidRPr="008C0830" w:rsidRDefault="00D27C16" w:rsidP="00D27C16">
            <w:pPr>
              <w:pStyle w:val="TableParagraph"/>
              <w:rPr>
                <w:rFonts w:ascii="Times New Roman"/>
                <w:sz w:val="18"/>
              </w:rPr>
            </w:pPr>
          </w:p>
        </w:tc>
        <w:tc>
          <w:tcPr>
            <w:tcW w:w="1159"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729" w:type="dxa"/>
            <w:vMerge/>
            <w:tcBorders>
              <w:top w:val="nil"/>
              <w:bottom w:val="single" w:sz="8" w:space="0" w:color="FFFFFF" w:themeColor="background1"/>
              <w:right w:val="nil"/>
            </w:tcBorders>
            <w:shd w:val="clear" w:color="auto" w:fill="4F81BC"/>
          </w:tcPr>
          <w:p w:rsidR="00D27C16" w:rsidRPr="008C0830" w:rsidRDefault="00D27C16" w:rsidP="00D27C16">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D27C16" w:rsidRPr="008C0830" w:rsidRDefault="00D27C16" w:rsidP="00D27C16">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D27C16" w:rsidRPr="008C0830" w:rsidRDefault="00D27C16" w:rsidP="00D27C16">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D27C16" w:rsidRPr="008C0830" w:rsidRDefault="00D27C16" w:rsidP="00D27C16">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D27C16" w:rsidRPr="008C0830" w:rsidRDefault="00D27C16" w:rsidP="00D27C16">
            <w:pPr>
              <w:rPr>
                <w:sz w:val="2"/>
                <w:szCs w:val="2"/>
              </w:rPr>
            </w:pPr>
          </w:p>
        </w:tc>
        <w:tc>
          <w:tcPr>
            <w:tcW w:w="1529" w:type="dxa"/>
            <w:vMerge/>
            <w:tcBorders>
              <w:top w:val="nil"/>
              <w:bottom w:val="single" w:sz="8" w:space="0" w:color="FFFFFF" w:themeColor="background1"/>
              <w:right w:val="nil"/>
            </w:tcBorders>
            <w:shd w:val="clear" w:color="auto" w:fill="D0D7E8"/>
          </w:tcPr>
          <w:p w:rsidR="00D27C16" w:rsidRPr="008C0830" w:rsidRDefault="00D27C16" w:rsidP="00D27C16">
            <w:pPr>
              <w:rPr>
                <w:sz w:val="2"/>
                <w:szCs w:val="2"/>
              </w:rPr>
            </w:pPr>
          </w:p>
        </w:tc>
      </w:tr>
      <w:tr w:rsidR="00D27C16" w:rsidRPr="008C0830" w:rsidTr="00D27C16">
        <w:trPr>
          <w:trHeight w:val="1089"/>
        </w:trPr>
        <w:tc>
          <w:tcPr>
            <w:tcW w:w="1742" w:type="dxa"/>
            <w:tcBorders>
              <w:top w:val="single" w:sz="8" w:space="0" w:color="FFFFFF" w:themeColor="background1"/>
              <w:left w:val="nil"/>
            </w:tcBorders>
            <w:shd w:val="clear" w:color="auto" w:fill="4F81BC"/>
          </w:tcPr>
          <w:p w:rsidR="00D27C16" w:rsidRPr="008C0830" w:rsidRDefault="00D27C16" w:rsidP="00D27C16">
            <w:pPr>
              <w:pStyle w:val="TableParagraph"/>
              <w:spacing w:before="36"/>
              <w:ind w:left="79" w:right="297"/>
              <w:rPr>
                <w:rFonts w:asciiTheme="minorHAnsi" w:hAnsiTheme="minorHAnsi" w:cstheme="minorHAnsi"/>
                <w:b/>
                <w:sz w:val="18"/>
              </w:rPr>
            </w:pPr>
            <w:r w:rsidRPr="008C0830">
              <w:rPr>
                <w:rFonts w:asciiTheme="minorHAnsi" w:hAnsiTheme="minorHAnsi" w:cstheme="minorHAnsi"/>
                <w:b/>
                <w:sz w:val="18"/>
              </w:rPr>
              <w:t>Název: ZŠ nám. Bří Jandusů</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IČO: 62 933 540</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RED IZO: 600 041 328</w:t>
            </w:r>
          </w:p>
          <w:p w:rsidR="00D27C16" w:rsidRPr="008C0830" w:rsidRDefault="00D27C16" w:rsidP="00D27C16">
            <w:pPr>
              <w:pStyle w:val="TableParagraph"/>
              <w:spacing w:before="36"/>
              <w:ind w:left="79" w:right="297"/>
              <w:rPr>
                <w:rFonts w:asciiTheme="minorHAnsi" w:hAnsiTheme="minorHAnsi" w:cstheme="minorHAnsi"/>
                <w:b/>
                <w:sz w:val="18"/>
              </w:rPr>
            </w:pPr>
            <w:r w:rsidRPr="008C0830">
              <w:rPr>
                <w:rFonts w:asciiTheme="minorHAnsi" w:hAnsiTheme="minorHAnsi" w:cstheme="minorHAnsi"/>
                <w:b/>
                <w:sz w:val="18"/>
              </w:rPr>
              <w:t>IZO: 062 933 540</w:t>
            </w:r>
          </w:p>
        </w:tc>
        <w:tc>
          <w:tcPr>
            <w:tcW w:w="1159" w:type="dxa"/>
            <w:tcBorders>
              <w:top w:val="single" w:sz="8" w:space="0" w:color="FFFFFF" w:themeColor="background1"/>
            </w:tcBorders>
            <w:shd w:val="clear" w:color="auto" w:fill="D0D7E8"/>
          </w:tcPr>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7.</w:t>
            </w:r>
          </w:p>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 xml:space="preserve">Přestavba a rozšíření kabinetu </w:t>
            </w:r>
            <w:proofErr w:type="spellStart"/>
            <w:r w:rsidRPr="00465A3E">
              <w:rPr>
                <w:rFonts w:asciiTheme="minorHAnsi" w:hAnsiTheme="minorHAnsi" w:cstheme="minorHAnsi"/>
                <w:sz w:val="18"/>
                <w:highlight w:val="yellow"/>
              </w:rPr>
              <w:t>Tv</w:t>
            </w:r>
            <w:proofErr w:type="spellEnd"/>
            <w:r w:rsidRPr="00465A3E">
              <w:rPr>
                <w:rFonts w:asciiTheme="minorHAnsi" w:hAnsiTheme="minorHAnsi" w:cstheme="minorHAnsi"/>
                <w:sz w:val="18"/>
                <w:highlight w:val="yellow"/>
              </w:rPr>
              <w:t>, oprava izolace</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1 mil. Kč</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2020-2021</w:t>
            </w:r>
          </w:p>
        </w:tc>
        <w:tc>
          <w:tcPr>
            <w:tcW w:w="729"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1.1</w:t>
            </w:r>
          </w:p>
        </w:tc>
        <w:tc>
          <w:tcPr>
            <w:tcW w:w="655"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6"/>
                <w:highlight w:val="yellow"/>
              </w:rPr>
            </w:pPr>
          </w:p>
        </w:tc>
        <w:tc>
          <w:tcPr>
            <w:tcW w:w="657"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6"/>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6"/>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6"/>
                <w:highlight w:val="yellow"/>
              </w:rPr>
            </w:pPr>
          </w:p>
        </w:tc>
        <w:tc>
          <w:tcPr>
            <w:tcW w:w="658"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highlight w:val="yellow"/>
              </w:rPr>
            </w:pPr>
          </w:p>
          <w:p w:rsidR="00D27C16" w:rsidRPr="00D3461D" w:rsidRDefault="00D27C16" w:rsidP="00D27C16">
            <w:pPr>
              <w:pStyle w:val="TableParagraph"/>
              <w:spacing w:before="144"/>
              <w:ind w:left="276"/>
              <w:jc w:val="center"/>
              <w:rPr>
                <w:rFonts w:asciiTheme="minorHAnsi" w:hAnsiTheme="minorHAnsi" w:cstheme="minorHAnsi"/>
                <w:b/>
                <w:sz w:val="18"/>
                <w:highlight w:val="yellow"/>
              </w:rPr>
            </w:pPr>
          </w:p>
        </w:tc>
        <w:tc>
          <w:tcPr>
            <w:tcW w:w="1469"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6"/>
                <w:highlight w:val="yellow"/>
              </w:rPr>
            </w:pPr>
          </w:p>
        </w:tc>
        <w:tc>
          <w:tcPr>
            <w:tcW w:w="1529" w:type="dxa"/>
            <w:tcBorders>
              <w:top w:val="single" w:sz="8" w:space="0" w:color="FFFFFF" w:themeColor="background1"/>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szCs w:val="18"/>
                <w:highlight w:val="yellow"/>
              </w:rPr>
            </w:pPr>
            <w:r w:rsidRPr="00D3461D">
              <w:rPr>
                <w:rFonts w:asciiTheme="minorHAnsi" w:hAnsiTheme="minorHAnsi" w:cstheme="minorHAnsi"/>
                <w:bCs/>
                <w:sz w:val="18"/>
                <w:szCs w:val="18"/>
                <w:highlight w:val="yellow"/>
              </w:rPr>
              <w:t>SC 4.1</w:t>
            </w:r>
          </w:p>
          <w:p w:rsidR="00D27C16" w:rsidRPr="00D3461D" w:rsidRDefault="00D27C16" w:rsidP="00D27C16">
            <w:pPr>
              <w:pStyle w:val="TableParagraph"/>
              <w:jc w:val="center"/>
              <w:rPr>
                <w:rFonts w:asciiTheme="minorHAnsi" w:hAnsiTheme="minorHAnsi" w:cstheme="minorHAnsi"/>
                <w:bCs/>
                <w:sz w:val="18"/>
                <w:szCs w:val="18"/>
                <w:highlight w:val="yellow"/>
              </w:rPr>
            </w:pPr>
            <w:r w:rsidRPr="00D3461D">
              <w:rPr>
                <w:rFonts w:asciiTheme="minorHAnsi" w:hAnsiTheme="minorHAnsi" w:cstheme="minorHAnsi"/>
                <w:bCs/>
                <w:sz w:val="18"/>
                <w:szCs w:val="18"/>
                <w:highlight w:val="yellow"/>
              </w:rPr>
              <w:t>SC 2.1</w:t>
            </w:r>
          </w:p>
        </w:tc>
      </w:tr>
      <w:tr w:rsidR="00D27C16" w:rsidRPr="008C0830" w:rsidTr="00D27C16">
        <w:trPr>
          <w:trHeight w:val="1103"/>
        </w:trPr>
        <w:tc>
          <w:tcPr>
            <w:tcW w:w="1742" w:type="dxa"/>
            <w:tcBorders>
              <w:left w:val="nil"/>
            </w:tcBorders>
            <w:shd w:val="clear" w:color="auto" w:fill="4F81BC"/>
          </w:tcPr>
          <w:p w:rsidR="00D27C16" w:rsidRPr="008C0830" w:rsidRDefault="00D27C16" w:rsidP="00D27C16">
            <w:pPr>
              <w:pStyle w:val="TableParagraph"/>
              <w:spacing w:before="36"/>
              <w:ind w:left="79" w:right="297"/>
              <w:rPr>
                <w:rFonts w:asciiTheme="minorHAnsi" w:hAnsiTheme="minorHAnsi" w:cstheme="minorHAnsi"/>
                <w:b/>
                <w:sz w:val="18"/>
              </w:rPr>
            </w:pPr>
            <w:r w:rsidRPr="008C0830">
              <w:rPr>
                <w:rFonts w:asciiTheme="minorHAnsi" w:hAnsiTheme="minorHAnsi" w:cstheme="minorHAnsi"/>
                <w:b/>
                <w:sz w:val="18"/>
              </w:rPr>
              <w:t>Název: ZŠ nám. Bří Jandusů</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IČO: 62 933 540</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RED IZO: 600 041 328</w:t>
            </w:r>
          </w:p>
          <w:p w:rsidR="00D27C16" w:rsidRPr="008C0830" w:rsidRDefault="00D27C16" w:rsidP="00D27C16">
            <w:pPr>
              <w:pStyle w:val="TableParagraph"/>
              <w:spacing w:before="36"/>
              <w:ind w:left="79" w:right="297"/>
              <w:rPr>
                <w:rFonts w:asciiTheme="minorHAnsi" w:hAnsiTheme="minorHAnsi" w:cstheme="minorHAnsi"/>
                <w:b/>
                <w:sz w:val="18"/>
              </w:rPr>
            </w:pPr>
            <w:r w:rsidRPr="008C0830">
              <w:rPr>
                <w:rFonts w:asciiTheme="minorHAnsi" w:hAnsiTheme="minorHAnsi" w:cstheme="minorHAnsi"/>
                <w:b/>
                <w:sz w:val="18"/>
              </w:rPr>
              <w:t>IZO: 062 933 540</w:t>
            </w:r>
          </w:p>
        </w:tc>
        <w:tc>
          <w:tcPr>
            <w:tcW w:w="1159" w:type="dxa"/>
            <w:shd w:val="clear" w:color="auto" w:fill="E9ECF4"/>
          </w:tcPr>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8.</w:t>
            </w:r>
          </w:p>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Úprava prostor ve dvou třídách ve 3NP – narovnání podlah tak, aby ve třídě nebyly stupínky</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2020-2021</w:t>
            </w:r>
          </w:p>
        </w:tc>
        <w:tc>
          <w:tcPr>
            <w:tcW w:w="729" w:type="dxa"/>
            <w:tcBorders>
              <w:righ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1.1</w:t>
            </w:r>
          </w:p>
        </w:tc>
        <w:tc>
          <w:tcPr>
            <w:tcW w:w="655"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6"/>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highlight w:val="yellow"/>
              </w:rPr>
            </w:pPr>
          </w:p>
          <w:p w:rsidR="00D27C16" w:rsidRPr="00D3461D" w:rsidRDefault="00D27C16" w:rsidP="00D27C16">
            <w:pPr>
              <w:pStyle w:val="TableParagraph"/>
              <w:jc w:val="center"/>
              <w:rPr>
                <w:rFonts w:asciiTheme="minorHAnsi" w:hAnsiTheme="minorHAnsi" w:cstheme="minorHAnsi"/>
                <w:sz w:val="18"/>
                <w:highlight w:val="yellow"/>
              </w:rPr>
            </w:pPr>
          </w:p>
          <w:p w:rsidR="00D27C16" w:rsidRPr="00D3461D" w:rsidRDefault="00D27C16" w:rsidP="00D27C16">
            <w:pPr>
              <w:pStyle w:val="TableParagraph"/>
              <w:spacing w:before="151"/>
              <w:ind w:right="256"/>
              <w:jc w:val="center"/>
              <w:rPr>
                <w:rFonts w:asciiTheme="minorHAnsi" w:hAnsiTheme="minorHAnsi" w:cstheme="minorHAnsi"/>
                <w:sz w:val="18"/>
                <w:highlight w:val="yellow"/>
              </w:rPr>
            </w:pPr>
          </w:p>
        </w:tc>
        <w:tc>
          <w:tcPr>
            <w:tcW w:w="657" w:type="dxa"/>
            <w:shd w:val="clear" w:color="auto" w:fill="E9ECF4"/>
            <w:vAlign w:val="center"/>
          </w:tcPr>
          <w:p w:rsidR="00D27C16" w:rsidRPr="00D3461D" w:rsidRDefault="00D27C16" w:rsidP="00D27C16">
            <w:pPr>
              <w:pStyle w:val="TableParagraph"/>
              <w:jc w:val="center"/>
              <w:rPr>
                <w:rFonts w:asciiTheme="minorHAnsi" w:hAnsiTheme="minorHAnsi" w:cstheme="minorHAnsi"/>
                <w:sz w:val="16"/>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sz w:val="16"/>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highlight w:val="yellow"/>
              </w:rPr>
            </w:pPr>
          </w:p>
          <w:p w:rsidR="00D27C16" w:rsidRPr="00D3461D" w:rsidRDefault="00D27C16" w:rsidP="00D27C16">
            <w:pPr>
              <w:pStyle w:val="TableParagraph"/>
              <w:jc w:val="center"/>
              <w:rPr>
                <w:rFonts w:asciiTheme="minorHAnsi" w:hAnsiTheme="minorHAnsi" w:cstheme="minorHAnsi"/>
                <w:sz w:val="18"/>
                <w:highlight w:val="yellow"/>
              </w:rPr>
            </w:pPr>
          </w:p>
          <w:p w:rsidR="00D27C16" w:rsidRPr="00D3461D" w:rsidRDefault="00D27C16" w:rsidP="00D27C16">
            <w:pPr>
              <w:pStyle w:val="TableParagraph"/>
              <w:spacing w:before="151"/>
              <w:ind w:left="296"/>
              <w:jc w:val="center"/>
              <w:rPr>
                <w:rFonts w:asciiTheme="minorHAnsi" w:hAnsiTheme="minorHAnsi" w:cstheme="minorHAnsi"/>
                <w:sz w:val="18"/>
                <w:highlight w:val="yellow"/>
              </w:rPr>
            </w:pPr>
          </w:p>
        </w:tc>
        <w:tc>
          <w:tcPr>
            <w:tcW w:w="658" w:type="dxa"/>
            <w:tcBorders>
              <w:righ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6"/>
                <w:highlight w:val="yellow"/>
              </w:rPr>
            </w:pPr>
          </w:p>
        </w:tc>
        <w:tc>
          <w:tcPr>
            <w:tcW w:w="1469"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6"/>
                <w:highlight w:val="yellow"/>
              </w:rPr>
            </w:pPr>
          </w:p>
        </w:tc>
        <w:tc>
          <w:tcPr>
            <w:tcW w:w="1529" w:type="dxa"/>
            <w:tcBorders>
              <w:right w:val="nil"/>
            </w:tcBorders>
            <w:shd w:val="clear" w:color="auto" w:fill="E9ECF4"/>
            <w:vAlign w:val="center"/>
          </w:tcPr>
          <w:p w:rsidR="00D27C16" w:rsidRPr="00D3461D" w:rsidRDefault="00D27C16" w:rsidP="00D27C16">
            <w:pPr>
              <w:pStyle w:val="TableParagraph"/>
              <w:jc w:val="center"/>
              <w:rPr>
                <w:rFonts w:asciiTheme="minorHAnsi" w:hAnsiTheme="minorHAnsi" w:cstheme="minorHAnsi"/>
                <w:bCs/>
                <w:sz w:val="18"/>
                <w:szCs w:val="18"/>
                <w:highlight w:val="yellow"/>
              </w:rPr>
            </w:pPr>
            <w:r w:rsidRPr="00D3461D">
              <w:rPr>
                <w:rFonts w:asciiTheme="minorHAnsi" w:hAnsiTheme="minorHAnsi" w:cstheme="minorHAnsi"/>
                <w:bCs/>
                <w:sz w:val="18"/>
                <w:szCs w:val="18"/>
                <w:highlight w:val="yellow"/>
              </w:rPr>
              <w:t>SC 4.1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before="36"/>
              <w:ind w:left="79" w:right="297"/>
              <w:rPr>
                <w:rFonts w:asciiTheme="minorHAnsi" w:hAnsiTheme="minorHAnsi" w:cstheme="minorHAnsi"/>
                <w:b/>
                <w:sz w:val="18"/>
              </w:rPr>
            </w:pPr>
            <w:r w:rsidRPr="008C0830">
              <w:rPr>
                <w:rFonts w:asciiTheme="minorHAnsi" w:hAnsiTheme="minorHAnsi" w:cstheme="minorHAnsi"/>
                <w:b/>
                <w:sz w:val="18"/>
              </w:rPr>
              <w:t>Název: ZŠ nám. Bří Jandusů</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IČO: 62 933 540</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RED IZO: 600 041 328</w:t>
            </w:r>
          </w:p>
          <w:p w:rsidR="00D27C16" w:rsidRPr="008C0830" w:rsidRDefault="00D27C16" w:rsidP="00D27C16">
            <w:pPr>
              <w:pStyle w:val="TableParagraph"/>
              <w:spacing w:before="36"/>
              <w:ind w:left="79" w:right="297"/>
              <w:rPr>
                <w:rFonts w:asciiTheme="minorHAnsi" w:hAnsiTheme="minorHAnsi" w:cstheme="minorHAnsi"/>
                <w:b/>
                <w:sz w:val="18"/>
              </w:rPr>
            </w:pPr>
            <w:r w:rsidRPr="008C0830">
              <w:rPr>
                <w:rFonts w:asciiTheme="minorHAnsi" w:hAnsiTheme="minorHAnsi" w:cstheme="minorHAnsi"/>
                <w:b/>
                <w:sz w:val="18"/>
              </w:rPr>
              <w:t>IZO: 062 933 540</w:t>
            </w:r>
          </w:p>
        </w:tc>
        <w:tc>
          <w:tcPr>
            <w:tcW w:w="1159" w:type="dxa"/>
            <w:shd w:val="clear" w:color="auto" w:fill="D0D7E8"/>
          </w:tcPr>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9.</w:t>
            </w:r>
          </w:p>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Vybudování klimatizace v hlavní budově</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1,5 mil. Kč</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2020-2021</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szCs w:val="18"/>
                <w:highlight w:val="yellow"/>
              </w:rPr>
            </w:pPr>
            <w:r w:rsidRPr="00D3461D">
              <w:rPr>
                <w:rFonts w:asciiTheme="minorHAnsi" w:hAnsiTheme="minorHAnsi" w:cstheme="minorHAnsi"/>
                <w:bCs/>
                <w:sz w:val="18"/>
                <w:szCs w:val="18"/>
                <w:highlight w:val="yellow"/>
              </w:rPr>
              <w:t>SC 2.1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before="36"/>
              <w:ind w:left="79" w:right="297"/>
              <w:rPr>
                <w:rFonts w:asciiTheme="minorHAnsi" w:hAnsiTheme="minorHAnsi" w:cstheme="minorHAnsi"/>
                <w:b/>
                <w:sz w:val="18"/>
              </w:rPr>
            </w:pPr>
            <w:r w:rsidRPr="008C0830">
              <w:rPr>
                <w:rFonts w:asciiTheme="minorHAnsi" w:hAnsiTheme="minorHAnsi" w:cstheme="minorHAnsi"/>
                <w:b/>
                <w:sz w:val="18"/>
              </w:rPr>
              <w:t>Název: ZŠ nám. Bří Jandusů</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IČO: 62 933 540</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RED IZO: 600 041 328</w:t>
            </w:r>
          </w:p>
          <w:p w:rsidR="00D27C16" w:rsidRPr="008C0830" w:rsidRDefault="00D27C16" w:rsidP="00D27C16">
            <w:pPr>
              <w:pStyle w:val="TableParagraph"/>
              <w:spacing w:before="36"/>
              <w:ind w:left="79" w:right="297"/>
              <w:rPr>
                <w:rFonts w:asciiTheme="minorHAnsi" w:hAnsiTheme="minorHAnsi" w:cstheme="minorHAnsi"/>
                <w:b/>
                <w:sz w:val="18"/>
              </w:rPr>
            </w:pPr>
            <w:r w:rsidRPr="008C0830">
              <w:rPr>
                <w:rFonts w:asciiTheme="minorHAnsi" w:hAnsiTheme="minorHAnsi" w:cstheme="minorHAnsi"/>
                <w:b/>
                <w:sz w:val="18"/>
              </w:rPr>
              <w:t>IZO: 062 933 540</w:t>
            </w:r>
          </w:p>
        </w:tc>
        <w:tc>
          <w:tcPr>
            <w:tcW w:w="1159" w:type="dxa"/>
            <w:shd w:val="clear" w:color="auto" w:fill="D0D7E8"/>
          </w:tcPr>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10.</w:t>
            </w:r>
          </w:p>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Zlepšení komfortu ve škole – akustika, světlo</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 xml:space="preserve">100 tis. </w:t>
            </w:r>
            <w:proofErr w:type="gramStart"/>
            <w:r w:rsidRPr="00D3461D">
              <w:rPr>
                <w:rFonts w:asciiTheme="minorHAnsi" w:hAnsiTheme="minorHAnsi" w:cstheme="minorHAnsi"/>
                <w:sz w:val="18"/>
                <w:highlight w:val="yellow"/>
              </w:rPr>
              <w:t>Kč ?</w:t>
            </w:r>
            <w:proofErr w:type="gramEnd"/>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2020-2021</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p>
          <w:p w:rsidR="00D27C16" w:rsidRPr="00D3461D" w:rsidRDefault="00D27C16" w:rsidP="00D27C16">
            <w:pPr>
              <w:pStyle w:val="TableParagraph"/>
              <w:jc w:val="center"/>
              <w:rPr>
                <w:rFonts w:asciiTheme="minorHAnsi" w:hAnsiTheme="minorHAnsi" w:cstheme="minorHAnsi"/>
                <w:sz w:val="18"/>
                <w:highlight w:val="yellow"/>
              </w:rPr>
            </w:pPr>
          </w:p>
          <w:p w:rsidR="00D27C16" w:rsidRPr="00D3461D" w:rsidRDefault="00D27C16" w:rsidP="00D27C16">
            <w:pPr>
              <w:pStyle w:val="TableParagraph"/>
              <w:spacing w:before="151"/>
              <w:ind w:right="256"/>
              <w:jc w:val="center"/>
              <w:rPr>
                <w:rFonts w:asciiTheme="minorHAnsi" w:hAnsiTheme="minorHAnsi" w:cstheme="minorHAnsi"/>
                <w:sz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sz w:val="16"/>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6"/>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p>
          <w:p w:rsidR="00D27C16" w:rsidRPr="00D3461D" w:rsidRDefault="00D27C16" w:rsidP="00D27C16">
            <w:pPr>
              <w:pStyle w:val="TableParagraph"/>
              <w:jc w:val="center"/>
              <w:rPr>
                <w:rFonts w:asciiTheme="minorHAnsi" w:hAnsiTheme="minorHAnsi" w:cstheme="minorHAnsi"/>
                <w:sz w:val="18"/>
                <w:highlight w:val="yellow"/>
              </w:rPr>
            </w:pPr>
          </w:p>
          <w:p w:rsidR="00D27C16" w:rsidRPr="00D3461D" w:rsidRDefault="00D27C16" w:rsidP="00D27C16">
            <w:pPr>
              <w:pStyle w:val="TableParagraph"/>
              <w:spacing w:before="151"/>
              <w:ind w:left="296"/>
              <w:jc w:val="center"/>
              <w:rPr>
                <w:rFonts w:asciiTheme="minorHAnsi" w:hAnsiTheme="minorHAnsi" w:cstheme="minorHAnsi"/>
                <w:sz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6"/>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6"/>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szCs w:val="18"/>
                <w:highlight w:val="yellow"/>
              </w:rPr>
            </w:pPr>
            <w:r w:rsidRPr="00D3461D">
              <w:rPr>
                <w:rFonts w:asciiTheme="minorHAnsi" w:hAnsiTheme="minorHAnsi" w:cstheme="minorHAnsi"/>
                <w:bCs/>
                <w:sz w:val="18"/>
                <w:szCs w:val="18"/>
                <w:highlight w:val="yellow"/>
              </w:rPr>
              <w:t>SC 2.1</w:t>
            </w:r>
          </w:p>
        </w:tc>
      </w:tr>
    </w:tbl>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742"/>
        <w:gridCol w:w="1159"/>
        <w:gridCol w:w="1058"/>
        <w:gridCol w:w="1058"/>
        <w:gridCol w:w="729"/>
        <w:gridCol w:w="655"/>
        <w:gridCol w:w="655"/>
        <w:gridCol w:w="657"/>
        <w:gridCol w:w="655"/>
        <w:gridCol w:w="655"/>
        <w:gridCol w:w="658"/>
        <w:gridCol w:w="1469"/>
        <w:gridCol w:w="1529"/>
      </w:tblGrid>
      <w:tr w:rsidR="00D27C16" w:rsidRPr="008C0830" w:rsidTr="00D27C16">
        <w:trPr>
          <w:trHeight w:val="506"/>
        </w:trPr>
        <w:tc>
          <w:tcPr>
            <w:tcW w:w="1742" w:type="dxa"/>
            <w:vMerge w:val="restart"/>
            <w:tcBorders>
              <w:top w:val="nil"/>
              <w:left w:val="nil"/>
              <w:bottom w:val="nil"/>
            </w:tcBorders>
            <w:shd w:val="clear" w:color="auto" w:fill="4F81BC"/>
          </w:tcPr>
          <w:p w:rsidR="00D27C16" w:rsidRPr="008C0830" w:rsidRDefault="00D27C16" w:rsidP="00D27C16">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A153B5" w:rsidRDefault="00A153B5" w:rsidP="00A153B5">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A153B5" w:rsidRDefault="00A153B5" w:rsidP="00A153B5">
            <w:pPr>
              <w:pStyle w:val="TableParagraph"/>
              <w:spacing w:before="16"/>
              <w:jc w:val="center"/>
              <w:rPr>
                <w:rFonts w:ascii="Cambria" w:hAnsi="Cambria"/>
                <w:b/>
                <w:color w:val="FFFFFF"/>
                <w:sz w:val="18"/>
              </w:rPr>
            </w:pPr>
            <w:r>
              <w:rPr>
                <w:rFonts w:ascii="Cambria" w:hAnsi="Cambria"/>
                <w:b/>
                <w:color w:val="FFFFFF"/>
                <w:sz w:val="18"/>
              </w:rPr>
              <w:t>-</w:t>
            </w:r>
          </w:p>
          <w:p w:rsidR="00A153B5" w:rsidRDefault="00A153B5" w:rsidP="00A153B5">
            <w:pPr>
              <w:pStyle w:val="TableParagraph"/>
              <w:spacing w:before="16"/>
              <w:jc w:val="center"/>
              <w:rPr>
                <w:rFonts w:ascii="Cambria" w:hAnsi="Cambria"/>
                <w:b/>
                <w:color w:val="FFFFFF"/>
                <w:sz w:val="18"/>
              </w:rPr>
            </w:pPr>
            <w:r>
              <w:rPr>
                <w:rFonts w:ascii="Cambria" w:hAnsi="Cambria"/>
                <w:b/>
                <w:color w:val="FFFFFF"/>
                <w:sz w:val="18"/>
              </w:rPr>
              <w:t>Priorita pro</w:t>
            </w:r>
          </w:p>
          <w:p w:rsidR="00D27C16" w:rsidRPr="008C0830" w:rsidRDefault="00A153B5" w:rsidP="00A153B5">
            <w:pPr>
              <w:pStyle w:val="TableParagraph"/>
              <w:spacing w:before="16"/>
              <w:jc w:val="center"/>
              <w:rPr>
                <w:rFonts w:ascii="Cambria" w:hAnsi="Cambria"/>
                <w:b/>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D27C16" w:rsidRPr="008C0830" w:rsidRDefault="00D27C16" w:rsidP="00D27C16">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D27C16" w:rsidRPr="008C0830" w:rsidRDefault="00D27C16" w:rsidP="00D27C16">
            <w:pPr>
              <w:pStyle w:val="TableParagraph"/>
              <w:spacing w:before="13"/>
              <w:ind w:left="84"/>
              <w:rPr>
                <w:rFonts w:ascii="Cambria"/>
                <w:b/>
                <w:sz w:val="18"/>
              </w:rPr>
            </w:pPr>
            <w:r w:rsidRPr="008C0830">
              <w:rPr>
                <w:rFonts w:ascii="Cambria"/>
                <w:b/>
                <w:color w:val="FFFFFF"/>
                <w:sz w:val="18"/>
              </w:rPr>
              <w:t>Typ projektu:</w:t>
            </w:r>
          </w:p>
        </w:tc>
      </w:tr>
      <w:tr w:rsidR="00D27C16" w:rsidRPr="008C0830" w:rsidTr="00D27C16">
        <w:trPr>
          <w:trHeight w:val="242"/>
        </w:trPr>
        <w:tc>
          <w:tcPr>
            <w:tcW w:w="1742" w:type="dxa"/>
            <w:vMerge/>
            <w:tcBorders>
              <w:top w:val="nil"/>
              <w:left w:val="nil"/>
              <w:bottom w:val="nil"/>
            </w:tcBorders>
            <w:shd w:val="clear" w:color="auto" w:fill="4F81BC"/>
          </w:tcPr>
          <w:p w:rsidR="00D27C16" w:rsidRPr="008C0830" w:rsidRDefault="00D27C16" w:rsidP="00D27C16">
            <w:pPr>
              <w:rPr>
                <w:sz w:val="2"/>
                <w:szCs w:val="2"/>
              </w:rPr>
            </w:pPr>
          </w:p>
        </w:tc>
        <w:tc>
          <w:tcPr>
            <w:tcW w:w="1159"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729" w:type="dxa"/>
            <w:vMerge/>
            <w:tcBorders>
              <w:top w:val="nil"/>
              <w:bottom w:val="nil"/>
              <w:right w:val="nil"/>
            </w:tcBorders>
            <w:shd w:val="clear" w:color="auto" w:fill="4F81BC"/>
          </w:tcPr>
          <w:p w:rsidR="00D27C16" w:rsidRPr="008C0830" w:rsidRDefault="00D27C16" w:rsidP="00D27C16">
            <w:pPr>
              <w:rPr>
                <w:sz w:val="2"/>
                <w:szCs w:val="2"/>
              </w:rPr>
            </w:pPr>
          </w:p>
        </w:tc>
        <w:tc>
          <w:tcPr>
            <w:tcW w:w="3277" w:type="dxa"/>
            <w:gridSpan w:val="5"/>
            <w:tcBorders>
              <w:top w:val="nil"/>
              <w:left w:val="single" w:sz="24" w:space="0" w:color="FFFFFF"/>
            </w:tcBorders>
            <w:shd w:val="clear" w:color="auto" w:fill="D0D7E8"/>
          </w:tcPr>
          <w:p w:rsidR="00D27C16" w:rsidRPr="008C0830" w:rsidRDefault="00D27C16" w:rsidP="00D27C16">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D27C16" w:rsidRPr="008C0830" w:rsidRDefault="00D27C16" w:rsidP="00D27C16">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D27C16" w:rsidRPr="008C0830" w:rsidRDefault="00D27C16" w:rsidP="00D27C16">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D27C16" w:rsidRPr="008C0830" w:rsidRDefault="00D27C16" w:rsidP="00D27C16">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D27C16" w:rsidRPr="008C0830" w:rsidRDefault="00D27C16" w:rsidP="00D27C16">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D27C16" w:rsidRPr="008C0830" w:rsidTr="00D27C16">
        <w:trPr>
          <w:trHeight w:val="1501"/>
        </w:trPr>
        <w:tc>
          <w:tcPr>
            <w:tcW w:w="1742" w:type="dxa"/>
            <w:tcBorders>
              <w:top w:val="nil"/>
              <w:left w:val="nil"/>
              <w:bottom w:val="single" w:sz="8" w:space="0" w:color="FFFFFF" w:themeColor="background1"/>
            </w:tcBorders>
            <w:shd w:val="clear" w:color="auto" w:fill="4F81BC"/>
          </w:tcPr>
          <w:p w:rsidR="00D27C16" w:rsidRPr="008C0830" w:rsidRDefault="00D27C16" w:rsidP="00D27C16">
            <w:pPr>
              <w:pStyle w:val="TableParagraph"/>
              <w:rPr>
                <w:rFonts w:ascii="Times New Roman"/>
                <w:sz w:val="18"/>
              </w:rPr>
            </w:pPr>
          </w:p>
        </w:tc>
        <w:tc>
          <w:tcPr>
            <w:tcW w:w="1159"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729" w:type="dxa"/>
            <w:vMerge/>
            <w:tcBorders>
              <w:top w:val="nil"/>
              <w:bottom w:val="single" w:sz="8" w:space="0" w:color="FFFFFF" w:themeColor="background1"/>
              <w:right w:val="nil"/>
            </w:tcBorders>
            <w:shd w:val="clear" w:color="auto" w:fill="4F81BC"/>
          </w:tcPr>
          <w:p w:rsidR="00D27C16" w:rsidRPr="008C0830" w:rsidRDefault="00D27C16" w:rsidP="00D27C16">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D27C16" w:rsidRPr="008C0830" w:rsidRDefault="00D27C16" w:rsidP="00D27C16">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D27C16" w:rsidRPr="008C0830" w:rsidRDefault="00D27C16" w:rsidP="00D27C16">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D27C16" w:rsidRPr="008C0830" w:rsidRDefault="00D27C16" w:rsidP="00D27C16">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D27C16" w:rsidRPr="008C0830" w:rsidRDefault="00D27C16" w:rsidP="00D27C16">
            <w:pPr>
              <w:rPr>
                <w:sz w:val="2"/>
                <w:szCs w:val="2"/>
              </w:rPr>
            </w:pPr>
          </w:p>
        </w:tc>
        <w:tc>
          <w:tcPr>
            <w:tcW w:w="1529" w:type="dxa"/>
            <w:vMerge/>
            <w:tcBorders>
              <w:top w:val="nil"/>
              <w:bottom w:val="single" w:sz="8" w:space="0" w:color="FFFFFF" w:themeColor="background1"/>
              <w:right w:val="nil"/>
            </w:tcBorders>
            <w:shd w:val="clear" w:color="auto" w:fill="D0D7E8"/>
          </w:tcPr>
          <w:p w:rsidR="00D27C16" w:rsidRPr="008C0830" w:rsidRDefault="00D27C16" w:rsidP="00D27C16">
            <w:pPr>
              <w:rPr>
                <w:sz w:val="2"/>
                <w:szCs w:val="2"/>
              </w:rPr>
            </w:pPr>
          </w:p>
        </w:tc>
      </w:tr>
      <w:tr w:rsidR="00D27C16" w:rsidRPr="008C0830" w:rsidTr="00D27C16">
        <w:trPr>
          <w:trHeight w:val="1089"/>
        </w:trPr>
        <w:tc>
          <w:tcPr>
            <w:tcW w:w="1742" w:type="dxa"/>
            <w:tcBorders>
              <w:top w:val="single" w:sz="8" w:space="0" w:color="FFFFFF" w:themeColor="background1"/>
              <w:left w:val="nil"/>
            </w:tcBorders>
            <w:shd w:val="clear" w:color="auto" w:fill="4F81BC"/>
          </w:tcPr>
          <w:p w:rsidR="00D27C16" w:rsidRPr="008C0830" w:rsidRDefault="00D27C16" w:rsidP="00D27C16">
            <w:pPr>
              <w:pStyle w:val="TableParagraph"/>
              <w:rPr>
                <w:rFonts w:asciiTheme="minorHAnsi" w:hAnsiTheme="minorHAnsi" w:cstheme="minorHAnsi"/>
                <w:b/>
                <w:sz w:val="18"/>
              </w:rPr>
            </w:pPr>
            <w:r w:rsidRPr="008C0830">
              <w:rPr>
                <w:rFonts w:asciiTheme="minorHAnsi" w:hAnsiTheme="minorHAnsi" w:cstheme="minorHAnsi"/>
                <w:b/>
                <w:sz w:val="18"/>
              </w:rPr>
              <w:t>Název: ZŠ nám. Bří Jandusů</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IČO: 62 933 540</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RED IZO: 600 041 328</w:t>
            </w:r>
          </w:p>
          <w:p w:rsidR="00D27C16" w:rsidRPr="008C0830" w:rsidRDefault="00D27C16" w:rsidP="00D27C16">
            <w:pPr>
              <w:pStyle w:val="TableParagraph"/>
              <w:rPr>
                <w:rFonts w:asciiTheme="minorHAnsi" w:hAnsiTheme="minorHAnsi" w:cstheme="minorHAnsi"/>
                <w:b/>
                <w:sz w:val="18"/>
              </w:rPr>
            </w:pPr>
            <w:r w:rsidRPr="008C0830">
              <w:rPr>
                <w:rFonts w:asciiTheme="minorHAnsi" w:hAnsiTheme="minorHAnsi" w:cstheme="minorHAnsi"/>
                <w:b/>
                <w:sz w:val="18"/>
              </w:rPr>
              <w:t>IZO: 062 933 540</w:t>
            </w:r>
          </w:p>
        </w:tc>
        <w:tc>
          <w:tcPr>
            <w:tcW w:w="1159" w:type="dxa"/>
            <w:tcBorders>
              <w:top w:val="single" w:sz="8" w:space="0" w:color="FFFFFF" w:themeColor="background1"/>
            </w:tcBorders>
            <w:shd w:val="clear" w:color="auto" w:fill="D0D7E8"/>
          </w:tcPr>
          <w:p w:rsidR="00D27C16" w:rsidRPr="00465A3E" w:rsidRDefault="00D27C16" w:rsidP="00D27C16">
            <w:pPr>
              <w:pStyle w:val="TableParagraph"/>
              <w:spacing w:before="36"/>
              <w:ind w:left="78" w:right="6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11.</w:t>
            </w:r>
          </w:p>
          <w:p w:rsidR="00D27C16" w:rsidRPr="00465A3E" w:rsidRDefault="00D27C16" w:rsidP="00D27C16">
            <w:pPr>
              <w:pStyle w:val="TableParagraph"/>
              <w:spacing w:before="36"/>
              <w:ind w:left="78" w:right="6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Výměna omítek</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250 tis. Kč</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2020-2021</w:t>
            </w:r>
          </w:p>
        </w:tc>
        <w:tc>
          <w:tcPr>
            <w:tcW w:w="729"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7"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8"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p w:rsidR="00D27C16" w:rsidRPr="00D3461D" w:rsidRDefault="00D27C16" w:rsidP="00D27C16">
            <w:pPr>
              <w:pStyle w:val="TableParagraph"/>
              <w:spacing w:before="144"/>
              <w:ind w:left="276"/>
              <w:jc w:val="center"/>
              <w:rPr>
                <w:rFonts w:asciiTheme="minorHAnsi" w:hAnsiTheme="minorHAnsi" w:cstheme="minorHAnsi"/>
                <w:b/>
                <w:sz w:val="18"/>
                <w:szCs w:val="18"/>
                <w:highlight w:val="yellow"/>
              </w:rPr>
            </w:pPr>
          </w:p>
        </w:tc>
        <w:tc>
          <w:tcPr>
            <w:tcW w:w="1469"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1529" w:type="dxa"/>
            <w:tcBorders>
              <w:top w:val="single" w:sz="8" w:space="0" w:color="FFFFFF" w:themeColor="background1"/>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r>
      <w:tr w:rsidR="00D27C16" w:rsidRPr="008C0830" w:rsidTr="00D27C16">
        <w:trPr>
          <w:trHeight w:val="1103"/>
        </w:trPr>
        <w:tc>
          <w:tcPr>
            <w:tcW w:w="1742" w:type="dxa"/>
            <w:tcBorders>
              <w:left w:val="nil"/>
            </w:tcBorders>
            <w:shd w:val="clear" w:color="auto" w:fill="4F81BC"/>
          </w:tcPr>
          <w:p w:rsidR="00D27C16" w:rsidRPr="008C0830" w:rsidRDefault="00D27C16" w:rsidP="00D27C16">
            <w:pPr>
              <w:pStyle w:val="TableParagraph"/>
              <w:rPr>
                <w:rFonts w:asciiTheme="minorHAnsi" w:hAnsiTheme="minorHAnsi" w:cstheme="minorHAnsi"/>
                <w:b/>
                <w:sz w:val="18"/>
              </w:rPr>
            </w:pPr>
            <w:r w:rsidRPr="008C0830">
              <w:rPr>
                <w:rFonts w:asciiTheme="minorHAnsi" w:hAnsiTheme="minorHAnsi" w:cstheme="minorHAnsi"/>
                <w:b/>
                <w:sz w:val="18"/>
              </w:rPr>
              <w:t>Název: ZŠ nám. Bří Jandusů</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IČO: 62 933 540</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RED IZO: 600 041 328</w:t>
            </w:r>
          </w:p>
          <w:p w:rsidR="00D27C16" w:rsidRPr="008C0830" w:rsidRDefault="00D27C16" w:rsidP="00D27C16">
            <w:pPr>
              <w:pStyle w:val="TableParagraph"/>
              <w:rPr>
                <w:rFonts w:asciiTheme="minorHAnsi" w:hAnsiTheme="minorHAnsi" w:cstheme="minorHAnsi"/>
                <w:b/>
                <w:sz w:val="18"/>
              </w:rPr>
            </w:pPr>
            <w:r w:rsidRPr="008C0830">
              <w:rPr>
                <w:rFonts w:asciiTheme="minorHAnsi" w:hAnsiTheme="minorHAnsi" w:cstheme="minorHAnsi"/>
                <w:b/>
                <w:sz w:val="18"/>
              </w:rPr>
              <w:t>IZO: 062 933 540</w:t>
            </w:r>
          </w:p>
        </w:tc>
        <w:tc>
          <w:tcPr>
            <w:tcW w:w="1159" w:type="dxa"/>
            <w:shd w:val="clear" w:color="auto" w:fill="E9ECF4"/>
          </w:tcPr>
          <w:p w:rsidR="00D27C16" w:rsidRPr="00465A3E" w:rsidRDefault="00D27C16" w:rsidP="00D27C16">
            <w:pPr>
              <w:pStyle w:val="TableParagraph"/>
              <w:spacing w:before="36"/>
              <w:ind w:left="78" w:right="6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12.</w:t>
            </w:r>
          </w:p>
          <w:p w:rsidR="00D27C16" w:rsidRPr="00465A3E" w:rsidRDefault="00D27C16" w:rsidP="00D27C16">
            <w:pPr>
              <w:pStyle w:val="TableParagraph"/>
              <w:spacing w:before="36"/>
              <w:ind w:left="78" w:right="6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Výměna lina ve třech třídách</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180 tis. Kč</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2020-2021</w:t>
            </w:r>
          </w:p>
        </w:tc>
        <w:tc>
          <w:tcPr>
            <w:tcW w:w="729" w:type="dxa"/>
            <w:tcBorders>
              <w:righ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p w:rsidR="00D27C16" w:rsidRPr="00D3461D" w:rsidRDefault="00D27C16" w:rsidP="00D27C16">
            <w:pPr>
              <w:pStyle w:val="TableParagraph"/>
              <w:jc w:val="center"/>
              <w:rPr>
                <w:rFonts w:asciiTheme="minorHAnsi" w:hAnsiTheme="minorHAnsi" w:cstheme="minorHAnsi"/>
                <w:sz w:val="18"/>
                <w:szCs w:val="18"/>
                <w:highlight w:val="yellow"/>
              </w:rPr>
            </w:pPr>
          </w:p>
          <w:p w:rsidR="00D27C16" w:rsidRPr="00D3461D" w:rsidRDefault="00D27C16" w:rsidP="00D27C16">
            <w:pPr>
              <w:pStyle w:val="TableParagraph"/>
              <w:spacing w:before="151"/>
              <w:ind w:right="256"/>
              <w:jc w:val="center"/>
              <w:rPr>
                <w:rFonts w:asciiTheme="minorHAnsi" w:hAnsiTheme="minorHAnsi" w:cstheme="minorHAnsi"/>
                <w:sz w:val="18"/>
                <w:szCs w:val="18"/>
                <w:highlight w:val="yellow"/>
              </w:rPr>
            </w:pPr>
          </w:p>
        </w:tc>
        <w:tc>
          <w:tcPr>
            <w:tcW w:w="657"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p w:rsidR="00D27C16" w:rsidRPr="00D3461D" w:rsidRDefault="00D27C16" w:rsidP="00D27C16">
            <w:pPr>
              <w:pStyle w:val="TableParagraph"/>
              <w:jc w:val="center"/>
              <w:rPr>
                <w:rFonts w:asciiTheme="minorHAnsi" w:hAnsiTheme="minorHAnsi" w:cstheme="minorHAnsi"/>
                <w:sz w:val="18"/>
                <w:szCs w:val="18"/>
                <w:highlight w:val="yellow"/>
              </w:rPr>
            </w:pPr>
          </w:p>
          <w:p w:rsidR="00D27C16" w:rsidRPr="00D3461D" w:rsidRDefault="00D27C16" w:rsidP="00D27C16">
            <w:pPr>
              <w:pStyle w:val="TableParagraph"/>
              <w:spacing w:before="151"/>
              <w:ind w:left="296"/>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before="36"/>
              <w:ind w:left="79" w:right="297"/>
              <w:rPr>
                <w:rFonts w:asciiTheme="minorHAnsi" w:hAnsiTheme="minorHAnsi" w:cstheme="minorHAnsi"/>
                <w:b/>
                <w:sz w:val="18"/>
              </w:rPr>
            </w:pPr>
            <w:r w:rsidRPr="008C0830">
              <w:rPr>
                <w:rFonts w:asciiTheme="minorHAnsi" w:hAnsiTheme="minorHAnsi" w:cstheme="minorHAnsi"/>
                <w:b/>
                <w:sz w:val="18"/>
              </w:rPr>
              <w:t>Název: ZŠ nám. Bří Jandusů</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IČO: 62 933 540</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RED IZO: 600 041 328</w:t>
            </w:r>
          </w:p>
          <w:p w:rsidR="00D27C16" w:rsidRPr="008C0830" w:rsidRDefault="00D27C16" w:rsidP="00D27C16">
            <w:pPr>
              <w:pStyle w:val="TableParagraph"/>
              <w:spacing w:before="36"/>
              <w:ind w:left="79" w:right="297"/>
              <w:rPr>
                <w:rFonts w:asciiTheme="minorHAnsi" w:hAnsiTheme="minorHAnsi" w:cstheme="minorHAnsi"/>
                <w:b/>
                <w:sz w:val="18"/>
              </w:rPr>
            </w:pPr>
            <w:r w:rsidRPr="008C0830">
              <w:rPr>
                <w:rFonts w:asciiTheme="minorHAnsi" w:hAnsiTheme="minorHAnsi" w:cstheme="minorHAnsi"/>
                <w:b/>
                <w:sz w:val="18"/>
              </w:rPr>
              <w:t>IZO: 062 933 540</w:t>
            </w:r>
          </w:p>
        </w:tc>
        <w:tc>
          <w:tcPr>
            <w:tcW w:w="1159" w:type="dxa"/>
            <w:shd w:val="clear" w:color="auto" w:fill="D0D7E8"/>
          </w:tcPr>
          <w:p w:rsidR="00D27C16" w:rsidRPr="00465A3E" w:rsidRDefault="00D27C16" w:rsidP="00D27C16">
            <w:pPr>
              <w:pStyle w:val="TableParagraph"/>
              <w:spacing w:before="36"/>
              <w:ind w:left="78" w:right="6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13.</w:t>
            </w:r>
          </w:p>
          <w:p w:rsidR="00D27C16" w:rsidRPr="00465A3E" w:rsidRDefault="00D27C16" w:rsidP="00D27C16">
            <w:pPr>
              <w:pStyle w:val="TableParagraph"/>
              <w:spacing w:before="36"/>
              <w:ind w:left="78" w:right="6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Úprava prostor před školou</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2020-2021</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 xml:space="preserve"> SC 2.1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Název: ZŠ Kolovraty IČO: 70 926 921</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RED IZO: 600 041</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344</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IZO: 102 337 489</w:t>
            </w:r>
          </w:p>
          <w:p w:rsidR="00D27C16" w:rsidRPr="008C0830" w:rsidRDefault="00D27C16" w:rsidP="00D27C16">
            <w:pPr>
              <w:pStyle w:val="TableParagraph"/>
              <w:rPr>
                <w:rFonts w:asciiTheme="minorHAnsi" w:hAnsiTheme="minorHAnsi" w:cstheme="minorHAnsi"/>
                <w:b/>
                <w:sz w:val="18"/>
                <w:highlight w:val="yellow"/>
              </w:rPr>
            </w:pPr>
          </w:p>
        </w:tc>
        <w:tc>
          <w:tcPr>
            <w:tcW w:w="1159" w:type="dxa"/>
            <w:shd w:val="clear" w:color="auto" w:fill="D0D7E8"/>
          </w:tcPr>
          <w:p w:rsidR="00D27C16" w:rsidRPr="00465A3E" w:rsidRDefault="00D27C16" w:rsidP="00D27C16">
            <w:pPr>
              <w:pStyle w:val="TableParagraph"/>
              <w:spacing w:before="36"/>
              <w:ind w:left="78" w:right="68"/>
              <w:rPr>
                <w:rFonts w:asciiTheme="minorHAnsi" w:hAnsiTheme="minorHAnsi" w:cstheme="minorHAnsi"/>
                <w:b/>
                <w:sz w:val="18"/>
                <w:szCs w:val="18"/>
                <w:highlight w:val="yellow"/>
              </w:rPr>
            </w:pPr>
            <w:r w:rsidRPr="00465A3E">
              <w:rPr>
                <w:rFonts w:asciiTheme="minorHAnsi" w:hAnsiTheme="minorHAnsi" w:cstheme="minorHAnsi"/>
                <w:b/>
                <w:sz w:val="18"/>
                <w:szCs w:val="18"/>
                <w:highlight w:val="yellow"/>
              </w:rPr>
              <w:t xml:space="preserve">1. </w:t>
            </w:r>
          </w:p>
          <w:p w:rsidR="00D27C16" w:rsidRPr="00465A3E" w:rsidRDefault="00D27C16" w:rsidP="00D27C16">
            <w:pPr>
              <w:pStyle w:val="TableParagraph"/>
              <w:spacing w:before="36"/>
              <w:ind w:left="78" w:right="68"/>
              <w:rPr>
                <w:rFonts w:asciiTheme="minorHAnsi" w:hAnsiTheme="minorHAnsi" w:cstheme="minorHAnsi"/>
                <w:b/>
                <w:sz w:val="18"/>
                <w:szCs w:val="18"/>
                <w:highlight w:val="yellow"/>
              </w:rPr>
            </w:pPr>
            <w:r w:rsidRPr="00465A3E">
              <w:rPr>
                <w:rFonts w:asciiTheme="minorHAnsi" w:hAnsiTheme="minorHAnsi" w:cstheme="minorHAnsi"/>
                <w:b/>
                <w:sz w:val="18"/>
                <w:szCs w:val="18"/>
                <w:highlight w:val="yellow"/>
              </w:rPr>
              <w:t>Kompletní vybavení 4 nových učeben včetně stavebních úprav</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r w:rsidRPr="00D3461D">
              <w:rPr>
                <w:rFonts w:asciiTheme="minorHAnsi" w:hAnsiTheme="minorHAnsi" w:cstheme="minorHAnsi"/>
                <w:b/>
                <w:sz w:val="18"/>
                <w:szCs w:val="18"/>
                <w:highlight w:val="yellow"/>
              </w:rPr>
              <w:t>1,6 mil. Kč</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r w:rsidRPr="00D3461D">
              <w:rPr>
                <w:rFonts w:asciiTheme="minorHAnsi" w:hAnsiTheme="minorHAnsi" w:cstheme="minorHAnsi"/>
                <w:b/>
                <w:sz w:val="18"/>
                <w:szCs w:val="18"/>
                <w:highlight w:val="yellow"/>
              </w:rPr>
              <w:t>2020</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r w:rsidRPr="00D3461D">
              <w:rPr>
                <w:rFonts w:asciiTheme="minorHAnsi" w:hAnsiTheme="minorHAnsi" w:cstheme="minorHAnsi"/>
                <w:b/>
                <w:sz w:val="18"/>
                <w:szCs w:val="18"/>
                <w:highlight w:val="yellow"/>
              </w:rPr>
              <w:t>1.1</w:t>
            </w:r>
          </w:p>
          <w:p w:rsidR="00D27C16" w:rsidRPr="00D3461D" w:rsidRDefault="00D27C16" w:rsidP="00D27C16">
            <w:pPr>
              <w:pStyle w:val="TableParagraph"/>
              <w:jc w:val="center"/>
              <w:rPr>
                <w:rFonts w:asciiTheme="minorHAnsi" w:hAnsiTheme="minorHAnsi" w:cstheme="minorHAnsi"/>
                <w:b/>
                <w:sz w:val="18"/>
                <w:szCs w:val="18"/>
                <w:highlight w:val="yellow"/>
              </w:rPr>
            </w:pPr>
            <w:r w:rsidRPr="00D3461D">
              <w:rPr>
                <w:rFonts w:asciiTheme="minorHAnsi" w:hAnsiTheme="minorHAnsi" w:cstheme="minorHAnsi"/>
                <w:b/>
                <w:sz w:val="18"/>
                <w:szCs w:val="18"/>
                <w:highlight w:val="yellow"/>
              </w:rPr>
              <w:t>2.1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r w:rsidRPr="00D3461D">
              <w:rPr>
                <w:rFonts w:asciiTheme="minorHAnsi" w:hAnsiTheme="minorHAnsi" w:cstheme="minorHAnsi"/>
                <w:b/>
                <w:sz w:val="18"/>
                <w:szCs w:val="18"/>
                <w:highlight w:val="yellow"/>
              </w:rPr>
              <w:t>X</w:t>
            </w: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r w:rsidRPr="00D3461D">
              <w:rPr>
                <w:rFonts w:asciiTheme="minorHAnsi" w:hAnsiTheme="minorHAnsi" w:cstheme="minorHAnsi"/>
                <w:b/>
                <w:sz w:val="18"/>
                <w:szCs w:val="18"/>
                <w:highlight w:val="yellow"/>
              </w:rPr>
              <w:t>X</w:t>
            </w: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r w:rsidRPr="00D3461D">
              <w:rPr>
                <w:rFonts w:asciiTheme="minorHAnsi" w:hAnsiTheme="minorHAnsi" w:cstheme="minorHAnsi"/>
                <w:b/>
                <w:sz w:val="18"/>
                <w:szCs w:val="18"/>
                <w:highlight w:val="yellow"/>
              </w:rPr>
              <w:t>X</w:t>
            </w: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r w:rsidRPr="00D3461D">
              <w:rPr>
                <w:rFonts w:asciiTheme="minorHAnsi" w:hAnsiTheme="minorHAnsi" w:cstheme="minorHAnsi"/>
                <w:b/>
                <w:sz w:val="18"/>
                <w:szCs w:val="18"/>
                <w:highlight w:val="yellow"/>
              </w:rPr>
              <w:t>SC 4.1</w:t>
            </w:r>
          </w:p>
        </w:tc>
      </w:tr>
    </w:tbl>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742"/>
        <w:gridCol w:w="1159"/>
        <w:gridCol w:w="1058"/>
        <w:gridCol w:w="1058"/>
        <w:gridCol w:w="729"/>
        <w:gridCol w:w="655"/>
        <w:gridCol w:w="655"/>
        <w:gridCol w:w="657"/>
        <w:gridCol w:w="655"/>
        <w:gridCol w:w="655"/>
        <w:gridCol w:w="658"/>
        <w:gridCol w:w="1469"/>
        <w:gridCol w:w="1529"/>
      </w:tblGrid>
      <w:tr w:rsidR="00D27C16" w:rsidRPr="008C0830" w:rsidTr="00D27C16">
        <w:trPr>
          <w:trHeight w:val="506"/>
        </w:trPr>
        <w:tc>
          <w:tcPr>
            <w:tcW w:w="1742" w:type="dxa"/>
            <w:vMerge w:val="restart"/>
            <w:tcBorders>
              <w:top w:val="nil"/>
              <w:left w:val="nil"/>
              <w:bottom w:val="nil"/>
            </w:tcBorders>
            <w:shd w:val="clear" w:color="auto" w:fill="4F81BC"/>
          </w:tcPr>
          <w:p w:rsidR="00D27C16" w:rsidRPr="008C0830" w:rsidRDefault="00D27C16" w:rsidP="00D27C16">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A153B5" w:rsidRDefault="00A153B5" w:rsidP="00A153B5">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A153B5" w:rsidRDefault="00A153B5" w:rsidP="00A153B5">
            <w:pPr>
              <w:pStyle w:val="TableParagraph"/>
              <w:spacing w:before="16"/>
              <w:jc w:val="center"/>
              <w:rPr>
                <w:rFonts w:ascii="Cambria" w:hAnsi="Cambria"/>
                <w:b/>
                <w:color w:val="FFFFFF"/>
                <w:sz w:val="18"/>
              </w:rPr>
            </w:pPr>
            <w:r>
              <w:rPr>
                <w:rFonts w:ascii="Cambria" w:hAnsi="Cambria"/>
                <w:b/>
                <w:color w:val="FFFFFF"/>
                <w:sz w:val="18"/>
              </w:rPr>
              <w:t>-</w:t>
            </w:r>
          </w:p>
          <w:p w:rsidR="00A153B5" w:rsidRDefault="00A153B5" w:rsidP="00A153B5">
            <w:pPr>
              <w:pStyle w:val="TableParagraph"/>
              <w:spacing w:before="16"/>
              <w:jc w:val="center"/>
              <w:rPr>
                <w:rFonts w:ascii="Cambria" w:hAnsi="Cambria"/>
                <w:b/>
                <w:color w:val="FFFFFF"/>
                <w:sz w:val="18"/>
              </w:rPr>
            </w:pPr>
            <w:r>
              <w:rPr>
                <w:rFonts w:ascii="Cambria" w:hAnsi="Cambria"/>
                <w:b/>
                <w:color w:val="FFFFFF"/>
                <w:sz w:val="18"/>
              </w:rPr>
              <w:t>Priorita pro</w:t>
            </w:r>
          </w:p>
          <w:p w:rsidR="00D27C16" w:rsidRPr="008C0830" w:rsidRDefault="00A153B5" w:rsidP="00A153B5">
            <w:pPr>
              <w:pStyle w:val="TableParagraph"/>
              <w:spacing w:before="16"/>
              <w:ind w:firstLine="115"/>
              <w:jc w:val="center"/>
              <w:rPr>
                <w:rFonts w:ascii="Cambria" w:hAnsi="Cambria"/>
                <w:b/>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D27C16" w:rsidRPr="008C0830" w:rsidRDefault="00D27C16" w:rsidP="00D27C16">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D27C16" w:rsidRPr="008C0830" w:rsidRDefault="00D27C16" w:rsidP="00D27C16">
            <w:pPr>
              <w:pStyle w:val="TableParagraph"/>
              <w:spacing w:before="13"/>
              <w:ind w:left="84"/>
              <w:rPr>
                <w:rFonts w:ascii="Cambria"/>
                <w:b/>
                <w:sz w:val="18"/>
              </w:rPr>
            </w:pPr>
            <w:r w:rsidRPr="008C0830">
              <w:rPr>
                <w:rFonts w:ascii="Cambria"/>
                <w:b/>
                <w:color w:val="FFFFFF"/>
                <w:sz w:val="18"/>
              </w:rPr>
              <w:t>Typ projektu:</w:t>
            </w:r>
          </w:p>
        </w:tc>
      </w:tr>
      <w:tr w:rsidR="00D27C16" w:rsidRPr="008C0830" w:rsidTr="00D27C16">
        <w:trPr>
          <w:trHeight w:val="242"/>
        </w:trPr>
        <w:tc>
          <w:tcPr>
            <w:tcW w:w="1742" w:type="dxa"/>
            <w:vMerge/>
            <w:tcBorders>
              <w:top w:val="nil"/>
              <w:left w:val="nil"/>
              <w:bottom w:val="nil"/>
            </w:tcBorders>
            <w:shd w:val="clear" w:color="auto" w:fill="4F81BC"/>
          </w:tcPr>
          <w:p w:rsidR="00D27C16" w:rsidRPr="008C0830" w:rsidRDefault="00D27C16" w:rsidP="00D27C16">
            <w:pPr>
              <w:rPr>
                <w:sz w:val="2"/>
                <w:szCs w:val="2"/>
              </w:rPr>
            </w:pPr>
          </w:p>
        </w:tc>
        <w:tc>
          <w:tcPr>
            <w:tcW w:w="1159"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729" w:type="dxa"/>
            <w:vMerge/>
            <w:tcBorders>
              <w:top w:val="nil"/>
              <w:bottom w:val="nil"/>
              <w:right w:val="nil"/>
            </w:tcBorders>
            <w:shd w:val="clear" w:color="auto" w:fill="4F81BC"/>
          </w:tcPr>
          <w:p w:rsidR="00D27C16" w:rsidRPr="008C0830" w:rsidRDefault="00D27C16" w:rsidP="00D27C16">
            <w:pPr>
              <w:rPr>
                <w:sz w:val="2"/>
                <w:szCs w:val="2"/>
              </w:rPr>
            </w:pPr>
          </w:p>
        </w:tc>
        <w:tc>
          <w:tcPr>
            <w:tcW w:w="3277" w:type="dxa"/>
            <w:gridSpan w:val="5"/>
            <w:tcBorders>
              <w:top w:val="nil"/>
              <w:left w:val="single" w:sz="24" w:space="0" w:color="FFFFFF"/>
            </w:tcBorders>
            <w:shd w:val="clear" w:color="auto" w:fill="D0D7E8"/>
          </w:tcPr>
          <w:p w:rsidR="00D27C16" w:rsidRPr="008C0830" w:rsidRDefault="00D27C16" w:rsidP="00D27C16">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D27C16" w:rsidRPr="008C0830" w:rsidRDefault="00D27C16" w:rsidP="00D27C16">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D27C16" w:rsidRPr="008C0830" w:rsidRDefault="00D27C16" w:rsidP="00D27C16">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D27C16" w:rsidRPr="008C0830" w:rsidRDefault="00D27C16" w:rsidP="00D27C16">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D27C16" w:rsidRPr="008C0830" w:rsidRDefault="00D27C16" w:rsidP="00D27C16">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D27C16" w:rsidRPr="008C0830" w:rsidTr="00D27C16">
        <w:trPr>
          <w:trHeight w:val="1501"/>
        </w:trPr>
        <w:tc>
          <w:tcPr>
            <w:tcW w:w="1742" w:type="dxa"/>
            <w:tcBorders>
              <w:top w:val="nil"/>
              <w:left w:val="nil"/>
              <w:bottom w:val="single" w:sz="8" w:space="0" w:color="FFFFFF" w:themeColor="background1"/>
            </w:tcBorders>
            <w:shd w:val="clear" w:color="auto" w:fill="4F81BC"/>
          </w:tcPr>
          <w:p w:rsidR="00D27C16" w:rsidRPr="008C0830" w:rsidRDefault="00D27C16" w:rsidP="00D27C16">
            <w:pPr>
              <w:pStyle w:val="TableParagraph"/>
              <w:rPr>
                <w:rFonts w:ascii="Times New Roman"/>
                <w:sz w:val="18"/>
              </w:rPr>
            </w:pPr>
          </w:p>
        </w:tc>
        <w:tc>
          <w:tcPr>
            <w:tcW w:w="1159"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729" w:type="dxa"/>
            <w:vMerge/>
            <w:tcBorders>
              <w:top w:val="nil"/>
              <w:bottom w:val="single" w:sz="8" w:space="0" w:color="FFFFFF" w:themeColor="background1"/>
              <w:right w:val="nil"/>
            </w:tcBorders>
            <w:shd w:val="clear" w:color="auto" w:fill="4F81BC"/>
          </w:tcPr>
          <w:p w:rsidR="00D27C16" w:rsidRPr="008C0830" w:rsidRDefault="00D27C16" w:rsidP="00D27C16">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D27C16" w:rsidRPr="008C0830" w:rsidRDefault="00D27C16" w:rsidP="00D27C16">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D27C16" w:rsidRPr="008C0830" w:rsidRDefault="00D27C16" w:rsidP="00D27C16">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D27C16" w:rsidRPr="008C0830" w:rsidRDefault="00D27C16" w:rsidP="00D27C16">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D27C16" w:rsidRPr="008C0830" w:rsidRDefault="00D27C16" w:rsidP="00D27C16">
            <w:pPr>
              <w:rPr>
                <w:sz w:val="2"/>
                <w:szCs w:val="2"/>
              </w:rPr>
            </w:pPr>
          </w:p>
        </w:tc>
        <w:tc>
          <w:tcPr>
            <w:tcW w:w="1529" w:type="dxa"/>
            <w:vMerge/>
            <w:tcBorders>
              <w:top w:val="nil"/>
              <w:bottom w:val="single" w:sz="8" w:space="0" w:color="FFFFFF" w:themeColor="background1"/>
              <w:right w:val="nil"/>
            </w:tcBorders>
            <w:shd w:val="clear" w:color="auto" w:fill="D0D7E8"/>
          </w:tcPr>
          <w:p w:rsidR="00D27C16" w:rsidRPr="008C0830" w:rsidRDefault="00D27C16" w:rsidP="00D27C16">
            <w:pPr>
              <w:rPr>
                <w:sz w:val="2"/>
                <w:szCs w:val="2"/>
              </w:rPr>
            </w:pP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Název: ZŠ Kolovraty IČO: 70 926 921</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RED IZO: 600 041</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344</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IZO: 102 337 489</w:t>
            </w:r>
          </w:p>
          <w:p w:rsidR="00D27C16" w:rsidRPr="008C0830" w:rsidRDefault="00D27C16" w:rsidP="00D27C16">
            <w:pPr>
              <w:pStyle w:val="TableParagraph"/>
              <w:spacing w:before="36"/>
              <w:ind w:left="79" w:right="297"/>
              <w:rPr>
                <w:rFonts w:asciiTheme="minorHAnsi" w:hAnsiTheme="minorHAnsi" w:cstheme="minorHAnsi"/>
                <w:b/>
                <w:sz w:val="18"/>
              </w:rPr>
            </w:pPr>
          </w:p>
        </w:tc>
        <w:tc>
          <w:tcPr>
            <w:tcW w:w="1159" w:type="dxa"/>
            <w:shd w:val="clear" w:color="auto" w:fill="D0D7E8"/>
          </w:tcPr>
          <w:p w:rsidR="00D27C16" w:rsidRPr="00465A3E" w:rsidRDefault="00D27C16" w:rsidP="00D27C16">
            <w:pPr>
              <w:pStyle w:val="TableParagraph"/>
              <w:spacing w:before="36"/>
              <w:ind w:left="78" w:right="6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2. Multimediální učebna vybavena digitálními technologiemi využitelnými pro výuku přírodních věd a jazyků</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1,5 mil. Kč</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2020-2021</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p w:rsidR="00D27C16" w:rsidRPr="00D3461D" w:rsidRDefault="00D27C16" w:rsidP="00D27C16">
            <w:pPr>
              <w:pStyle w:val="TableParagraph"/>
              <w:jc w:val="center"/>
              <w:rPr>
                <w:rFonts w:asciiTheme="minorHAnsi" w:hAnsiTheme="minorHAnsi" w:cstheme="minorHAnsi"/>
                <w:sz w:val="18"/>
                <w:szCs w:val="18"/>
                <w:highlight w:val="yellow"/>
              </w:rPr>
            </w:pPr>
          </w:p>
          <w:p w:rsidR="00D27C16" w:rsidRPr="00D3461D" w:rsidRDefault="00D27C16" w:rsidP="00D27C16">
            <w:pPr>
              <w:pStyle w:val="TableParagraph"/>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 xml:space="preserve">SC 4.1 </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Název: ZŠ Kolovraty IČO: 70 926 921</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RED IZO: 600 041</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344</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IZO: 102 337 489</w:t>
            </w:r>
          </w:p>
        </w:tc>
        <w:tc>
          <w:tcPr>
            <w:tcW w:w="1159" w:type="dxa"/>
            <w:shd w:val="clear" w:color="auto" w:fill="D0D7E8"/>
          </w:tcPr>
          <w:p w:rsidR="00D27C16" w:rsidRPr="00465A3E" w:rsidRDefault="00D27C16" w:rsidP="00D27C16">
            <w:pPr>
              <w:pStyle w:val="TableParagraph"/>
              <w:spacing w:before="36"/>
              <w:ind w:left="78" w:right="6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3.</w:t>
            </w:r>
          </w:p>
          <w:p w:rsidR="00D27C16" w:rsidRPr="00465A3E" w:rsidRDefault="00D27C16" w:rsidP="00D27C16">
            <w:pPr>
              <w:pStyle w:val="TableParagraph"/>
              <w:spacing w:before="36"/>
              <w:ind w:left="78" w:right="6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Modernizace zařízení a vybavení školy</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 mil. Kč</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2020-2021</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4.1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Název: ZŠ Kolovraty IČO: 70 926 921</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RED IZO: 600 041</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344</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IZO: 102 337 489</w:t>
            </w:r>
          </w:p>
          <w:p w:rsidR="00D27C16" w:rsidRPr="008C0830" w:rsidRDefault="00D27C16" w:rsidP="00D27C16">
            <w:pPr>
              <w:pStyle w:val="TableParagraph"/>
              <w:rPr>
                <w:rFonts w:asciiTheme="minorHAnsi" w:hAnsiTheme="minorHAnsi" w:cstheme="minorHAnsi"/>
                <w:b/>
                <w:sz w:val="18"/>
              </w:rPr>
            </w:pPr>
          </w:p>
        </w:tc>
        <w:tc>
          <w:tcPr>
            <w:tcW w:w="1159" w:type="dxa"/>
            <w:shd w:val="clear" w:color="auto" w:fill="D0D7E8"/>
          </w:tcPr>
          <w:p w:rsidR="00D27C16" w:rsidRPr="00465A3E" w:rsidRDefault="00D27C16" w:rsidP="00D27C16">
            <w:pPr>
              <w:pStyle w:val="TableParagraph"/>
              <w:spacing w:before="36"/>
              <w:ind w:left="78" w:right="6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4.</w:t>
            </w:r>
          </w:p>
          <w:p w:rsidR="00D27C16" w:rsidRPr="00465A3E" w:rsidRDefault="00D27C16" w:rsidP="00D27C16">
            <w:pPr>
              <w:pStyle w:val="TableParagraph"/>
              <w:spacing w:before="36"/>
              <w:ind w:left="78" w:right="6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Dovybavení nové budovy ZŠ</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4 mil. Kč</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2021</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p w:rsidR="00D27C16" w:rsidRPr="00D3461D" w:rsidRDefault="00D27C16" w:rsidP="00D27C16">
            <w:pPr>
              <w:pStyle w:val="TableParagraph"/>
              <w:jc w:val="center"/>
              <w:rPr>
                <w:rFonts w:asciiTheme="minorHAnsi" w:hAnsiTheme="minorHAnsi" w:cstheme="minorHAnsi"/>
                <w:sz w:val="18"/>
                <w:szCs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p w:rsidR="00D27C16" w:rsidRPr="00D3461D" w:rsidRDefault="00D27C16" w:rsidP="00D27C16">
            <w:pPr>
              <w:pStyle w:val="TableParagraph"/>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4.1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Název: ZŠ Kolovraty IČO: 70 926 921</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RED IZO: 600 041</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344</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IZO: 102 337 489</w:t>
            </w:r>
          </w:p>
        </w:tc>
        <w:tc>
          <w:tcPr>
            <w:tcW w:w="1159" w:type="dxa"/>
            <w:shd w:val="clear" w:color="auto" w:fill="D0D7E8"/>
          </w:tcPr>
          <w:p w:rsidR="00D27C16" w:rsidRPr="00465A3E" w:rsidRDefault="00D27C16" w:rsidP="00D27C16">
            <w:pPr>
              <w:pStyle w:val="TableParagraph"/>
              <w:spacing w:before="36"/>
              <w:ind w:left="78" w:right="68"/>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5. Zabezpečení budov školy (kamerový systém, vstupní čipy a další)</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200 tis. Kč</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2020-2021</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szCs w:val="18"/>
                <w:highlight w:val="yellow"/>
              </w:rPr>
            </w:pPr>
            <w:r w:rsidRPr="00D3461D">
              <w:rPr>
                <w:rFonts w:asciiTheme="minorHAnsi" w:hAnsiTheme="minorHAnsi" w:cstheme="minorHAnsi"/>
                <w:bCs/>
                <w:sz w:val="18"/>
                <w:szCs w:val="18"/>
                <w:highlight w:val="yellow"/>
              </w:rPr>
              <w:t>? SC 2.1</w:t>
            </w:r>
          </w:p>
        </w:tc>
      </w:tr>
    </w:tbl>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742"/>
        <w:gridCol w:w="1159"/>
        <w:gridCol w:w="1058"/>
        <w:gridCol w:w="1058"/>
        <w:gridCol w:w="729"/>
        <w:gridCol w:w="655"/>
        <w:gridCol w:w="655"/>
        <w:gridCol w:w="657"/>
        <w:gridCol w:w="655"/>
        <w:gridCol w:w="655"/>
        <w:gridCol w:w="658"/>
        <w:gridCol w:w="1469"/>
        <w:gridCol w:w="1529"/>
      </w:tblGrid>
      <w:tr w:rsidR="00D27C16" w:rsidRPr="008C0830" w:rsidTr="00D27C16">
        <w:trPr>
          <w:trHeight w:val="506"/>
        </w:trPr>
        <w:tc>
          <w:tcPr>
            <w:tcW w:w="1742" w:type="dxa"/>
            <w:vMerge w:val="restart"/>
            <w:tcBorders>
              <w:top w:val="nil"/>
              <w:left w:val="nil"/>
              <w:bottom w:val="nil"/>
            </w:tcBorders>
            <w:shd w:val="clear" w:color="auto" w:fill="4F81BC"/>
          </w:tcPr>
          <w:p w:rsidR="00D27C16" w:rsidRPr="008C0830" w:rsidRDefault="00D27C16" w:rsidP="00D27C16">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BF3029" w:rsidRDefault="00BF3029" w:rsidP="00BF3029">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BF3029" w:rsidRDefault="00BF3029" w:rsidP="00BF3029">
            <w:pPr>
              <w:pStyle w:val="TableParagraph"/>
              <w:spacing w:before="16"/>
              <w:jc w:val="center"/>
              <w:rPr>
                <w:rFonts w:ascii="Cambria" w:hAnsi="Cambria"/>
                <w:b/>
                <w:color w:val="FFFFFF"/>
                <w:sz w:val="18"/>
              </w:rPr>
            </w:pPr>
            <w:r>
              <w:rPr>
                <w:rFonts w:ascii="Cambria" w:hAnsi="Cambria"/>
                <w:b/>
                <w:color w:val="FFFFFF"/>
                <w:sz w:val="18"/>
              </w:rPr>
              <w:t>-</w:t>
            </w:r>
          </w:p>
          <w:p w:rsidR="00BF3029" w:rsidRDefault="00BF3029" w:rsidP="00BF3029">
            <w:pPr>
              <w:pStyle w:val="TableParagraph"/>
              <w:spacing w:before="16"/>
              <w:jc w:val="center"/>
              <w:rPr>
                <w:rFonts w:ascii="Cambria" w:hAnsi="Cambria"/>
                <w:b/>
                <w:color w:val="FFFFFF"/>
                <w:sz w:val="18"/>
              </w:rPr>
            </w:pPr>
            <w:r>
              <w:rPr>
                <w:rFonts w:ascii="Cambria" w:hAnsi="Cambria"/>
                <w:b/>
                <w:color w:val="FFFFFF"/>
                <w:sz w:val="18"/>
              </w:rPr>
              <w:t>Priorita pro</w:t>
            </w:r>
          </w:p>
          <w:p w:rsidR="00D27C16" w:rsidRPr="008C0830" w:rsidRDefault="00BF3029" w:rsidP="00BF3029">
            <w:pPr>
              <w:pStyle w:val="TableParagraph"/>
              <w:spacing w:before="16"/>
              <w:ind w:firstLine="115"/>
              <w:jc w:val="center"/>
              <w:rPr>
                <w:rFonts w:ascii="Cambria" w:hAnsi="Cambria"/>
                <w:b/>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D27C16" w:rsidRPr="008C0830" w:rsidRDefault="00D27C16" w:rsidP="00D27C16">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D27C16" w:rsidRPr="008C0830" w:rsidRDefault="00D27C16" w:rsidP="00D27C16">
            <w:pPr>
              <w:pStyle w:val="TableParagraph"/>
              <w:spacing w:before="13"/>
              <w:ind w:left="84"/>
              <w:rPr>
                <w:rFonts w:ascii="Cambria"/>
                <w:b/>
                <w:sz w:val="18"/>
              </w:rPr>
            </w:pPr>
            <w:r w:rsidRPr="008C0830">
              <w:rPr>
                <w:rFonts w:ascii="Cambria"/>
                <w:b/>
                <w:color w:val="FFFFFF"/>
                <w:sz w:val="18"/>
              </w:rPr>
              <w:t>Typ projektu:</w:t>
            </w:r>
          </w:p>
        </w:tc>
      </w:tr>
      <w:tr w:rsidR="00D27C16" w:rsidRPr="008C0830" w:rsidTr="00D27C16">
        <w:trPr>
          <w:trHeight w:val="242"/>
        </w:trPr>
        <w:tc>
          <w:tcPr>
            <w:tcW w:w="1742" w:type="dxa"/>
            <w:vMerge/>
            <w:tcBorders>
              <w:top w:val="nil"/>
              <w:left w:val="nil"/>
              <w:bottom w:val="nil"/>
            </w:tcBorders>
            <w:shd w:val="clear" w:color="auto" w:fill="4F81BC"/>
          </w:tcPr>
          <w:p w:rsidR="00D27C16" w:rsidRPr="008C0830" w:rsidRDefault="00D27C16" w:rsidP="00D27C16">
            <w:pPr>
              <w:rPr>
                <w:sz w:val="2"/>
                <w:szCs w:val="2"/>
              </w:rPr>
            </w:pPr>
          </w:p>
        </w:tc>
        <w:tc>
          <w:tcPr>
            <w:tcW w:w="1159"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729" w:type="dxa"/>
            <w:vMerge/>
            <w:tcBorders>
              <w:top w:val="nil"/>
              <w:bottom w:val="nil"/>
              <w:right w:val="nil"/>
            </w:tcBorders>
            <w:shd w:val="clear" w:color="auto" w:fill="4F81BC"/>
          </w:tcPr>
          <w:p w:rsidR="00D27C16" w:rsidRPr="008C0830" w:rsidRDefault="00D27C16" w:rsidP="00D27C16">
            <w:pPr>
              <w:rPr>
                <w:sz w:val="2"/>
                <w:szCs w:val="2"/>
              </w:rPr>
            </w:pPr>
          </w:p>
        </w:tc>
        <w:tc>
          <w:tcPr>
            <w:tcW w:w="3277" w:type="dxa"/>
            <w:gridSpan w:val="5"/>
            <w:tcBorders>
              <w:top w:val="nil"/>
              <w:left w:val="single" w:sz="24" w:space="0" w:color="FFFFFF"/>
            </w:tcBorders>
            <w:shd w:val="clear" w:color="auto" w:fill="D0D7E8"/>
          </w:tcPr>
          <w:p w:rsidR="00D27C16" w:rsidRPr="008C0830" w:rsidRDefault="00D27C16" w:rsidP="00D27C16">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D27C16" w:rsidRPr="008C0830" w:rsidRDefault="00D27C16" w:rsidP="00D27C16">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D27C16" w:rsidRPr="008C0830" w:rsidRDefault="00D27C16" w:rsidP="00D27C16">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D27C16" w:rsidRPr="008C0830" w:rsidRDefault="00D27C16" w:rsidP="00D27C16">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D27C16" w:rsidRPr="008C0830" w:rsidRDefault="00D27C16" w:rsidP="00D27C16">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D27C16" w:rsidRPr="008C0830" w:rsidTr="00D27C16">
        <w:trPr>
          <w:trHeight w:val="1501"/>
        </w:trPr>
        <w:tc>
          <w:tcPr>
            <w:tcW w:w="1742" w:type="dxa"/>
            <w:tcBorders>
              <w:top w:val="nil"/>
              <w:left w:val="nil"/>
              <w:bottom w:val="single" w:sz="8" w:space="0" w:color="FFFFFF" w:themeColor="background1"/>
            </w:tcBorders>
            <w:shd w:val="clear" w:color="auto" w:fill="4F81BC"/>
          </w:tcPr>
          <w:p w:rsidR="00D27C16" w:rsidRPr="008C0830" w:rsidRDefault="00D27C16" w:rsidP="00D27C16">
            <w:pPr>
              <w:pStyle w:val="TableParagraph"/>
              <w:rPr>
                <w:rFonts w:ascii="Times New Roman"/>
                <w:sz w:val="18"/>
              </w:rPr>
            </w:pPr>
          </w:p>
        </w:tc>
        <w:tc>
          <w:tcPr>
            <w:tcW w:w="1159"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729" w:type="dxa"/>
            <w:vMerge/>
            <w:tcBorders>
              <w:top w:val="nil"/>
              <w:bottom w:val="single" w:sz="8" w:space="0" w:color="FFFFFF" w:themeColor="background1"/>
              <w:right w:val="nil"/>
            </w:tcBorders>
            <w:shd w:val="clear" w:color="auto" w:fill="4F81BC"/>
          </w:tcPr>
          <w:p w:rsidR="00D27C16" w:rsidRPr="008C0830" w:rsidRDefault="00D27C16" w:rsidP="00D27C16">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D27C16" w:rsidRPr="008C0830" w:rsidRDefault="00D27C16" w:rsidP="00D27C16">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D27C16" w:rsidRPr="008C0830" w:rsidRDefault="00D27C16" w:rsidP="00D27C16">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D27C16" w:rsidRPr="008C0830" w:rsidRDefault="00D27C16" w:rsidP="00D27C16">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D27C16" w:rsidRPr="008C0830" w:rsidRDefault="00D27C16" w:rsidP="00D27C16">
            <w:pPr>
              <w:rPr>
                <w:sz w:val="2"/>
                <w:szCs w:val="2"/>
              </w:rPr>
            </w:pPr>
          </w:p>
        </w:tc>
        <w:tc>
          <w:tcPr>
            <w:tcW w:w="1529" w:type="dxa"/>
            <w:vMerge/>
            <w:tcBorders>
              <w:top w:val="nil"/>
              <w:bottom w:val="single" w:sz="8" w:space="0" w:color="FFFFFF" w:themeColor="background1"/>
              <w:right w:val="nil"/>
            </w:tcBorders>
            <w:shd w:val="clear" w:color="auto" w:fill="D0D7E8"/>
          </w:tcPr>
          <w:p w:rsidR="00D27C16" w:rsidRPr="008C0830" w:rsidRDefault="00D27C16" w:rsidP="00D27C16">
            <w:pPr>
              <w:rPr>
                <w:sz w:val="2"/>
                <w:szCs w:val="2"/>
              </w:rPr>
            </w:pPr>
          </w:p>
        </w:tc>
      </w:tr>
      <w:tr w:rsidR="00D27C16" w:rsidRPr="008C0830" w:rsidTr="00D27C16">
        <w:trPr>
          <w:trHeight w:val="1089"/>
        </w:trPr>
        <w:tc>
          <w:tcPr>
            <w:tcW w:w="1742" w:type="dxa"/>
            <w:tcBorders>
              <w:top w:val="single" w:sz="8" w:space="0" w:color="FFFFFF" w:themeColor="background1"/>
              <w:left w:val="nil"/>
            </w:tcBorders>
            <w:shd w:val="clear" w:color="auto" w:fill="4F81BC"/>
          </w:tcPr>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Název: ZŠ Kolovraty IČO: 70 926 921</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RED IZO: 600 041</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344</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IZO: 102 337 489</w:t>
            </w:r>
          </w:p>
          <w:p w:rsidR="00D27C16" w:rsidRPr="008C0830" w:rsidRDefault="00D27C16" w:rsidP="00D27C16">
            <w:pPr>
              <w:pStyle w:val="TableParagraph"/>
              <w:rPr>
                <w:rFonts w:asciiTheme="minorHAnsi" w:hAnsiTheme="minorHAnsi" w:cstheme="minorHAnsi"/>
                <w:b/>
                <w:sz w:val="18"/>
              </w:rPr>
            </w:pPr>
          </w:p>
        </w:tc>
        <w:tc>
          <w:tcPr>
            <w:tcW w:w="1159" w:type="dxa"/>
            <w:tcBorders>
              <w:top w:val="single" w:sz="8" w:space="0" w:color="FFFFFF" w:themeColor="background1"/>
            </w:tcBorders>
            <w:shd w:val="clear" w:color="auto" w:fill="D0D7E8"/>
          </w:tcPr>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6.</w:t>
            </w:r>
          </w:p>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Modernizace zařízení a vybavení tělocvičny Včetně nutných stavebních úprav a rekonstrukci</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1 mil. Kč</w:t>
            </w:r>
          </w:p>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2020-2021</w:t>
            </w:r>
          </w:p>
        </w:tc>
        <w:tc>
          <w:tcPr>
            <w:tcW w:w="729"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1.1</w:t>
            </w:r>
          </w:p>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2.1</w:t>
            </w:r>
          </w:p>
        </w:tc>
        <w:tc>
          <w:tcPr>
            <w:tcW w:w="655"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p>
        </w:tc>
        <w:tc>
          <w:tcPr>
            <w:tcW w:w="657"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6"/>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6"/>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p>
        </w:tc>
        <w:tc>
          <w:tcPr>
            <w:tcW w:w="658"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6"/>
                <w:highlight w:val="yellow"/>
              </w:rPr>
            </w:pPr>
          </w:p>
        </w:tc>
        <w:tc>
          <w:tcPr>
            <w:tcW w:w="1469"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6"/>
                <w:highlight w:val="yellow"/>
              </w:rPr>
            </w:pPr>
          </w:p>
        </w:tc>
        <w:tc>
          <w:tcPr>
            <w:tcW w:w="1529" w:type="dxa"/>
            <w:tcBorders>
              <w:top w:val="single" w:sz="8" w:space="0" w:color="FFFFFF" w:themeColor="background1"/>
              <w:right w:val="nil"/>
            </w:tcBorders>
            <w:shd w:val="clear" w:color="auto" w:fill="D0D7E8"/>
            <w:vAlign w:val="center"/>
          </w:tcPr>
          <w:p w:rsidR="00D27C16" w:rsidRPr="00D3461D" w:rsidRDefault="00D27C16" w:rsidP="00D27C16">
            <w:pPr>
              <w:pStyle w:val="TableParagraph"/>
              <w:jc w:val="center"/>
              <w:rPr>
                <w:rFonts w:ascii="Times New Roman"/>
                <w:sz w:val="18"/>
                <w:szCs w:val="18"/>
                <w:highlight w:val="yellow"/>
              </w:rPr>
            </w:pPr>
            <w:r w:rsidRPr="00D3461D">
              <w:rPr>
                <w:rFonts w:ascii="Times New Roman"/>
                <w:sz w:val="18"/>
                <w:szCs w:val="18"/>
                <w:highlight w:val="yellow"/>
              </w:rPr>
              <w:t>SC 4.1</w:t>
            </w:r>
          </w:p>
        </w:tc>
      </w:tr>
      <w:tr w:rsidR="00D27C16" w:rsidRPr="008C0830" w:rsidTr="00D27C16">
        <w:trPr>
          <w:trHeight w:val="1103"/>
        </w:trPr>
        <w:tc>
          <w:tcPr>
            <w:tcW w:w="1742" w:type="dxa"/>
            <w:tcBorders>
              <w:left w:val="nil"/>
            </w:tcBorders>
            <w:shd w:val="clear" w:color="auto" w:fill="4F81BC"/>
          </w:tcPr>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Název: ZŠ Kolovraty IČO: 70 926 921</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RED IZO: 600 041</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344</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IZO: 102 337 489</w:t>
            </w:r>
          </w:p>
        </w:tc>
        <w:tc>
          <w:tcPr>
            <w:tcW w:w="1159" w:type="dxa"/>
            <w:shd w:val="clear" w:color="auto" w:fill="E9ECF4"/>
          </w:tcPr>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7.</w:t>
            </w:r>
          </w:p>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 xml:space="preserve">Dovybavení školní družiny včetně herních prvků na </w:t>
            </w:r>
            <w:proofErr w:type="spellStart"/>
            <w:proofErr w:type="gramStart"/>
            <w:r w:rsidRPr="00465A3E">
              <w:rPr>
                <w:rFonts w:asciiTheme="minorHAnsi" w:hAnsiTheme="minorHAnsi" w:cstheme="minorHAnsi"/>
                <w:sz w:val="18"/>
                <w:highlight w:val="yellow"/>
              </w:rPr>
              <w:t>šk.zahrady</w:t>
            </w:r>
            <w:proofErr w:type="spellEnd"/>
            <w:proofErr w:type="gramEnd"/>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500 tis. Kč</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2020-2021</w:t>
            </w:r>
          </w:p>
        </w:tc>
        <w:tc>
          <w:tcPr>
            <w:tcW w:w="729" w:type="dxa"/>
            <w:tcBorders>
              <w:righ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1.1</w:t>
            </w:r>
          </w:p>
        </w:tc>
        <w:tc>
          <w:tcPr>
            <w:tcW w:w="655"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b/>
                <w:sz w:val="16"/>
                <w:highlight w:val="yellow"/>
              </w:rPr>
            </w:pPr>
          </w:p>
        </w:tc>
        <w:tc>
          <w:tcPr>
            <w:tcW w:w="657" w:type="dxa"/>
            <w:shd w:val="clear" w:color="auto" w:fill="E9ECF4"/>
            <w:vAlign w:val="center"/>
          </w:tcPr>
          <w:p w:rsidR="00D27C16" w:rsidRPr="00D3461D" w:rsidRDefault="00D27C16" w:rsidP="00D27C16">
            <w:pPr>
              <w:pStyle w:val="TableParagraph"/>
              <w:jc w:val="center"/>
              <w:rPr>
                <w:rFonts w:asciiTheme="minorHAnsi" w:hAnsiTheme="minorHAnsi" w:cstheme="minorHAnsi"/>
                <w:b/>
                <w:sz w:val="16"/>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b/>
                <w:sz w:val="16"/>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b/>
                <w:sz w:val="16"/>
                <w:highlight w:val="yellow"/>
              </w:rPr>
            </w:pPr>
          </w:p>
        </w:tc>
        <w:tc>
          <w:tcPr>
            <w:tcW w:w="658" w:type="dxa"/>
            <w:tcBorders>
              <w:righ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b/>
                <w:sz w:val="18"/>
                <w:highlight w:val="yellow"/>
              </w:rPr>
            </w:pPr>
          </w:p>
          <w:p w:rsidR="00D27C16" w:rsidRPr="00D3461D" w:rsidRDefault="00D27C16" w:rsidP="00D27C16">
            <w:pPr>
              <w:pStyle w:val="TableParagraph"/>
              <w:jc w:val="center"/>
              <w:rPr>
                <w:rFonts w:asciiTheme="minorHAnsi" w:hAnsiTheme="minorHAnsi" w:cstheme="minorHAnsi"/>
                <w:b/>
                <w:sz w:val="18"/>
                <w:highlight w:val="yellow"/>
              </w:rPr>
            </w:pPr>
          </w:p>
        </w:tc>
        <w:tc>
          <w:tcPr>
            <w:tcW w:w="1469"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6"/>
                <w:highlight w:val="yellow"/>
              </w:rPr>
            </w:pPr>
          </w:p>
        </w:tc>
        <w:tc>
          <w:tcPr>
            <w:tcW w:w="1529" w:type="dxa"/>
            <w:tcBorders>
              <w:right w:val="nil"/>
            </w:tcBorders>
            <w:shd w:val="clear" w:color="auto" w:fill="E9ECF4"/>
            <w:vAlign w:val="center"/>
          </w:tcPr>
          <w:p w:rsidR="00D27C16" w:rsidRPr="00D3461D" w:rsidRDefault="00D27C16" w:rsidP="00D27C16">
            <w:pPr>
              <w:pStyle w:val="TableParagraph"/>
              <w:jc w:val="center"/>
              <w:rPr>
                <w:rFonts w:ascii="Times New Roman"/>
                <w:sz w:val="18"/>
                <w:szCs w:val="18"/>
                <w:highlight w:val="yellow"/>
              </w:rPr>
            </w:pPr>
            <w:r w:rsidRPr="00D3461D">
              <w:rPr>
                <w:rFonts w:ascii="Times New Roman"/>
                <w:sz w:val="18"/>
                <w:szCs w:val="18"/>
                <w:highlight w:val="yellow"/>
              </w:rPr>
              <w:t>SC 4.1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Název: ZŠ Kolovraty IČO: 70 926 921</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RED IZO: 600 041</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344</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IZO: 102 337 489</w:t>
            </w:r>
          </w:p>
        </w:tc>
        <w:tc>
          <w:tcPr>
            <w:tcW w:w="1159" w:type="dxa"/>
            <w:shd w:val="clear" w:color="auto" w:fill="D0D7E8"/>
          </w:tcPr>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8.</w:t>
            </w:r>
          </w:p>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Vybudování klimatizace v budovách školy</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400 tis. Kč</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2020</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6"/>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6"/>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6"/>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6"/>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6"/>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imes New Roman"/>
                <w:sz w:val="18"/>
                <w:szCs w:val="18"/>
                <w:highlight w:val="yellow"/>
              </w:rPr>
            </w:pPr>
            <w:r w:rsidRPr="00D3461D">
              <w:rPr>
                <w:rFonts w:ascii="Times New Roman"/>
                <w:sz w:val="18"/>
                <w:szCs w:val="18"/>
                <w:highlight w:val="yellow"/>
              </w:rPr>
              <w:t>SC 2.1</w:t>
            </w:r>
          </w:p>
        </w:tc>
      </w:tr>
    </w:tbl>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742"/>
        <w:gridCol w:w="1159"/>
        <w:gridCol w:w="1058"/>
        <w:gridCol w:w="1058"/>
        <w:gridCol w:w="729"/>
        <w:gridCol w:w="655"/>
        <w:gridCol w:w="655"/>
        <w:gridCol w:w="657"/>
        <w:gridCol w:w="655"/>
        <w:gridCol w:w="655"/>
        <w:gridCol w:w="658"/>
        <w:gridCol w:w="1469"/>
        <w:gridCol w:w="1529"/>
      </w:tblGrid>
      <w:tr w:rsidR="00D27C16" w:rsidRPr="008C0830" w:rsidTr="00D27C16">
        <w:trPr>
          <w:trHeight w:val="506"/>
        </w:trPr>
        <w:tc>
          <w:tcPr>
            <w:tcW w:w="1742" w:type="dxa"/>
            <w:vMerge w:val="restart"/>
            <w:tcBorders>
              <w:top w:val="nil"/>
              <w:left w:val="nil"/>
              <w:bottom w:val="nil"/>
            </w:tcBorders>
            <w:shd w:val="clear" w:color="auto" w:fill="4F81BC"/>
          </w:tcPr>
          <w:p w:rsidR="00D27C16" w:rsidRPr="008C0830" w:rsidRDefault="00D27C16" w:rsidP="00D27C16">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BF3029" w:rsidRDefault="00BF3029" w:rsidP="00BF3029">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BF3029" w:rsidRDefault="00BF3029" w:rsidP="00BF3029">
            <w:pPr>
              <w:pStyle w:val="TableParagraph"/>
              <w:spacing w:before="16"/>
              <w:jc w:val="center"/>
              <w:rPr>
                <w:rFonts w:ascii="Cambria" w:hAnsi="Cambria"/>
                <w:b/>
                <w:color w:val="FFFFFF"/>
                <w:sz w:val="18"/>
              </w:rPr>
            </w:pPr>
            <w:r>
              <w:rPr>
                <w:rFonts w:ascii="Cambria" w:hAnsi="Cambria"/>
                <w:b/>
                <w:color w:val="FFFFFF"/>
                <w:sz w:val="18"/>
              </w:rPr>
              <w:t>-</w:t>
            </w:r>
          </w:p>
          <w:p w:rsidR="00BF3029" w:rsidRDefault="00BF3029" w:rsidP="00BF3029">
            <w:pPr>
              <w:pStyle w:val="TableParagraph"/>
              <w:spacing w:before="16"/>
              <w:jc w:val="center"/>
              <w:rPr>
                <w:rFonts w:ascii="Cambria" w:hAnsi="Cambria"/>
                <w:b/>
                <w:color w:val="FFFFFF"/>
                <w:sz w:val="18"/>
              </w:rPr>
            </w:pPr>
            <w:r>
              <w:rPr>
                <w:rFonts w:ascii="Cambria" w:hAnsi="Cambria"/>
                <w:b/>
                <w:color w:val="FFFFFF"/>
                <w:sz w:val="18"/>
              </w:rPr>
              <w:t>Priorita pro</w:t>
            </w:r>
          </w:p>
          <w:p w:rsidR="00D27C16" w:rsidRPr="008C0830" w:rsidRDefault="00BF3029" w:rsidP="00BF3029">
            <w:pPr>
              <w:pStyle w:val="TableParagraph"/>
              <w:spacing w:before="16"/>
              <w:ind w:firstLine="115"/>
              <w:jc w:val="center"/>
              <w:rPr>
                <w:rFonts w:ascii="Cambria" w:hAnsi="Cambria"/>
                <w:b/>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D27C16" w:rsidRPr="008C0830" w:rsidRDefault="00D27C16" w:rsidP="00D27C16">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D27C16" w:rsidRPr="008C0830" w:rsidRDefault="00D27C16" w:rsidP="00D27C16">
            <w:pPr>
              <w:pStyle w:val="TableParagraph"/>
              <w:spacing w:before="13"/>
              <w:ind w:left="84"/>
              <w:rPr>
                <w:rFonts w:ascii="Cambria"/>
                <w:b/>
                <w:sz w:val="18"/>
              </w:rPr>
            </w:pPr>
            <w:r w:rsidRPr="008C0830">
              <w:rPr>
                <w:rFonts w:ascii="Cambria"/>
                <w:b/>
                <w:color w:val="FFFFFF"/>
                <w:sz w:val="18"/>
              </w:rPr>
              <w:t>Typ projektu:</w:t>
            </w:r>
          </w:p>
        </w:tc>
      </w:tr>
      <w:tr w:rsidR="00D27C16" w:rsidRPr="008C0830" w:rsidTr="00D27C16">
        <w:trPr>
          <w:trHeight w:val="242"/>
        </w:trPr>
        <w:tc>
          <w:tcPr>
            <w:tcW w:w="1742" w:type="dxa"/>
            <w:vMerge/>
            <w:tcBorders>
              <w:top w:val="nil"/>
              <w:left w:val="nil"/>
              <w:bottom w:val="nil"/>
            </w:tcBorders>
            <w:shd w:val="clear" w:color="auto" w:fill="4F81BC"/>
          </w:tcPr>
          <w:p w:rsidR="00D27C16" w:rsidRPr="008C0830" w:rsidRDefault="00D27C16" w:rsidP="00D27C16">
            <w:pPr>
              <w:rPr>
                <w:sz w:val="2"/>
                <w:szCs w:val="2"/>
              </w:rPr>
            </w:pPr>
          </w:p>
        </w:tc>
        <w:tc>
          <w:tcPr>
            <w:tcW w:w="1159"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729" w:type="dxa"/>
            <w:vMerge/>
            <w:tcBorders>
              <w:top w:val="nil"/>
              <w:bottom w:val="nil"/>
              <w:right w:val="nil"/>
            </w:tcBorders>
            <w:shd w:val="clear" w:color="auto" w:fill="4F81BC"/>
          </w:tcPr>
          <w:p w:rsidR="00D27C16" w:rsidRPr="008C0830" w:rsidRDefault="00D27C16" w:rsidP="00D27C16">
            <w:pPr>
              <w:rPr>
                <w:sz w:val="2"/>
                <w:szCs w:val="2"/>
              </w:rPr>
            </w:pPr>
          </w:p>
        </w:tc>
        <w:tc>
          <w:tcPr>
            <w:tcW w:w="3277" w:type="dxa"/>
            <w:gridSpan w:val="5"/>
            <w:tcBorders>
              <w:top w:val="nil"/>
              <w:left w:val="single" w:sz="24" w:space="0" w:color="FFFFFF"/>
            </w:tcBorders>
            <w:shd w:val="clear" w:color="auto" w:fill="D0D7E8"/>
          </w:tcPr>
          <w:p w:rsidR="00D27C16" w:rsidRPr="008C0830" w:rsidRDefault="00D27C16" w:rsidP="00D27C16">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D27C16" w:rsidRPr="008C0830" w:rsidRDefault="00D27C16" w:rsidP="00D27C16">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D27C16" w:rsidRPr="008C0830" w:rsidRDefault="00D27C16" w:rsidP="00D27C16">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D27C16" w:rsidRPr="008C0830" w:rsidRDefault="00D27C16" w:rsidP="00D27C16">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D27C16" w:rsidRPr="008C0830" w:rsidRDefault="00D27C16" w:rsidP="00D27C16">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D27C16" w:rsidRPr="008C0830" w:rsidTr="00D27C16">
        <w:trPr>
          <w:trHeight w:val="1501"/>
        </w:trPr>
        <w:tc>
          <w:tcPr>
            <w:tcW w:w="1742" w:type="dxa"/>
            <w:tcBorders>
              <w:top w:val="nil"/>
              <w:left w:val="nil"/>
              <w:bottom w:val="single" w:sz="8" w:space="0" w:color="FFFFFF" w:themeColor="background1"/>
            </w:tcBorders>
            <w:shd w:val="clear" w:color="auto" w:fill="4F81BC"/>
          </w:tcPr>
          <w:p w:rsidR="00D27C16" w:rsidRPr="008C0830" w:rsidRDefault="00D27C16" w:rsidP="00D27C16">
            <w:pPr>
              <w:pStyle w:val="TableParagraph"/>
              <w:rPr>
                <w:rFonts w:ascii="Times New Roman"/>
                <w:sz w:val="18"/>
              </w:rPr>
            </w:pPr>
          </w:p>
        </w:tc>
        <w:tc>
          <w:tcPr>
            <w:tcW w:w="1159"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729" w:type="dxa"/>
            <w:vMerge/>
            <w:tcBorders>
              <w:top w:val="nil"/>
              <w:bottom w:val="single" w:sz="8" w:space="0" w:color="FFFFFF" w:themeColor="background1"/>
              <w:right w:val="nil"/>
            </w:tcBorders>
            <w:shd w:val="clear" w:color="auto" w:fill="4F81BC"/>
          </w:tcPr>
          <w:p w:rsidR="00D27C16" w:rsidRPr="008C0830" w:rsidRDefault="00D27C16" w:rsidP="00D27C16">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D27C16" w:rsidRPr="008C0830" w:rsidRDefault="00D27C16" w:rsidP="00D27C16">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D27C16" w:rsidRPr="008C0830" w:rsidRDefault="00D27C16" w:rsidP="00D27C16">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D27C16" w:rsidRPr="008C0830" w:rsidRDefault="00D27C16" w:rsidP="00D27C16">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D27C16" w:rsidRPr="008C0830" w:rsidRDefault="00D27C16" w:rsidP="00D27C16">
            <w:pPr>
              <w:rPr>
                <w:sz w:val="2"/>
                <w:szCs w:val="2"/>
              </w:rPr>
            </w:pPr>
          </w:p>
        </w:tc>
        <w:tc>
          <w:tcPr>
            <w:tcW w:w="1529" w:type="dxa"/>
            <w:vMerge/>
            <w:tcBorders>
              <w:top w:val="nil"/>
              <w:bottom w:val="single" w:sz="8" w:space="0" w:color="FFFFFF" w:themeColor="background1"/>
              <w:right w:val="nil"/>
            </w:tcBorders>
            <w:shd w:val="clear" w:color="auto" w:fill="D0D7E8"/>
          </w:tcPr>
          <w:p w:rsidR="00D27C16" w:rsidRPr="008C0830" w:rsidRDefault="00D27C16" w:rsidP="00D27C16">
            <w:pPr>
              <w:rPr>
                <w:sz w:val="2"/>
                <w:szCs w:val="2"/>
              </w:rPr>
            </w:pPr>
          </w:p>
        </w:tc>
      </w:tr>
      <w:tr w:rsidR="00D27C16" w:rsidRPr="008C0830" w:rsidTr="00D27C16">
        <w:trPr>
          <w:trHeight w:val="1089"/>
        </w:trPr>
        <w:tc>
          <w:tcPr>
            <w:tcW w:w="1742" w:type="dxa"/>
            <w:tcBorders>
              <w:top w:val="single" w:sz="8" w:space="0" w:color="FFFFFF" w:themeColor="background1"/>
              <w:left w:val="nil"/>
            </w:tcBorders>
            <w:shd w:val="clear" w:color="auto" w:fill="4F81BC"/>
          </w:tcPr>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Název: ZŠ Kolovraty IČO: 70 926 921</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RED IZO: 600 041</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344</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IZO: 102 337 489</w:t>
            </w:r>
          </w:p>
          <w:p w:rsidR="00D27C16" w:rsidRPr="008C0830" w:rsidRDefault="00D27C16" w:rsidP="00D27C16">
            <w:pPr>
              <w:pStyle w:val="TableParagraph"/>
              <w:rPr>
                <w:rFonts w:asciiTheme="minorHAnsi" w:hAnsiTheme="minorHAnsi" w:cstheme="minorHAnsi"/>
                <w:b/>
                <w:sz w:val="18"/>
                <w:highlight w:val="yellow"/>
              </w:rPr>
            </w:pPr>
          </w:p>
        </w:tc>
        <w:tc>
          <w:tcPr>
            <w:tcW w:w="1159" w:type="dxa"/>
            <w:tcBorders>
              <w:top w:val="single" w:sz="8" w:space="0" w:color="FFFFFF" w:themeColor="background1"/>
            </w:tcBorders>
            <w:shd w:val="clear" w:color="auto" w:fill="D0D7E8"/>
          </w:tcPr>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9.</w:t>
            </w:r>
          </w:p>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Revitalizace pozemků a prostor v okolí budov školy a jejich využití</w:t>
            </w:r>
          </w:p>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 xml:space="preserve">k realizaci </w:t>
            </w:r>
            <w:proofErr w:type="spellStart"/>
            <w:proofErr w:type="gramStart"/>
            <w:r w:rsidRPr="00465A3E">
              <w:rPr>
                <w:rFonts w:asciiTheme="minorHAnsi" w:hAnsiTheme="minorHAnsi" w:cstheme="minorHAnsi"/>
                <w:sz w:val="18"/>
                <w:highlight w:val="yellow"/>
              </w:rPr>
              <w:t>environ</w:t>
            </w:r>
            <w:proofErr w:type="spellEnd"/>
            <w:r w:rsidRPr="00465A3E">
              <w:rPr>
                <w:rFonts w:asciiTheme="minorHAnsi" w:hAnsiTheme="minorHAnsi" w:cstheme="minorHAnsi"/>
                <w:sz w:val="18"/>
                <w:highlight w:val="yellow"/>
              </w:rPr>
              <w:t>- mentální</w:t>
            </w:r>
            <w:proofErr w:type="gramEnd"/>
            <w:r w:rsidRPr="00465A3E">
              <w:rPr>
                <w:rFonts w:asciiTheme="minorHAnsi" w:hAnsiTheme="minorHAnsi" w:cstheme="minorHAnsi"/>
                <w:sz w:val="18"/>
                <w:highlight w:val="yellow"/>
              </w:rPr>
              <w:t xml:space="preserve"> výchovy, vybudování venkovní</w:t>
            </w:r>
          </w:p>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učebny</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600 tis. Kč</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2020-2021</w:t>
            </w:r>
          </w:p>
        </w:tc>
        <w:tc>
          <w:tcPr>
            <w:tcW w:w="729"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1.1</w:t>
            </w:r>
          </w:p>
        </w:tc>
        <w:tc>
          <w:tcPr>
            <w:tcW w:w="655"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p>
        </w:tc>
        <w:tc>
          <w:tcPr>
            <w:tcW w:w="657"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p>
        </w:tc>
        <w:tc>
          <w:tcPr>
            <w:tcW w:w="655" w:type="dxa"/>
            <w:tcBorders>
              <w:top w:val="single" w:sz="8" w:space="0" w:color="FFFFFF" w:themeColor="background1"/>
            </w:tcBorders>
            <w:shd w:val="clear" w:color="auto" w:fill="D0D7E8"/>
          </w:tcPr>
          <w:p w:rsidR="00D27C16" w:rsidRPr="00D3461D" w:rsidRDefault="00D27C16" w:rsidP="00D27C16">
            <w:pPr>
              <w:pStyle w:val="TableParagraph"/>
              <w:rPr>
                <w:rFonts w:asciiTheme="minorHAnsi" w:hAnsiTheme="minorHAnsi" w:cstheme="minorHAnsi"/>
                <w:b/>
                <w:sz w:val="18"/>
                <w:highlight w:val="yellow"/>
              </w:rPr>
            </w:pPr>
          </w:p>
        </w:tc>
        <w:tc>
          <w:tcPr>
            <w:tcW w:w="658" w:type="dxa"/>
            <w:tcBorders>
              <w:top w:val="single" w:sz="8" w:space="0" w:color="FFFFFF" w:themeColor="background1"/>
              <w:right w:val="single" w:sz="8" w:space="0" w:color="FFFFFF" w:themeColor="background1"/>
            </w:tcBorders>
            <w:shd w:val="clear" w:color="auto" w:fill="D0D7E8"/>
          </w:tcPr>
          <w:p w:rsidR="00D27C16" w:rsidRPr="00D3461D" w:rsidRDefault="00D27C16" w:rsidP="00D27C16">
            <w:pPr>
              <w:pStyle w:val="TableParagraph"/>
              <w:rPr>
                <w:rFonts w:asciiTheme="minorHAnsi" w:hAnsiTheme="minorHAnsi" w:cstheme="minorHAnsi"/>
                <w:b/>
                <w:sz w:val="18"/>
                <w:highlight w:val="yellow"/>
              </w:rPr>
            </w:pPr>
          </w:p>
        </w:tc>
        <w:tc>
          <w:tcPr>
            <w:tcW w:w="1469" w:type="dxa"/>
            <w:tcBorders>
              <w:top w:val="single" w:sz="8" w:space="0" w:color="FFFFFF" w:themeColor="background1"/>
              <w:left w:val="single" w:sz="8" w:space="0" w:color="FFFFFF" w:themeColor="background1"/>
            </w:tcBorders>
            <w:shd w:val="clear" w:color="auto" w:fill="D0D7E8"/>
          </w:tcPr>
          <w:p w:rsidR="00D27C16" w:rsidRPr="008C0830" w:rsidRDefault="00D27C16" w:rsidP="00D27C16">
            <w:pPr>
              <w:pStyle w:val="TableParagraph"/>
              <w:rPr>
                <w:rFonts w:asciiTheme="minorHAnsi" w:hAnsiTheme="minorHAnsi" w:cstheme="minorHAnsi"/>
                <w:b/>
                <w:sz w:val="18"/>
              </w:rPr>
            </w:pPr>
          </w:p>
        </w:tc>
        <w:tc>
          <w:tcPr>
            <w:tcW w:w="1529" w:type="dxa"/>
            <w:tcBorders>
              <w:top w:val="single" w:sz="8" w:space="0" w:color="FFFFFF" w:themeColor="background1"/>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SC 4.1</w:t>
            </w:r>
          </w:p>
          <w:p w:rsidR="00D27C16" w:rsidRPr="008C0830" w:rsidRDefault="00D27C16" w:rsidP="00D27C16">
            <w:pPr>
              <w:pStyle w:val="TableParagraph"/>
              <w:jc w:val="center"/>
              <w:rPr>
                <w:rFonts w:ascii="Times New Roman"/>
                <w:b/>
                <w:sz w:val="18"/>
              </w:rPr>
            </w:pPr>
            <w:r w:rsidRPr="00D3461D">
              <w:rPr>
                <w:rFonts w:asciiTheme="minorHAnsi" w:hAnsiTheme="minorHAnsi" w:cstheme="minorHAnsi"/>
                <w:sz w:val="18"/>
                <w:highlight w:val="yellow"/>
              </w:rPr>
              <w:t>SC 2.1</w:t>
            </w:r>
          </w:p>
        </w:tc>
      </w:tr>
      <w:tr w:rsidR="00D27C16" w:rsidRPr="008C0830" w:rsidTr="00D27C16">
        <w:trPr>
          <w:trHeight w:val="1103"/>
        </w:trPr>
        <w:tc>
          <w:tcPr>
            <w:tcW w:w="1742" w:type="dxa"/>
            <w:tcBorders>
              <w:left w:val="nil"/>
            </w:tcBorders>
            <w:shd w:val="clear" w:color="auto" w:fill="4F81BC"/>
          </w:tcPr>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Název: ZŠ Kolovraty IČO: 70 926 921</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RED IZO: 600 041</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344</w:t>
            </w:r>
          </w:p>
          <w:p w:rsidR="00D27C16" w:rsidRPr="008C0830" w:rsidRDefault="00D27C16" w:rsidP="00D27C16">
            <w:pPr>
              <w:pStyle w:val="TableParagraph"/>
              <w:spacing w:line="219" w:lineRule="exact"/>
              <w:rPr>
                <w:rFonts w:asciiTheme="minorHAnsi" w:hAnsiTheme="minorHAnsi" w:cstheme="minorHAnsi"/>
                <w:b/>
                <w:sz w:val="18"/>
              </w:rPr>
            </w:pPr>
            <w:r w:rsidRPr="008C0830">
              <w:rPr>
                <w:rFonts w:asciiTheme="minorHAnsi" w:hAnsiTheme="minorHAnsi" w:cstheme="minorHAnsi"/>
                <w:b/>
                <w:sz w:val="18"/>
              </w:rPr>
              <w:t>IZO: 102 337 489</w:t>
            </w:r>
          </w:p>
          <w:p w:rsidR="00D27C16" w:rsidRPr="008C0830" w:rsidRDefault="00D27C16" w:rsidP="00D27C16">
            <w:pPr>
              <w:pStyle w:val="TableParagraph"/>
              <w:rPr>
                <w:rFonts w:asciiTheme="minorHAnsi" w:hAnsiTheme="minorHAnsi" w:cstheme="minorHAnsi"/>
                <w:b/>
                <w:sz w:val="18"/>
              </w:rPr>
            </w:pPr>
          </w:p>
        </w:tc>
        <w:tc>
          <w:tcPr>
            <w:tcW w:w="1159" w:type="dxa"/>
            <w:shd w:val="clear" w:color="auto" w:fill="E9ECF4"/>
          </w:tcPr>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10.</w:t>
            </w:r>
          </w:p>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Modernizace vybavení a zařízení stávající školní jídelny, kuchyně</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2 mil. Kč.</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2020</w:t>
            </w:r>
          </w:p>
        </w:tc>
        <w:tc>
          <w:tcPr>
            <w:tcW w:w="729" w:type="dxa"/>
            <w:tcBorders>
              <w:righ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1.1</w:t>
            </w:r>
          </w:p>
        </w:tc>
        <w:tc>
          <w:tcPr>
            <w:tcW w:w="655" w:type="dxa"/>
            <w:tcBorders>
              <w:left w:val="single" w:sz="8" w:space="0" w:color="FFFFFF" w:themeColor="background1"/>
            </w:tcBorders>
            <w:shd w:val="clear" w:color="auto" w:fill="E9ECF4"/>
          </w:tcPr>
          <w:p w:rsidR="00D27C16" w:rsidRPr="00D3461D" w:rsidRDefault="00D27C16" w:rsidP="00D27C16">
            <w:pPr>
              <w:pStyle w:val="TableParagraph"/>
              <w:rPr>
                <w:rFonts w:asciiTheme="minorHAnsi" w:hAnsiTheme="minorHAnsi" w:cstheme="minorHAnsi"/>
                <w:sz w:val="18"/>
                <w:highlight w:val="yellow"/>
              </w:rPr>
            </w:pPr>
          </w:p>
        </w:tc>
        <w:tc>
          <w:tcPr>
            <w:tcW w:w="655" w:type="dxa"/>
            <w:shd w:val="clear" w:color="auto" w:fill="E9ECF4"/>
          </w:tcPr>
          <w:p w:rsidR="00D27C16" w:rsidRPr="00D3461D" w:rsidRDefault="00D27C16" w:rsidP="00D27C16">
            <w:pPr>
              <w:pStyle w:val="TableParagraph"/>
              <w:rPr>
                <w:rFonts w:asciiTheme="minorHAnsi" w:hAnsiTheme="minorHAnsi" w:cstheme="minorHAnsi"/>
                <w:sz w:val="18"/>
                <w:highlight w:val="yellow"/>
              </w:rPr>
            </w:pPr>
          </w:p>
        </w:tc>
        <w:tc>
          <w:tcPr>
            <w:tcW w:w="657" w:type="dxa"/>
            <w:shd w:val="clear" w:color="auto" w:fill="E9ECF4"/>
          </w:tcPr>
          <w:p w:rsidR="00D27C16" w:rsidRPr="00D3461D" w:rsidRDefault="00D27C16" w:rsidP="00D27C16">
            <w:pPr>
              <w:pStyle w:val="TableParagraph"/>
              <w:rPr>
                <w:rFonts w:asciiTheme="minorHAnsi" w:hAnsiTheme="minorHAnsi" w:cstheme="minorHAnsi"/>
                <w:sz w:val="18"/>
                <w:highlight w:val="yellow"/>
              </w:rPr>
            </w:pPr>
          </w:p>
        </w:tc>
        <w:tc>
          <w:tcPr>
            <w:tcW w:w="655" w:type="dxa"/>
            <w:shd w:val="clear" w:color="auto" w:fill="E9ECF4"/>
          </w:tcPr>
          <w:p w:rsidR="00D27C16" w:rsidRPr="00D3461D" w:rsidRDefault="00D27C16" w:rsidP="00D27C16">
            <w:pPr>
              <w:pStyle w:val="TableParagraph"/>
              <w:rPr>
                <w:rFonts w:asciiTheme="minorHAnsi" w:hAnsiTheme="minorHAnsi" w:cstheme="minorHAnsi"/>
                <w:sz w:val="18"/>
                <w:highlight w:val="yellow"/>
              </w:rPr>
            </w:pPr>
          </w:p>
        </w:tc>
        <w:tc>
          <w:tcPr>
            <w:tcW w:w="655" w:type="dxa"/>
            <w:shd w:val="clear" w:color="auto" w:fill="E9ECF4"/>
          </w:tcPr>
          <w:p w:rsidR="00D27C16" w:rsidRPr="00D3461D" w:rsidRDefault="00D27C16" w:rsidP="00D27C16">
            <w:pPr>
              <w:pStyle w:val="TableParagraph"/>
              <w:rPr>
                <w:rFonts w:asciiTheme="minorHAnsi" w:hAnsiTheme="minorHAnsi" w:cstheme="minorHAnsi"/>
                <w:sz w:val="18"/>
                <w:highlight w:val="yellow"/>
              </w:rPr>
            </w:pPr>
          </w:p>
        </w:tc>
        <w:tc>
          <w:tcPr>
            <w:tcW w:w="658" w:type="dxa"/>
            <w:tcBorders>
              <w:right w:val="single" w:sz="8" w:space="0" w:color="FFFFFF" w:themeColor="background1"/>
            </w:tcBorders>
            <w:shd w:val="clear" w:color="auto" w:fill="E9ECF4"/>
          </w:tcPr>
          <w:p w:rsidR="00D27C16" w:rsidRPr="00D3461D" w:rsidRDefault="00D27C16" w:rsidP="00D27C16">
            <w:pPr>
              <w:pStyle w:val="TableParagraph"/>
              <w:rPr>
                <w:rFonts w:asciiTheme="minorHAnsi" w:hAnsiTheme="minorHAnsi" w:cstheme="minorHAnsi"/>
                <w:sz w:val="18"/>
                <w:highlight w:val="yellow"/>
              </w:rPr>
            </w:pPr>
          </w:p>
        </w:tc>
        <w:tc>
          <w:tcPr>
            <w:tcW w:w="1469" w:type="dxa"/>
            <w:tcBorders>
              <w:left w:val="single" w:sz="8" w:space="0" w:color="FFFFFF" w:themeColor="background1"/>
            </w:tcBorders>
            <w:shd w:val="clear" w:color="auto" w:fill="E9ECF4"/>
          </w:tcPr>
          <w:p w:rsidR="00D27C16" w:rsidRPr="008C0830" w:rsidRDefault="00D27C16" w:rsidP="00D27C16">
            <w:pPr>
              <w:pStyle w:val="TableParagraph"/>
              <w:rPr>
                <w:rFonts w:asciiTheme="minorHAnsi" w:hAnsiTheme="minorHAnsi" w:cstheme="minorHAnsi"/>
                <w:sz w:val="18"/>
              </w:rPr>
            </w:pPr>
          </w:p>
        </w:tc>
        <w:tc>
          <w:tcPr>
            <w:tcW w:w="1529" w:type="dxa"/>
            <w:tcBorders>
              <w:right w:val="nil"/>
            </w:tcBorders>
            <w:shd w:val="clear" w:color="auto" w:fill="E9ECF4"/>
          </w:tcPr>
          <w:p w:rsidR="00D27C16" w:rsidRPr="008C0830" w:rsidRDefault="00D27C16" w:rsidP="00D27C16">
            <w:pPr>
              <w:pStyle w:val="TableParagraph"/>
              <w:rPr>
                <w:rFonts w:ascii="Times New Roman"/>
                <w:sz w:val="18"/>
              </w:rPr>
            </w:pP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Název: ZŠ Kolovraty IČO: 70 926 921</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RED IZO: 600 041</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344</w:t>
            </w:r>
          </w:p>
          <w:p w:rsidR="00D27C16" w:rsidRPr="008C0830" w:rsidRDefault="00D27C16" w:rsidP="00D27C16">
            <w:pPr>
              <w:pStyle w:val="TableParagraph"/>
              <w:spacing w:line="219" w:lineRule="exact"/>
              <w:ind w:left="79"/>
              <w:rPr>
                <w:rFonts w:asciiTheme="minorHAnsi" w:hAnsiTheme="minorHAnsi" w:cstheme="minorHAnsi"/>
                <w:b/>
                <w:sz w:val="18"/>
              </w:rPr>
            </w:pPr>
            <w:r w:rsidRPr="008C0830">
              <w:rPr>
                <w:rFonts w:asciiTheme="minorHAnsi" w:hAnsiTheme="minorHAnsi" w:cstheme="minorHAnsi"/>
                <w:b/>
                <w:sz w:val="18"/>
              </w:rPr>
              <w:t>IZO: 102 337 489</w:t>
            </w:r>
          </w:p>
          <w:p w:rsidR="00D27C16" w:rsidRPr="008C0830" w:rsidRDefault="00D27C16" w:rsidP="00D27C16">
            <w:pPr>
              <w:pStyle w:val="TableParagraph"/>
              <w:spacing w:before="36"/>
              <w:ind w:left="79" w:right="297"/>
              <w:rPr>
                <w:b/>
                <w:sz w:val="18"/>
              </w:rPr>
            </w:pPr>
          </w:p>
        </w:tc>
        <w:tc>
          <w:tcPr>
            <w:tcW w:w="1159" w:type="dxa"/>
            <w:shd w:val="clear" w:color="auto" w:fill="D0D7E8"/>
          </w:tcPr>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11.</w:t>
            </w:r>
          </w:p>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Dovybavení nové školní jídelny (po vybudování další ŠJ)</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1 mil. Kč</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2020</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spacing w:before="151"/>
              <w:ind w:right="246"/>
              <w:jc w:val="center"/>
              <w:rPr>
                <w:rFonts w:asciiTheme="minorHAnsi" w:hAnsiTheme="minorHAnsi" w:cstheme="minorHAnsi"/>
                <w:sz w:val="18"/>
                <w:highlight w:val="yellow"/>
              </w:rPr>
            </w:pPr>
            <w:r w:rsidRPr="00D3461D">
              <w:rPr>
                <w:rFonts w:asciiTheme="minorHAnsi" w:hAnsiTheme="minorHAnsi" w:cstheme="minorHAnsi"/>
                <w:sz w:val="18"/>
                <w:highlight w:val="yellow"/>
              </w:rPr>
              <w:t>1.1</w:t>
            </w:r>
          </w:p>
        </w:tc>
        <w:tc>
          <w:tcPr>
            <w:tcW w:w="655" w:type="dxa"/>
            <w:tcBorders>
              <w:left w:val="single" w:sz="8" w:space="0" w:color="FFFFFF" w:themeColor="background1"/>
            </w:tcBorders>
            <w:shd w:val="clear" w:color="auto" w:fill="D0D7E8"/>
          </w:tcPr>
          <w:p w:rsidR="00D27C16" w:rsidRPr="00D3461D" w:rsidRDefault="00D27C16" w:rsidP="00D27C16">
            <w:pPr>
              <w:pStyle w:val="TableParagraph"/>
              <w:rPr>
                <w:rFonts w:asciiTheme="minorHAnsi" w:hAnsiTheme="minorHAnsi" w:cstheme="minorHAnsi"/>
                <w:sz w:val="18"/>
                <w:highlight w:val="yellow"/>
              </w:rPr>
            </w:pPr>
          </w:p>
        </w:tc>
        <w:tc>
          <w:tcPr>
            <w:tcW w:w="655" w:type="dxa"/>
            <w:shd w:val="clear" w:color="auto" w:fill="D0D7E8"/>
          </w:tcPr>
          <w:p w:rsidR="00D27C16" w:rsidRPr="00D3461D" w:rsidRDefault="00D27C16" w:rsidP="00D27C16">
            <w:pPr>
              <w:pStyle w:val="TableParagraph"/>
              <w:rPr>
                <w:rFonts w:asciiTheme="minorHAnsi" w:hAnsiTheme="minorHAnsi" w:cstheme="minorHAnsi"/>
                <w:b/>
                <w:sz w:val="16"/>
                <w:highlight w:val="yellow"/>
              </w:rPr>
            </w:pPr>
          </w:p>
        </w:tc>
        <w:tc>
          <w:tcPr>
            <w:tcW w:w="657" w:type="dxa"/>
            <w:shd w:val="clear" w:color="auto" w:fill="D0D7E8"/>
          </w:tcPr>
          <w:p w:rsidR="00D27C16" w:rsidRPr="00D3461D" w:rsidRDefault="00D27C16" w:rsidP="00D27C16">
            <w:pPr>
              <w:pStyle w:val="TableParagraph"/>
              <w:rPr>
                <w:rFonts w:asciiTheme="minorHAnsi" w:hAnsiTheme="minorHAnsi" w:cstheme="minorHAnsi"/>
                <w:b/>
                <w:sz w:val="16"/>
                <w:highlight w:val="yellow"/>
              </w:rPr>
            </w:pPr>
          </w:p>
        </w:tc>
        <w:tc>
          <w:tcPr>
            <w:tcW w:w="655" w:type="dxa"/>
            <w:shd w:val="clear" w:color="auto" w:fill="D0D7E8"/>
          </w:tcPr>
          <w:p w:rsidR="00D27C16" w:rsidRPr="00D3461D" w:rsidRDefault="00D27C16" w:rsidP="00D27C16">
            <w:pPr>
              <w:pStyle w:val="TableParagraph"/>
              <w:rPr>
                <w:rFonts w:asciiTheme="minorHAnsi" w:hAnsiTheme="minorHAnsi" w:cstheme="minorHAnsi"/>
                <w:b/>
                <w:sz w:val="16"/>
                <w:highlight w:val="yellow"/>
              </w:rPr>
            </w:pPr>
          </w:p>
        </w:tc>
        <w:tc>
          <w:tcPr>
            <w:tcW w:w="655" w:type="dxa"/>
            <w:shd w:val="clear" w:color="auto" w:fill="D0D7E8"/>
          </w:tcPr>
          <w:p w:rsidR="00D27C16" w:rsidRPr="00D3461D" w:rsidRDefault="00D27C16" w:rsidP="00D27C16">
            <w:pPr>
              <w:pStyle w:val="TableParagraph"/>
              <w:rPr>
                <w:rFonts w:asciiTheme="minorHAnsi" w:hAnsiTheme="minorHAnsi" w:cstheme="minorHAnsi"/>
                <w:b/>
                <w:sz w:val="16"/>
                <w:highlight w:val="yellow"/>
              </w:rPr>
            </w:pPr>
          </w:p>
        </w:tc>
        <w:tc>
          <w:tcPr>
            <w:tcW w:w="658" w:type="dxa"/>
            <w:tcBorders>
              <w:right w:val="single" w:sz="8" w:space="0" w:color="FFFFFF" w:themeColor="background1"/>
            </w:tcBorders>
            <w:shd w:val="clear" w:color="auto" w:fill="D0D7E8"/>
          </w:tcPr>
          <w:p w:rsidR="00D27C16" w:rsidRPr="00D3461D" w:rsidRDefault="00D27C16" w:rsidP="00D27C16">
            <w:pPr>
              <w:pStyle w:val="TableParagraph"/>
              <w:rPr>
                <w:rFonts w:asciiTheme="minorHAnsi" w:hAnsiTheme="minorHAnsi" w:cstheme="minorHAnsi"/>
                <w:b/>
                <w:sz w:val="18"/>
                <w:highlight w:val="yellow"/>
              </w:rPr>
            </w:pPr>
          </w:p>
          <w:p w:rsidR="00D27C16" w:rsidRPr="00D3461D" w:rsidRDefault="00D27C16" w:rsidP="00D27C16">
            <w:pPr>
              <w:pStyle w:val="TableParagraph"/>
              <w:spacing w:before="144"/>
              <w:ind w:left="276"/>
              <w:rPr>
                <w:rFonts w:asciiTheme="minorHAnsi" w:hAnsiTheme="minorHAnsi" w:cstheme="minorHAnsi"/>
                <w:b/>
                <w:sz w:val="18"/>
                <w:highlight w:val="yellow"/>
              </w:rPr>
            </w:pPr>
          </w:p>
        </w:tc>
        <w:tc>
          <w:tcPr>
            <w:tcW w:w="1469" w:type="dxa"/>
            <w:tcBorders>
              <w:left w:val="single" w:sz="8" w:space="0" w:color="FFFFFF" w:themeColor="background1"/>
            </w:tcBorders>
            <w:shd w:val="clear" w:color="auto" w:fill="D0D7E8"/>
          </w:tcPr>
          <w:p w:rsidR="00D27C16" w:rsidRPr="008C0830" w:rsidRDefault="00D27C16" w:rsidP="00D27C16">
            <w:pPr>
              <w:pStyle w:val="TableParagraph"/>
              <w:rPr>
                <w:rFonts w:asciiTheme="minorHAnsi" w:hAnsiTheme="minorHAnsi" w:cstheme="minorHAnsi"/>
                <w:b/>
                <w:sz w:val="16"/>
              </w:rPr>
            </w:pPr>
          </w:p>
        </w:tc>
        <w:tc>
          <w:tcPr>
            <w:tcW w:w="1529" w:type="dxa"/>
            <w:tcBorders>
              <w:right w:val="nil"/>
            </w:tcBorders>
            <w:shd w:val="clear" w:color="auto" w:fill="D0D7E8"/>
          </w:tcPr>
          <w:p w:rsidR="00D27C16" w:rsidRPr="008C0830" w:rsidRDefault="00D27C16" w:rsidP="00D27C16">
            <w:pPr>
              <w:pStyle w:val="TableParagraph"/>
              <w:rPr>
                <w:rFonts w:ascii="Times New Roman"/>
                <w:b/>
                <w:sz w:val="16"/>
              </w:rPr>
            </w:pPr>
          </w:p>
        </w:tc>
      </w:tr>
    </w:tbl>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742"/>
        <w:gridCol w:w="1159"/>
        <w:gridCol w:w="1058"/>
        <w:gridCol w:w="1058"/>
        <w:gridCol w:w="729"/>
        <w:gridCol w:w="655"/>
        <w:gridCol w:w="655"/>
        <w:gridCol w:w="657"/>
        <w:gridCol w:w="655"/>
        <w:gridCol w:w="655"/>
        <w:gridCol w:w="658"/>
        <w:gridCol w:w="1469"/>
        <w:gridCol w:w="1529"/>
      </w:tblGrid>
      <w:tr w:rsidR="00D27C16" w:rsidRPr="008C0830" w:rsidTr="00D27C16">
        <w:trPr>
          <w:trHeight w:val="506"/>
        </w:trPr>
        <w:tc>
          <w:tcPr>
            <w:tcW w:w="1742" w:type="dxa"/>
            <w:vMerge w:val="restart"/>
            <w:tcBorders>
              <w:top w:val="nil"/>
              <w:left w:val="nil"/>
              <w:bottom w:val="nil"/>
            </w:tcBorders>
            <w:shd w:val="clear" w:color="auto" w:fill="4F81BC"/>
          </w:tcPr>
          <w:p w:rsidR="00D27C16" w:rsidRPr="008C0830" w:rsidRDefault="00D27C16" w:rsidP="00D27C16">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BF3029" w:rsidRDefault="00BF3029" w:rsidP="00BF3029">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BF3029" w:rsidRDefault="00BF3029" w:rsidP="00BF3029">
            <w:pPr>
              <w:pStyle w:val="TableParagraph"/>
              <w:spacing w:before="16"/>
              <w:jc w:val="center"/>
              <w:rPr>
                <w:rFonts w:ascii="Cambria" w:hAnsi="Cambria"/>
                <w:b/>
                <w:color w:val="FFFFFF"/>
                <w:sz w:val="18"/>
              </w:rPr>
            </w:pPr>
            <w:r>
              <w:rPr>
                <w:rFonts w:ascii="Cambria" w:hAnsi="Cambria"/>
                <w:b/>
                <w:color w:val="FFFFFF"/>
                <w:sz w:val="18"/>
              </w:rPr>
              <w:t>-</w:t>
            </w:r>
          </w:p>
          <w:p w:rsidR="00BF3029" w:rsidRDefault="00BF3029" w:rsidP="00BF3029">
            <w:pPr>
              <w:pStyle w:val="TableParagraph"/>
              <w:spacing w:before="16"/>
              <w:jc w:val="center"/>
              <w:rPr>
                <w:rFonts w:ascii="Cambria" w:hAnsi="Cambria"/>
                <w:b/>
                <w:color w:val="FFFFFF"/>
                <w:sz w:val="18"/>
              </w:rPr>
            </w:pPr>
            <w:r>
              <w:rPr>
                <w:rFonts w:ascii="Cambria" w:hAnsi="Cambria"/>
                <w:b/>
                <w:color w:val="FFFFFF"/>
                <w:sz w:val="18"/>
              </w:rPr>
              <w:t>Priorita pro</w:t>
            </w:r>
          </w:p>
          <w:p w:rsidR="00D27C16" w:rsidRPr="008C0830" w:rsidRDefault="00BF3029" w:rsidP="00BF3029">
            <w:pPr>
              <w:pStyle w:val="TableParagraph"/>
              <w:spacing w:before="16"/>
              <w:jc w:val="center"/>
              <w:rPr>
                <w:rFonts w:ascii="Cambria" w:hAnsi="Cambria"/>
                <w:b/>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D27C16" w:rsidRPr="008C0830" w:rsidRDefault="00D27C16" w:rsidP="00D27C16">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D27C16" w:rsidRPr="008C0830" w:rsidRDefault="00D27C16" w:rsidP="00D27C16">
            <w:pPr>
              <w:pStyle w:val="TableParagraph"/>
              <w:spacing w:before="13"/>
              <w:ind w:left="84"/>
              <w:rPr>
                <w:rFonts w:ascii="Cambria"/>
                <w:b/>
                <w:sz w:val="18"/>
              </w:rPr>
            </w:pPr>
            <w:r w:rsidRPr="008C0830">
              <w:rPr>
                <w:rFonts w:ascii="Cambria"/>
                <w:b/>
                <w:color w:val="FFFFFF"/>
                <w:sz w:val="18"/>
              </w:rPr>
              <w:t>Typ projektu:</w:t>
            </w:r>
          </w:p>
        </w:tc>
      </w:tr>
      <w:tr w:rsidR="00D27C16" w:rsidRPr="008C0830" w:rsidTr="00D27C16">
        <w:trPr>
          <w:trHeight w:val="242"/>
        </w:trPr>
        <w:tc>
          <w:tcPr>
            <w:tcW w:w="1742" w:type="dxa"/>
            <w:vMerge/>
            <w:tcBorders>
              <w:top w:val="nil"/>
              <w:left w:val="nil"/>
              <w:bottom w:val="nil"/>
            </w:tcBorders>
            <w:shd w:val="clear" w:color="auto" w:fill="4F81BC"/>
          </w:tcPr>
          <w:p w:rsidR="00D27C16" w:rsidRPr="008C0830" w:rsidRDefault="00D27C16" w:rsidP="00D27C16">
            <w:pPr>
              <w:rPr>
                <w:sz w:val="2"/>
                <w:szCs w:val="2"/>
              </w:rPr>
            </w:pPr>
          </w:p>
        </w:tc>
        <w:tc>
          <w:tcPr>
            <w:tcW w:w="1159"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729" w:type="dxa"/>
            <w:vMerge/>
            <w:tcBorders>
              <w:top w:val="nil"/>
              <w:bottom w:val="nil"/>
              <w:right w:val="nil"/>
            </w:tcBorders>
            <w:shd w:val="clear" w:color="auto" w:fill="4F81BC"/>
          </w:tcPr>
          <w:p w:rsidR="00D27C16" w:rsidRPr="008C0830" w:rsidRDefault="00D27C16" w:rsidP="00D27C16">
            <w:pPr>
              <w:rPr>
                <w:sz w:val="2"/>
                <w:szCs w:val="2"/>
              </w:rPr>
            </w:pPr>
          </w:p>
        </w:tc>
        <w:tc>
          <w:tcPr>
            <w:tcW w:w="3277" w:type="dxa"/>
            <w:gridSpan w:val="5"/>
            <w:tcBorders>
              <w:top w:val="nil"/>
              <w:left w:val="single" w:sz="24" w:space="0" w:color="FFFFFF"/>
            </w:tcBorders>
            <w:shd w:val="clear" w:color="auto" w:fill="D0D7E8"/>
          </w:tcPr>
          <w:p w:rsidR="00D27C16" w:rsidRPr="008C0830" w:rsidRDefault="00D27C16" w:rsidP="00D27C16">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D27C16" w:rsidRPr="008C0830" w:rsidRDefault="00D27C16" w:rsidP="00D27C16">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D27C16" w:rsidRPr="008C0830" w:rsidRDefault="00D27C16" w:rsidP="00D27C16">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D27C16" w:rsidRPr="008C0830" w:rsidRDefault="00D27C16" w:rsidP="00D27C16">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D27C16" w:rsidRPr="008C0830" w:rsidRDefault="00D27C16" w:rsidP="00D27C16">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D27C16" w:rsidRPr="008C0830" w:rsidTr="00D27C16">
        <w:trPr>
          <w:trHeight w:val="1501"/>
        </w:trPr>
        <w:tc>
          <w:tcPr>
            <w:tcW w:w="1742" w:type="dxa"/>
            <w:tcBorders>
              <w:top w:val="nil"/>
              <w:left w:val="nil"/>
              <w:bottom w:val="single" w:sz="8" w:space="0" w:color="FFFFFF" w:themeColor="background1"/>
            </w:tcBorders>
            <w:shd w:val="clear" w:color="auto" w:fill="4F81BC"/>
          </w:tcPr>
          <w:p w:rsidR="00D27C16" w:rsidRPr="008C0830" w:rsidRDefault="00D27C16" w:rsidP="00D27C16">
            <w:pPr>
              <w:pStyle w:val="TableParagraph"/>
              <w:rPr>
                <w:rFonts w:ascii="Times New Roman"/>
                <w:sz w:val="18"/>
              </w:rPr>
            </w:pPr>
          </w:p>
        </w:tc>
        <w:tc>
          <w:tcPr>
            <w:tcW w:w="1159"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729" w:type="dxa"/>
            <w:vMerge/>
            <w:tcBorders>
              <w:top w:val="nil"/>
              <w:bottom w:val="single" w:sz="8" w:space="0" w:color="FFFFFF" w:themeColor="background1"/>
              <w:right w:val="nil"/>
            </w:tcBorders>
            <w:shd w:val="clear" w:color="auto" w:fill="4F81BC"/>
          </w:tcPr>
          <w:p w:rsidR="00D27C16" w:rsidRPr="008C0830" w:rsidRDefault="00D27C16" w:rsidP="00D27C16">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D27C16" w:rsidRPr="008C0830" w:rsidRDefault="00D27C16" w:rsidP="00D27C16">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D27C16" w:rsidRPr="008C0830" w:rsidRDefault="00D27C16" w:rsidP="00D27C16">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D27C16" w:rsidRPr="008C0830" w:rsidRDefault="00D27C16" w:rsidP="00D27C16">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D27C16" w:rsidRPr="008C0830" w:rsidRDefault="00D27C16" w:rsidP="00D27C16">
            <w:pPr>
              <w:rPr>
                <w:sz w:val="2"/>
                <w:szCs w:val="2"/>
              </w:rPr>
            </w:pPr>
          </w:p>
        </w:tc>
        <w:tc>
          <w:tcPr>
            <w:tcW w:w="1529" w:type="dxa"/>
            <w:vMerge/>
            <w:tcBorders>
              <w:top w:val="nil"/>
              <w:bottom w:val="single" w:sz="8" w:space="0" w:color="FFFFFF" w:themeColor="background1"/>
              <w:right w:val="nil"/>
            </w:tcBorders>
            <w:shd w:val="clear" w:color="auto" w:fill="D0D7E8"/>
          </w:tcPr>
          <w:p w:rsidR="00D27C16" w:rsidRPr="008C0830" w:rsidRDefault="00D27C16" w:rsidP="00D27C16">
            <w:pPr>
              <w:rPr>
                <w:sz w:val="2"/>
                <w:szCs w:val="2"/>
              </w:rPr>
            </w:pPr>
          </w:p>
        </w:tc>
      </w:tr>
      <w:tr w:rsidR="00D27C16" w:rsidRPr="008C0830" w:rsidTr="00D27C16">
        <w:trPr>
          <w:trHeight w:val="1089"/>
        </w:trPr>
        <w:tc>
          <w:tcPr>
            <w:tcW w:w="1742" w:type="dxa"/>
            <w:tcBorders>
              <w:top w:val="single" w:sz="8" w:space="0" w:color="FFFFFF" w:themeColor="background1"/>
              <w:left w:val="nil"/>
            </w:tcBorders>
            <w:shd w:val="clear" w:color="auto" w:fill="4F81BC"/>
          </w:tcPr>
          <w:p w:rsidR="00D27C16" w:rsidRPr="008C0830" w:rsidRDefault="00D27C16" w:rsidP="00D27C16">
            <w:pPr>
              <w:pStyle w:val="TableParagraph"/>
              <w:spacing w:before="1"/>
              <w:ind w:left="72" w:right="159"/>
              <w:rPr>
                <w:rFonts w:ascii="Cambria" w:hAnsi="Cambria"/>
                <w:b/>
                <w:sz w:val="18"/>
              </w:rPr>
            </w:pPr>
            <w:r w:rsidRPr="008C0830">
              <w:rPr>
                <w:rFonts w:ascii="Cambria" w:hAnsi="Cambria"/>
                <w:b/>
                <w:sz w:val="18"/>
              </w:rPr>
              <w:t>N</w:t>
            </w:r>
            <w:r w:rsidRPr="008C0830">
              <w:rPr>
                <w:b/>
                <w:sz w:val="18"/>
              </w:rPr>
              <w:t>á</w:t>
            </w:r>
            <w:r w:rsidRPr="008C0830">
              <w:rPr>
                <w:rFonts w:ascii="Cambria" w:hAnsi="Cambria"/>
                <w:b/>
                <w:sz w:val="18"/>
              </w:rPr>
              <w:t>zev: Z</w:t>
            </w:r>
            <w:r w:rsidRPr="008C0830">
              <w:rPr>
                <w:b/>
                <w:sz w:val="18"/>
              </w:rPr>
              <w:t xml:space="preserve">Š </w:t>
            </w:r>
            <w:r w:rsidRPr="008C0830">
              <w:rPr>
                <w:rFonts w:ascii="Cambria" w:hAnsi="Cambria"/>
                <w:b/>
                <w:sz w:val="18"/>
              </w:rPr>
              <w:t>U Obory I</w:t>
            </w:r>
            <w:r w:rsidRPr="008C0830">
              <w:rPr>
                <w:b/>
                <w:sz w:val="18"/>
              </w:rPr>
              <w:t>Č</w:t>
            </w:r>
            <w:r w:rsidRPr="008C0830">
              <w:rPr>
                <w:rFonts w:ascii="Cambria" w:hAnsi="Cambria"/>
                <w:b/>
                <w:sz w:val="18"/>
              </w:rPr>
              <w:t>O: 62 933 671</w:t>
            </w:r>
          </w:p>
          <w:p w:rsidR="00D27C16" w:rsidRPr="008C0830" w:rsidRDefault="00D27C16" w:rsidP="00D27C16">
            <w:pPr>
              <w:pStyle w:val="TableParagraph"/>
              <w:ind w:left="72"/>
              <w:rPr>
                <w:rFonts w:ascii="Cambria"/>
                <w:b/>
                <w:sz w:val="18"/>
              </w:rPr>
            </w:pPr>
            <w:r w:rsidRPr="008C0830">
              <w:rPr>
                <w:rFonts w:ascii="Cambria"/>
                <w:b/>
                <w:sz w:val="18"/>
              </w:rPr>
              <w:t>RED IZO: 600 041</w:t>
            </w:r>
          </w:p>
          <w:p w:rsidR="00D27C16" w:rsidRPr="008C0830" w:rsidRDefault="00D27C16" w:rsidP="00D27C16">
            <w:pPr>
              <w:pStyle w:val="TableParagraph"/>
              <w:spacing w:before="8"/>
              <w:ind w:left="72"/>
              <w:rPr>
                <w:rFonts w:ascii="Cambria"/>
                <w:b/>
                <w:sz w:val="18"/>
              </w:rPr>
            </w:pPr>
            <w:r w:rsidRPr="008C0830">
              <w:rPr>
                <w:rFonts w:ascii="Cambria"/>
                <w:b/>
                <w:sz w:val="18"/>
              </w:rPr>
              <w:t>301</w:t>
            </w:r>
          </w:p>
          <w:p w:rsidR="00D27C16" w:rsidRPr="008C0830" w:rsidRDefault="00D27C16" w:rsidP="00D27C16">
            <w:pPr>
              <w:pStyle w:val="TableParagraph"/>
              <w:ind w:left="72"/>
              <w:rPr>
                <w:rFonts w:ascii="Cambria"/>
                <w:b/>
                <w:sz w:val="18"/>
              </w:rPr>
            </w:pPr>
            <w:r w:rsidRPr="008C0830">
              <w:rPr>
                <w:rFonts w:ascii="Cambria"/>
                <w:b/>
                <w:sz w:val="18"/>
              </w:rPr>
              <w:t>IZO: 045 242 402</w:t>
            </w:r>
          </w:p>
        </w:tc>
        <w:tc>
          <w:tcPr>
            <w:tcW w:w="1159" w:type="dxa"/>
            <w:tcBorders>
              <w:top w:val="single" w:sz="8" w:space="0" w:color="FFFFFF" w:themeColor="background1"/>
            </w:tcBorders>
            <w:shd w:val="clear" w:color="auto" w:fill="D0D7E8"/>
          </w:tcPr>
          <w:p w:rsidR="00D27C16" w:rsidRPr="00465A3E" w:rsidRDefault="00D27C16" w:rsidP="00D27C16">
            <w:pPr>
              <w:pStyle w:val="TableParagraph"/>
              <w:spacing w:line="199" w:lineRule="exact"/>
              <w:ind w:left="71"/>
              <w:rPr>
                <w:rFonts w:asciiTheme="minorHAnsi" w:hAnsiTheme="minorHAnsi" w:cstheme="minorHAnsi"/>
                <w:b/>
                <w:sz w:val="18"/>
                <w:szCs w:val="18"/>
                <w:highlight w:val="yellow"/>
              </w:rPr>
            </w:pPr>
            <w:r w:rsidRPr="00465A3E">
              <w:rPr>
                <w:rFonts w:asciiTheme="minorHAnsi" w:hAnsiTheme="minorHAnsi" w:cstheme="minorHAnsi"/>
                <w:b/>
                <w:sz w:val="18"/>
                <w:szCs w:val="18"/>
                <w:highlight w:val="yellow"/>
              </w:rPr>
              <w:t>1.</w:t>
            </w:r>
          </w:p>
          <w:p w:rsidR="00D27C16" w:rsidRPr="00465A3E" w:rsidRDefault="00D27C16" w:rsidP="00D27C16">
            <w:pPr>
              <w:pStyle w:val="TableParagraph"/>
              <w:spacing w:line="199" w:lineRule="exact"/>
              <w:ind w:left="71"/>
              <w:rPr>
                <w:rFonts w:asciiTheme="minorHAnsi" w:hAnsiTheme="minorHAnsi" w:cstheme="minorHAnsi"/>
                <w:b/>
                <w:sz w:val="18"/>
                <w:szCs w:val="18"/>
                <w:highlight w:val="yellow"/>
              </w:rPr>
            </w:pPr>
            <w:r w:rsidRPr="00465A3E">
              <w:rPr>
                <w:rFonts w:asciiTheme="minorHAnsi" w:hAnsiTheme="minorHAnsi" w:cstheme="minorHAnsi"/>
                <w:b/>
                <w:sz w:val="18"/>
                <w:szCs w:val="18"/>
                <w:highlight w:val="yellow"/>
              </w:rPr>
              <w:t>Oprava podlahy v šatnách 1. stupně</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r w:rsidRPr="00D3461D">
              <w:rPr>
                <w:rFonts w:asciiTheme="minorHAnsi" w:hAnsiTheme="minorHAnsi" w:cstheme="minorHAnsi"/>
                <w:b/>
                <w:sz w:val="18"/>
                <w:szCs w:val="18"/>
                <w:highlight w:val="yellow"/>
              </w:rPr>
              <w:t>400 tis. Kč</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r w:rsidRPr="00D3461D">
              <w:rPr>
                <w:rFonts w:asciiTheme="minorHAnsi" w:hAnsiTheme="minorHAnsi" w:cstheme="minorHAnsi"/>
                <w:b/>
                <w:sz w:val="18"/>
                <w:szCs w:val="18"/>
                <w:highlight w:val="yellow"/>
              </w:rPr>
              <w:t>2020</w:t>
            </w:r>
          </w:p>
        </w:tc>
        <w:tc>
          <w:tcPr>
            <w:tcW w:w="729"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ind w:right="243"/>
              <w:jc w:val="center"/>
              <w:rPr>
                <w:rFonts w:asciiTheme="minorHAnsi" w:hAnsiTheme="minorHAnsi" w:cstheme="minorHAnsi"/>
                <w:b/>
                <w:sz w:val="18"/>
                <w:szCs w:val="18"/>
                <w:highlight w:val="yellow"/>
              </w:rPr>
            </w:pPr>
            <w:r w:rsidRPr="00D3461D">
              <w:rPr>
                <w:rFonts w:asciiTheme="minorHAnsi" w:hAnsiTheme="minorHAnsi" w:cstheme="minorHAnsi"/>
                <w:b/>
                <w:sz w:val="18"/>
                <w:szCs w:val="18"/>
                <w:highlight w:val="yellow"/>
              </w:rPr>
              <w:t>1.1</w:t>
            </w:r>
          </w:p>
        </w:tc>
        <w:tc>
          <w:tcPr>
            <w:tcW w:w="655"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7"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658"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1469"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c>
          <w:tcPr>
            <w:tcW w:w="1529" w:type="dxa"/>
            <w:tcBorders>
              <w:top w:val="single" w:sz="8" w:space="0" w:color="FFFFFF" w:themeColor="background1"/>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szCs w:val="18"/>
                <w:highlight w:val="yellow"/>
              </w:rPr>
            </w:pPr>
          </w:p>
        </w:tc>
      </w:tr>
      <w:tr w:rsidR="00D27C16" w:rsidRPr="008C0830" w:rsidTr="00D27C16">
        <w:trPr>
          <w:trHeight w:val="1103"/>
        </w:trPr>
        <w:tc>
          <w:tcPr>
            <w:tcW w:w="1742" w:type="dxa"/>
            <w:tcBorders>
              <w:left w:val="nil"/>
            </w:tcBorders>
            <w:shd w:val="clear" w:color="auto" w:fill="4F81BC"/>
          </w:tcPr>
          <w:p w:rsidR="00D27C16" w:rsidRPr="008C0830" w:rsidRDefault="00D27C16" w:rsidP="00D27C16">
            <w:pPr>
              <w:pStyle w:val="TableParagraph"/>
              <w:spacing w:before="1"/>
              <w:ind w:left="72" w:right="159"/>
              <w:rPr>
                <w:rFonts w:ascii="Cambria" w:hAnsi="Cambria"/>
                <w:b/>
                <w:sz w:val="18"/>
              </w:rPr>
            </w:pPr>
            <w:r w:rsidRPr="008C0830">
              <w:rPr>
                <w:rFonts w:ascii="Cambria" w:hAnsi="Cambria"/>
                <w:b/>
                <w:sz w:val="18"/>
              </w:rPr>
              <w:t>N</w:t>
            </w:r>
            <w:r w:rsidRPr="008C0830">
              <w:rPr>
                <w:b/>
                <w:sz w:val="18"/>
              </w:rPr>
              <w:t>á</w:t>
            </w:r>
            <w:r w:rsidRPr="008C0830">
              <w:rPr>
                <w:rFonts w:ascii="Cambria" w:hAnsi="Cambria"/>
                <w:b/>
                <w:sz w:val="18"/>
              </w:rPr>
              <w:t>zev: Z</w:t>
            </w:r>
            <w:r w:rsidRPr="008C0830">
              <w:rPr>
                <w:b/>
                <w:sz w:val="18"/>
              </w:rPr>
              <w:t xml:space="preserve">Š </w:t>
            </w:r>
            <w:r w:rsidRPr="008C0830">
              <w:rPr>
                <w:rFonts w:ascii="Cambria" w:hAnsi="Cambria"/>
                <w:b/>
                <w:sz w:val="18"/>
              </w:rPr>
              <w:t>U Obory I</w:t>
            </w:r>
            <w:r w:rsidRPr="008C0830">
              <w:rPr>
                <w:b/>
                <w:sz w:val="18"/>
              </w:rPr>
              <w:t>Č</w:t>
            </w:r>
            <w:r w:rsidRPr="008C0830">
              <w:rPr>
                <w:rFonts w:ascii="Cambria" w:hAnsi="Cambria"/>
                <w:b/>
                <w:sz w:val="18"/>
              </w:rPr>
              <w:t>O: 62 933 671</w:t>
            </w:r>
          </w:p>
          <w:p w:rsidR="00D27C16" w:rsidRPr="008C0830" w:rsidRDefault="00D27C16" w:rsidP="00D27C16">
            <w:pPr>
              <w:pStyle w:val="TableParagraph"/>
              <w:ind w:left="72"/>
              <w:rPr>
                <w:rFonts w:ascii="Cambria"/>
                <w:b/>
                <w:sz w:val="18"/>
              </w:rPr>
            </w:pPr>
            <w:r w:rsidRPr="008C0830">
              <w:rPr>
                <w:rFonts w:ascii="Cambria"/>
                <w:b/>
                <w:sz w:val="18"/>
              </w:rPr>
              <w:t>RED IZO: 600 041</w:t>
            </w:r>
          </w:p>
          <w:p w:rsidR="00D27C16" w:rsidRPr="008C0830" w:rsidRDefault="00D27C16" w:rsidP="00D27C16">
            <w:pPr>
              <w:pStyle w:val="TableParagraph"/>
              <w:spacing w:before="8"/>
              <w:ind w:left="72"/>
              <w:rPr>
                <w:rFonts w:ascii="Cambria"/>
                <w:b/>
                <w:sz w:val="18"/>
              </w:rPr>
            </w:pPr>
            <w:r w:rsidRPr="008C0830">
              <w:rPr>
                <w:rFonts w:ascii="Cambria"/>
                <w:b/>
                <w:sz w:val="18"/>
              </w:rPr>
              <w:t>301</w:t>
            </w:r>
          </w:p>
          <w:p w:rsidR="00D27C16" w:rsidRPr="008C0830" w:rsidRDefault="00D27C16" w:rsidP="00D27C16">
            <w:pPr>
              <w:pStyle w:val="TableParagraph"/>
              <w:spacing w:before="3"/>
              <w:ind w:left="72"/>
              <w:rPr>
                <w:rFonts w:ascii="Cambria"/>
                <w:b/>
                <w:sz w:val="18"/>
              </w:rPr>
            </w:pPr>
            <w:r w:rsidRPr="008C0830">
              <w:rPr>
                <w:rFonts w:ascii="Cambria"/>
                <w:b/>
                <w:sz w:val="18"/>
              </w:rPr>
              <w:t>IZO: 045 242 402</w:t>
            </w:r>
          </w:p>
        </w:tc>
        <w:tc>
          <w:tcPr>
            <w:tcW w:w="1159" w:type="dxa"/>
            <w:shd w:val="clear" w:color="auto" w:fill="E9ECF4"/>
          </w:tcPr>
          <w:p w:rsidR="00D27C16" w:rsidRPr="00465A3E" w:rsidRDefault="00D27C16" w:rsidP="00D27C16">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2.</w:t>
            </w:r>
          </w:p>
          <w:p w:rsidR="00D27C16" w:rsidRPr="00465A3E" w:rsidRDefault="00D27C16" w:rsidP="00D27C16">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Výměna dvou kotlů v hlavní budově školy</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600 tis. Kč</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w:t>
            </w:r>
          </w:p>
        </w:tc>
        <w:tc>
          <w:tcPr>
            <w:tcW w:w="729" w:type="dxa"/>
            <w:tcBorders>
              <w:right w:val="single" w:sz="8" w:space="0" w:color="FFFFFF" w:themeColor="background1"/>
            </w:tcBorders>
            <w:shd w:val="clear" w:color="auto" w:fill="E9ECF4"/>
            <w:vAlign w:val="center"/>
          </w:tcPr>
          <w:p w:rsidR="00D27C16" w:rsidRPr="00D3461D" w:rsidRDefault="00D27C16" w:rsidP="00D27C16">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ind w:left="3"/>
              <w:jc w:val="center"/>
              <w:rPr>
                <w:rFonts w:asciiTheme="minorHAnsi" w:hAnsiTheme="minorHAnsi" w:cstheme="minorHAnsi"/>
                <w:sz w:val="18"/>
                <w:szCs w:val="18"/>
                <w:highlight w:val="yellow"/>
              </w:rPr>
            </w:pPr>
          </w:p>
        </w:tc>
        <w:tc>
          <w:tcPr>
            <w:tcW w:w="657"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ind w:left="9"/>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ind w:left="11"/>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E9ECF4"/>
            <w:vAlign w:val="center"/>
          </w:tcPr>
          <w:p w:rsidR="00D27C16" w:rsidRPr="00D3461D" w:rsidRDefault="00D27C16" w:rsidP="00D27C16">
            <w:pPr>
              <w:pStyle w:val="TableParagraph"/>
              <w:ind w:left="514" w:right="497"/>
              <w:jc w:val="center"/>
              <w:rPr>
                <w:rFonts w:asciiTheme="minorHAnsi" w:hAnsiTheme="minorHAnsi" w:cstheme="minorHAnsi"/>
                <w:sz w:val="18"/>
                <w:szCs w:val="18"/>
                <w:highlight w:val="yellow"/>
              </w:rPr>
            </w:pP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before="15"/>
              <w:ind w:left="72" w:right="146"/>
              <w:rPr>
                <w:rFonts w:ascii="Cambria" w:hAnsi="Cambria"/>
                <w:b/>
                <w:sz w:val="18"/>
              </w:rPr>
            </w:pPr>
            <w:r w:rsidRPr="008C0830">
              <w:rPr>
                <w:rFonts w:ascii="Cambria" w:hAnsi="Cambria"/>
                <w:b/>
                <w:sz w:val="18"/>
              </w:rPr>
              <w:t>Název: ZŠ U Obory IČO: 62 933 671</w:t>
            </w:r>
          </w:p>
          <w:p w:rsidR="00D27C16" w:rsidRPr="008C0830" w:rsidRDefault="00D27C16" w:rsidP="00D27C16">
            <w:pPr>
              <w:pStyle w:val="TableParagraph"/>
              <w:spacing w:line="209" w:lineRule="exact"/>
              <w:ind w:left="72"/>
              <w:rPr>
                <w:rFonts w:ascii="Cambria"/>
                <w:b/>
                <w:sz w:val="18"/>
              </w:rPr>
            </w:pPr>
            <w:r w:rsidRPr="008C0830">
              <w:rPr>
                <w:rFonts w:ascii="Cambria"/>
                <w:b/>
                <w:sz w:val="18"/>
              </w:rPr>
              <w:t>RED IZO: 600 041</w:t>
            </w:r>
          </w:p>
          <w:p w:rsidR="00D27C16" w:rsidRPr="008C0830" w:rsidRDefault="00D27C16" w:rsidP="00D27C16">
            <w:pPr>
              <w:pStyle w:val="TableParagraph"/>
              <w:spacing w:before="1"/>
              <w:ind w:left="81"/>
              <w:rPr>
                <w:rFonts w:ascii="Cambria"/>
                <w:b/>
                <w:sz w:val="18"/>
              </w:rPr>
            </w:pPr>
            <w:r w:rsidRPr="008C0830">
              <w:rPr>
                <w:rFonts w:ascii="Cambria"/>
                <w:b/>
                <w:sz w:val="18"/>
              </w:rPr>
              <w:t>301</w:t>
            </w:r>
          </w:p>
          <w:p w:rsidR="00D27C16" w:rsidRPr="008C0830" w:rsidRDefault="00D27C16" w:rsidP="00D27C16">
            <w:pPr>
              <w:pStyle w:val="TableParagraph"/>
              <w:ind w:left="72"/>
              <w:rPr>
                <w:rFonts w:ascii="Cambria"/>
                <w:b/>
                <w:sz w:val="18"/>
              </w:rPr>
            </w:pPr>
            <w:r w:rsidRPr="008C0830">
              <w:rPr>
                <w:rFonts w:ascii="Cambria"/>
                <w:b/>
                <w:sz w:val="18"/>
              </w:rPr>
              <w:t>IZO: 045 242</w:t>
            </w:r>
            <w:r w:rsidRPr="008C0830">
              <w:rPr>
                <w:rFonts w:ascii="Cambria"/>
                <w:b/>
                <w:sz w:val="18"/>
              </w:rPr>
              <w:t> </w:t>
            </w:r>
            <w:r w:rsidRPr="008C0830">
              <w:rPr>
                <w:rFonts w:ascii="Cambria"/>
                <w:b/>
                <w:sz w:val="18"/>
              </w:rPr>
              <w:t>402</w:t>
            </w:r>
          </w:p>
        </w:tc>
        <w:tc>
          <w:tcPr>
            <w:tcW w:w="1159" w:type="dxa"/>
            <w:shd w:val="clear" w:color="auto" w:fill="D0D7E8"/>
          </w:tcPr>
          <w:p w:rsidR="00D27C16" w:rsidRPr="00465A3E" w:rsidRDefault="00D27C16" w:rsidP="00D27C16">
            <w:pPr>
              <w:pStyle w:val="TableParagraph"/>
              <w:ind w:left="71" w:right="74"/>
              <w:rPr>
                <w:rFonts w:asciiTheme="minorHAnsi" w:hAnsiTheme="minorHAnsi" w:cstheme="minorHAnsi"/>
                <w:spacing w:val="-8"/>
                <w:sz w:val="18"/>
                <w:szCs w:val="18"/>
                <w:highlight w:val="yellow"/>
              </w:rPr>
            </w:pPr>
            <w:r w:rsidRPr="00465A3E">
              <w:rPr>
                <w:rFonts w:asciiTheme="minorHAnsi" w:hAnsiTheme="minorHAnsi" w:cstheme="minorHAnsi"/>
                <w:spacing w:val="-8"/>
                <w:sz w:val="18"/>
                <w:szCs w:val="18"/>
                <w:highlight w:val="yellow"/>
              </w:rPr>
              <w:t>2.</w:t>
            </w:r>
          </w:p>
          <w:p w:rsidR="00D27C16" w:rsidRPr="00465A3E" w:rsidRDefault="00D27C16" w:rsidP="00D27C16">
            <w:pPr>
              <w:pStyle w:val="TableParagraph"/>
              <w:ind w:left="71" w:right="74"/>
              <w:rPr>
                <w:rFonts w:asciiTheme="minorHAnsi" w:hAnsiTheme="minorHAnsi" w:cstheme="minorHAnsi"/>
                <w:sz w:val="18"/>
                <w:szCs w:val="18"/>
                <w:highlight w:val="yellow"/>
              </w:rPr>
            </w:pPr>
            <w:r w:rsidRPr="00465A3E">
              <w:rPr>
                <w:rFonts w:asciiTheme="minorHAnsi" w:hAnsiTheme="minorHAnsi" w:cstheme="minorHAnsi"/>
                <w:spacing w:val="-8"/>
                <w:sz w:val="18"/>
                <w:szCs w:val="18"/>
                <w:highlight w:val="yellow"/>
              </w:rPr>
              <w:t xml:space="preserve">Rekonstrukce </w:t>
            </w:r>
            <w:r w:rsidRPr="00465A3E">
              <w:rPr>
                <w:rFonts w:asciiTheme="minorHAnsi" w:hAnsiTheme="minorHAnsi" w:cstheme="minorHAnsi"/>
                <w:sz w:val="18"/>
                <w:szCs w:val="18"/>
                <w:highlight w:val="yellow"/>
              </w:rPr>
              <w:t xml:space="preserve">sklepních prostor, včetně výměny </w:t>
            </w:r>
            <w:proofErr w:type="spellStart"/>
            <w:r w:rsidRPr="00465A3E">
              <w:rPr>
                <w:rFonts w:asciiTheme="minorHAnsi" w:hAnsiTheme="minorHAnsi" w:cstheme="minorHAnsi"/>
                <w:sz w:val="18"/>
                <w:szCs w:val="18"/>
                <w:highlight w:val="yellow"/>
              </w:rPr>
              <w:t>vdv</w:t>
            </w:r>
            <w:proofErr w:type="spellEnd"/>
            <w:r w:rsidRPr="00465A3E">
              <w:rPr>
                <w:rFonts w:asciiTheme="minorHAnsi" w:hAnsiTheme="minorHAnsi" w:cstheme="minorHAnsi"/>
                <w:sz w:val="18"/>
                <w:szCs w:val="18"/>
                <w:highlight w:val="yellow"/>
              </w:rPr>
              <w:t>.</w:t>
            </w:r>
          </w:p>
          <w:p w:rsidR="00D27C16" w:rsidRPr="00465A3E" w:rsidRDefault="00D27C16" w:rsidP="00D27C16">
            <w:pPr>
              <w:pStyle w:val="TableParagraph"/>
              <w:spacing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potrubí</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2020-2021</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before="13"/>
              <w:ind w:left="72" w:right="146"/>
              <w:rPr>
                <w:rFonts w:ascii="Cambria" w:hAnsi="Cambria"/>
                <w:b/>
                <w:sz w:val="18"/>
              </w:rPr>
            </w:pPr>
            <w:r w:rsidRPr="008C0830">
              <w:rPr>
                <w:rFonts w:ascii="Cambria" w:hAnsi="Cambria"/>
                <w:b/>
                <w:sz w:val="18"/>
              </w:rPr>
              <w:t>Název: ZŠ U Obory IČO: 62 933 671</w:t>
            </w:r>
          </w:p>
          <w:p w:rsidR="00D27C16" w:rsidRPr="008C0830" w:rsidRDefault="00D27C16" w:rsidP="00D27C16">
            <w:pPr>
              <w:pStyle w:val="TableParagraph"/>
              <w:spacing w:before="1"/>
              <w:ind w:left="72"/>
              <w:rPr>
                <w:rFonts w:ascii="Cambria"/>
                <w:b/>
                <w:sz w:val="18"/>
              </w:rPr>
            </w:pPr>
            <w:r w:rsidRPr="008C0830">
              <w:rPr>
                <w:rFonts w:ascii="Cambria"/>
                <w:b/>
                <w:sz w:val="18"/>
              </w:rPr>
              <w:t>RED IZO: 600 041</w:t>
            </w:r>
          </w:p>
          <w:p w:rsidR="00D27C16" w:rsidRPr="008C0830" w:rsidRDefault="00D27C16" w:rsidP="00D27C16">
            <w:pPr>
              <w:pStyle w:val="TableParagraph"/>
              <w:ind w:left="81"/>
              <w:rPr>
                <w:rFonts w:ascii="Cambria"/>
                <w:b/>
                <w:sz w:val="18"/>
              </w:rPr>
            </w:pPr>
            <w:r w:rsidRPr="008C0830">
              <w:rPr>
                <w:rFonts w:ascii="Cambria"/>
                <w:b/>
                <w:sz w:val="18"/>
              </w:rPr>
              <w:t>301</w:t>
            </w:r>
          </w:p>
          <w:p w:rsidR="00D27C16" w:rsidRPr="008C0830" w:rsidRDefault="00D27C16" w:rsidP="00D27C16">
            <w:pPr>
              <w:pStyle w:val="TableParagraph"/>
              <w:ind w:left="72"/>
              <w:rPr>
                <w:rFonts w:ascii="Cambria"/>
                <w:b/>
                <w:sz w:val="18"/>
              </w:rPr>
            </w:pPr>
            <w:r w:rsidRPr="008C0830">
              <w:rPr>
                <w:rFonts w:ascii="Cambria"/>
                <w:b/>
                <w:sz w:val="18"/>
              </w:rPr>
              <w:t>IZO: 045 242</w:t>
            </w:r>
            <w:r w:rsidRPr="008C0830">
              <w:rPr>
                <w:rFonts w:ascii="Cambria"/>
                <w:b/>
                <w:sz w:val="18"/>
              </w:rPr>
              <w:t> </w:t>
            </w:r>
            <w:r w:rsidRPr="008C0830">
              <w:rPr>
                <w:rFonts w:ascii="Cambria"/>
                <w:b/>
                <w:sz w:val="18"/>
              </w:rPr>
              <w:t>402</w:t>
            </w:r>
          </w:p>
        </w:tc>
        <w:tc>
          <w:tcPr>
            <w:tcW w:w="1159" w:type="dxa"/>
            <w:shd w:val="clear" w:color="auto" w:fill="D0D7E8"/>
          </w:tcPr>
          <w:p w:rsidR="00D27C16" w:rsidRPr="00465A3E" w:rsidRDefault="00D27C16" w:rsidP="00D27C16">
            <w:pPr>
              <w:pStyle w:val="TableParagraph"/>
              <w:spacing w:line="209" w:lineRule="exact"/>
              <w:ind w:left="81"/>
              <w:jc w:val="both"/>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3.</w:t>
            </w:r>
          </w:p>
          <w:p w:rsidR="00D27C16" w:rsidRPr="00465A3E" w:rsidRDefault="00D27C16" w:rsidP="00D27C16">
            <w:pPr>
              <w:pStyle w:val="TableParagraph"/>
              <w:spacing w:line="209" w:lineRule="exact"/>
              <w:ind w:left="81"/>
              <w:jc w:val="both"/>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Vyřešení akustiky</w:t>
            </w:r>
            <w:r w:rsidRPr="00465A3E">
              <w:rPr>
                <w:rFonts w:asciiTheme="minorHAnsi" w:hAnsiTheme="minorHAnsi" w:cstheme="minorHAnsi"/>
                <w:sz w:val="18"/>
                <w:szCs w:val="18"/>
                <w:highlight w:val="yellow"/>
              </w:rPr>
              <w:tab/>
            </w:r>
            <w:r w:rsidRPr="00465A3E">
              <w:rPr>
                <w:rFonts w:asciiTheme="minorHAnsi" w:hAnsiTheme="minorHAnsi" w:cstheme="minorHAnsi"/>
                <w:spacing w:val="-18"/>
                <w:sz w:val="18"/>
                <w:szCs w:val="18"/>
                <w:highlight w:val="yellow"/>
              </w:rPr>
              <w:t xml:space="preserve">v </w:t>
            </w:r>
            <w:r w:rsidRPr="00465A3E">
              <w:rPr>
                <w:rFonts w:asciiTheme="minorHAnsi" w:hAnsiTheme="minorHAnsi" w:cstheme="minorHAnsi"/>
                <w:sz w:val="18"/>
                <w:szCs w:val="18"/>
                <w:highlight w:val="yellow"/>
              </w:rPr>
              <w:t>tělocvičně</w:t>
            </w:r>
          </w:p>
        </w:tc>
        <w:tc>
          <w:tcPr>
            <w:tcW w:w="1058" w:type="dxa"/>
            <w:shd w:val="clear" w:color="auto" w:fill="D0D7E8"/>
            <w:vAlign w:val="center"/>
          </w:tcPr>
          <w:p w:rsidR="00D27C16" w:rsidRPr="00D3461D" w:rsidRDefault="00D27C16" w:rsidP="00D27C16">
            <w:pPr>
              <w:pStyle w:val="TableParagraph"/>
              <w:ind w:left="68"/>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 mil. Kč</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2020-2021</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ind w:left="72"/>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ind w:left="84"/>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ind w:left="73"/>
              <w:jc w:val="center"/>
              <w:rPr>
                <w:rFonts w:asciiTheme="minorHAnsi" w:hAnsiTheme="minorHAnsi" w:cstheme="minorHAnsi"/>
                <w:sz w:val="18"/>
                <w:szCs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ind w:left="76"/>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ind w:left="77"/>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r>
    </w:tbl>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742"/>
        <w:gridCol w:w="1159"/>
        <w:gridCol w:w="1058"/>
        <w:gridCol w:w="1058"/>
        <w:gridCol w:w="729"/>
        <w:gridCol w:w="655"/>
        <w:gridCol w:w="655"/>
        <w:gridCol w:w="657"/>
        <w:gridCol w:w="655"/>
        <w:gridCol w:w="655"/>
        <w:gridCol w:w="658"/>
        <w:gridCol w:w="1469"/>
        <w:gridCol w:w="1529"/>
      </w:tblGrid>
      <w:tr w:rsidR="00D27C16" w:rsidRPr="008C0830" w:rsidTr="00D27C16">
        <w:trPr>
          <w:trHeight w:val="506"/>
        </w:trPr>
        <w:tc>
          <w:tcPr>
            <w:tcW w:w="1742" w:type="dxa"/>
            <w:vMerge w:val="restart"/>
            <w:tcBorders>
              <w:top w:val="nil"/>
              <w:left w:val="nil"/>
              <w:bottom w:val="nil"/>
            </w:tcBorders>
            <w:shd w:val="clear" w:color="auto" w:fill="4F81BC"/>
          </w:tcPr>
          <w:p w:rsidR="00D27C16" w:rsidRPr="008C0830" w:rsidRDefault="00D27C16" w:rsidP="00D27C16">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BF3029" w:rsidRDefault="00BF3029" w:rsidP="00BF3029">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BF3029" w:rsidRDefault="00BF3029" w:rsidP="00BF3029">
            <w:pPr>
              <w:pStyle w:val="TableParagraph"/>
              <w:spacing w:before="16"/>
              <w:jc w:val="center"/>
              <w:rPr>
                <w:rFonts w:ascii="Cambria" w:hAnsi="Cambria"/>
                <w:b/>
                <w:color w:val="FFFFFF"/>
                <w:sz w:val="18"/>
              </w:rPr>
            </w:pPr>
            <w:r>
              <w:rPr>
                <w:rFonts w:ascii="Cambria" w:hAnsi="Cambria"/>
                <w:b/>
                <w:color w:val="FFFFFF"/>
                <w:sz w:val="18"/>
              </w:rPr>
              <w:t>-</w:t>
            </w:r>
          </w:p>
          <w:p w:rsidR="00BF3029" w:rsidRDefault="00BF3029" w:rsidP="00BF3029">
            <w:pPr>
              <w:pStyle w:val="TableParagraph"/>
              <w:spacing w:before="16"/>
              <w:jc w:val="center"/>
              <w:rPr>
                <w:rFonts w:ascii="Cambria" w:hAnsi="Cambria"/>
                <w:b/>
                <w:color w:val="FFFFFF"/>
                <w:sz w:val="18"/>
              </w:rPr>
            </w:pPr>
            <w:r>
              <w:rPr>
                <w:rFonts w:ascii="Cambria" w:hAnsi="Cambria"/>
                <w:b/>
                <w:color w:val="FFFFFF"/>
                <w:sz w:val="18"/>
              </w:rPr>
              <w:t>Priorita pro</w:t>
            </w:r>
          </w:p>
          <w:p w:rsidR="00D27C16" w:rsidRPr="008C0830" w:rsidRDefault="00BF3029" w:rsidP="00BF3029">
            <w:pPr>
              <w:pStyle w:val="TableParagraph"/>
              <w:spacing w:before="16"/>
              <w:ind w:firstLine="115"/>
              <w:jc w:val="center"/>
              <w:rPr>
                <w:rFonts w:ascii="Cambria" w:hAnsi="Cambria"/>
                <w:b/>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D27C16" w:rsidRPr="008C0830" w:rsidRDefault="00D27C16" w:rsidP="00D27C16">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D27C16" w:rsidRPr="008C0830" w:rsidRDefault="00D27C16" w:rsidP="00D27C16">
            <w:pPr>
              <w:pStyle w:val="TableParagraph"/>
              <w:spacing w:before="13"/>
              <w:ind w:left="84"/>
              <w:rPr>
                <w:rFonts w:ascii="Cambria"/>
                <w:b/>
                <w:sz w:val="18"/>
              </w:rPr>
            </w:pPr>
            <w:r w:rsidRPr="008C0830">
              <w:rPr>
                <w:rFonts w:ascii="Cambria"/>
                <w:b/>
                <w:color w:val="FFFFFF"/>
                <w:sz w:val="18"/>
              </w:rPr>
              <w:t>Typ projektu:</w:t>
            </w:r>
          </w:p>
        </w:tc>
      </w:tr>
      <w:tr w:rsidR="00D27C16" w:rsidRPr="008C0830" w:rsidTr="00D27C16">
        <w:trPr>
          <w:trHeight w:val="242"/>
        </w:trPr>
        <w:tc>
          <w:tcPr>
            <w:tcW w:w="1742" w:type="dxa"/>
            <w:vMerge/>
            <w:tcBorders>
              <w:top w:val="nil"/>
              <w:left w:val="nil"/>
              <w:bottom w:val="nil"/>
            </w:tcBorders>
            <w:shd w:val="clear" w:color="auto" w:fill="4F81BC"/>
          </w:tcPr>
          <w:p w:rsidR="00D27C16" w:rsidRPr="008C0830" w:rsidRDefault="00D27C16" w:rsidP="00D27C16">
            <w:pPr>
              <w:rPr>
                <w:sz w:val="2"/>
                <w:szCs w:val="2"/>
              </w:rPr>
            </w:pPr>
          </w:p>
        </w:tc>
        <w:tc>
          <w:tcPr>
            <w:tcW w:w="1159"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729" w:type="dxa"/>
            <w:vMerge/>
            <w:tcBorders>
              <w:top w:val="nil"/>
              <w:bottom w:val="nil"/>
              <w:right w:val="nil"/>
            </w:tcBorders>
            <w:shd w:val="clear" w:color="auto" w:fill="4F81BC"/>
          </w:tcPr>
          <w:p w:rsidR="00D27C16" w:rsidRPr="008C0830" w:rsidRDefault="00D27C16" w:rsidP="00D27C16">
            <w:pPr>
              <w:rPr>
                <w:sz w:val="2"/>
                <w:szCs w:val="2"/>
              </w:rPr>
            </w:pPr>
          </w:p>
        </w:tc>
        <w:tc>
          <w:tcPr>
            <w:tcW w:w="3277" w:type="dxa"/>
            <w:gridSpan w:val="5"/>
            <w:tcBorders>
              <w:top w:val="nil"/>
              <w:left w:val="single" w:sz="24" w:space="0" w:color="FFFFFF"/>
            </w:tcBorders>
            <w:shd w:val="clear" w:color="auto" w:fill="D0D7E8"/>
          </w:tcPr>
          <w:p w:rsidR="00D27C16" w:rsidRPr="008C0830" w:rsidRDefault="00D27C16" w:rsidP="00D27C16">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D27C16" w:rsidRPr="008C0830" w:rsidRDefault="00D27C16" w:rsidP="00D27C16">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D27C16" w:rsidRPr="008C0830" w:rsidRDefault="00D27C16" w:rsidP="00D27C16">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D27C16" w:rsidRPr="008C0830" w:rsidRDefault="00D27C16" w:rsidP="00D27C16">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D27C16" w:rsidRPr="008C0830" w:rsidRDefault="00D27C16" w:rsidP="00D27C16">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D27C16" w:rsidRPr="008C0830" w:rsidTr="00D27C16">
        <w:trPr>
          <w:trHeight w:val="1501"/>
        </w:trPr>
        <w:tc>
          <w:tcPr>
            <w:tcW w:w="1742" w:type="dxa"/>
            <w:tcBorders>
              <w:top w:val="nil"/>
              <w:left w:val="nil"/>
              <w:bottom w:val="single" w:sz="8" w:space="0" w:color="FFFFFF" w:themeColor="background1"/>
            </w:tcBorders>
            <w:shd w:val="clear" w:color="auto" w:fill="4F81BC"/>
          </w:tcPr>
          <w:p w:rsidR="00D27C16" w:rsidRPr="008C0830" w:rsidRDefault="00D27C16" w:rsidP="00D27C16">
            <w:pPr>
              <w:pStyle w:val="TableParagraph"/>
              <w:rPr>
                <w:rFonts w:ascii="Times New Roman"/>
                <w:sz w:val="18"/>
              </w:rPr>
            </w:pPr>
          </w:p>
        </w:tc>
        <w:tc>
          <w:tcPr>
            <w:tcW w:w="1159"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729" w:type="dxa"/>
            <w:vMerge/>
            <w:tcBorders>
              <w:top w:val="nil"/>
              <w:bottom w:val="single" w:sz="8" w:space="0" w:color="FFFFFF" w:themeColor="background1"/>
              <w:right w:val="nil"/>
            </w:tcBorders>
            <w:shd w:val="clear" w:color="auto" w:fill="4F81BC"/>
          </w:tcPr>
          <w:p w:rsidR="00D27C16" w:rsidRPr="008C0830" w:rsidRDefault="00D27C16" w:rsidP="00D27C16">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D27C16" w:rsidRPr="008C0830" w:rsidRDefault="00D27C16" w:rsidP="00D27C16">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D27C16" w:rsidRPr="008C0830" w:rsidRDefault="00D27C16" w:rsidP="00D27C16">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D27C16" w:rsidRPr="008C0830" w:rsidRDefault="00D27C16" w:rsidP="00D27C16">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D27C16" w:rsidRPr="008C0830" w:rsidRDefault="00D27C16" w:rsidP="00D27C16">
            <w:pPr>
              <w:rPr>
                <w:sz w:val="2"/>
                <w:szCs w:val="2"/>
              </w:rPr>
            </w:pPr>
          </w:p>
        </w:tc>
        <w:tc>
          <w:tcPr>
            <w:tcW w:w="1529" w:type="dxa"/>
            <w:vMerge/>
            <w:tcBorders>
              <w:top w:val="nil"/>
              <w:bottom w:val="single" w:sz="8" w:space="0" w:color="FFFFFF" w:themeColor="background1"/>
              <w:right w:val="nil"/>
            </w:tcBorders>
            <w:shd w:val="clear" w:color="auto" w:fill="D0D7E8"/>
          </w:tcPr>
          <w:p w:rsidR="00D27C16" w:rsidRPr="008C0830" w:rsidRDefault="00D27C16" w:rsidP="00D27C16">
            <w:pPr>
              <w:rPr>
                <w:sz w:val="2"/>
                <w:szCs w:val="2"/>
              </w:rPr>
            </w:pPr>
          </w:p>
        </w:tc>
      </w:tr>
      <w:tr w:rsidR="00D27C16" w:rsidRPr="008C0830" w:rsidTr="00D27C16">
        <w:trPr>
          <w:trHeight w:val="1089"/>
        </w:trPr>
        <w:tc>
          <w:tcPr>
            <w:tcW w:w="1742" w:type="dxa"/>
            <w:tcBorders>
              <w:top w:val="single" w:sz="8" w:space="0" w:color="FFFFFF" w:themeColor="background1"/>
              <w:left w:val="nil"/>
            </w:tcBorders>
            <w:shd w:val="clear" w:color="auto" w:fill="4F81BC"/>
          </w:tcPr>
          <w:p w:rsidR="00D27C16" w:rsidRPr="008C0830" w:rsidRDefault="00D27C16" w:rsidP="00D27C16">
            <w:pPr>
              <w:pStyle w:val="TableParagraph"/>
              <w:spacing w:before="15"/>
              <w:ind w:left="72" w:right="159"/>
              <w:rPr>
                <w:rFonts w:ascii="Cambria" w:hAnsi="Cambria"/>
                <w:b/>
                <w:sz w:val="18"/>
              </w:rPr>
            </w:pPr>
            <w:r w:rsidRPr="008C0830">
              <w:rPr>
                <w:rFonts w:ascii="Cambria" w:hAnsi="Cambria"/>
                <w:b/>
                <w:sz w:val="18"/>
              </w:rPr>
              <w:t>N</w:t>
            </w:r>
            <w:r w:rsidRPr="008C0830">
              <w:rPr>
                <w:b/>
                <w:sz w:val="18"/>
              </w:rPr>
              <w:t>á</w:t>
            </w:r>
            <w:r w:rsidRPr="008C0830">
              <w:rPr>
                <w:rFonts w:ascii="Cambria" w:hAnsi="Cambria"/>
                <w:b/>
                <w:sz w:val="18"/>
              </w:rPr>
              <w:t>zev: Z</w:t>
            </w:r>
            <w:r w:rsidRPr="008C0830">
              <w:rPr>
                <w:b/>
                <w:sz w:val="18"/>
              </w:rPr>
              <w:t xml:space="preserve">Š </w:t>
            </w:r>
            <w:r w:rsidRPr="008C0830">
              <w:rPr>
                <w:rFonts w:ascii="Cambria" w:hAnsi="Cambria"/>
                <w:b/>
                <w:sz w:val="18"/>
              </w:rPr>
              <w:t>U Obory I</w:t>
            </w:r>
            <w:r w:rsidRPr="008C0830">
              <w:rPr>
                <w:b/>
                <w:sz w:val="18"/>
              </w:rPr>
              <w:t>Č</w:t>
            </w:r>
            <w:r w:rsidRPr="008C0830">
              <w:rPr>
                <w:rFonts w:ascii="Cambria" w:hAnsi="Cambria"/>
                <w:b/>
                <w:sz w:val="18"/>
              </w:rPr>
              <w:t>O: 62 933 671</w:t>
            </w:r>
          </w:p>
          <w:p w:rsidR="00D27C16" w:rsidRPr="008C0830" w:rsidRDefault="00D27C16" w:rsidP="00D27C16">
            <w:pPr>
              <w:pStyle w:val="TableParagraph"/>
              <w:spacing w:before="1"/>
              <w:ind w:left="72"/>
              <w:rPr>
                <w:rFonts w:ascii="Cambria"/>
                <w:b/>
                <w:sz w:val="18"/>
              </w:rPr>
            </w:pPr>
            <w:r w:rsidRPr="008C0830">
              <w:rPr>
                <w:rFonts w:ascii="Cambria"/>
                <w:b/>
                <w:sz w:val="18"/>
              </w:rPr>
              <w:t>RED IZO: 600 041</w:t>
            </w:r>
          </w:p>
          <w:p w:rsidR="00D27C16" w:rsidRPr="008C0830" w:rsidRDefault="00D27C16" w:rsidP="00D27C16">
            <w:pPr>
              <w:pStyle w:val="TableParagraph"/>
              <w:spacing w:before="7"/>
              <w:ind w:left="72"/>
              <w:rPr>
                <w:rFonts w:ascii="Cambria"/>
                <w:b/>
                <w:sz w:val="18"/>
              </w:rPr>
            </w:pPr>
            <w:r w:rsidRPr="008C0830">
              <w:rPr>
                <w:rFonts w:ascii="Cambria"/>
                <w:b/>
                <w:sz w:val="18"/>
              </w:rPr>
              <w:t>301</w:t>
            </w:r>
          </w:p>
          <w:p w:rsidR="00D27C16" w:rsidRPr="008C0830" w:rsidRDefault="00D27C16" w:rsidP="00D27C16">
            <w:pPr>
              <w:pStyle w:val="TableParagraph"/>
              <w:spacing w:before="3"/>
              <w:ind w:left="72"/>
              <w:rPr>
                <w:rFonts w:ascii="Cambria"/>
                <w:b/>
                <w:sz w:val="18"/>
              </w:rPr>
            </w:pPr>
            <w:r w:rsidRPr="008C0830">
              <w:rPr>
                <w:rFonts w:ascii="Cambria"/>
                <w:b/>
                <w:sz w:val="18"/>
              </w:rPr>
              <w:t>IZO: 045 242 402</w:t>
            </w:r>
          </w:p>
        </w:tc>
        <w:tc>
          <w:tcPr>
            <w:tcW w:w="1159" w:type="dxa"/>
            <w:tcBorders>
              <w:top w:val="single" w:sz="8" w:space="0" w:color="FFFFFF" w:themeColor="background1"/>
            </w:tcBorders>
            <w:shd w:val="clear" w:color="auto" w:fill="D0D7E8"/>
          </w:tcPr>
          <w:p w:rsidR="00D27C16" w:rsidRPr="00465A3E" w:rsidRDefault="00D27C16" w:rsidP="00D27C16">
            <w:pPr>
              <w:pStyle w:val="TableParagraph"/>
              <w:spacing w:before="15"/>
              <w:ind w:left="71" w:right="139"/>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3.</w:t>
            </w:r>
          </w:p>
          <w:p w:rsidR="00D27C16" w:rsidRPr="00465A3E" w:rsidRDefault="00D27C16" w:rsidP="00D27C16">
            <w:pPr>
              <w:pStyle w:val="TableParagraph"/>
              <w:spacing w:before="15"/>
              <w:ind w:left="71" w:right="139"/>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Dovybavení školní družiny včetně venkovního</w:t>
            </w:r>
          </w:p>
          <w:p w:rsidR="00D27C16" w:rsidRPr="00465A3E" w:rsidRDefault="00D27C16" w:rsidP="00D27C16">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areálu</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 xml:space="preserve">81 </w:t>
            </w:r>
            <w:proofErr w:type="spellStart"/>
            <w:proofErr w:type="gramStart"/>
            <w:r w:rsidRPr="00D3461D">
              <w:rPr>
                <w:rFonts w:asciiTheme="minorHAnsi" w:hAnsiTheme="minorHAnsi" w:cstheme="minorHAnsi"/>
                <w:sz w:val="18"/>
                <w:szCs w:val="18"/>
                <w:highlight w:val="yellow"/>
              </w:rPr>
              <w:t>tis.Kč</w:t>
            </w:r>
            <w:proofErr w:type="spellEnd"/>
            <w:proofErr w:type="gramEnd"/>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2020-2021</w:t>
            </w:r>
          </w:p>
        </w:tc>
        <w:tc>
          <w:tcPr>
            <w:tcW w:w="729"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7"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8"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top w:val="single" w:sz="8" w:space="0" w:color="FFFFFF" w:themeColor="background1"/>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4.1</w:t>
            </w:r>
          </w:p>
        </w:tc>
      </w:tr>
      <w:tr w:rsidR="00D27C16" w:rsidRPr="008C0830" w:rsidTr="00D27C16">
        <w:trPr>
          <w:trHeight w:val="1103"/>
        </w:trPr>
        <w:tc>
          <w:tcPr>
            <w:tcW w:w="1742" w:type="dxa"/>
            <w:tcBorders>
              <w:left w:val="nil"/>
            </w:tcBorders>
            <w:shd w:val="clear" w:color="auto" w:fill="4F81BC"/>
          </w:tcPr>
          <w:p w:rsidR="00D27C16" w:rsidRPr="008C0830" w:rsidRDefault="00D27C16" w:rsidP="00D27C16">
            <w:pPr>
              <w:pStyle w:val="TableParagraph"/>
              <w:spacing w:before="15"/>
              <w:ind w:left="72" w:right="159"/>
              <w:rPr>
                <w:rFonts w:ascii="Cambria" w:hAnsi="Cambria"/>
                <w:b/>
                <w:sz w:val="18"/>
              </w:rPr>
            </w:pPr>
            <w:r w:rsidRPr="008C0830">
              <w:rPr>
                <w:rFonts w:ascii="Cambria" w:hAnsi="Cambria"/>
                <w:b/>
                <w:sz w:val="18"/>
              </w:rPr>
              <w:t>N</w:t>
            </w:r>
            <w:r w:rsidRPr="008C0830">
              <w:rPr>
                <w:b/>
                <w:sz w:val="18"/>
              </w:rPr>
              <w:t>á</w:t>
            </w:r>
            <w:r w:rsidRPr="008C0830">
              <w:rPr>
                <w:rFonts w:ascii="Cambria" w:hAnsi="Cambria"/>
                <w:b/>
                <w:sz w:val="18"/>
              </w:rPr>
              <w:t>zev: Z</w:t>
            </w:r>
            <w:r w:rsidRPr="008C0830">
              <w:rPr>
                <w:b/>
                <w:sz w:val="18"/>
              </w:rPr>
              <w:t xml:space="preserve">Š </w:t>
            </w:r>
            <w:r w:rsidRPr="008C0830">
              <w:rPr>
                <w:rFonts w:ascii="Cambria" w:hAnsi="Cambria"/>
                <w:b/>
                <w:sz w:val="18"/>
              </w:rPr>
              <w:t>U Obory I</w:t>
            </w:r>
            <w:r w:rsidRPr="008C0830">
              <w:rPr>
                <w:b/>
                <w:sz w:val="18"/>
              </w:rPr>
              <w:t>Č</w:t>
            </w:r>
            <w:r w:rsidRPr="008C0830">
              <w:rPr>
                <w:rFonts w:ascii="Cambria" w:hAnsi="Cambria"/>
                <w:b/>
                <w:sz w:val="18"/>
              </w:rPr>
              <w:t>O: 62 933 671</w:t>
            </w:r>
          </w:p>
          <w:p w:rsidR="00D27C16" w:rsidRPr="008C0830" w:rsidRDefault="00D27C16" w:rsidP="00D27C16">
            <w:pPr>
              <w:pStyle w:val="TableParagraph"/>
              <w:spacing w:before="1"/>
              <w:ind w:left="72"/>
              <w:rPr>
                <w:rFonts w:ascii="Cambria"/>
                <w:b/>
                <w:sz w:val="18"/>
              </w:rPr>
            </w:pPr>
            <w:r w:rsidRPr="008C0830">
              <w:rPr>
                <w:rFonts w:ascii="Cambria"/>
                <w:b/>
                <w:sz w:val="18"/>
              </w:rPr>
              <w:t>RED IZO: 600 041</w:t>
            </w:r>
          </w:p>
          <w:p w:rsidR="00D27C16" w:rsidRPr="008C0830" w:rsidRDefault="00D27C16" w:rsidP="00D27C16">
            <w:pPr>
              <w:pStyle w:val="TableParagraph"/>
              <w:spacing w:before="7"/>
              <w:ind w:left="72"/>
              <w:rPr>
                <w:rFonts w:ascii="Cambria"/>
                <w:b/>
                <w:sz w:val="18"/>
              </w:rPr>
            </w:pPr>
            <w:r w:rsidRPr="008C0830">
              <w:rPr>
                <w:rFonts w:ascii="Cambria"/>
                <w:b/>
                <w:sz w:val="18"/>
              </w:rPr>
              <w:t>301</w:t>
            </w:r>
          </w:p>
          <w:p w:rsidR="00D27C16" w:rsidRPr="008C0830" w:rsidRDefault="00D27C16" w:rsidP="00D27C16">
            <w:pPr>
              <w:pStyle w:val="TableParagraph"/>
              <w:spacing w:before="3"/>
              <w:ind w:left="72"/>
              <w:rPr>
                <w:rFonts w:ascii="Cambria"/>
                <w:b/>
                <w:sz w:val="18"/>
              </w:rPr>
            </w:pPr>
            <w:r w:rsidRPr="008C0830">
              <w:rPr>
                <w:rFonts w:ascii="Cambria"/>
                <w:b/>
                <w:sz w:val="18"/>
              </w:rPr>
              <w:t>IZO: 045 242 402</w:t>
            </w:r>
          </w:p>
        </w:tc>
        <w:tc>
          <w:tcPr>
            <w:tcW w:w="1159" w:type="dxa"/>
            <w:shd w:val="clear" w:color="auto" w:fill="E9ECF4"/>
          </w:tcPr>
          <w:p w:rsidR="00D27C16" w:rsidRPr="00465A3E" w:rsidRDefault="00D27C16" w:rsidP="00D27C16">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3.</w:t>
            </w:r>
          </w:p>
          <w:p w:rsidR="00D27C16" w:rsidRPr="00465A3E" w:rsidRDefault="00D27C16" w:rsidP="00D27C16">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Výměna vstupních dveří</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2021</w:t>
            </w:r>
          </w:p>
        </w:tc>
        <w:tc>
          <w:tcPr>
            <w:tcW w:w="729" w:type="dxa"/>
            <w:tcBorders>
              <w:righ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 xml:space="preserve">  1.1</w:t>
            </w:r>
          </w:p>
        </w:tc>
        <w:tc>
          <w:tcPr>
            <w:tcW w:w="655"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ind w:left="3"/>
              <w:jc w:val="center"/>
              <w:rPr>
                <w:rFonts w:asciiTheme="minorHAnsi" w:hAnsiTheme="minorHAnsi" w:cstheme="minorHAnsi"/>
                <w:sz w:val="18"/>
                <w:szCs w:val="18"/>
                <w:highlight w:val="yellow"/>
              </w:rPr>
            </w:pPr>
          </w:p>
        </w:tc>
        <w:tc>
          <w:tcPr>
            <w:tcW w:w="657"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ind w:left="9"/>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ind w:left="11"/>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E9ECF4"/>
            <w:vAlign w:val="center"/>
          </w:tcPr>
          <w:p w:rsidR="00D27C16" w:rsidRPr="00D3461D" w:rsidRDefault="00D27C16" w:rsidP="00D27C16">
            <w:pPr>
              <w:pStyle w:val="TableParagraph"/>
              <w:ind w:left="514" w:right="497"/>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2.1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before="15"/>
              <w:ind w:left="72" w:right="146"/>
              <w:rPr>
                <w:rFonts w:ascii="Cambria" w:hAnsi="Cambria"/>
                <w:b/>
                <w:sz w:val="18"/>
              </w:rPr>
            </w:pPr>
            <w:r w:rsidRPr="008C0830">
              <w:rPr>
                <w:rFonts w:ascii="Cambria" w:hAnsi="Cambria"/>
                <w:b/>
                <w:sz w:val="18"/>
              </w:rPr>
              <w:t>Název: ZŠ U Obory IČO: 62 933 671</w:t>
            </w:r>
          </w:p>
          <w:p w:rsidR="00D27C16" w:rsidRPr="008C0830" w:rsidRDefault="00D27C16" w:rsidP="00D27C16">
            <w:pPr>
              <w:pStyle w:val="TableParagraph"/>
              <w:spacing w:line="209" w:lineRule="exact"/>
              <w:ind w:left="72"/>
              <w:rPr>
                <w:rFonts w:ascii="Cambria"/>
                <w:b/>
                <w:sz w:val="18"/>
              </w:rPr>
            </w:pPr>
            <w:r w:rsidRPr="008C0830">
              <w:rPr>
                <w:rFonts w:ascii="Cambria"/>
                <w:b/>
                <w:sz w:val="18"/>
              </w:rPr>
              <w:t>RED IZO: 600 041</w:t>
            </w:r>
          </w:p>
          <w:p w:rsidR="00D27C16" w:rsidRPr="008C0830" w:rsidRDefault="00D27C16" w:rsidP="00D27C16">
            <w:pPr>
              <w:pStyle w:val="TableParagraph"/>
              <w:spacing w:before="1"/>
              <w:ind w:left="81"/>
              <w:rPr>
                <w:rFonts w:ascii="Cambria"/>
                <w:b/>
                <w:sz w:val="18"/>
              </w:rPr>
            </w:pPr>
            <w:r w:rsidRPr="008C0830">
              <w:rPr>
                <w:rFonts w:ascii="Cambria"/>
                <w:b/>
                <w:sz w:val="18"/>
              </w:rPr>
              <w:t>301</w:t>
            </w:r>
          </w:p>
          <w:p w:rsidR="00D27C16" w:rsidRPr="008C0830" w:rsidRDefault="00D27C16" w:rsidP="00D27C16">
            <w:pPr>
              <w:pStyle w:val="TableParagraph"/>
              <w:ind w:left="72"/>
              <w:rPr>
                <w:rFonts w:ascii="Cambria"/>
                <w:b/>
                <w:sz w:val="18"/>
              </w:rPr>
            </w:pPr>
            <w:r w:rsidRPr="008C0830">
              <w:rPr>
                <w:rFonts w:ascii="Cambria"/>
                <w:b/>
                <w:sz w:val="18"/>
              </w:rPr>
              <w:t>IZO: 045 242 402</w:t>
            </w:r>
          </w:p>
        </w:tc>
        <w:tc>
          <w:tcPr>
            <w:tcW w:w="1159" w:type="dxa"/>
            <w:shd w:val="clear" w:color="auto" w:fill="D0D7E8"/>
          </w:tcPr>
          <w:p w:rsidR="00D27C16" w:rsidRPr="00465A3E" w:rsidRDefault="00D27C16" w:rsidP="00D27C16">
            <w:pPr>
              <w:pStyle w:val="TableParagraph"/>
              <w:spacing w:line="209" w:lineRule="exact"/>
              <w:ind w:left="81"/>
              <w:jc w:val="both"/>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3.</w:t>
            </w:r>
          </w:p>
          <w:p w:rsidR="00D27C16" w:rsidRPr="00465A3E" w:rsidRDefault="00D27C16" w:rsidP="00D27C16">
            <w:pPr>
              <w:pStyle w:val="TableParagraph"/>
              <w:spacing w:line="209" w:lineRule="exact"/>
              <w:ind w:left="81"/>
              <w:jc w:val="both"/>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Modernizace zařízení ZŠ</w:t>
            </w:r>
          </w:p>
        </w:tc>
        <w:tc>
          <w:tcPr>
            <w:tcW w:w="1058" w:type="dxa"/>
            <w:shd w:val="clear" w:color="auto" w:fill="D0D7E8"/>
            <w:vAlign w:val="center"/>
          </w:tcPr>
          <w:p w:rsidR="00D27C16" w:rsidRPr="00D3461D" w:rsidRDefault="00D27C16" w:rsidP="00D27C16">
            <w:pPr>
              <w:pStyle w:val="TableParagraph"/>
              <w:ind w:left="68"/>
              <w:jc w:val="center"/>
              <w:rPr>
                <w:rFonts w:asciiTheme="minorHAnsi" w:hAnsiTheme="minorHAnsi" w:cstheme="minorHAnsi"/>
                <w:sz w:val="18"/>
                <w:szCs w:val="18"/>
                <w:highlight w:val="yellow"/>
              </w:rPr>
            </w:pP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2022 Průběžně</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ind w:left="84"/>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ind w:left="73"/>
              <w:jc w:val="center"/>
              <w:rPr>
                <w:rFonts w:asciiTheme="minorHAnsi" w:hAnsiTheme="minorHAnsi" w:cstheme="minorHAnsi"/>
                <w:sz w:val="18"/>
                <w:szCs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ind w:left="76"/>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ind w:left="77"/>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4.1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before="13"/>
              <w:ind w:left="72" w:right="146"/>
              <w:rPr>
                <w:rFonts w:ascii="Cambria" w:hAnsi="Cambria"/>
                <w:b/>
                <w:sz w:val="18"/>
              </w:rPr>
            </w:pPr>
            <w:r w:rsidRPr="008C0830">
              <w:rPr>
                <w:rFonts w:ascii="Cambria" w:hAnsi="Cambria"/>
                <w:b/>
                <w:sz w:val="18"/>
              </w:rPr>
              <w:t>Název: ZŠ U Obory IČO: 62 933 671</w:t>
            </w:r>
          </w:p>
          <w:p w:rsidR="00D27C16" w:rsidRPr="008C0830" w:rsidRDefault="00D27C16" w:rsidP="00D27C16">
            <w:pPr>
              <w:pStyle w:val="TableParagraph"/>
              <w:spacing w:before="1"/>
              <w:ind w:left="72"/>
              <w:rPr>
                <w:rFonts w:ascii="Cambria"/>
                <w:b/>
                <w:sz w:val="18"/>
              </w:rPr>
            </w:pPr>
            <w:r w:rsidRPr="008C0830">
              <w:rPr>
                <w:rFonts w:ascii="Cambria"/>
                <w:b/>
                <w:sz w:val="18"/>
              </w:rPr>
              <w:t>RED IZO: 600 041</w:t>
            </w:r>
          </w:p>
          <w:p w:rsidR="00D27C16" w:rsidRPr="008C0830" w:rsidRDefault="00D27C16" w:rsidP="00D27C16">
            <w:pPr>
              <w:pStyle w:val="TableParagraph"/>
              <w:ind w:left="81"/>
              <w:rPr>
                <w:rFonts w:ascii="Cambria"/>
                <w:b/>
                <w:sz w:val="18"/>
              </w:rPr>
            </w:pPr>
            <w:r w:rsidRPr="008C0830">
              <w:rPr>
                <w:rFonts w:ascii="Cambria"/>
                <w:b/>
                <w:sz w:val="18"/>
              </w:rPr>
              <w:t>301</w:t>
            </w:r>
          </w:p>
          <w:p w:rsidR="00D27C16" w:rsidRPr="008C0830" w:rsidRDefault="00D27C16" w:rsidP="00D27C16">
            <w:pPr>
              <w:pStyle w:val="TableParagraph"/>
              <w:ind w:left="72"/>
              <w:rPr>
                <w:rFonts w:ascii="Cambria"/>
                <w:b/>
                <w:sz w:val="18"/>
              </w:rPr>
            </w:pPr>
            <w:r w:rsidRPr="008C0830">
              <w:rPr>
                <w:rFonts w:ascii="Cambria"/>
                <w:b/>
                <w:sz w:val="18"/>
              </w:rPr>
              <w:t>IZO: 045 242</w:t>
            </w:r>
            <w:r w:rsidRPr="008C0830">
              <w:rPr>
                <w:rFonts w:ascii="Cambria"/>
                <w:b/>
                <w:sz w:val="18"/>
              </w:rPr>
              <w:t> </w:t>
            </w:r>
            <w:r w:rsidRPr="008C0830">
              <w:rPr>
                <w:rFonts w:ascii="Cambria"/>
                <w:b/>
                <w:sz w:val="18"/>
              </w:rPr>
              <w:t>402</w:t>
            </w:r>
          </w:p>
        </w:tc>
        <w:tc>
          <w:tcPr>
            <w:tcW w:w="1159" w:type="dxa"/>
            <w:shd w:val="clear" w:color="auto" w:fill="D0D7E8"/>
          </w:tcPr>
          <w:p w:rsidR="00D27C16" w:rsidRPr="00465A3E" w:rsidRDefault="00D27C16" w:rsidP="00D27C16">
            <w:pPr>
              <w:pStyle w:val="TableParagraph"/>
              <w:spacing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3.</w:t>
            </w:r>
          </w:p>
          <w:p w:rsidR="00D27C16" w:rsidRPr="00465A3E" w:rsidRDefault="00D27C16" w:rsidP="00D27C16">
            <w:pPr>
              <w:pStyle w:val="TableParagraph"/>
              <w:spacing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Výměna nábytku v 5 učebnách (lavice, židle, katedry) -1.část z modernizace školy</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350 tis. Kč</w:t>
            </w:r>
          </w:p>
        </w:tc>
        <w:tc>
          <w:tcPr>
            <w:tcW w:w="1058" w:type="dxa"/>
            <w:shd w:val="clear" w:color="auto" w:fill="D0D7E8"/>
            <w:vAlign w:val="center"/>
          </w:tcPr>
          <w:p w:rsidR="00D27C16" w:rsidRPr="00D3461D" w:rsidRDefault="00D27C16" w:rsidP="00D27C16">
            <w:pPr>
              <w:pStyle w:val="TableParagraph"/>
              <w:ind w:left="72"/>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2020-2021</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r>
    </w:tbl>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742"/>
        <w:gridCol w:w="1159"/>
        <w:gridCol w:w="1058"/>
        <w:gridCol w:w="1058"/>
        <w:gridCol w:w="729"/>
        <w:gridCol w:w="655"/>
        <w:gridCol w:w="655"/>
        <w:gridCol w:w="657"/>
        <w:gridCol w:w="655"/>
        <w:gridCol w:w="655"/>
        <w:gridCol w:w="658"/>
        <w:gridCol w:w="1469"/>
        <w:gridCol w:w="1529"/>
      </w:tblGrid>
      <w:tr w:rsidR="00D27C16" w:rsidRPr="008C0830" w:rsidTr="00D27C16">
        <w:trPr>
          <w:trHeight w:val="506"/>
        </w:trPr>
        <w:tc>
          <w:tcPr>
            <w:tcW w:w="1742" w:type="dxa"/>
            <w:vMerge w:val="restart"/>
            <w:tcBorders>
              <w:top w:val="nil"/>
              <w:left w:val="nil"/>
              <w:bottom w:val="nil"/>
            </w:tcBorders>
            <w:shd w:val="clear" w:color="auto" w:fill="4F81BC"/>
          </w:tcPr>
          <w:p w:rsidR="00D27C16" w:rsidRPr="008C0830" w:rsidRDefault="00D27C16" w:rsidP="00D27C16">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BF3029" w:rsidRDefault="00BF3029" w:rsidP="00BF3029">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BF3029" w:rsidRDefault="00BF3029" w:rsidP="00BF3029">
            <w:pPr>
              <w:pStyle w:val="TableParagraph"/>
              <w:spacing w:before="16"/>
              <w:jc w:val="center"/>
              <w:rPr>
                <w:rFonts w:ascii="Cambria" w:hAnsi="Cambria"/>
                <w:b/>
                <w:color w:val="FFFFFF"/>
                <w:sz w:val="18"/>
              </w:rPr>
            </w:pPr>
            <w:r>
              <w:rPr>
                <w:rFonts w:ascii="Cambria" w:hAnsi="Cambria"/>
                <w:b/>
                <w:color w:val="FFFFFF"/>
                <w:sz w:val="18"/>
              </w:rPr>
              <w:t>-</w:t>
            </w:r>
          </w:p>
          <w:p w:rsidR="00BF3029" w:rsidRDefault="00BF3029" w:rsidP="00BF3029">
            <w:pPr>
              <w:pStyle w:val="TableParagraph"/>
              <w:spacing w:before="16"/>
              <w:jc w:val="center"/>
              <w:rPr>
                <w:rFonts w:ascii="Cambria" w:hAnsi="Cambria"/>
                <w:b/>
                <w:color w:val="FFFFFF"/>
                <w:sz w:val="18"/>
              </w:rPr>
            </w:pPr>
            <w:r>
              <w:rPr>
                <w:rFonts w:ascii="Cambria" w:hAnsi="Cambria"/>
                <w:b/>
                <w:color w:val="FFFFFF"/>
                <w:sz w:val="18"/>
              </w:rPr>
              <w:t>Priorita pro</w:t>
            </w:r>
          </w:p>
          <w:p w:rsidR="00D27C16" w:rsidRPr="008C0830" w:rsidRDefault="00BF3029" w:rsidP="00BF3029">
            <w:pPr>
              <w:pStyle w:val="TableParagraph"/>
              <w:spacing w:before="16"/>
              <w:jc w:val="center"/>
              <w:rPr>
                <w:rFonts w:ascii="Cambria" w:hAnsi="Cambria"/>
                <w:b/>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D27C16" w:rsidRPr="008C0830" w:rsidRDefault="00D27C16" w:rsidP="00D27C16">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D27C16" w:rsidRPr="008C0830" w:rsidRDefault="00D27C16" w:rsidP="00D27C16">
            <w:pPr>
              <w:pStyle w:val="TableParagraph"/>
              <w:spacing w:before="13"/>
              <w:ind w:left="84"/>
              <w:rPr>
                <w:rFonts w:ascii="Cambria"/>
                <w:b/>
                <w:sz w:val="18"/>
              </w:rPr>
            </w:pPr>
            <w:r w:rsidRPr="008C0830">
              <w:rPr>
                <w:rFonts w:ascii="Cambria"/>
                <w:b/>
                <w:color w:val="FFFFFF"/>
                <w:sz w:val="18"/>
              </w:rPr>
              <w:t>Typ projektu:</w:t>
            </w:r>
          </w:p>
        </w:tc>
      </w:tr>
      <w:tr w:rsidR="00D27C16" w:rsidRPr="008C0830" w:rsidTr="00D27C16">
        <w:trPr>
          <w:trHeight w:val="242"/>
        </w:trPr>
        <w:tc>
          <w:tcPr>
            <w:tcW w:w="1742" w:type="dxa"/>
            <w:vMerge/>
            <w:tcBorders>
              <w:top w:val="nil"/>
              <w:left w:val="nil"/>
              <w:bottom w:val="nil"/>
            </w:tcBorders>
            <w:shd w:val="clear" w:color="auto" w:fill="4F81BC"/>
          </w:tcPr>
          <w:p w:rsidR="00D27C16" w:rsidRPr="008C0830" w:rsidRDefault="00D27C16" w:rsidP="00D27C16">
            <w:pPr>
              <w:rPr>
                <w:sz w:val="2"/>
                <w:szCs w:val="2"/>
              </w:rPr>
            </w:pPr>
          </w:p>
        </w:tc>
        <w:tc>
          <w:tcPr>
            <w:tcW w:w="1159"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729" w:type="dxa"/>
            <w:vMerge/>
            <w:tcBorders>
              <w:top w:val="nil"/>
              <w:bottom w:val="nil"/>
              <w:right w:val="nil"/>
            </w:tcBorders>
            <w:shd w:val="clear" w:color="auto" w:fill="4F81BC"/>
          </w:tcPr>
          <w:p w:rsidR="00D27C16" w:rsidRPr="008C0830" w:rsidRDefault="00D27C16" w:rsidP="00D27C16">
            <w:pPr>
              <w:rPr>
                <w:sz w:val="2"/>
                <w:szCs w:val="2"/>
              </w:rPr>
            </w:pPr>
          </w:p>
        </w:tc>
        <w:tc>
          <w:tcPr>
            <w:tcW w:w="3277" w:type="dxa"/>
            <w:gridSpan w:val="5"/>
            <w:tcBorders>
              <w:top w:val="nil"/>
              <w:left w:val="single" w:sz="24" w:space="0" w:color="FFFFFF"/>
            </w:tcBorders>
            <w:shd w:val="clear" w:color="auto" w:fill="D0D7E8"/>
          </w:tcPr>
          <w:p w:rsidR="00D27C16" w:rsidRPr="008C0830" w:rsidRDefault="00D27C16" w:rsidP="00D27C16">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D27C16" w:rsidRPr="008C0830" w:rsidRDefault="00D27C16" w:rsidP="00D27C16">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D27C16" w:rsidRPr="008C0830" w:rsidRDefault="00D27C16" w:rsidP="00D27C16">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D27C16" w:rsidRPr="008C0830" w:rsidRDefault="00D27C16" w:rsidP="00D27C16">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D27C16" w:rsidRPr="008C0830" w:rsidRDefault="00D27C16" w:rsidP="00D27C16">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D27C16" w:rsidRPr="008C0830" w:rsidTr="00D27C16">
        <w:trPr>
          <w:trHeight w:val="1501"/>
        </w:trPr>
        <w:tc>
          <w:tcPr>
            <w:tcW w:w="1742" w:type="dxa"/>
            <w:tcBorders>
              <w:top w:val="nil"/>
              <w:left w:val="nil"/>
              <w:bottom w:val="single" w:sz="8" w:space="0" w:color="FFFFFF" w:themeColor="background1"/>
            </w:tcBorders>
            <w:shd w:val="clear" w:color="auto" w:fill="4F81BC"/>
          </w:tcPr>
          <w:p w:rsidR="00D27C16" w:rsidRPr="008C0830" w:rsidRDefault="00D27C16" w:rsidP="00D27C16">
            <w:pPr>
              <w:pStyle w:val="TableParagraph"/>
              <w:rPr>
                <w:rFonts w:ascii="Times New Roman"/>
                <w:sz w:val="18"/>
              </w:rPr>
            </w:pPr>
          </w:p>
        </w:tc>
        <w:tc>
          <w:tcPr>
            <w:tcW w:w="1159"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729" w:type="dxa"/>
            <w:vMerge/>
            <w:tcBorders>
              <w:top w:val="nil"/>
              <w:bottom w:val="single" w:sz="8" w:space="0" w:color="FFFFFF" w:themeColor="background1"/>
              <w:right w:val="nil"/>
            </w:tcBorders>
            <w:shd w:val="clear" w:color="auto" w:fill="4F81BC"/>
          </w:tcPr>
          <w:p w:rsidR="00D27C16" w:rsidRPr="008C0830" w:rsidRDefault="00D27C16" w:rsidP="00D27C16">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D27C16" w:rsidRPr="008C0830" w:rsidRDefault="00D27C16" w:rsidP="00D27C16">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D27C16" w:rsidRPr="008C0830" w:rsidRDefault="00D27C16" w:rsidP="00D27C16">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D27C16" w:rsidRPr="008C0830" w:rsidRDefault="00D27C16" w:rsidP="00D27C16">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D27C16" w:rsidRPr="008C0830" w:rsidRDefault="00D27C16" w:rsidP="00D27C16">
            <w:pPr>
              <w:rPr>
                <w:sz w:val="2"/>
                <w:szCs w:val="2"/>
              </w:rPr>
            </w:pPr>
          </w:p>
        </w:tc>
        <w:tc>
          <w:tcPr>
            <w:tcW w:w="1529" w:type="dxa"/>
            <w:vMerge/>
            <w:tcBorders>
              <w:top w:val="nil"/>
              <w:bottom w:val="single" w:sz="8" w:space="0" w:color="FFFFFF" w:themeColor="background1"/>
              <w:right w:val="nil"/>
            </w:tcBorders>
            <w:shd w:val="clear" w:color="auto" w:fill="D0D7E8"/>
          </w:tcPr>
          <w:p w:rsidR="00D27C16" w:rsidRPr="008C0830" w:rsidRDefault="00D27C16" w:rsidP="00D27C16">
            <w:pPr>
              <w:rPr>
                <w:sz w:val="2"/>
                <w:szCs w:val="2"/>
              </w:rPr>
            </w:pPr>
          </w:p>
        </w:tc>
      </w:tr>
      <w:tr w:rsidR="00D27C16" w:rsidRPr="008C0830" w:rsidTr="00D27C16">
        <w:trPr>
          <w:trHeight w:val="1089"/>
        </w:trPr>
        <w:tc>
          <w:tcPr>
            <w:tcW w:w="1742" w:type="dxa"/>
            <w:tcBorders>
              <w:top w:val="single" w:sz="8" w:space="0" w:color="FFFFFF" w:themeColor="background1"/>
              <w:left w:val="nil"/>
            </w:tcBorders>
            <w:shd w:val="clear" w:color="auto" w:fill="4F81BC"/>
          </w:tcPr>
          <w:p w:rsidR="00D27C16" w:rsidRPr="008C0830" w:rsidRDefault="00D27C16" w:rsidP="00D27C16">
            <w:pPr>
              <w:pStyle w:val="TableParagraph"/>
              <w:spacing w:before="15"/>
              <w:ind w:left="72" w:right="159"/>
              <w:rPr>
                <w:rFonts w:ascii="Cambria" w:hAnsi="Cambria"/>
                <w:b/>
                <w:sz w:val="18"/>
              </w:rPr>
            </w:pPr>
            <w:r w:rsidRPr="008C0830">
              <w:rPr>
                <w:rFonts w:ascii="Cambria" w:hAnsi="Cambria"/>
                <w:b/>
                <w:sz w:val="18"/>
              </w:rPr>
              <w:t>N</w:t>
            </w:r>
            <w:r w:rsidRPr="008C0830">
              <w:rPr>
                <w:b/>
                <w:sz w:val="18"/>
              </w:rPr>
              <w:t>á</w:t>
            </w:r>
            <w:r w:rsidRPr="008C0830">
              <w:rPr>
                <w:rFonts w:ascii="Cambria" w:hAnsi="Cambria"/>
                <w:b/>
                <w:sz w:val="18"/>
              </w:rPr>
              <w:t>zev: Z</w:t>
            </w:r>
            <w:r w:rsidRPr="008C0830">
              <w:rPr>
                <w:b/>
                <w:sz w:val="18"/>
              </w:rPr>
              <w:t xml:space="preserve">Š </w:t>
            </w:r>
            <w:r w:rsidRPr="008C0830">
              <w:rPr>
                <w:rFonts w:ascii="Cambria" w:hAnsi="Cambria"/>
                <w:b/>
                <w:sz w:val="18"/>
              </w:rPr>
              <w:t>U Obory I</w:t>
            </w:r>
            <w:r w:rsidRPr="008C0830">
              <w:rPr>
                <w:b/>
                <w:sz w:val="18"/>
              </w:rPr>
              <w:t>Č</w:t>
            </w:r>
            <w:r w:rsidRPr="008C0830">
              <w:rPr>
                <w:rFonts w:ascii="Cambria" w:hAnsi="Cambria"/>
                <w:b/>
                <w:sz w:val="18"/>
              </w:rPr>
              <w:t>O: 62 933 671</w:t>
            </w:r>
          </w:p>
          <w:p w:rsidR="00D27C16" w:rsidRPr="008C0830" w:rsidRDefault="00D27C16" w:rsidP="00D27C16">
            <w:pPr>
              <w:pStyle w:val="TableParagraph"/>
              <w:spacing w:before="1"/>
              <w:ind w:left="72"/>
              <w:rPr>
                <w:rFonts w:ascii="Cambria"/>
                <w:b/>
                <w:sz w:val="18"/>
              </w:rPr>
            </w:pPr>
            <w:r w:rsidRPr="008C0830">
              <w:rPr>
                <w:rFonts w:ascii="Cambria"/>
                <w:b/>
                <w:sz w:val="18"/>
              </w:rPr>
              <w:t>RED IZO: 600 041</w:t>
            </w:r>
          </w:p>
          <w:p w:rsidR="00D27C16" w:rsidRPr="008C0830" w:rsidRDefault="00D27C16" w:rsidP="00D27C16">
            <w:pPr>
              <w:pStyle w:val="TableParagraph"/>
              <w:spacing w:before="7"/>
              <w:ind w:left="72"/>
              <w:rPr>
                <w:rFonts w:ascii="Cambria"/>
                <w:b/>
                <w:sz w:val="18"/>
              </w:rPr>
            </w:pPr>
            <w:r w:rsidRPr="008C0830">
              <w:rPr>
                <w:rFonts w:ascii="Cambria"/>
                <w:b/>
                <w:sz w:val="18"/>
              </w:rPr>
              <w:t>301</w:t>
            </w:r>
          </w:p>
          <w:p w:rsidR="00D27C16" w:rsidRPr="008C0830" w:rsidRDefault="00D27C16" w:rsidP="00D27C16">
            <w:pPr>
              <w:pStyle w:val="TableParagraph"/>
              <w:spacing w:before="3"/>
              <w:ind w:left="72"/>
              <w:rPr>
                <w:rFonts w:ascii="Cambria"/>
                <w:b/>
                <w:sz w:val="18"/>
              </w:rPr>
            </w:pPr>
            <w:r w:rsidRPr="008C0830">
              <w:rPr>
                <w:rFonts w:ascii="Cambria"/>
                <w:b/>
                <w:sz w:val="18"/>
              </w:rPr>
              <w:t>IZO: 045 242 402</w:t>
            </w:r>
          </w:p>
        </w:tc>
        <w:tc>
          <w:tcPr>
            <w:tcW w:w="1159" w:type="dxa"/>
            <w:tcBorders>
              <w:top w:val="single" w:sz="8" w:space="0" w:color="FFFFFF" w:themeColor="background1"/>
            </w:tcBorders>
            <w:shd w:val="clear" w:color="auto" w:fill="D0D7E8"/>
          </w:tcPr>
          <w:p w:rsidR="00D27C16" w:rsidRPr="00465A3E" w:rsidRDefault="00D27C16" w:rsidP="00D27C16">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3.</w:t>
            </w:r>
          </w:p>
          <w:p w:rsidR="00D27C16" w:rsidRPr="00465A3E" w:rsidRDefault="00D27C16" w:rsidP="00D27C16">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Dovybavení a modernizace ICT vybavení školy</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 xml:space="preserve">500 tis. Kč </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2020-2022</w:t>
            </w:r>
          </w:p>
        </w:tc>
        <w:tc>
          <w:tcPr>
            <w:tcW w:w="729"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ind w:left="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7"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ind w:left="9"/>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ind w:left="11"/>
              <w:jc w:val="center"/>
              <w:rPr>
                <w:rFonts w:asciiTheme="minorHAnsi" w:hAnsiTheme="minorHAnsi" w:cstheme="minorHAnsi"/>
                <w:sz w:val="18"/>
                <w:szCs w:val="18"/>
                <w:highlight w:val="yellow"/>
              </w:rPr>
            </w:pPr>
          </w:p>
        </w:tc>
        <w:tc>
          <w:tcPr>
            <w:tcW w:w="658"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top w:val="single" w:sz="8" w:space="0" w:color="FFFFFF" w:themeColor="background1"/>
              <w:right w:val="nil"/>
            </w:tcBorders>
            <w:shd w:val="clear" w:color="auto" w:fill="D0D7E8"/>
            <w:vAlign w:val="center"/>
          </w:tcPr>
          <w:p w:rsidR="00D27C16" w:rsidRPr="00D3461D" w:rsidRDefault="00D27C16" w:rsidP="00D27C16">
            <w:pPr>
              <w:pStyle w:val="TableParagraph"/>
              <w:ind w:left="514" w:right="497"/>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4.1</w:t>
            </w:r>
          </w:p>
        </w:tc>
      </w:tr>
      <w:tr w:rsidR="00D27C16" w:rsidRPr="008C0830" w:rsidTr="00D27C16">
        <w:trPr>
          <w:trHeight w:val="1103"/>
        </w:trPr>
        <w:tc>
          <w:tcPr>
            <w:tcW w:w="1742" w:type="dxa"/>
            <w:tcBorders>
              <w:left w:val="nil"/>
            </w:tcBorders>
            <w:shd w:val="clear" w:color="auto" w:fill="4F81BC"/>
          </w:tcPr>
          <w:p w:rsidR="00D27C16" w:rsidRPr="008C0830" w:rsidRDefault="00D27C16" w:rsidP="00D27C16">
            <w:pPr>
              <w:pStyle w:val="TableParagraph"/>
              <w:spacing w:before="15"/>
              <w:ind w:left="72" w:right="159"/>
              <w:rPr>
                <w:rFonts w:ascii="Cambria" w:hAnsi="Cambria"/>
                <w:b/>
                <w:sz w:val="18"/>
              </w:rPr>
            </w:pPr>
            <w:r w:rsidRPr="008C0830">
              <w:rPr>
                <w:rFonts w:ascii="Cambria" w:hAnsi="Cambria"/>
                <w:b/>
                <w:sz w:val="18"/>
              </w:rPr>
              <w:t>N</w:t>
            </w:r>
            <w:r w:rsidRPr="008C0830">
              <w:rPr>
                <w:b/>
                <w:sz w:val="18"/>
              </w:rPr>
              <w:t>á</w:t>
            </w:r>
            <w:r w:rsidRPr="008C0830">
              <w:rPr>
                <w:rFonts w:ascii="Cambria" w:hAnsi="Cambria"/>
                <w:b/>
                <w:sz w:val="18"/>
              </w:rPr>
              <w:t>zev: Z</w:t>
            </w:r>
            <w:r w:rsidRPr="008C0830">
              <w:rPr>
                <w:b/>
                <w:sz w:val="18"/>
              </w:rPr>
              <w:t xml:space="preserve">Š </w:t>
            </w:r>
            <w:r w:rsidRPr="008C0830">
              <w:rPr>
                <w:rFonts w:ascii="Cambria" w:hAnsi="Cambria"/>
                <w:b/>
                <w:sz w:val="18"/>
              </w:rPr>
              <w:t>U Obory I</w:t>
            </w:r>
            <w:r w:rsidRPr="008C0830">
              <w:rPr>
                <w:b/>
                <w:sz w:val="18"/>
              </w:rPr>
              <w:t>Č</w:t>
            </w:r>
            <w:r w:rsidRPr="008C0830">
              <w:rPr>
                <w:rFonts w:ascii="Cambria" w:hAnsi="Cambria"/>
                <w:b/>
                <w:sz w:val="18"/>
              </w:rPr>
              <w:t>O: 62 933 671</w:t>
            </w:r>
          </w:p>
          <w:p w:rsidR="00D27C16" w:rsidRPr="008C0830" w:rsidRDefault="00D27C16" w:rsidP="00D27C16">
            <w:pPr>
              <w:pStyle w:val="TableParagraph"/>
              <w:spacing w:before="1"/>
              <w:ind w:left="72"/>
              <w:rPr>
                <w:rFonts w:ascii="Cambria"/>
                <w:b/>
                <w:sz w:val="18"/>
              </w:rPr>
            </w:pPr>
            <w:r w:rsidRPr="008C0830">
              <w:rPr>
                <w:rFonts w:ascii="Cambria"/>
                <w:b/>
                <w:sz w:val="18"/>
              </w:rPr>
              <w:t>RED IZO: 600 041</w:t>
            </w:r>
          </w:p>
          <w:p w:rsidR="00D27C16" w:rsidRPr="008C0830" w:rsidRDefault="00D27C16" w:rsidP="00D27C16">
            <w:pPr>
              <w:pStyle w:val="TableParagraph"/>
              <w:spacing w:before="7"/>
              <w:ind w:left="72"/>
              <w:rPr>
                <w:rFonts w:ascii="Cambria"/>
                <w:b/>
                <w:sz w:val="18"/>
              </w:rPr>
            </w:pPr>
            <w:r w:rsidRPr="008C0830">
              <w:rPr>
                <w:rFonts w:ascii="Cambria"/>
                <w:b/>
                <w:sz w:val="18"/>
              </w:rPr>
              <w:t>301</w:t>
            </w:r>
          </w:p>
          <w:p w:rsidR="00D27C16" w:rsidRDefault="00D27C16" w:rsidP="00D27C16">
            <w:pPr>
              <w:pStyle w:val="TableParagraph"/>
              <w:spacing w:before="3"/>
              <w:ind w:left="72"/>
              <w:rPr>
                <w:rFonts w:ascii="Cambria"/>
                <w:b/>
                <w:sz w:val="18"/>
              </w:rPr>
            </w:pPr>
            <w:r w:rsidRPr="008C0830">
              <w:rPr>
                <w:rFonts w:ascii="Cambria"/>
                <w:b/>
                <w:sz w:val="18"/>
              </w:rPr>
              <w:t>IZO: 045 242</w:t>
            </w:r>
            <w:r>
              <w:rPr>
                <w:rFonts w:ascii="Cambria"/>
                <w:b/>
                <w:sz w:val="18"/>
              </w:rPr>
              <w:t> </w:t>
            </w:r>
            <w:r w:rsidRPr="008C0830">
              <w:rPr>
                <w:rFonts w:ascii="Cambria"/>
                <w:b/>
                <w:sz w:val="18"/>
              </w:rPr>
              <w:t>402</w:t>
            </w:r>
          </w:p>
          <w:p w:rsidR="00D27C16" w:rsidRDefault="00D27C16" w:rsidP="00D27C16">
            <w:pPr>
              <w:pStyle w:val="TableParagraph"/>
              <w:spacing w:before="3"/>
              <w:ind w:left="72"/>
              <w:rPr>
                <w:rFonts w:ascii="Cambria"/>
                <w:b/>
                <w:sz w:val="18"/>
              </w:rPr>
            </w:pPr>
          </w:p>
          <w:p w:rsidR="00D27C16" w:rsidRPr="008C0830" w:rsidRDefault="00D27C16" w:rsidP="00D27C16">
            <w:pPr>
              <w:pStyle w:val="TableParagraph"/>
              <w:spacing w:before="3"/>
              <w:ind w:left="72"/>
              <w:rPr>
                <w:rFonts w:ascii="Cambria"/>
                <w:b/>
                <w:sz w:val="18"/>
              </w:rPr>
            </w:pPr>
            <w:proofErr w:type="gramStart"/>
            <w:r>
              <w:rPr>
                <w:rFonts w:ascii="Cambria"/>
                <w:b/>
                <w:sz w:val="18"/>
              </w:rPr>
              <w:t>Priorita  M</w:t>
            </w:r>
            <w:r>
              <w:rPr>
                <w:rFonts w:ascii="Cambria"/>
                <w:b/>
                <w:sz w:val="18"/>
              </w:rPr>
              <w:t>Č</w:t>
            </w:r>
            <w:proofErr w:type="gramEnd"/>
            <w:r>
              <w:rPr>
                <w:rFonts w:ascii="Cambria"/>
                <w:b/>
                <w:sz w:val="18"/>
              </w:rPr>
              <w:t xml:space="preserve"> Praha 22</w:t>
            </w:r>
          </w:p>
        </w:tc>
        <w:tc>
          <w:tcPr>
            <w:tcW w:w="1159" w:type="dxa"/>
            <w:shd w:val="clear" w:color="auto" w:fill="E9ECF4"/>
          </w:tcPr>
          <w:p w:rsidR="00D27C16" w:rsidRPr="00465A3E" w:rsidRDefault="00D27C16" w:rsidP="00D27C16">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3.</w:t>
            </w:r>
          </w:p>
          <w:p w:rsidR="00D27C16" w:rsidRPr="00465A3E" w:rsidRDefault="00D27C16" w:rsidP="00D27C16">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Vybudování nového hřiště (povrchu)</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 xml:space="preserve">3 mil. Kč </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2020-2021</w:t>
            </w:r>
          </w:p>
        </w:tc>
        <w:tc>
          <w:tcPr>
            <w:tcW w:w="729" w:type="dxa"/>
            <w:tcBorders>
              <w:right w:val="single" w:sz="8" w:space="0" w:color="FFFFFF" w:themeColor="background1"/>
            </w:tcBorders>
            <w:shd w:val="clear" w:color="auto" w:fill="E9ECF4"/>
            <w:vAlign w:val="center"/>
          </w:tcPr>
          <w:p w:rsidR="00D27C16" w:rsidRPr="00D3461D" w:rsidRDefault="00D27C16" w:rsidP="00D27C16">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ind w:left="3"/>
              <w:jc w:val="center"/>
              <w:rPr>
                <w:rFonts w:asciiTheme="minorHAnsi" w:hAnsiTheme="minorHAnsi" w:cstheme="minorHAnsi"/>
                <w:sz w:val="18"/>
                <w:szCs w:val="18"/>
                <w:highlight w:val="yellow"/>
              </w:rPr>
            </w:pPr>
          </w:p>
        </w:tc>
        <w:tc>
          <w:tcPr>
            <w:tcW w:w="657"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ind w:left="9"/>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ind w:left="11"/>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E9ECF4"/>
            <w:vAlign w:val="center"/>
          </w:tcPr>
          <w:p w:rsidR="00D27C16" w:rsidRPr="00D3461D" w:rsidRDefault="00D27C16" w:rsidP="00D27C16">
            <w:pPr>
              <w:pStyle w:val="TableParagraph"/>
              <w:ind w:left="514" w:right="497"/>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4.1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before="15"/>
              <w:ind w:left="72" w:right="146"/>
              <w:rPr>
                <w:rFonts w:ascii="Cambria" w:hAnsi="Cambria"/>
                <w:b/>
                <w:sz w:val="18"/>
              </w:rPr>
            </w:pPr>
            <w:r w:rsidRPr="008C0830">
              <w:rPr>
                <w:rFonts w:ascii="Cambria" w:hAnsi="Cambria"/>
                <w:b/>
                <w:sz w:val="18"/>
              </w:rPr>
              <w:t>Název: ZŠ U Obory IČO: 62 933 671</w:t>
            </w:r>
          </w:p>
          <w:p w:rsidR="00D27C16" w:rsidRPr="008C0830" w:rsidRDefault="00D27C16" w:rsidP="00D27C16">
            <w:pPr>
              <w:pStyle w:val="TableParagraph"/>
              <w:spacing w:line="209" w:lineRule="exact"/>
              <w:ind w:left="72"/>
              <w:rPr>
                <w:rFonts w:ascii="Cambria"/>
                <w:b/>
                <w:sz w:val="18"/>
              </w:rPr>
            </w:pPr>
            <w:r w:rsidRPr="008C0830">
              <w:rPr>
                <w:rFonts w:ascii="Cambria"/>
                <w:b/>
                <w:sz w:val="18"/>
              </w:rPr>
              <w:t>RED IZO: 600 041</w:t>
            </w:r>
          </w:p>
          <w:p w:rsidR="00D27C16" w:rsidRPr="008C0830" w:rsidRDefault="00D27C16" w:rsidP="00D27C16">
            <w:pPr>
              <w:pStyle w:val="TableParagraph"/>
              <w:spacing w:before="1"/>
              <w:ind w:left="81"/>
              <w:rPr>
                <w:rFonts w:ascii="Cambria"/>
                <w:b/>
                <w:sz w:val="18"/>
              </w:rPr>
            </w:pPr>
            <w:r w:rsidRPr="008C0830">
              <w:rPr>
                <w:rFonts w:ascii="Cambria"/>
                <w:b/>
                <w:sz w:val="18"/>
              </w:rPr>
              <w:t>301</w:t>
            </w:r>
          </w:p>
          <w:p w:rsidR="00D27C16" w:rsidRPr="008C0830" w:rsidRDefault="00D27C16" w:rsidP="00D27C16">
            <w:pPr>
              <w:pStyle w:val="TableParagraph"/>
              <w:ind w:left="72"/>
              <w:rPr>
                <w:rFonts w:ascii="Cambria"/>
                <w:b/>
                <w:sz w:val="18"/>
              </w:rPr>
            </w:pPr>
            <w:r w:rsidRPr="008C0830">
              <w:rPr>
                <w:rFonts w:ascii="Cambria"/>
                <w:b/>
                <w:sz w:val="18"/>
              </w:rPr>
              <w:t>IZO: 045 242 402</w:t>
            </w:r>
          </w:p>
        </w:tc>
        <w:tc>
          <w:tcPr>
            <w:tcW w:w="1159" w:type="dxa"/>
            <w:shd w:val="clear" w:color="auto" w:fill="D0D7E8"/>
          </w:tcPr>
          <w:p w:rsidR="00D27C16" w:rsidRPr="00465A3E" w:rsidRDefault="00D27C16" w:rsidP="00D27C16">
            <w:pPr>
              <w:pStyle w:val="TableParagraph"/>
              <w:spacing w:line="209" w:lineRule="exact"/>
              <w:ind w:left="81"/>
              <w:jc w:val="both"/>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3.</w:t>
            </w:r>
          </w:p>
          <w:p w:rsidR="00D27C16" w:rsidRPr="00465A3E" w:rsidRDefault="00D27C16" w:rsidP="00D27C16">
            <w:pPr>
              <w:pStyle w:val="TableParagraph"/>
              <w:spacing w:line="209" w:lineRule="exact"/>
              <w:ind w:left="81"/>
              <w:jc w:val="both"/>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Úprava stávajících sportovišť</w:t>
            </w:r>
          </w:p>
        </w:tc>
        <w:tc>
          <w:tcPr>
            <w:tcW w:w="1058" w:type="dxa"/>
            <w:shd w:val="clear" w:color="auto" w:fill="D0D7E8"/>
            <w:vAlign w:val="center"/>
          </w:tcPr>
          <w:p w:rsidR="00D27C16" w:rsidRPr="00D3461D" w:rsidRDefault="00D27C16" w:rsidP="00D27C16">
            <w:pPr>
              <w:pStyle w:val="TableParagraph"/>
              <w:ind w:left="68"/>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 xml:space="preserve">700 tis. Kč </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2021-2022</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ind w:left="72"/>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ind w:left="84"/>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ind w:left="73"/>
              <w:jc w:val="center"/>
              <w:rPr>
                <w:rFonts w:asciiTheme="minorHAnsi" w:hAnsiTheme="minorHAnsi" w:cstheme="minorHAnsi"/>
                <w:sz w:val="18"/>
                <w:szCs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ind w:left="76"/>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ind w:left="77"/>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4.1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before="13"/>
              <w:ind w:left="72" w:right="146"/>
              <w:rPr>
                <w:rFonts w:ascii="Cambria" w:hAnsi="Cambria"/>
                <w:b/>
                <w:sz w:val="18"/>
              </w:rPr>
            </w:pPr>
            <w:r w:rsidRPr="008C0830">
              <w:rPr>
                <w:rFonts w:ascii="Cambria" w:hAnsi="Cambria"/>
                <w:b/>
                <w:sz w:val="18"/>
              </w:rPr>
              <w:t>Název: ZŠ U Obory IČO: 62 933 671</w:t>
            </w:r>
          </w:p>
          <w:p w:rsidR="00D27C16" w:rsidRPr="008C0830" w:rsidRDefault="00D27C16" w:rsidP="00D27C16">
            <w:pPr>
              <w:pStyle w:val="TableParagraph"/>
              <w:spacing w:before="1"/>
              <w:ind w:left="72"/>
              <w:rPr>
                <w:rFonts w:ascii="Cambria"/>
                <w:b/>
                <w:sz w:val="18"/>
              </w:rPr>
            </w:pPr>
            <w:r w:rsidRPr="008C0830">
              <w:rPr>
                <w:rFonts w:ascii="Cambria"/>
                <w:b/>
                <w:sz w:val="18"/>
              </w:rPr>
              <w:t>RED IZO: 600 041</w:t>
            </w:r>
          </w:p>
          <w:p w:rsidR="00D27C16" w:rsidRPr="008C0830" w:rsidRDefault="00D27C16" w:rsidP="00D27C16">
            <w:pPr>
              <w:pStyle w:val="TableParagraph"/>
              <w:ind w:left="81"/>
              <w:rPr>
                <w:rFonts w:ascii="Cambria"/>
                <w:b/>
                <w:sz w:val="18"/>
              </w:rPr>
            </w:pPr>
            <w:r w:rsidRPr="008C0830">
              <w:rPr>
                <w:rFonts w:ascii="Cambria"/>
                <w:b/>
                <w:sz w:val="18"/>
              </w:rPr>
              <w:t>301</w:t>
            </w:r>
          </w:p>
          <w:p w:rsidR="00D27C16" w:rsidRPr="008C0830" w:rsidRDefault="00D27C16" w:rsidP="00D27C16">
            <w:pPr>
              <w:pStyle w:val="TableParagraph"/>
              <w:ind w:left="72"/>
              <w:rPr>
                <w:rFonts w:ascii="Cambria"/>
                <w:b/>
                <w:sz w:val="18"/>
              </w:rPr>
            </w:pPr>
            <w:r w:rsidRPr="008C0830">
              <w:rPr>
                <w:rFonts w:ascii="Cambria"/>
                <w:b/>
                <w:sz w:val="18"/>
              </w:rPr>
              <w:t>IZO: 045 242</w:t>
            </w:r>
            <w:r w:rsidRPr="008C0830">
              <w:rPr>
                <w:rFonts w:ascii="Cambria"/>
                <w:b/>
                <w:sz w:val="18"/>
              </w:rPr>
              <w:t> </w:t>
            </w:r>
            <w:r w:rsidRPr="008C0830">
              <w:rPr>
                <w:rFonts w:ascii="Cambria"/>
                <w:b/>
                <w:sz w:val="18"/>
              </w:rPr>
              <w:t>402</w:t>
            </w:r>
          </w:p>
        </w:tc>
        <w:tc>
          <w:tcPr>
            <w:tcW w:w="1159" w:type="dxa"/>
            <w:shd w:val="clear" w:color="auto" w:fill="D0D7E8"/>
          </w:tcPr>
          <w:p w:rsidR="00D27C16" w:rsidRPr="00465A3E" w:rsidRDefault="00D27C16" w:rsidP="00D27C16">
            <w:pPr>
              <w:pStyle w:val="TableParagraph"/>
              <w:spacing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4.</w:t>
            </w:r>
          </w:p>
          <w:p w:rsidR="00D27C16" w:rsidRPr="00465A3E" w:rsidRDefault="00D27C16" w:rsidP="00D27C16">
            <w:pPr>
              <w:pStyle w:val="TableParagraph"/>
              <w:spacing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 xml:space="preserve">Zabezpečení budov a areálu školy (kamerový </w:t>
            </w:r>
            <w:proofErr w:type="spellStart"/>
            <w:r w:rsidRPr="00465A3E">
              <w:rPr>
                <w:rFonts w:asciiTheme="minorHAnsi" w:hAnsiTheme="minorHAnsi" w:cstheme="minorHAnsi"/>
                <w:sz w:val="18"/>
                <w:szCs w:val="18"/>
                <w:highlight w:val="yellow"/>
              </w:rPr>
              <w:t>system</w:t>
            </w:r>
            <w:proofErr w:type="spellEnd"/>
            <w:r w:rsidRPr="00465A3E">
              <w:rPr>
                <w:rFonts w:asciiTheme="minorHAnsi" w:hAnsiTheme="minorHAnsi" w:cstheme="minorHAnsi"/>
                <w:sz w:val="18"/>
                <w:szCs w:val="18"/>
                <w:highlight w:val="yellow"/>
              </w:rPr>
              <w:t xml:space="preserve">) </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2021-2022</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2.1</w:t>
            </w:r>
          </w:p>
        </w:tc>
      </w:tr>
    </w:tbl>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p w:rsidR="00D27C16" w:rsidRPr="008C0830" w:rsidRDefault="00D27C16" w:rsidP="00D27C16"/>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742"/>
        <w:gridCol w:w="1159"/>
        <w:gridCol w:w="1058"/>
        <w:gridCol w:w="1058"/>
        <w:gridCol w:w="729"/>
        <w:gridCol w:w="655"/>
        <w:gridCol w:w="655"/>
        <w:gridCol w:w="657"/>
        <w:gridCol w:w="655"/>
        <w:gridCol w:w="655"/>
        <w:gridCol w:w="658"/>
        <w:gridCol w:w="1469"/>
        <w:gridCol w:w="1529"/>
      </w:tblGrid>
      <w:tr w:rsidR="00D27C16" w:rsidRPr="008C0830" w:rsidTr="00D27C16">
        <w:trPr>
          <w:trHeight w:val="506"/>
        </w:trPr>
        <w:tc>
          <w:tcPr>
            <w:tcW w:w="1742" w:type="dxa"/>
            <w:vMerge w:val="restart"/>
            <w:tcBorders>
              <w:top w:val="nil"/>
              <w:left w:val="nil"/>
              <w:bottom w:val="nil"/>
            </w:tcBorders>
            <w:shd w:val="clear" w:color="auto" w:fill="4F81BC"/>
          </w:tcPr>
          <w:p w:rsidR="00D27C16" w:rsidRPr="008C0830" w:rsidRDefault="00D27C16" w:rsidP="00D27C16">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BF3029" w:rsidRDefault="00BF3029" w:rsidP="00BF3029">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BF3029" w:rsidRDefault="00BF3029" w:rsidP="00BF3029">
            <w:pPr>
              <w:pStyle w:val="TableParagraph"/>
              <w:spacing w:before="16"/>
              <w:jc w:val="center"/>
              <w:rPr>
                <w:rFonts w:ascii="Cambria" w:hAnsi="Cambria"/>
                <w:b/>
                <w:color w:val="FFFFFF"/>
                <w:sz w:val="18"/>
              </w:rPr>
            </w:pPr>
            <w:r>
              <w:rPr>
                <w:rFonts w:ascii="Cambria" w:hAnsi="Cambria"/>
                <w:b/>
                <w:color w:val="FFFFFF"/>
                <w:sz w:val="18"/>
              </w:rPr>
              <w:t>-</w:t>
            </w:r>
          </w:p>
          <w:p w:rsidR="00BF3029" w:rsidRDefault="00BF3029" w:rsidP="00BF3029">
            <w:pPr>
              <w:pStyle w:val="TableParagraph"/>
              <w:spacing w:before="16"/>
              <w:jc w:val="center"/>
              <w:rPr>
                <w:rFonts w:ascii="Cambria" w:hAnsi="Cambria"/>
                <w:b/>
                <w:color w:val="FFFFFF"/>
                <w:sz w:val="18"/>
              </w:rPr>
            </w:pPr>
            <w:r>
              <w:rPr>
                <w:rFonts w:ascii="Cambria" w:hAnsi="Cambria"/>
                <w:b/>
                <w:color w:val="FFFFFF"/>
                <w:sz w:val="18"/>
              </w:rPr>
              <w:t>Priorita pro</w:t>
            </w:r>
          </w:p>
          <w:p w:rsidR="00D27C16" w:rsidRPr="008C0830" w:rsidRDefault="00BF3029" w:rsidP="00BF3029">
            <w:pPr>
              <w:pStyle w:val="TableParagraph"/>
              <w:spacing w:before="16"/>
              <w:ind w:right="57" w:firstLine="20"/>
              <w:jc w:val="center"/>
              <w:rPr>
                <w:rFonts w:ascii="Cambria" w:hAnsi="Cambria"/>
                <w:b/>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D27C16" w:rsidRPr="008C0830" w:rsidRDefault="00D27C16" w:rsidP="00D27C16">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D27C16" w:rsidRPr="008C0830" w:rsidRDefault="00D27C16" w:rsidP="00D27C16">
            <w:pPr>
              <w:pStyle w:val="TableParagraph"/>
              <w:spacing w:before="13"/>
              <w:ind w:left="84"/>
              <w:rPr>
                <w:rFonts w:ascii="Cambria"/>
                <w:b/>
                <w:sz w:val="18"/>
              </w:rPr>
            </w:pPr>
            <w:r w:rsidRPr="008C0830">
              <w:rPr>
                <w:rFonts w:ascii="Cambria"/>
                <w:b/>
                <w:color w:val="FFFFFF"/>
                <w:sz w:val="18"/>
              </w:rPr>
              <w:t>Typ projektu:</w:t>
            </w:r>
          </w:p>
        </w:tc>
      </w:tr>
      <w:tr w:rsidR="00D27C16" w:rsidRPr="008C0830" w:rsidTr="00D27C16">
        <w:trPr>
          <w:trHeight w:val="242"/>
        </w:trPr>
        <w:tc>
          <w:tcPr>
            <w:tcW w:w="1742" w:type="dxa"/>
            <w:vMerge/>
            <w:tcBorders>
              <w:top w:val="nil"/>
              <w:left w:val="nil"/>
              <w:bottom w:val="nil"/>
            </w:tcBorders>
            <w:shd w:val="clear" w:color="auto" w:fill="4F81BC"/>
          </w:tcPr>
          <w:p w:rsidR="00D27C16" w:rsidRPr="008C0830" w:rsidRDefault="00D27C16" w:rsidP="00D27C16">
            <w:pPr>
              <w:rPr>
                <w:sz w:val="2"/>
                <w:szCs w:val="2"/>
              </w:rPr>
            </w:pPr>
          </w:p>
        </w:tc>
        <w:tc>
          <w:tcPr>
            <w:tcW w:w="1159"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729" w:type="dxa"/>
            <w:vMerge/>
            <w:tcBorders>
              <w:top w:val="nil"/>
              <w:bottom w:val="nil"/>
              <w:right w:val="nil"/>
            </w:tcBorders>
            <w:shd w:val="clear" w:color="auto" w:fill="4F81BC"/>
          </w:tcPr>
          <w:p w:rsidR="00D27C16" w:rsidRPr="008C0830" w:rsidRDefault="00D27C16" w:rsidP="00D27C16">
            <w:pPr>
              <w:rPr>
                <w:sz w:val="2"/>
                <w:szCs w:val="2"/>
              </w:rPr>
            </w:pPr>
          </w:p>
        </w:tc>
        <w:tc>
          <w:tcPr>
            <w:tcW w:w="3277" w:type="dxa"/>
            <w:gridSpan w:val="5"/>
            <w:tcBorders>
              <w:top w:val="nil"/>
              <w:left w:val="single" w:sz="24" w:space="0" w:color="FFFFFF"/>
            </w:tcBorders>
            <w:shd w:val="clear" w:color="auto" w:fill="D0D7E8"/>
          </w:tcPr>
          <w:p w:rsidR="00D27C16" w:rsidRPr="008C0830" w:rsidRDefault="00D27C16" w:rsidP="00D27C16">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D27C16" w:rsidRPr="008C0830" w:rsidRDefault="00D27C16" w:rsidP="00D27C16">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D27C16" w:rsidRPr="008C0830" w:rsidRDefault="00D27C16" w:rsidP="00D27C16">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D27C16" w:rsidRPr="008C0830" w:rsidRDefault="00D27C16" w:rsidP="00D27C16">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D27C16" w:rsidRPr="008C0830" w:rsidRDefault="00D27C16" w:rsidP="00D27C16">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D27C16" w:rsidRPr="008C0830" w:rsidTr="00D27C16">
        <w:trPr>
          <w:trHeight w:val="1501"/>
        </w:trPr>
        <w:tc>
          <w:tcPr>
            <w:tcW w:w="1742" w:type="dxa"/>
            <w:tcBorders>
              <w:top w:val="nil"/>
              <w:left w:val="nil"/>
              <w:bottom w:val="single" w:sz="8" w:space="0" w:color="FFFFFF" w:themeColor="background1"/>
            </w:tcBorders>
            <w:shd w:val="clear" w:color="auto" w:fill="4F81BC"/>
          </w:tcPr>
          <w:p w:rsidR="00D27C16" w:rsidRPr="008C0830" w:rsidRDefault="00D27C16" w:rsidP="00D27C16">
            <w:pPr>
              <w:pStyle w:val="TableParagraph"/>
              <w:rPr>
                <w:rFonts w:ascii="Times New Roman"/>
                <w:sz w:val="18"/>
              </w:rPr>
            </w:pPr>
          </w:p>
        </w:tc>
        <w:tc>
          <w:tcPr>
            <w:tcW w:w="1159"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729" w:type="dxa"/>
            <w:vMerge/>
            <w:tcBorders>
              <w:top w:val="nil"/>
              <w:bottom w:val="single" w:sz="8" w:space="0" w:color="FFFFFF" w:themeColor="background1"/>
              <w:right w:val="nil"/>
            </w:tcBorders>
            <w:shd w:val="clear" w:color="auto" w:fill="4F81BC"/>
          </w:tcPr>
          <w:p w:rsidR="00D27C16" w:rsidRPr="008C0830" w:rsidRDefault="00D27C16" w:rsidP="00D27C16">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D27C16" w:rsidRPr="008C0830" w:rsidRDefault="00D27C16" w:rsidP="00D27C16">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D27C16" w:rsidRPr="008C0830" w:rsidRDefault="00D27C16" w:rsidP="00D27C16">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D27C16" w:rsidRPr="008C0830" w:rsidRDefault="00D27C16" w:rsidP="00D27C16">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D27C16" w:rsidRPr="008C0830" w:rsidRDefault="00D27C16" w:rsidP="00D27C16">
            <w:pPr>
              <w:rPr>
                <w:sz w:val="2"/>
                <w:szCs w:val="2"/>
              </w:rPr>
            </w:pPr>
          </w:p>
        </w:tc>
        <w:tc>
          <w:tcPr>
            <w:tcW w:w="1529" w:type="dxa"/>
            <w:vMerge/>
            <w:tcBorders>
              <w:top w:val="nil"/>
              <w:bottom w:val="single" w:sz="8" w:space="0" w:color="FFFFFF" w:themeColor="background1"/>
              <w:right w:val="nil"/>
            </w:tcBorders>
            <w:shd w:val="clear" w:color="auto" w:fill="D0D7E8"/>
          </w:tcPr>
          <w:p w:rsidR="00D27C16" w:rsidRPr="008C0830" w:rsidRDefault="00D27C16" w:rsidP="00D27C16">
            <w:pPr>
              <w:rPr>
                <w:sz w:val="2"/>
                <w:szCs w:val="2"/>
              </w:rPr>
            </w:pPr>
          </w:p>
        </w:tc>
      </w:tr>
      <w:tr w:rsidR="00D27C16" w:rsidRPr="008C0830" w:rsidTr="00D27C16">
        <w:trPr>
          <w:trHeight w:val="1089"/>
        </w:trPr>
        <w:tc>
          <w:tcPr>
            <w:tcW w:w="1742" w:type="dxa"/>
            <w:tcBorders>
              <w:top w:val="single" w:sz="8" w:space="0" w:color="FFFFFF" w:themeColor="background1"/>
              <w:left w:val="nil"/>
            </w:tcBorders>
            <w:shd w:val="clear" w:color="auto" w:fill="4F81BC"/>
          </w:tcPr>
          <w:p w:rsidR="00D27C16" w:rsidRPr="008C0830" w:rsidRDefault="00D27C16" w:rsidP="00D27C16">
            <w:pPr>
              <w:pStyle w:val="TableParagraph"/>
              <w:spacing w:before="15"/>
              <w:ind w:left="72" w:right="159"/>
              <w:rPr>
                <w:rFonts w:ascii="Cambria" w:hAnsi="Cambria"/>
                <w:b/>
                <w:sz w:val="18"/>
              </w:rPr>
            </w:pPr>
            <w:r w:rsidRPr="008C0830">
              <w:rPr>
                <w:rFonts w:ascii="Cambria" w:hAnsi="Cambria"/>
                <w:b/>
                <w:sz w:val="18"/>
              </w:rPr>
              <w:t>N</w:t>
            </w:r>
            <w:r w:rsidRPr="008C0830">
              <w:rPr>
                <w:b/>
                <w:sz w:val="18"/>
              </w:rPr>
              <w:t>á</w:t>
            </w:r>
            <w:r w:rsidRPr="008C0830">
              <w:rPr>
                <w:rFonts w:ascii="Cambria" w:hAnsi="Cambria"/>
                <w:b/>
                <w:sz w:val="18"/>
              </w:rPr>
              <w:t>zev: Z</w:t>
            </w:r>
            <w:r w:rsidRPr="008C0830">
              <w:rPr>
                <w:b/>
                <w:sz w:val="18"/>
              </w:rPr>
              <w:t xml:space="preserve">Š </w:t>
            </w:r>
            <w:r w:rsidRPr="008C0830">
              <w:rPr>
                <w:rFonts w:ascii="Cambria" w:hAnsi="Cambria"/>
                <w:b/>
                <w:sz w:val="18"/>
              </w:rPr>
              <w:t>U Obory I</w:t>
            </w:r>
            <w:r w:rsidRPr="008C0830">
              <w:rPr>
                <w:b/>
                <w:sz w:val="18"/>
              </w:rPr>
              <w:t>Č</w:t>
            </w:r>
            <w:r w:rsidRPr="008C0830">
              <w:rPr>
                <w:rFonts w:ascii="Cambria" w:hAnsi="Cambria"/>
                <w:b/>
                <w:sz w:val="18"/>
              </w:rPr>
              <w:t>O: 62 933 671</w:t>
            </w:r>
          </w:p>
          <w:p w:rsidR="00D27C16" w:rsidRPr="008C0830" w:rsidRDefault="00D27C16" w:rsidP="00D27C16">
            <w:pPr>
              <w:pStyle w:val="TableParagraph"/>
              <w:spacing w:before="1"/>
              <w:ind w:left="72"/>
              <w:rPr>
                <w:rFonts w:ascii="Cambria"/>
                <w:b/>
                <w:sz w:val="18"/>
              </w:rPr>
            </w:pPr>
            <w:r w:rsidRPr="008C0830">
              <w:rPr>
                <w:rFonts w:ascii="Cambria"/>
                <w:b/>
                <w:sz w:val="18"/>
              </w:rPr>
              <w:t>RED IZO: 600 041</w:t>
            </w:r>
          </w:p>
          <w:p w:rsidR="00D27C16" w:rsidRPr="008C0830" w:rsidRDefault="00D27C16" w:rsidP="00D27C16">
            <w:pPr>
              <w:pStyle w:val="TableParagraph"/>
              <w:spacing w:before="7"/>
              <w:ind w:left="72"/>
              <w:rPr>
                <w:rFonts w:ascii="Cambria"/>
                <w:b/>
                <w:sz w:val="18"/>
              </w:rPr>
            </w:pPr>
            <w:r w:rsidRPr="008C0830">
              <w:rPr>
                <w:rFonts w:ascii="Cambria"/>
                <w:b/>
                <w:sz w:val="18"/>
              </w:rPr>
              <w:t>301</w:t>
            </w:r>
          </w:p>
          <w:p w:rsidR="00D27C16" w:rsidRPr="008C0830" w:rsidRDefault="00D27C16" w:rsidP="00D27C16">
            <w:pPr>
              <w:pStyle w:val="TableParagraph"/>
              <w:spacing w:before="3"/>
              <w:ind w:left="72"/>
              <w:rPr>
                <w:rFonts w:ascii="Cambria"/>
                <w:b/>
                <w:sz w:val="18"/>
              </w:rPr>
            </w:pPr>
            <w:r w:rsidRPr="008C0830">
              <w:rPr>
                <w:rFonts w:ascii="Cambria"/>
                <w:b/>
                <w:sz w:val="18"/>
              </w:rPr>
              <w:t>IZO: 045 242 402</w:t>
            </w:r>
          </w:p>
        </w:tc>
        <w:tc>
          <w:tcPr>
            <w:tcW w:w="1159" w:type="dxa"/>
            <w:tcBorders>
              <w:top w:val="single" w:sz="8" w:space="0" w:color="FFFFFF" w:themeColor="background1"/>
            </w:tcBorders>
            <w:shd w:val="clear" w:color="auto" w:fill="D0D7E8"/>
          </w:tcPr>
          <w:p w:rsidR="00D27C16" w:rsidRPr="00465A3E" w:rsidRDefault="00D27C16" w:rsidP="00D27C16">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4.</w:t>
            </w:r>
          </w:p>
          <w:p w:rsidR="00D27C16" w:rsidRPr="00465A3E" w:rsidRDefault="00D27C16" w:rsidP="00D27C16">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Klimatizace ve třídách v hlavní budově školy</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2021-2022</w:t>
            </w:r>
          </w:p>
        </w:tc>
        <w:tc>
          <w:tcPr>
            <w:tcW w:w="729"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ind w:left="3"/>
              <w:jc w:val="center"/>
              <w:rPr>
                <w:rFonts w:asciiTheme="minorHAnsi" w:hAnsiTheme="minorHAnsi" w:cstheme="minorHAnsi"/>
                <w:sz w:val="18"/>
                <w:szCs w:val="18"/>
                <w:highlight w:val="yellow"/>
              </w:rPr>
            </w:pPr>
          </w:p>
        </w:tc>
        <w:tc>
          <w:tcPr>
            <w:tcW w:w="657"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ind w:left="9"/>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ind w:left="11"/>
              <w:jc w:val="center"/>
              <w:rPr>
                <w:rFonts w:asciiTheme="minorHAnsi" w:hAnsiTheme="minorHAnsi" w:cstheme="minorHAnsi"/>
                <w:sz w:val="18"/>
                <w:szCs w:val="18"/>
                <w:highlight w:val="yellow"/>
              </w:rPr>
            </w:pPr>
          </w:p>
        </w:tc>
        <w:tc>
          <w:tcPr>
            <w:tcW w:w="658"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top w:val="single" w:sz="8" w:space="0" w:color="FFFFFF" w:themeColor="background1"/>
              <w:right w:val="nil"/>
            </w:tcBorders>
            <w:shd w:val="clear" w:color="auto" w:fill="D0D7E8"/>
            <w:vAlign w:val="center"/>
          </w:tcPr>
          <w:p w:rsidR="00D27C16" w:rsidRPr="00D3461D" w:rsidRDefault="00D27C16" w:rsidP="00D27C16">
            <w:pPr>
              <w:pStyle w:val="TableParagraph"/>
              <w:ind w:left="514" w:right="497"/>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2.1</w:t>
            </w:r>
          </w:p>
        </w:tc>
      </w:tr>
      <w:tr w:rsidR="00D27C16" w:rsidRPr="008C0830" w:rsidTr="00D27C16">
        <w:trPr>
          <w:trHeight w:val="1103"/>
        </w:trPr>
        <w:tc>
          <w:tcPr>
            <w:tcW w:w="1742" w:type="dxa"/>
            <w:tcBorders>
              <w:left w:val="nil"/>
            </w:tcBorders>
            <w:shd w:val="clear" w:color="auto" w:fill="4F81BC"/>
          </w:tcPr>
          <w:p w:rsidR="00D27C16" w:rsidRPr="008C0830" w:rsidRDefault="00D27C16" w:rsidP="00D27C16">
            <w:pPr>
              <w:pStyle w:val="TableParagraph"/>
              <w:spacing w:before="15"/>
              <w:ind w:left="72" w:right="159"/>
              <w:rPr>
                <w:rFonts w:ascii="Cambria" w:hAnsi="Cambria"/>
                <w:b/>
                <w:sz w:val="18"/>
              </w:rPr>
            </w:pPr>
            <w:r w:rsidRPr="008C0830">
              <w:rPr>
                <w:rFonts w:ascii="Cambria" w:hAnsi="Cambria"/>
                <w:b/>
                <w:sz w:val="18"/>
              </w:rPr>
              <w:t>N</w:t>
            </w:r>
            <w:r w:rsidRPr="008C0830">
              <w:rPr>
                <w:b/>
                <w:sz w:val="18"/>
              </w:rPr>
              <w:t>á</w:t>
            </w:r>
            <w:r w:rsidRPr="008C0830">
              <w:rPr>
                <w:rFonts w:ascii="Cambria" w:hAnsi="Cambria"/>
                <w:b/>
                <w:sz w:val="18"/>
              </w:rPr>
              <w:t>zev: Z</w:t>
            </w:r>
            <w:r w:rsidRPr="008C0830">
              <w:rPr>
                <w:b/>
                <w:sz w:val="18"/>
              </w:rPr>
              <w:t xml:space="preserve">Š </w:t>
            </w:r>
            <w:r w:rsidRPr="008C0830">
              <w:rPr>
                <w:rFonts w:ascii="Cambria" w:hAnsi="Cambria"/>
                <w:b/>
                <w:sz w:val="18"/>
              </w:rPr>
              <w:t>U Obory I</w:t>
            </w:r>
            <w:r w:rsidRPr="008C0830">
              <w:rPr>
                <w:b/>
                <w:sz w:val="18"/>
              </w:rPr>
              <w:t>Č</w:t>
            </w:r>
            <w:r w:rsidRPr="008C0830">
              <w:rPr>
                <w:rFonts w:ascii="Cambria" w:hAnsi="Cambria"/>
                <w:b/>
                <w:sz w:val="18"/>
              </w:rPr>
              <w:t>O: 62 933 671</w:t>
            </w:r>
          </w:p>
          <w:p w:rsidR="00D27C16" w:rsidRPr="008C0830" w:rsidRDefault="00D27C16" w:rsidP="00D27C16">
            <w:pPr>
              <w:pStyle w:val="TableParagraph"/>
              <w:spacing w:before="1"/>
              <w:ind w:left="72"/>
              <w:rPr>
                <w:rFonts w:ascii="Cambria"/>
                <w:b/>
                <w:sz w:val="18"/>
              </w:rPr>
            </w:pPr>
            <w:r w:rsidRPr="008C0830">
              <w:rPr>
                <w:rFonts w:ascii="Cambria"/>
                <w:b/>
                <w:sz w:val="18"/>
              </w:rPr>
              <w:t>RED IZO: 600 041</w:t>
            </w:r>
          </w:p>
          <w:p w:rsidR="00D27C16" w:rsidRPr="008C0830" w:rsidRDefault="00D27C16" w:rsidP="00D27C16">
            <w:pPr>
              <w:pStyle w:val="TableParagraph"/>
              <w:spacing w:before="7"/>
              <w:ind w:left="72"/>
              <w:rPr>
                <w:rFonts w:ascii="Cambria"/>
                <w:b/>
                <w:sz w:val="18"/>
              </w:rPr>
            </w:pPr>
            <w:r w:rsidRPr="008C0830">
              <w:rPr>
                <w:rFonts w:ascii="Cambria"/>
                <w:b/>
                <w:sz w:val="18"/>
              </w:rPr>
              <w:t>301</w:t>
            </w:r>
          </w:p>
          <w:p w:rsidR="00D27C16" w:rsidRPr="008C0830" w:rsidRDefault="00D27C16" w:rsidP="00D27C16">
            <w:pPr>
              <w:pStyle w:val="TableParagraph"/>
              <w:spacing w:before="3"/>
              <w:ind w:left="72"/>
              <w:rPr>
                <w:rFonts w:ascii="Cambria"/>
                <w:b/>
                <w:sz w:val="18"/>
              </w:rPr>
            </w:pPr>
            <w:r w:rsidRPr="008C0830">
              <w:rPr>
                <w:rFonts w:ascii="Cambria"/>
                <w:b/>
                <w:sz w:val="18"/>
              </w:rPr>
              <w:t>IZO: 045 242 402</w:t>
            </w:r>
          </w:p>
        </w:tc>
        <w:tc>
          <w:tcPr>
            <w:tcW w:w="1159" w:type="dxa"/>
            <w:shd w:val="clear" w:color="auto" w:fill="E9ECF4"/>
          </w:tcPr>
          <w:p w:rsidR="00D27C16" w:rsidRPr="00465A3E" w:rsidRDefault="00D27C16" w:rsidP="00D27C16">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4.</w:t>
            </w:r>
          </w:p>
          <w:p w:rsidR="00D27C16" w:rsidRPr="00465A3E" w:rsidRDefault="00D27C16" w:rsidP="00D27C16">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 xml:space="preserve">Oplocení </w:t>
            </w:r>
            <w:proofErr w:type="spellStart"/>
            <w:r w:rsidRPr="00465A3E">
              <w:rPr>
                <w:rFonts w:asciiTheme="minorHAnsi" w:hAnsiTheme="minorHAnsi" w:cstheme="minorHAnsi"/>
                <w:sz w:val="18"/>
                <w:szCs w:val="18"/>
                <w:highlight w:val="yellow"/>
              </w:rPr>
              <w:t>šk</w:t>
            </w:r>
            <w:proofErr w:type="spellEnd"/>
            <w:r w:rsidRPr="00465A3E">
              <w:rPr>
                <w:rFonts w:asciiTheme="minorHAnsi" w:hAnsiTheme="minorHAnsi" w:cstheme="minorHAnsi"/>
                <w:sz w:val="18"/>
                <w:szCs w:val="18"/>
                <w:highlight w:val="yellow"/>
              </w:rPr>
              <w:t>. areálu</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100 tis. Kč</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2022-2023</w:t>
            </w:r>
          </w:p>
        </w:tc>
        <w:tc>
          <w:tcPr>
            <w:tcW w:w="729" w:type="dxa"/>
            <w:tcBorders>
              <w:right w:val="single" w:sz="8" w:space="0" w:color="FFFFFF" w:themeColor="background1"/>
            </w:tcBorders>
            <w:shd w:val="clear" w:color="auto" w:fill="E9ECF4"/>
            <w:vAlign w:val="center"/>
          </w:tcPr>
          <w:p w:rsidR="00D27C16" w:rsidRPr="00D3461D" w:rsidRDefault="00D27C16" w:rsidP="00D27C16">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ind w:left="3"/>
              <w:jc w:val="center"/>
              <w:rPr>
                <w:rFonts w:asciiTheme="minorHAnsi" w:hAnsiTheme="minorHAnsi" w:cstheme="minorHAnsi"/>
                <w:sz w:val="18"/>
                <w:szCs w:val="18"/>
                <w:highlight w:val="yellow"/>
              </w:rPr>
            </w:pPr>
          </w:p>
        </w:tc>
        <w:tc>
          <w:tcPr>
            <w:tcW w:w="657"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ind w:left="9"/>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ind w:left="11"/>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E9ECF4"/>
            <w:vAlign w:val="center"/>
          </w:tcPr>
          <w:p w:rsidR="00D27C16" w:rsidRPr="00D3461D" w:rsidRDefault="00D27C16" w:rsidP="00D27C16">
            <w:pPr>
              <w:pStyle w:val="TableParagraph"/>
              <w:ind w:left="514" w:right="497"/>
              <w:jc w:val="center"/>
              <w:rPr>
                <w:rFonts w:asciiTheme="minorHAnsi" w:hAnsiTheme="minorHAnsi" w:cstheme="minorHAnsi"/>
                <w:sz w:val="18"/>
                <w:szCs w:val="18"/>
                <w:highlight w:val="yellow"/>
              </w:rPr>
            </w:pP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before="15"/>
              <w:ind w:left="72" w:right="146"/>
              <w:rPr>
                <w:rFonts w:ascii="Cambria" w:hAnsi="Cambria"/>
                <w:b/>
                <w:sz w:val="18"/>
              </w:rPr>
            </w:pPr>
            <w:r w:rsidRPr="008C0830">
              <w:rPr>
                <w:rFonts w:ascii="Cambria" w:hAnsi="Cambria"/>
                <w:b/>
                <w:sz w:val="18"/>
              </w:rPr>
              <w:t>Název: ZŠ U Obory IČO: 62 933 671</w:t>
            </w:r>
          </w:p>
          <w:p w:rsidR="00D27C16" w:rsidRPr="008C0830" w:rsidRDefault="00D27C16" w:rsidP="00D27C16">
            <w:pPr>
              <w:pStyle w:val="TableParagraph"/>
              <w:spacing w:line="209" w:lineRule="exact"/>
              <w:ind w:left="72"/>
              <w:rPr>
                <w:rFonts w:ascii="Cambria"/>
                <w:b/>
                <w:sz w:val="18"/>
              </w:rPr>
            </w:pPr>
            <w:r w:rsidRPr="008C0830">
              <w:rPr>
                <w:rFonts w:ascii="Cambria"/>
                <w:b/>
                <w:sz w:val="18"/>
              </w:rPr>
              <w:t>RED IZO: 600 041</w:t>
            </w:r>
          </w:p>
          <w:p w:rsidR="00D27C16" w:rsidRPr="008C0830" w:rsidRDefault="00D27C16" w:rsidP="00D27C16">
            <w:pPr>
              <w:pStyle w:val="TableParagraph"/>
              <w:spacing w:before="1"/>
              <w:ind w:left="81"/>
              <w:rPr>
                <w:rFonts w:ascii="Cambria"/>
                <w:b/>
                <w:sz w:val="18"/>
              </w:rPr>
            </w:pPr>
            <w:r w:rsidRPr="008C0830">
              <w:rPr>
                <w:rFonts w:ascii="Cambria"/>
                <w:b/>
                <w:sz w:val="18"/>
              </w:rPr>
              <w:t>301</w:t>
            </w:r>
          </w:p>
          <w:p w:rsidR="00D27C16" w:rsidRPr="008C0830" w:rsidRDefault="00D27C16" w:rsidP="00D27C16">
            <w:pPr>
              <w:pStyle w:val="TableParagraph"/>
              <w:ind w:left="72"/>
              <w:rPr>
                <w:rFonts w:ascii="Cambria"/>
                <w:b/>
                <w:sz w:val="18"/>
              </w:rPr>
            </w:pPr>
            <w:r w:rsidRPr="008C0830">
              <w:rPr>
                <w:rFonts w:ascii="Cambria"/>
                <w:b/>
                <w:sz w:val="18"/>
              </w:rPr>
              <w:t>IZO: 045 242 402</w:t>
            </w:r>
          </w:p>
        </w:tc>
        <w:tc>
          <w:tcPr>
            <w:tcW w:w="1159" w:type="dxa"/>
            <w:shd w:val="clear" w:color="auto" w:fill="D0D7E8"/>
          </w:tcPr>
          <w:p w:rsidR="00D27C16" w:rsidRPr="00465A3E" w:rsidRDefault="00D27C16" w:rsidP="00D27C16">
            <w:pPr>
              <w:pStyle w:val="TableParagraph"/>
              <w:spacing w:line="209" w:lineRule="exact"/>
              <w:ind w:left="81"/>
              <w:jc w:val="both"/>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4.</w:t>
            </w:r>
          </w:p>
          <w:p w:rsidR="00D27C16" w:rsidRPr="00465A3E" w:rsidRDefault="00D27C16" w:rsidP="00D27C16">
            <w:pPr>
              <w:pStyle w:val="TableParagraph"/>
              <w:spacing w:line="209" w:lineRule="exact"/>
              <w:ind w:left="81"/>
              <w:jc w:val="both"/>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 xml:space="preserve">Nákup zahradního traktoru </w:t>
            </w:r>
          </w:p>
          <w:p w:rsidR="00D27C16" w:rsidRPr="00465A3E" w:rsidRDefault="00D27C16" w:rsidP="00D27C16">
            <w:pPr>
              <w:pStyle w:val="TableParagraph"/>
              <w:spacing w:line="209" w:lineRule="exact"/>
              <w:ind w:left="81"/>
              <w:jc w:val="both"/>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s příslušenstvím</w:t>
            </w:r>
          </w:p>
        </w:tc>
        <w:tc>
          <w:tcPr>
            <w:tcW w:w="1058" w:type="dxa"/>
            <w:shd w:val="clear" w:color="auto" w:fill="D0D7E8"/>
            <w:vAlign w:val="center"/>
          </w:tcPr>
          <w:p w:rsidR="00D27C16" w:rsidRPr="00D3461D" w:rsidRDefault="00D27C16" w:rsidP="00D27C16">
            <w:pPr>
              <w:pStyle w:val="TableParagraph"/>
              <w:ind w:left="68"/>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180 tis. Kč</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2022-2023</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ind w:left="72"/>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ind w:left="84"/>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ind w:left="73"/>
              <w:jc w:val="center"/>
              <w:rPr>
                <w:rFonts w:asciiTheme="minorHAnsi" w:hAnsiTheme="minorHAnsi" w:cstheme="minorHAnsi"/>
                <w:sz w:val="18"/>
                <w:szCs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ind w:left="76"/>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ind w:left="77"/>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spacing w:before="13"/>
              <w:ind w:left="72" w:right="146"/>
              <w:rPr>
                <w:rFonts w:ascii="Cambria" w:hAnsi="Cambria"/>
                <w:b/>
                <w:sz w:val="18"/>
              </w:rPr>
            </w:pPr>
            <w:r w:rsidRPr="008C0830">
              <w:rPr>
                <w:rFonts w:ascii="Cambria" w:hAnsi="Cambria"/>
                <w:b/>
                <w:sz w:val="18"/>
              </w:rPr>
              <w:t>Název: ZŠ U Obory IČO: 62 933 671</w:t>
            </w:r>
          </w:p>
          <w:p w:rsidR="00D27C16" w:rsidRPr="008C0830" w:rsidRDefault="00D27C16" w:rsidP="00D27C16">
            <w:pPr>
              <w:pStyle w:val="TableParagraph"/>
              <w:spacing w:before="1"/>
              <w:ind w:left="72"/>
              <w:rPr>
                <w:rFonts w:ascii="Cambria"/>
                <w:b/>
                <w:sz w:val="18"/>
              </w:rPr>
            </w:pPr>
            <w:r w:rsidRPr="008C0830">
              <w:rPr>
                <w:rFonts w:ascii="Cambria"/>
                <w:b/>
                <w:sz w:val="18"/>
              </w:rPr>
              <w:t>RED IZO: 600 041</w:t>
            </w:r>
          </w:p>
          <w:p w:rsidR="00D27C16" w:rsidRPr="008C0830" w:rsidRDefault="00D27C16" w:rsidP="00D27C16">
            <w:pPr>
              <w:pStyle w:val="TableParagraph"/>
              <w:ind w:left="81"/>
              <w:rPr>
                <w:rFonts w:ascii="Cambria"/>
                <w:b/>
                <w:sz w:val="18"/>
              </w:rPr>
            </w:pPr>
            <w:r w:rsidRPr="008C0830">
              <w:rPr>
                <w:rFonts w:ascii="Cambria"/>
                <w:b/>
                <w:sz w:val="18"/>
              </w:rPr>
              <w:t>301</w:t>
            </w:r>
          </w:p>
          <w:p w:rsidR="00D27C16" w:rsidRPr="008C0830" w:rsidRDefault="00D27C16" w:rsidP="00D27C16">
            <w:pPr>
              <w:pStyle w:val="TableParagraph"/>
              <w:ind w:left="72"/>
              <w:rPr>
                <w:rFonts w:ascii="Cambria"/>
                <w:b/>
                <w:sz w:val="18"/>
              </w:rPr>
            </w:pPr>
            <w:r w:rsidRPr="008C0830">
              <w:rPr>
                <w:rFonts w:ascii="Cambria"/>
                <w:b/>
                <w:sz w:val="18"/>
              </w:rPr>
              <w:t>IZO: 045 242</w:t>
            </w:r>
            <w:r w:rsidRPr="008C0830">
              <w:rPr>
                <w:rFonts w:ascii="Cambria"/>
                <w:b/>
                <w:sz w:val="18"/>
              </w:rPr>
              <w:t> </w:t>
            </w:r>
            <w:r w:rsidRPr="008C0830">
              <w:rPr>
                <w:rFonts w:ascii="Cambria"/>
                <w:b/>
                <w:sz w:val="18"/>
              </w:rPr>
              <w:t>402</w:t>
            </w:r>
          </w:p>
        </w:tc>
        <w:tc>
          <w:tcPr>
            <w:tcW w:w="1159" w:type="dxa"/>
            <w:shd w:val="clear" w:color="auto" w:fill="D0D7E8"/>
          </w:tcPr>
          <w:p w:rsidR="00D27C16" w:rsidRPr="00465A3E" w:rsidRDefault="00D27C16" w:rsidP="00D27C16">
            <w:pPr>
              <w:pStyle w:val="TableParagraph"/>
              <w:spacing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5.</w:t>
            </w:r>
          </w:p>
          <w:p w:rsidR="00D27C16" w:rsidRPr="00465A3E" w:rsidRDefault="00D27C16" w:rsidP="00D27C16">
            <w:pPr>
              <w:pStyle w:val="TableParagraph"/>
              <w:spacing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Vybudování venkovní posilovny</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300 tis. Kč</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2022</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ind w:right="243"/>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 xml:space="preserve"> 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4.1</w:t>
            </w:r>
          </w:p>
        </w:tc>
      </w:tr>
    </w:tbl>
    <w:p w:rsidR="00D27C16" w:rsidRPr="008C0830" w:rsidRDefault="00D27C16" w:rsidP="00D27C16"/>
    <w:p w:rsidR="00D27C16" w:rsidRPr="008C0830" w:rsidRDefault="00D27C16" w:rsidP="00D27C16">
      <w:pPr>
        <w:rPr>
          <w:rFonts w:ascii="Times New Roman"/>
          <w:sz w:val="18"/>
        </w:rPr>
      </w:pPr>
      <w:r w:rsidRPr="008C0830">
        <w:rPr>
          <w:rFonts w:ascii="Times New Roman"/>
          <w:sz w:val="18"/>
        </w:rPr>
        <w:br w:type="textWrapping" w:clear="all"/>
      </w: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heme="minorHAnsi" w:hAnsiTheme="minorHAnsi" w:cstheme="minorHAnsi"/>
        </w:rPr>
      </w:pPr>
    </w:p>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742"/>
        <w:gridCol w:w="1159"/>
        <w:gridCol w:w="1058"/>
        <w:gridCol w:w="1058"/>
        <w:gridCol w:w="729"/>
        <w:gridCol w:w="655"/>
        <w:gridCol w:w="655"/>
        <w:gridCol w:w="657"/>
        <w:gridCol w:w="655"/>
        <w:gridCol w:w="655"/>
        <w:gridCol w:w="658"/>
        <w:gridCol w:w="1469"/>
        <w:gridCol w:w="1529"/>
      </w:tblGrid>
      <w:tr w:rsidR="00D27C16" w:rsidRPr="008C0830" w:rsidTr="00D27C16">
        <w:trPr>
          <w:trHeight w:val="506"/>
        </w:trPr>
        <w:tc>
          <w:tcPr>
            <w:tcW w:w="1742" w:type="dxa"/>
            <w:vMerge w:val="restart"/>
            <w:tcBorders>
              <w:top w:val="nil"/>
              <w:left w:val="nil"/>
              <w:bottom w:val="nil"/>
            </w:tcBorders>
            <w:shd w:val="clear" w:color="auto" w:fill="4F81BC"/>
          </w:tcPr>
          <w:p w:rsidR="00D27C16" w:rsidRPr="008C0830" w:rsidRDefault="00D27C16" w:rsidP="00D27C16">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BF3029" w:rsidRDefault="00BF3029" w:rsidP="00BF3029">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BF3029" w:rsidRDefault="00BF3029" w:rsidP="00BF3029">
            <w:pPr>
              <w:pStyle w:val="TableParagraph"/>
              <w:spacing w:before="16"/>
              <w:jc w:val="center"/>
              <w:rPr>
                <w:rFonts w:ascii="Cambria" w:hAnsi="Cambria"/>
                <w:b/>
                <w:color w:val="FFFFFF"/>
                <w:sz w:val="18"/>
              </w:rPr>
            </w:pPr>
            <w:r>
              <w:rPr>
                <w:rFonts w:ascii="Cambria" w:hAnsi="Cambria"/>
                <w:b/>
                <w:color w:val="FFFFFF"/>
                <w:sz w:val="18"/>
              </w:rPr>
              <w:t>-</w:t>
            </w:r>
          </w:p>
          <w:p w:rsidR="00BF3029" w:rsidRDefault="00BF3029" w:rsidP="00BF3029">
            <w:pPr>
              <w:pStyle w:val="TableParagraph"/>
              <w:spacing w:before="16"/>
              <w:jc w:val="center"/>
              <w:rPr>
                <w:rFonts w:ascii="Cambria" w:hAnsi="Cambria"/>
                <w:b/>
                <w:color w:val="FFFFFF"/>
                <w:sz w:val="18"/>
              </w:rPr>
            </w:pPr>
            <w:r>
              <w:rPr>
                <w:rFonts w:ascii="Cambria" w:hAnsi="Cambria"/>
                <w:b/>
                <w:color w:val="FFFFFF"/>
                <w:sz w:val="18"/>
              </w:rPr>
              <w:t>Priorita pro</w:t>
            </w:r>
          </w:p>
          <w:p w:rsidR="00D27C16" w:rsidRPr="008C0830" w:rsidRDefault="00BF3029" w:rsidP="00BF3029">
            <w:pPr>
              <w:pStyle w:val="TableParagraph"/>
              <w:spacing w:before="16"/>
              <w:jc w:val="center"/>
              <w:rPr>
                <w:rFonts w:ascii="Cambria" w:hAnsi="Cambria"/>
                <w:b/>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D27C16" w:rsidRPr="008C0830" w:rsidRDefault="00D27C16" w:rsidP="00D27C16">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D27C16" w:rsidRPr="008C0830" w:rsidRDefault="00D27C16" w:rsidP="00D27C16">
            <w:pPr>
              <w:pStyle w:val="TableParagraph"/>
              <w:spacing w:before="13"/>
              <w:ind w:left="84"/>
              <w:rPr>
                <w:rFonts w:ascii="Cambria"/>
                <w:b/>
                <w:sz w:val="18"/>
              </w:rPr>
            </w:pPr>
            <w:r w:rsidRPr="008C0830">
              <w:rPr>
                <w:rFonts w:ascii="Cambria"/>
                <w:b/>
                <w:color w:val="FFFFFF"/>
                <w:sz w:val="18"/>
              </w:rPr>
              <w:t>Typ projektu:</w:t>
            </w:r>
          </w:p>
        </w:tc>
      </w:tr>
      <w:tr w:rsidR="00D27C16" w:rsidRPr="008C0830" w:rsidTr="00D27C16">
        <w:trPr>
          <w:trHeight w:val="242"/>
        </w:trPr>
        <w:tc>
          <w:tcPr>
            <w:tcW w:w="1742" w:type="dxa"/>
            <w:vMerge/>
            <w:tcBorders>
              <w:top w:val="nil"/>
              <w:left w:val="nil"/>
              <w:bottom w:val="nil"/>
            </w:tcBorders>
            <w:shd w:val="clear" w:color="auto" w:fill="4F81BC"/>
          </w:tcPr>
          <w:p w:rsidR="00D27C16" w:rsidRPr="008C0830" w:rsidRDefault="00D27C16" w:rsidP="00D27C16">
            <w:pPr>
              <w:rPr>
                <w:sz w:val="2"/>
                <w:szCs w:val="2"/>
              </w:rPr>
            </w:pPr>
          </w:p>
        </w:tc>
        <w:tc>
          <w:tcPr>
            <w:tcW w:w="1159"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729" w:type="dxa"/>
            <w:vMerge/>
            <w:tcBorders>
              <w:top w:val="nil"/>
              <w:bottom w:val="nil"/>
              <w:right w:val="nil"/>
            </w:tcBorders>
            <w:shd w:val="clear" w:color="auto" w:fill="4F81BC"/>
          </w:tcPr>
          <w:p w:rsidR="00D27C16" w:rsidRPr="008C0830" w:rsidRDefault="00D27C16" w:rsidP="00D27C16">
            <w:pPr>
              <w:rPr>
                <w:sz w:val="2"/>
                <w:szCs w:val="2"/>
              </w:rPr>
            </w:pPr>
          </w:p>
        </w:tc>
        <w:tc>
          <w:tcPr>
            <w:tcW w:w="3277" w:type="dxa"/>
            <w:gridSpan w:val="5"/>
            <w:tcBorders>
              <w:top w:val="nil"/>
              <w:left w:val="single" w:sz="24" w:space="0" w:color="FFFFFF"/>
            </w:tcBorders>
            <w:shd w:val="clear" w:color="auto" w:fill="D0D7E8"/>
          </w:tcPr>
          <w:p w:rsidR="00D27C16" w:rsidRPr="008C0830" w:rsidRDefault="00D27C16" w:rsidP="00D27C16">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D27C16" w:rsidRPr="008C0830" w:rsidRDefault="00D27C16" w:rsidP="00D27C16">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D27C16" w:rsidRPr="008C0830" w:rsidRDefault="00D27C16" w:rsidP="00D27C16">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D27C16" w:rsidRPr="008C0830" w:rsidRDefault="00D27C16" w:rsidP="00D27C16">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D27C16" w:rsidRPr="008C0830" w:rsidRDefault="00D27C16" w:rsidP="00D27C16">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D27C16" w:rsidRPr="008C0830" w:rsidTr="00D27C16">
        <w:trPr>
          <w:trHeight w:val="1501"/>
        </w:trPr>
        <w:tc>
          <w:tcPr>
            <w:tcW w:w="1742" w:type="dxa"/>
            <w:tcBorders>
              <w:top w:val="nil"/>
              <w:left w:val="nil"/>
              <w:bottom w:val="single" w:sz="8" w:space="0" w:color="FFFFFF" w:themeColor="background1"/>
            </w:tcBorders>
            <w:shd w:val="clear" w:color="auto" w:fill="4F81BC"/>
          </w:tcPr>
          <w:p w:rsidR="00D27C16" w:rsidRPr="008C0830" w:rsidRDefault="00D27C16" w:rsidP="00D27C16">
            <w:pPr>
              <w:pStyle w:val="TableParagraph"/>
              <w:rPr>
                <w:rFonts w:ascii="Times New Roman"/>
                <w:sz w:val="18"/>
              </w:rPr>
            </w:pPr>
          </w:p>
        </w:tc>
        <w:tc>
          <w:tcPr>
            <w:tcW w:w="1159"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729" w:type="dxa"/>
            <w:vMerge/>
            <w:tcBorders>
              <w:top w:val="nil"/>
              <w:bottom w:val="single" w:sz="8" w:space="0" w:color="FFFFFF" w:themeColor="background1"/>
              <w:right w:val="nil"/>
            </w:tcBorders>
            <w:shd w:val="clear" w:color="auto" w:fill="4F81BC"/>
          </w:tcPr>
          <w:p w:rsidR="00D27C16" w:rsidRPr="008C0830" w:rsidRDefault="00D27C16" w:rsidP="00D27C16">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D27C16" w:rsidRPr="008C0830" w:rsidRDefault="00D27C16" w:rsidP="00D27C16">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D27C16" w:rsidRPr="008C0830" w:rsidRDefault="00D27C16" w:rsidP="00D27C16">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D27C16" w:rsidRPr="008C0830" w:rsidRDefault="00D27C16" w:rsidP="00D27C16">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D27C16" w:rsidRPr="008C0830" w:rsidRDefault="00D27C16" w:rsidP="00D27C16">
            <w:pPr>
              <w:rPr>
                <w:sz w:val="2"/>
                <w:szCs w:val="2"/>
              </w:rPr>
            </w:pPr>
          </w:p>
        </w:tc>
        <w:tc>
          <w:tcPr>
            <w:tcW w:w="1529" w:type="dxa"/>
            <w:vMerge/>
            <w:tcBorders>
              <w:top w:val="nil"/>
              <w:bottom w:val="single" w:sz="8" w:space="0" w:color="FFFFFF" w:themeColor="background1"/>
              <w:right w:val="nil"/>
            </w:tcBorders>
            <w:shd w:val="clear" w:color="auto" w:fill="D0D7E8"/>
          </w:tcPr>
          <w:p w:rsidR="00D27C16" w:rsidRPr="008C0830" w:rsidRDefault="00D27C16" w:rsidP="00D27C16">
            <w:pPr>
              <w:rPr>
                <w:sz w:val="2"/>
                <w:szCs w:val="2"/>
              </w:rPr>
            </w:pPr>
          </w:p>
        </w:tc>
      </w:tr>
      <w:tr w:rsidR="00D27C16" w:rsidRPr="008C0830" w:rsidTr="00D27C16">
        <w:trPr>
          <w:trHeight w:val="1089"/>
        </w:trPr>
        <w:tc>
          <w:tcPr>
            <w:tcW w:w="1742" w:type="dxa"/>
            <w:tcBorders>
              <w:top w:val="single" w:sz="8" w:space="0" w:color="FFFFFF" w:themeColor="background1"/>
              <w:left w:val="nil"/>
            </w:tcBorders>
            <w:shd w:val="clear" w:color="auto" w:fill="4F81BC"/>
          </w:tcPr>
          <w:p w:rsidR="00D27C16" w:rsidRPr="008C0830" w:rsidRDefault="00D27C16" w:rsidP="00D27C16">
            <w:pPr>
              <w:spacing w:before="13"/>
              <w:ind w:left="72" w:right="146"/>
              <w:rPr>
                <w:rFonts w:ascii="Cambria" w:hAnsi="Cambria"/>
                <w:b/>
                <w:sz w:val="18"/>
              </w:rPr>
            </w:pPr>
            <w:r w:rsidRPr="008C0830">
              <w:rPr>
                <w:rFonts w:ascii="Cambria" w:hAnsi="Cambria"/>
                <w:b/>
                <w:sz w:val="18"/>
              </w:rPr>
              <w:t>Název: MŠ Kolovraty IČO: 70 925 526</w:t>
            </w:r>
          </w:p>
          <w:p w:rsidR="00D27C16" w:rsidRPr="008C0830" w:rsidRDefault="00D27C16" w:rsidP="00D27C16">
            <w:pPr>
              <w:spacing w:before="13"/>
              <w:ind w:left="72" w:right="146"/>
              <w:rPr>
                <w:rFonts w:ascii="Cambria" w:hAnsi="Cambria"/>
                <w:b/>
                <w:sz w:val="18"/>
              </w:rPr>
            </w:pPr>
            <w:r w:rsidRPr="008C0830">
              <w:rPr>
                <w:rFonts w:ascii="Cambria" w:hAnsi="Cambria"/>
                <w:b/>
                <w:sz w:val="18"/>
              </w:rPr>
              <w:t>RED IZO: 600 041 069</w:t>
            </w:r>
          </w:p>
          <w:p w:rsidR="00D27C16" w:rsidRPr="008C0830" w:rsidRDefault="00D27C16" w:rsidP="00D27C16">
            <w:pPr>
              <w:spacing w:before="13" w:line="219" w:lineRule="exact"/>
              <w:ind w:left="72" w:right="146"/>
              <w:rPr>
                <w:rFonts w:ascii="Cambria" w:hAnsi="Cambria"/>
                <w:b/>
                <w:sz w:val="18"/>
              </w:rPr>
            </w:pPr>
            <w:r w:rsidRPr="008C0830">
              <w:rPr>
                <w:rFonts w:ascii="Cambria" w:hAnsi="Cambria"/>
                <w:b/>
                <w:sz w:val="18"/>
              </w:rPr>
              <w:t>IZO: 107 504 065</w:t>
            </w:r>
          </w:p>
        </w:tc>
        <w:tc>
          <w:tcPr>
            <w:tcW w:w="1159" w:type="dxa"/>
            <w:tcBorders>
              <w:top w:val="single" w:sz="8" w:space="0" w:color="FFFFFF" w:themeColor="background1"/>
            </w:tcBorders>
            <w:shd w:val="clear" w:color="auto" w:fill="D0D7E8"/>
          </w:tcPr>
          <w:p w:rsidR="00D27C16" w:rsidRPr="00465A3E" w:rsidRDefault="00D27C16" w:rsidP="00D27C16">
            <w:pPr>
              <w:pStyle w:val="TableParagraph"/>
              <w:spacing w:before="36"/>
              <w:ind w:left="78" w:right="68"/>
              <w:rPr>
                <w:rFonts w:asciiTheme="minorHAnsi" w:hAnsiTheme="minorHAnsi" w:cstheme="minorHAnsi"/>
                <w:b/>
                <w:bCs/>
                <w:sz w:val="18"/>
                <w:highlight w:val="yellow"/>
              </w:rPr>
            </w:pPr>
            <w:r w:rsidRPr="00465A3E">
              <w:rPr>
                <w:rFonts w:asciiTheme="minorHAnsi" w:hAnsiTheme="minorHAnsi" w:cstheme="minorHAnsi"/>
                <w:b/>
                <w:bCs/>
                <w:sz w:val="18"/>
                <w:highlight w:val="yellow"/>
              </w:rPr>
              <w:t>1.</w:t>
            </w:r>
          </w:p>
          <w:p w:rsidR="00D27C16" w:rsidRPr="00465A3E" w:rsidRDefault="00D27C16" w:rsidP="00D27C16">
            <w:pPr>
              <w:pStyle w:val="TableParagraph"/>
              <w:spacing w:before="36"/>
              <w:ind w:left="78" w:right="68"/>
              <w:rPr>
                <w:rFonts w:asciiTheme="minorHAnsi" w:hAnsiTheme="minorHAnsi" w:cstheme="minorHAnsi"/>
                <w:b/>
                <w:bCs/>
                <w:sz w:val="18"/>
                <w:highlight w:val="yellow"/>
              </w:rPr>
            </w:pPr>
            <w:r w:rsidRPr="00465A3E">
              <w:rPr>
                <w:rFonts w:asciiTheme="minorHAnsi" w:hAnsiTheme="minorHAnsi" w:cstheme="minorHAnsi"/>
                <w:b/>
                <w:bCs/>
                <w:sz w:val="18"/>
                <w:highlight w:val="yellow"/>
              </w:rPr>
              <w:t>Vybudování zelené venkovní učebny u nově budované MŠ</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450 tis. Kč</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2020-2021</w:t>
            </w:r>
          </w:p>
        </w:tc>
        <w:tc>
          <w:tcPr>
            <w:tcW w:w="729"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1.1</w:t>
            </w:r>
          </w:p>
        </w:tc>
        <w:tc>
          <w:tcPr>
            <w:tcW w:w="655"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7"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8"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spacing w:before="144"/>
              <w:ind w:left="276"/>
              <w:jc w:val="center"/>
              <w:rPr>
                <w:rFonts w:asciiTheme="minorHAnsi" w:hAnsiTheme="minorHAnsi" w:cstheme="minorHAnsi"/>
                <w:b/>
                <w:bCs/>
                <w:sz w:val="18"/>
                <w:szCs w:val="18"/>
                <w:highlight w:val="yellow"/>
              </w:rPr>
            </w:pPr>
          </w:p>
        </w:tc>
        <w:tc>
          <w:tcPr>
            <w:tcW w:w="1469"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p>
        </w:tc>
        <w:tc>
          <w:tcPr>
            <w:tcW w:w="1529" w:type="dxa"/>
            <w:tcBorders>
              <w:top w:val="single" w:sz="8" w:space="0" w:color="FFFFFF" w:themeColor="background1"/>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SC 4.1</w:t>
            </w:r>
          </w:p>
        </w:tc>
      </w:tr>
      <w:tr w:rsidR="00D27C16" w:rsidRPr="008C0830" w:rsidTr="00D27C16">
        <w:trPr>
          <w:trHeight w:val="1103"/>
        </w:trPr>
        <w:tc>
          <w:tcPr>
            <w:tcW w:w="1742" w:type="dxa"/>
            <w:tcBorders>
              <w:left w:val="nil"/>
            </w:tcBorders>
            <w:shd w:val="clear" w:color="auto" w:fill="4F81BC"/>
          </w:tcPr>
          <w:p w:rsidR="00D27C16" w:rsidRPr="008C0830" w:rsidRDefault="00D27C16" w:rsidP="00D27C16">
            <w:pPr>
              <w:spacing w:before="13"/>
              <w:ind w:left="72" w:right="146"/>
              <w:rPr>
                <w:rFonts w:ascii="Cambria" w:hAnsi="Cambria"/>
                <w:b/>
                <w:sz w:val="18"/>
              </w:rPr>
            </w:pPr>
            <w:r w:rsidRPr="008C0830">
              <w:rPr>
                <w:rFonts w:ascii="Cambria" w:hAnsi="Cambria"/>
                <w:b/>
                <w:sz w:val="18"/>
              </w:rPr>
              <w:t>Název: MŠ Kolovraty IČO: 70 925 526</w:t>
            </w:r>
          </w:p>
          <w:p w:rsidR="00D27C16" w:rsidRPr="008C0830" w:rsidRDefault="00D27C16" w:rsidP="00D27C16">
            <w:pPr>
              <w:spacing w:before="13"/>
              <w:ind w:left="72" w:right="146"/>
              <w:rPr>
                <w:rFonts w:ascii="Cambria" w:hAnsi="Cambria"/>
                <w:b/>
                <w:sz w:val="18"/>
              </w:rPr>
            </w:pPr>
            <w:r w:rsidRPr="008C0830">
              <w:rPr>
                <w:rFonts w:ascii="Cambria" w:hAnsi="Cambria"/>
                <w:b/>
                <w:sz w:val="18"/>
              </w:rPr>
              <w:t>RED IZO: 600 041 069</w:t>
            </w:r>
          </w:p>
          <w:p w:rsidR="00D27C16" w:rsidRPr="008C0830" w:rsidRDefault="00D27C16" w:rsidP="00D27C16">
            <w:pPr>
              <w:spacing w:before="13"/>
              <w:ind w:left="72" w:right="146"/>
              <w:rPr>
                <w:rFonts w:asciiTheme="minorHAnsi" w:hAnsiTheme="minorHAnsi" w:cstheme="minorHAnsi"/>
                <w:b/>
                <w:sz w:val="18"/>
              </w:rPr>
            </w:pPr>
            <w:r w:rsidRPr="008C0830">
              <w:rPr>
                <w:rFonts w:ascii="Cambria" w:hAnsi="Cambria"/>
                <w:b/>
                <w:sz w:val="18"/>
              </w:rPr>
              <w:t>IZO: 107 504 065</w:t>
            </w:r>
          </w:p>
        </w:tc>
        <w:tc>
          <w:tcPr>
            <w:tcW w:w="1159" w:type="dxa"/>
            <w:shd w:val="clear" w:color="auto" w:fill="E9ECF4"/>
          </w:tcPr>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2.</w:t>
            </w:r>
          </w:p>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Vybudování zahrady v přírodním stylu u nově budované MŠ</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500 tis. Kč</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2020-2022</w:t>
            </w:r>
          </w:p>
        </w:tc>
        <w:tc>
          <w:tcPr>
            <w:tcW w:w="729" w:type="dxa"/>
            <w:tcBorders>
              <w:righ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1.1</w:t>
            </w:r>
          </w:p>
        </w:tc>
        <w:tc>
          <w:tcPr>
            <w:tcW w:w="655" w:type="dxa"/>
            <w:tcBorders>
              <w:left w:val="single" w:sz="8" w:space="0" w:color="FFFFFF" w:themeColor="background1"/>
            </w:tcBorders>
            <w:shd w:val="clear" w:color="auto" w:fill="E9ECF4"/>
          </w:tcPr>
          <w:p w:rsidR="00D27C16" w:rsidRPr="00D3461D" w:rsidRDefault="00D27C16" w:rsidP="00D27C16">
            <w:pPr>
              <w:pStyle w:val="TableParagraph"/>
              <w:rPr>
                <w:rFonts w:asciiTheme="minorHAnsi" w:hAnsiTheme="minorHAnsi" w:cstheme="minorHAnsi"/>
                <w:sz w:val="18"/>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7"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E9ECF4"/>
            <w:vAlign w:val="center"/>
          </w:tcPr>
          <w:p w:rsidR="00D27C16" w:rsidRPr="00D3461D" w:rsidRDefault="00D27C16" w:rsidP="00D27C16">
            <w:pPr>
              <w:pStyle w:val="TableParagraph"/>
              <w:spacing w:before="144"/>
              <w:ind w:left="276"/>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spacing w:before="13"/>
              <w:ind w:left="72" w:right="146"/>
              <w:rPr>
                <w:rFonts w:ascii="Cambria" w:hAnsi="Cambria"/>
                <w:b/>
                <w:sz w:val="18"/>
              </w:rPr>
            </w:pPr>
            <w:r w:rsidRPr="008C0830">
              <w:rPr>
                <w:rFonts w:ascii="Cambria" w:hAnsi="Cambria"/>
                <w:b/>
                <w:sz w:val="18"/>
              </w:rPr>
              <w:t>Název: MŠ Kolovraty IČO: 70 925 526</w:t>
            </w:r>
          </w:p>
          <w:p w:rsidR="00D27C16" w:rsidRPr="008C0830" w:rsidRDefault="00D27C16" w:rsidP="00D27C16">
            <w:pPr>
              <w:spacing w:before="13"/>
              <w:ind w:left="72" w:right="146"/>
              <w:rPr>
                <w:rFonts w:ascii="Cambria" w:hAnsi="Cambria"/>
                <w:b/>
                <w:sz w:val="18"/>
              </w:rPr>
            </w:pPr>
            <w:r w:rsidRPr="008C0830">
              <w:rPr>
                <w:rFonts w:ascii="Cambria" w:hAnsi="Cambria"/>
                <w:b/>
                <w:sz w:val="18"/>
              </w:rPr>
              <w:t>RED IZO: 600 041 069</w:t>
            </w:r>
          </w:p>
          <w:p w:rsidR="00D27C16" w:rsidRPr="008C0830" w:rsidRDefault="00D27C16" w:rsidP="00D27C16">
            <w:pPr>
              <w:spacing w:before="13"/>
              <w:ind w:left="72" w:right="146"/>
              <w:rPr>
                <w:rFonts w:asciiTheme="minorHAnsi" w:hAnsiTheme="minorHAnsi" w:cstheme="minorHAnsi"/>
                <w:b/>
                <w:sz w:val="18"/>
                <w:highlight w:val="yellow"/>
              </w:rPr>
            </w:pPr>
            <w:r w:rsidRPr="008C0830">
              <w:rPr>
                <w:rFonts w:ascii="Cambria" w:hAnsi="Cambria"/>
                <w:b/>
                <w:sz w:val="18"/>
              </w:rPr>
              <w:t>IZO: 107 504 065</w:t>
            </w:r>
          </w:p>
        </w:tc>
        <w:tc>
          <w:tcPr>
            <w:tcW w:w="1159" w:type="dxa"/>
            <w:shd w:val="clear" w:color="auto" w:fill="D0D7E8"/>
          </w:tcPr>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3.</w:t>
            </w:r>
          </w:p>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Vybavení ICT technologiemi pro výuku</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660 tis. Kč</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2020-2023</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1.1</w:t>
            </w:r>
          </w:p>
        </w:tc>
        <w:tc>
          <w:tcPr>
            <w:tcW w:w="655" w:type="dxa"/>
            <w:tcBorders>
              <w:left w:val="single" w:sz="8" w:space="0" w:color="FFFFFF" w:themeColor="background1"/>
            </w:tcBorders>
            <w:shd w:val="clear" w:color="auto" w:fill="D0D7E8"/>
          </w:tcPr>
          <w:p w:rsidR="00D27C16" w:rsidRPr="00D3461D" w:rsidRDefault="00D27C16" w:rsidP="00D27C16">
            <w:pPr>
              <w:pStyle w:val="TableParagraph"/>
              <w:rPr>
                <w:rFonts w:asciiTheme="minorHAnsi" w:hAnsiTheme="minorHAnsi" w:cstheme="minorHAnsi"/>
                <w:sz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r w:rsidRPr="00D3461D">
              <w:rPr>
                <w:rFonts w:asciiTheme="minorHAnsi" w:hAnsiTheme="minorHAnsi" w:cstheme="minorHAnsi"/>
                <w:bCs/>
                <w:sz w:val="18"/>
                <w:highlight w:val="yellow"/>
              </w:rPr>
              <w:t>X</w:t>
            </w: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r w:rsidRPr="00D3461D">
              <w:rPr>
                <w:rFonts w:asciiTheme="minorHAnsi" w:hAnsiTheme="minorHAnsi" w:cstheme="minorHAnsi"/>
                <w:bCs/>
                <w:sz w:val="18"/>
                <w:highlight w:val="yellow"/>
              </w:rPr>
              <w:t>SC 4.1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spacing w:before="13"/>
              <w:ind w:left="72" w:right="146"/>
              <w:rPr>
                <w:rFonts w:ascii="Cambria" w:hAnsi="Cambria"/>
                <w:b/>
                <w:sz w:val="18"/>
              </w:rPr>
            </w:pPr>
            <w:r w:rsidRPr="008C0830">
              <w:rPr>
                <w:rFonts w:ascii="Cambria" w:hAnsi="Cambria"/>
                <w:b/>
                <w:sz w:val="18"/>
              </w:rPr>
              <w:t>Název: MŠ Kolovraty IČO: 70 925 526</w:t>
            </w:r>
          </w:p>
          <w:p w:rsidR="00D27C16" w:rsidRPr="008C0830" w:rsidRDefault="00D27C16" w:rsidP="00D27C16">
            <w:pPr>
              <w:spacing w:before="13"/>
              <w:ind w:left="72" w:right="146"/>
              <w:rPr>
                <w:rFonts w:ascii="Cambria" w:hAnsi="Cambria"/>
                <w:b/>
                <w:sz w:val="18"/>
              </w:rPr>
            </w:pPr>
            <w:r w:rsidRPr="008C0830">
              <w:rPr>
                <w:rFonts w:ascii="Cambria" w:hAnsi="Cambria"/>
                <w:b/>
                <w:sz w:val="18"/>
              </w:rPr>
              <w:t>RED IZO: 600 041 069</w:t>
            </w:r>
          </w:p>
          <w:p w:rsidR="00D27C16" w:rsidRPr="008C0830" w:rsidRDefault="00D27C16" w:rsidP="00D27C16">
            <w:pPr>
              <w:spacing w:before="13"/>
              <w:ind w:left="72" w:right="146"/>
              <w:rPr>
                <w:rFonts w:asciiTheme="minorHAnsi" w:hAnsiTheme="minorHAnsi" w:cstheme="minorHAnsi"/>
                <w:b/>
                <w:sz w:val="18"/>
                <w:highlight w:val="yellow"/>
              </w:rPr>
            </w:pPr>
            <w:r w:rsidRPr="008C0830">
              <w:rPr>
                <w:rFonts w:ascii="Cambria" w:hAnsi="Cambria"/>
                <w:b/>
                <w:sz w:val="18"/>
              </w:rPr>
              <w:t>IZO: 107 504 065</w:t>
            </w:r>
          </w:p>
        </w:tc>
        <w:tc>
          <w:tcPr>
            <w:tcW w:w="1159" w:type="dxa"/>
            <w:shd w:val="clear" w:color="auto" w:fill="D0D7E8"/>
          </w:tcPr>
          <w:p w:rsidR="00D27C16" w:rsidRPr="00465A3E" w:rsidRDefault="00D27C16" w:rsidP="00D27C16">
            <w:pPr>
              <w:pStyle w:val="TableParagraph"/>
              <w:spacing w:before="36"/>
              <w:ind w:left="78" w:right="68"/>
              <w:rPr>
                <w:rFonts w:asciiTheme="minorHAnsi" w:hAnsiTheme="minorHAnsi" w:cstheme="minorHAnsi"/>
                <w:bCs/>
                <w:sz w:val="18"/>
                <w:highlight w:val="yellow"/>
              </w:rPr>
            </w:pPr>
            <w:r w:rsidRPr="00465A3E">
              <w:rPr>
                <w:rFonts w:asciiTheme="minorHAnsi" w:hAnsiTheme="minorHAnsi" w:cstheme="minorHAnsi"/>
                <w:bCs/>
                <w:sz w:val="18"/>
                <w:highlight w:val="yellow"/>
              </w:rPr>
              <w:t>4.</w:t>
            </w:r>
          </w:p>
          <w:p w:rsidR="00D27C16" w:rsidRPr="00465A3E" w:rsidRDefault="00D27C16" w:rsidP="00D27C16">
            <w:pPr>
              <w:pStyle w:val="TableParagraph"/>
              <w:spacing w:before="36"/>
              <w:ind w:left="78" w:right="68"/>
              <w:rPr>
                <w:rFonts w:asciiTheme="minorHAnsi" w:hAnsiTheme="minorHAnsi" w:cstheme="minorHAnsi"/>
                <w:bCs/>
                <w:sz w:val="18"/>
                <w:highlight w:val="yellow"/>
              </w:rPr>
            </w:pPr>
            <w:r w:rsidRPr="00465A3E">
              <w:rPr>
                <w:rFonts w:asciiTheme="minorHAnsi" w:hAnsiTheme="minorHAnsi" w:cstheme="minorHAnsi"/>
                <w:bCs/>
                <w:sz w:val="18"/>
                <w:highlight w:val="yellow"/>
              </w:rPr>
              <w:t>Zateplení pláště budovy I. a II.</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r w:rsidRPr="00D3461D">
              <w:rPr>
                <w:rFonts w:asciiTheme="minorHAnsi" w:hAnsiTheme="minorHAnsi" w:cstheme="minorHAnsi"/>
                <w:bCs/>
                <w:sz w:val="18"/>
                <w:highlight w:val="yellow"/>
              </w:rPr>
              <w:t>1 mil. Kč</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r w:rsidRPr="00D3461D">
              <w:rPr>
                <w:rFonts w:asciiTheme="minorHAnsi" w:hAnsiTheme="minorHAnsi" w:cstheme="minorHAnsi"/>
                <w:bCs/>
                <w:sz w:val="18"/>
                <w:highlight w:val="yellow"/>
              </w:rPr>
              <w:t>2020-2023</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r w:rsidRPr="00D3461D">
              <w:rPr>
                <w:rFonts w:asciiTheme="minorHAnsi" w:hAnsiTheme="minorHAnsi" w:cstheme="minorHAnsi"/>
                <w:bCs/>
                <w:sz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r w:rsidRPr="00D3461D">
              <w:rPr>
                <w:rFonts w:asciiTheme="minorHAnsi" w:hAnsiTheme="minorHAnsi" w:cstheme="minorHAnsi"/>
                <w:bCs/>
                <w:sz w:val="18"/>
                <w:highlight w:val="yellow"/>
              </w:rPr>
              <w:t>SC 2.1</w:t>
            </w:r>
          </w:p>
        </w:tc>
      </w:tr>
    </w:tbl>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heme="minorHAnsi" w:hAnsiTheme="minorHAnsi" w:cstheme="minorHAnsi"/>
        </w:rPr>
      </w:pPr>
    </w:p>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742"/>
        <w:gridCol w:w="1159"/>
        <w:gridCol w:w="1058"/>
        <w:gridCol w:w="1058"/>
        <w:gridCol w:w="729"/>
        <w:gridCol w:w="655"/>
        <w:gridCol w:w="655"/>
        <w:gridCol w:w="657"/>
        <w:gridCol w:w="655"/>
        <w:gridCol w:w="655"/>
        <w:gridCol w:w="658"/>
        <w:gridCol w:w="1469"/>
        <w:gridCol w:w="1529"/>
      </w:tblGrid>
      <w:tr w:rsidR="00D27C16" w:rsidRPr="008C0830" w:rsidTr="00D27C16">
        <w:trPr>
          <w:trHeight w:val="506"/>
        </w:trPr>
        <w:tc>
          <w:tcPr>
            <w:tcW w:w="1742" w:type="dxa"/>
            <w:vMerge w:val="restart"/>
            <w:tcBorders>
              <w:top w:val="nil"/>
              <w:left w:val="nil"/>
              <w:bottom w:val="nil"/>
            </w:tcBorders>
            <w:shd w:val="clear" w:color="auto" w:fill="4F81BC"/>
          </w:tcPr>
          <w:p w:rsidR="00D27C16" w:rsidRPr="008C0830" w:rsidRDefault="00D27C16" w:rsidP="00D27C16">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FD1F81" w:rsidRDefault="00FD1F81" w:rsidP="00FD1F81">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FD1F81" w:rsidRDefault="00FD1F81" w:rsidP="00FD1F81">
            <w:pPr>
              <w:pStyle w:val="TableParagraph"/>
              <w:spacing w:before="16"/>
              <w:jc w:val="center"/>
              <w:rPr>
                <w:rFonts w:ascii="Cambria" w:hAnsi="Cambria"/>
                <w:b/>
                <w:color w:val="FFFFFF"/>
                <w:sz w:val="18"/>
              </w:rPr>
            </w:pPr>
            <w:r>
              <w:rPr>
                <w:rFonts w:ascii="Cambria" w:hAnsi="Cambria"/>
                <w:b/>
                <w:color w:val="FFFFFF"/>
                <w:sz w:val="18"/>
              </w:rPr>
              <w:t>-</w:t>
            </w:r>
          </w:p>
          <w:p w:rsidR="00FD1F81" w:rsidRDefault="00FD1F81" w:rsidP="00FD1F81">
            <w:pPr>
              <w:pStyle w:val="TableParagraph"/>
              <w:spacing w:before="16"/>
              <w:jc w:val="center"/>
              <w:rPr>
                <w:rFonts w:ascii="Cambria" w:hAnsi="Cambria"/>
                <w:b/>
                <w:color w:val="FFFFFF"/>
                <w:sz w:val="18"/>
              </w:rPr>
            </w:pPr>
            <w:r>
              <w:rPr>
                <w:rFonts w:ascii="Cambria" w:hAnsi="Cambria"/>
                <w:b/>
                <w:color w:val="FFFFFF"/>
                <w:sz w:val="18"/>
              </w:rPr>
              <w:t>Priorita pro</w:t>
            </w:r>
          </w:p>
          <w:p w:rsidR="00D27C16" w:rsidRPr="008C0830" w:rsidRDefault="00FD1F81" w:rsidP="00FD1F81">
            <w:pPr>
              <w:pStyle w:val="TableParagraph"/>
              <w:spacing w:before="16"/>
              <w:jc w:val="center"/>
              <w:rPr>
                <w:rFonts w:ascii="Cambria" w:hAnsi="Cambria"/>
                <w:b/>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D27C16" w:rsidRPr="008C0830" w:rsidRDefault="00D27C16" w:rsidP="00D27C16">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D27C16" w:rsidRPr="008C0830" w:rsidRDefault="00D27C16" w:rsidP="00D27C16">
            <w:pPr>
              <w:pStyle w:val="TableParagraph"/>
              <w:spacing w:before="13"/>
              <w:ind w:left="84"/>
              <w:rPr>
                <w:rFonts w:ascii="Cambria"/>
                <w:b/>
                <w:sz w:val="18"/>
              </w:rPr>
            </w:pPr>
            <w:r w:rsidRPr="008C0830">
              <w:rPr>
                <w:rFonts w:ascii="Cambria"/>
                <w:b/>
                <w:color w:val="FFFFFF"/>
                <w:sz w:val="18"/>
              </w:rPr>
              <w:t>Typ projektu:</w:t>
            </w:r>
          </w:p>
        </w:tc>
      </w:tr>
      <w:tr w:rsidR="00D27C16" w:rsidRPr="008C0830" w:rsidTr="00D27C16">
        <w:trPr>
          <w:trHeight w:val="242"/>
        </w:trPr>
        <w:tc>
          <w:tcPr>
            <w:tcW w:w="1742" w:type="dxa"/>
            <w:vMerge/>
            <w:tcBorders>
              <w:top w:val="nil"/>
              <w:left w:val="nil"/>
              <w:bottom w:val="nil"/>
            </w:tcBorders>
            <w:shd w:val="clear" w:color="auto" w:fill="4F81BC"/>
          </w:tcPr>
          <w:p w:rsidR="00D27C16" w:rsidRPr="008C0830" w:rsidRDefault="00D27C16" w:rsidP="00D27C16">
            <w:pPr>
              <w:rPr>
                <w:sz w:val="2"/>
                <w:szCs w:val="2"/>
              </w:rPr>
            </w:pPr>
          </w:p>
        </w:tc>
        <w:tc>
          <w:tcPr>
            <w:tcW w:w="1159"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729" w:type="dxa"/>
            <w:vMerge/>
            <w:tcBorders>
              <w:top w:val="nil"/>
              <w:bottom w:val="nil"/>
              <w:right w:val="nil"/>
            </w:tcBorders>
            <w:shd w:val="clear" w:color="auto" w:fill="4F81BC"/>
          </w:tcPr>
          <w:p w:rsidR="00D27C16" w:rsidRPr="008C0830" w:rsidRDefault="00D27C16" w:rsidP="00D27C16">
            <w:pPr>
              <w:rPr>
                <w:sz w:val="2"/>
                <w:szCs w:val="2"/>
              </w:rPr>
            </w:pPr>
          </w:p>
        </w:tc>
        <w:tc>
          <w:tcPr>
            <w:tcW w:w="3277" w:type="dxa"/>
            <w:gridSpan w:val="5"/>
            <w:tcBorders>
              <w:top w:val="nil"/>
              <w:left w:val="single" w:sz="24" w:space="0" w:color="FFFFFF"/>
            </w:tcBorders>
            <w:shd w:val="clear" w:color="auto" w:fill="D0D7E8"/>
          </w:tcPr>
          <w:p w:rsidR="00D27C16" w:rsidRPr="008C0830" w:rsidRDefault="00D27C16" w:rsidP="00D27C16">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D27C16" w:rsidRPr="008C0830" w:rsidRDefault="00D27C16" w:rsidP="00D27C16">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D27C16" w:rsidRPr="008C0830" w:rsidRDefault="00D27C16" w:rsidP="00D27C16">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D27C16" w:rsidRPr="008C0830" w:rsidRDefault="00D27C16" w:rsidP="00D27C16">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D27C16" w:rsidRPr="008C0830" w:rsidRDefault="00D27C16" w:rsidP="00D27C16">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D27C16" w:rsidRPr="008C0830" w:rsidTr="00D27C16">
        <w:trPr>
          <w:trHeight w:val="1501"/>
        </w:trPr>
        <w:tc>
          <w:tcPr>
            <w:tcW w:w="1742" w:type="dxa"/>
            <w:tcBorders>
              <w:top w:val="nil"/>
              <w:left w:val="nil"/>
              <w:bottom w:val="single" w:sz="8" w:space="0" w:color="FFFFFF" w:themeColor="background1"/>
            </w:tcBorders>
            <w:shd w:val="clear" w:color="auto" w:fill="4F81BC"/>
          </w:tcPr>
          <w:p w:rsidR="00D27C16" w:rsidRPr="008C0830" w:rsidRDefault="00D27C16" w:rsidP="00D27C16">
            <w:pPr>
              <w:pStyle w:val="TableParagraph"/>
              <w:rPr>
                <w:rFonts w:ascii="Times New Roman"/>
                <w:sz w:val="18"/>
              </w:rPr>
            </w:pPr>
          </w:p>
        </w:tc>
        <w:tc>
          <w:tcPr>
            <w:tcW w:w="1159"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729" w:type="dxa"/>
            <w:vMerge/>
            <w:tcBorders>
              <w:top w:val="nil"/>
              <w:bottom w:val="single" w:sz="8" w:space="0" w:color="FFFFFF" w:themeColor="background1"/>
              <w:right w:val="nil"/>
            </w:tcBorders>
            <w:shd w:val="clear" w:color="auto" w:fill="4F81BC"/>
          </w:tcPr>
          <w:p w:rsidR="00D27C16" w:rsidRPr="008C0830" w:rsidRDefault="00D27C16" w:rsidP="00D27C16">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D27C16" w:rsidRPr="008C0830" w:rsidRDefault="00D27C16" w:rsidP="00D27C16">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D27C16" w:rsidRPr="008C0830" w:rsidRDefault="00D27C16" w:rsidP="00D27C16">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D27C16" w:rsidRPr="008C0830" w:rsidRDefault="00D27C16" w:rsidP="00D27C16">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D27C16" w:rsidRPr="008C0830" w:rsidRDefault="00D27C16" w:rsidP="00D27C16">
            <w:pPr>
              <w:rPr>
                <w:sz w:val="2"/>
                <w:szCs w:val="2"/>
              </w:rPr>
            </w:pPr>
          </w:p>
        </w:tc>
        <w:tc>
          <w:tcPr>
            <w:tcW w:w="1529" w:type="dxa"/>
            <w:vMerge/>
            <w:tcBorders>
              <w:top w:val="nil"/>
              <w:bottom w:val="single" w:sz="8" w:space="0" w:color="FFFFFF" w:themeColor="background1"/>
              <w:right w:val="nil"/>
            </w:tcBorders>
            <w:shd w:val="clear" w:color="auto" w:fill="D0D7E8"/>
          </w:tcPr>
          <w:p w:rsidR="00D27C16" w:rsidRPr="008C0830" w:rsidRDefault="00D27C16" w:rsidP="00D27C16">
            <w:pPr>
              <w:rPr>
                <w:sz w:val="2"/>
                <w:szCs w:val="2"/>
              </w:rPr>
            </w:pPr>
          </w:p>
        </w:tc>
      </w:tr>
      <w:tr w:rsidR="00D27C16" w:rsidRPr="008C0830" w:rsidTr="00D27C16">
        <w:trPr>
          <w:trHeight w:val="1089"/>
        </w:trPr>
        <w:tc>
          <w:tcPr>
            <w:tcW w:w="1742" w:type="dxa"/>
            <w:tcBorders>
              <w:top w:val="single" w:sz="8" w:space="0" w:color="FFFFFF" w:themeColor="background1"/>
              <w:left w:val="nil"/>
            </w:tcBorders>
            <w:shd w:val="clear" w:color="auto" w:fill="4F81BC"/>
          </w:tcPr>
          <w:p w:rsidR="00D27C16" w:rsidRPr="008C0830" w:rsidRDefault="00D27C16" w:rsidP="00D27C16">
            <w:pPr>
              <w:spacing w:before="13"/>
              <w:ind w:left="72" w:right="146"/>
              <w:rPr>
                <w:rFonts w:ascii="Cambria" w:hAnsi="Cambria"/>
                <w:b/>
                <w:sz w:val="18"/>
              </w:rPr>
            </w:pPr>
            <w:r w:rsidRPr="008C0830">
              <w:rPr>
                <w:rFonts w:ascii="Cambria" w:hAnsi="Cambria"/>
                <w:b/>
                <w:sz w:val="18"/>
              </w:rPr>
              <w:t>Název: MŠ Kolovraty IČO: 70 925 526</w:t>
            </w:r>
          </w:p>
          <w:p w:rsidR="00D27C16" w:rsidRPr="008C0830" w:rsidRDefault="00D27C16" w:rsidP="00D27C16">
            <w:pPr>
              <w:spacing w:before="13"/>
              <w:ind w:left="72" w:right="146"/>
              <w:rPr>
                <w:rFonts w:ascii="Cambria" w:hAnsi="Cambria"/>
                <w:b/>
                <w:sz w:val="18"/>
              </w:rPr>
            </w:pPr>
            <w:r w:rsidRPr="008C0830">
              <w:rPr>
                <w:rFonts w:ascii="Cambria" w:hAnsi="Cambria"/>
                <w:b/>
                <w:sz w:val="18"/>
              </w:rPr>
              <w:t>RED IZO: 600 041 069</w:t>
            </w:r>
          </w:p>
          <w:p w:rsidR="00D27C16" w:rsidRPr="008C0830" w:rsidRDefault="00D27C16" w:rsidP="00D27C16">
            <w:pPr>
              <w:spacing w:before="13" w:line="219" w:lineRule="exact"/>
              <w:ind w:left="72" w:right="146"/>
              <w:rPr>
                <w:rFonts w:ascii="Cambria" w:hAnsi="Cambria"/>
                <w:b/>
                <w:sz w:val="18"/>
              </w:rPr>
            </w:pPr>
            <w:r w:rsidRPr="008C0830">
              <w:rPr>
                <w:rFonts w:ascii="Cambria" w:hAnsi="Cambria"/>
                <w:b/>
                <w:sz w:val="18"/>
              </w:rPr>
              <w:t>IZO: 107 504 065</w:t>
            </w:r>
          </w:p>
        </w:tc>
        <w:tc>
          <w:tcPr>
            <w:tcW w:w="1159" w:type="dxa"/>
            <w:tcBorders>
              <w:top w:val="single" w:sz="8" w:space="0" w:color="FFFFFF" w:themeColor="background1"/>
            </w:tcBorders>
            <w:shd w:val="clear" w:color="auto" w:fill="D0D7E8"/>
          </w:tcPr>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5.</w:t>
            </w:r>
          </w:p>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Zkvalitnění předškolního vzdělávání modernizací školní zahrady</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700 tis. Kč</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2020-2023</w:t>
            </w:r>
          </w:p>
        </w:tc>
        <w:tc>
          <w:tcPr>
            <w:tcW w:w="729"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7"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8"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spacing w:before="144"/>
              <w:ind w:left="276"/>
              <w:jc w:val="center"/>
              <w:rPr>
                <w:rFonts w:asciiTheme="minorHAnsi" w:hAnsiTheme="minorHAnsi" w:cstheme="minorHAnsi"/>
                <w:sz w:val="18"/>
                <w:szCs w:val="18"/>
                <w:highlight w:val="yellow"/>
              </w:rPr>
            </w:pPr>
          </w:p>
        </w:tc>
        <w:tc>
          <w:tcPr>
            <w:tcW w:w="1469"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top w:val="single" w:sz="8" w:space="0" w:color="FFFFFF" w:themeColor="background1"/>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4.1</w:t>
            </w:r>
          </w:p>
        </w:tc>
      </w:tr>
      <w:tr w:rsidR="00D27C16" w:rsidRPr="008C0830" w:rsidTr="00D27C16">
        <w:trPr>
          <w:trHeight w:val="1103"/>
        </w:trPr>
        <w:tc>
          <w:tcPr>
            <w:tcW w:w="1742" w:type="dxa"/>
            <w:tcBorders>
              <w:left w:val="nil"/>
            </w:tcBorders>
            <w:shd w:val="clear" w:color="auto" w:fill="4F81BC"/>
          </w:tcPr>
          <w:p w:rsidR="00D27C16" w:rsidRPr="008C0830" w:rsidRDefault="00D27C16" w:rsidP="00D27C16">
            <w:pPr>
              <w:spacing w:before="13"/>
              <w:ind w:left="72" w:right="146"/>
              <w:rPr>
                <w:rFonts w:ascii="Cambria" w:hAnsi="Cambria"/>
                <w:b/>
                <w:sz w:val="18"/>
              </w:rPr>
            </w:pPr>
            <w:r w:rsidRPr="008C0830">
              <w:rPr>
                <w:rFonts w:ascii="Cambria" w:hAnsi="Cambria"/>
                <w:b/>
                <w:sz w:val="18"/>
              </w:rPr>
              <w:t>Název: MŠ Kolovraty IČO: 70 925 526</w:t>
            </w:r>
          </w:p>
          <w:p w:rsidR="00D27C16" w:rsidRPr="008C0830" w:rsidRDefault="00D27C16" w:rsidP="00D27C16">
            <w:pPr>
              <w:spacing w:before="13"/>
              <w:ind w:left="72" w:right="146"/>
              <w:rPr>
                <w:rFonts w:ascii="Cambria" w:hAnsi="Cambria"/>
                <w:b/>
                <w:sz w:val="18"/>
              </w:rPr>
            </w:pPr>
            <w:r w:rsidRPr="008C0830">
              <w:rPr>
                <w:rFonts w:ascii="Cambria" w:hAnsi="Cambria"/>
                <w:b/>
                <w:sz w:val="18"/>
              </w:rPr>
              <w:t>RED IZO: 600 041 069</w:t>
            </w:r>
          </w:p>
          <w:p w:rsidR="00D27C16" w:rsidRPr="008C0830" w:rsidRDefault="00D27C16" w:rsidP="00D27C16">
            <w:pPr>
              <w:spacing w:before="13"/>
              <w:ind w:left="72" w:right="146"/>
              <w:rPr>
                <w:rFonts w:asciiTheme="minorHAnsi" w:hAnsiTheme="minorHAnsi" w:cstheme="minorHAnsi"/>
                <w:b/>
                <w:sz w:val="18"/>
              </w:rPr>
            </w:pPr>
            <w:r w:rsidRPr="008C0830">
              <w:rPr>
                <w:rFonts w:ascii="Cambria" w:hAnsi="Cambria"/>
                <w:b/>
                <w:sz w:val="18"/>
              </w:rPr>
              <w:t>IZO: 107 504 065</w:t>
            </w:r>
          </w:p>
        </w:tc>
        <w:tc>
          <w:tcPr>
            <w:tcW w:w="1159" w:type="dxa"/>
            <w:shd w:val="clear" w:color="auto" w:fill="E9ECF4"/>
          </w:tcPr>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6.</w:t>
            </w:r>
          </w:p>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Přechod ze zářivkového osvětlení k LED</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600 tis. Kč</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2020-2023</w:t>
            </w:r>
          </w:p>
        </w:tc>
        <w:tc>
          <w:tcPr>
            <w:tcW w:w="729" w:type="dxa"/>
            <w:tcBorders>
              <w:righ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E9ECF4"/>
          </w:tcPr>
          <w:p w:rsidR="00D27C16" w:rsidRPr="00D3461D" w:rsidRDefault="00D27C16" w:rsidP="00D27C16">
            <w:pPr>
              <w:pStyle w:val="TableParagraph"/>
              <w:rPr>
                <w:rFonts w:asciiTheme="minorHAnsi" w:hAnsiTheme="minorHAnsi" w:cstheme="minorHAnsi"/>
                <w:sz w:val="18"/>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7"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E9ECF4"/>
            <w:vAlign w:val="center"/>
          </w:tcPr>
          <w:p w:rsidR="00D27C16" w:rsidRPr="00D3461D" w:rsidRDefault="00D27C16" w:rsidP="00D27C16">
            <w:pPr>
              <w:pStyle w:val="TableParagraph"/>
              <w:spacing w:before="144"/>
              <w:ind w:left="276"/>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E9ECF4"/>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2.1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spacing w:before="13"/>
              <w:ind w:left="72" w:right="146"/>
              <w:rPr>
                <w:rFonts w:ascii="Cambria" w:hAnsi="Cambria"/>
                <w:b/>
                <w:sz w:val="18"/>
              </w:rPr>
            </w:pPr>
            <w:r w:rsidRPr="008C0830">
              <w:rPr>
                <w:rFonts w:ascii="Cambria" w:hAnsi="Cambria"/>
                <w:b/>
                <w:sz w:val="18"/>
              </w:rPr>
              <w:t>Název: MŠ Kolovraty IČO: 70 925 526</w:t>
            </w:r>
          </w:p>
          <w:p w:rsidR="00D27C16" w:rsidRPr="008C0830" w:rsidRDefault="00D27C16" w:rsidP="00D27C16">
            <w:pPr>
              <w:spacing w:before="13"/>
              <w:ind w:left="72" w:right="146"/>
              <w:rPr>
                <w:rFonts w:ascii="Cambria" w:hAnsi="Cambria"/>
                <w:b/>
                <w:sz w:val="18"/>
              </w:rPr>
            </w:pPr>
            <w:r w:rsidRPr="008C0830">
              <w:rPr>
                <w:rFonts w:ascii="Cambria" w:hAnsi="Cambria"/>
                <w:b/>
                <w:sz w:val="18"/>
              </w:rPr>
              <w:t>RED IZO: 600 041 069</w:t>
            </w:r>
          </w:p>
          <w:p w:rsidR="00D27C16" w:rsidRPr="008C0830" w:rsidRDefault="00D27C16" w:rsidP="00D27C16">
            <w:pPr>
              <w:spacing w:before="13"/>
              <w:ind w:left="72" w:right="146"/>
              <w:rPr>
                <w:rFonts w:asciiTheme="minorHAnsi" w:hAnsiTheme="minorHAnsi" w:cstheme="minorHAnsi"/>
                <w:b/>
                <w:sz w:val="18"/>
                <w:highlight w:val="yellow"/>
              </w:rPr>
            </w:pPr>
            <w:r w:rsidRPr="008C0830">
              <w:rPr>
                <w:rFonts w:ascii="Cambria" w:hAnsi="Cambria"/>
                <w:b/>
                <w:sz w:val="18"/>
              </w:rPr>
              <w:t>IZO: 107 504 065</w:t>
            </w:r>
          </w:p>
        </w:tc>
        <w:tc>
          <w:tcPr>
            <w:tcW w:w="1159" w:type="dxa"/>
            <w:shd w:val="clear" w:color="auto" w:fill="D0D7E8"/>
          </w:tcPr>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7.</w:t>
            </w:r>
          </w:p>
          <w:p w:rsidR="00D27C16" w:rsidRPr="00465A3E" w:rsidRDefault="00D27C16" w:rsidP="00D27C16">
            <w:pPr>
              <w:pStyle w:val="TableParagraph"/>
              <w:spacing w:before="36"/>
              <w:ind w:left="78" w:right="68"/>
              <w:rPr>
                <w:rFonts w:asciiTheme="minorHAnsi" w:hAnsiTheme="minorHAnsi" w:cstheme="minorHAnsi"/>
                <w:sz w:val="18"/>
                <w:highlight w:val="yellow"/>
              </w:rPr>
            </w:pPr>
            <w:r w:rsidRPr="00465A3E">
              <w:rPr>
                <w:rFonts w:asciiTheme="minorHAnsi" w:hAnsiTheme="minorHAnsi" w:cstheme="minorHAnsi"/>
                <w:sz w:val="18"/>
                <w:highlight w:val="yellow"/>
              </w:rPr>
              <w:t>Zabezpečení areálu a budov škol (vstupní čipy)</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600 tis. Kč</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2020-2023</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highlight w:val="yellow"/>
              </w:rPr>
            </w:pPr>
            <w:r w:rsidRPr="00D3461D">
              <w:rPr>
                <w:rFonts w:asciiTheme="minorHAnsi" w:hAnsiTheme="minorHAnsi" w:cstheme="minorHAnsi"/>
                <w:sz w:val="18"/>
                <w:highlight w:val="yellow"/>
              </w:rPr>
              <w:t>1.1</w:t>
            </w:r>
          </w:p>
        </w:tc>
        <w:tc>
          <w:tcPr>
            <w:tcW w:w="655" w:type="dxa"/>
            <w:tcBorders>
              <w:left w:val="single" w:sz="8" w:space="0" w:color="FFFFFF" w:themeColor="background1"/>
            </w:tcBorders>
            <w:shd w:val="clear" w:color="auto" w:fill="D0D7E8"/>
          </w:tcPr>
          <w:p w:rsidR="00D27C16" w:rsidRPr="00D3461D" w:rsidRDefault="00D27C16" w:rsidP="00D27C16">
            <w:pPr>
              <w:pStyle w:val="TableParagraph"/>
              <w:rPr>
                <w:rFonts w:asciiTheme="minorHAnsi" w:hAnsiTheme="minorHAnsi" w:cstheme="minorHAnsi"/>
                <w:sz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
                <w:sz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sz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r w:rsidRPr="00D3461D">
              <w:rPr>
                <w:rFonts w:asciiTheme="minorHAnsi" w:hAnsiTheme="minorHAnsi" w:cstheme="minorHAnsi"/>
                <w:bCs/>
                <w:sz w:val="18"/>
                <w:highlight w:val="yellow"/>
              </w:rPr>
              <w:t>SC 2.1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spacing w:before="13"/>
              <w:ind w:left="72" w:right="146"/>
              <w:rPr>
                <w:rFonts w:ascii="Cambria" w:hAnsi="Cambria"/>
                <w:b/>
                <w:sz w:val="18"/>
              </w:rPr>
            </w:pPr>
            <w:r w:rsidRPr="008C0830">
              <w:rPr>
                <w:rFonts w:ascii="Cambria" w:hAnsi="Cambria"/>
                <w:b/>
                <w:sz w:val="18"/>
              </w:rPr>
              <w:t>Název: MŠ Kolovraty IČO: 70 925 526</w:t>
            </w:r>
          </w:p>
          <w:p w:rsidR="00D27C16" w:rsidRPr="008C0830" w:rsidRDefault="00D27C16" w:rsidP="00D27C16">
            <w:pPr>
              <w:spacing w:before="13"/>
              <w:ind w:left="72" w:right="146"/>
              <w:rPr>
                <w:rFonts w:ascii="Cambria" w:hAnsi="Cambria"/>
                <w:b/>
                <w:sz w:val="18"/>
              </w:rPr>
            </w:pPr>
            <w:r w:rsidRPr="008C0830">
              <w:rPr>
                <w:rFonts w:ascii="Cambria" w:hAnsi="Cambria"/>
                <w:b/>
                <w:sz w:val="18"/>
              </w:rPr>
              <w:t>RED IZO: 600 041 069</w:t>
            </w:r>
          </w:p>
          <w:p w:rsidR="00D27C16" w:rsidRPr="008C0830" w:rsidRDefault="00D27C16" w:rsidP="00D27C16">
            <w:pPr>
              <w:spacing w:before="13"/>
              <w:ind w:left="72" w:right="146"/>
              <w:rPr>
                <w:rFonts w:asciiTheme="minorHAnsi" w:hAnsiTheme="minorHAnsi" w:cstheme="minorHAnsi"/>
                <w:b/>
                <w:sz w:val="18"/>
                <w:highlight w:val="yellow"/>
              </w:rPr>
            </w:pPr>
            <w:r w:rsidRPr="008C0830">
              <w:rPr>
                <w:rFonts w:ascii="Cambria" w:hAnsi="Cambria"/>
                <w:b/>
                <w:sz w:val="18"/>
              </w:rPr>
              <w:t>IZO: 107 504 065</w:t>
            </w:r>
          </w:p>
        </w:tc>
        <w:tc>
          <w:tcPr>
            <w:tcW w:w="1159" w:type="dxa"/>
            <w:shd w:val="clear" w:color="auto" w:fill="D0D7E8"/>
          </w:tcPr>
          <w:p w:rsidR="00D27C16" w:rsidRPr="00465A3E" w:rsidRDefault="00D27C16" w:rsidP="00D27C16">
            <w:pPr>
              <w:pStyle w:val="TableParagraph"/>
              <w:spacing w:before="36"/>
              <w:ind w:left="78" w:right="68"/>
              <w:rPr>
                <w:rFonts w:asciiTheme="minorHAnsi" w:hAnsiTheme="minorHAnsi" w:cstheme="minorHAnsi"/>
                <w:bCs/>
                <w:sz w:val="18"/>
                <w:highlight w:val="yellow"/>
              </w:rPr>
            </w:pPr>
            <w:r w:rsidRPr="00465A3E">
              <w:rPr>
                <w:rFonts w:asciiTheme="minorHAnsi" w:hAnsiTheme="minorHAnsi" w:cstheme="minorHAnsi"/>
                <w:bCs/>
                <w:sz w:val="18"/>
                <w:highlight w:val="yellow"/>
              </w:rPr>
              <w:t>8.</w:t>
            </w:r>
          </w:p>
          <w:p w:rsidR="00D27C16" w:rsidRPr="00465A3E" w:rsidRDefault="00D27C16" w:rsidP="00D27C16">
            <w:pPr>
              <w:pStyle w:val="TableParagraph"/>
              <w:spacing w:before="36"/>
              <w:ind w:left="78" w:right="68"/>
              <w:rPr>
                <w:rFonts w:asciiTheme="minorHAnsi" w:hAnsiTheme="minorHAnsi" w:cstheme="minorHAnsi"/>
                <w:bCs/>
                <w:sz w:val="18"/>
                <w:highlight w:val="yellow"/>
              </w:rPr>
            </w:pPr>
            <w:proofErr w:type="spellStart"/>
            <w:r w:rsidRPr="00465A3E">
              <w:rPr>
                <w:rFonts w:asciiTheme="minorHAnsi" w:hAnsiTheme="minorHAnsi" w:cstheme="minorHAnsi"/>
                <w:bCs/>
                <w:sz w:val="18"/>
                <w:highlight w:val="yellow"/>
              </w:rPr>
              <w:t>Zvýš</w:t>
            </w:r>
            <w:proofErr w:type="spellEnd"/>
            <w:r w:rsidRPr="00465A3E">
              <w:rPr>
                <w:rFonts w:asciiTheme="minorHAnsi" w:hAnsiTheme="minorHAnsi" w:cstheme="minorHAnsi"/>
                <w:bCs/>
                <w:sz w:val="18"/>
                <w:highlight w:val="yellow"/>
              </w:rPr>
              <w:t xml:space="preserve">. kvality </w:t>
            </w:r>
            <w:proofErr w:type="spellStart"/>
            <w:r w:rsidRPr="00465A3E">
              <w:rPr>
                <w:rFonts w:asciiTheme="minorHAnsi" w:hAnsiTheme="minorHAnsi" w:cstheme="minorHAnsi"/>
                <w:bCs/>
                <w:sz w:val="18"/>
                <w:highlight w:val="yellow"/>
              </w:rPr>
              <w:t>vzdělávíní</w:t>
            </w:r>
            <w:proofErr w:type="spellEnd"/>
            <w:r w:rsidRPr="00465A3E">
              <w:rPr>
                <w:rFonts w:asciiTheme="minorHAnsi" w:hAnsiTheme="minorHAnsi" w:cstheme="minorHAnsi"/>
                <w:bCs/>
                <w:sz w:val="18"/>
                <w:highlight w:val="yellow"/>
              </w:rPr>
              <w:t xml:space="preserve"> prostřednictvím inkluze v multikulturním prostředí</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r w:rsidRPr="00D3461D">
              <w:rPr>
                <w:rFonts w:asciiTheme="minorHAnsi" w:hAnsiTheme="minorHAnsi" w:cstheme="minorHAnsi"/>
                <w:bCs/>
                <w:sz w:val="18"/>
                <w:highlight w:val="yellow"/>
              </w:rPr>
              <w:t>50 tis. Kč</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r w:rsidRPr="00D3461D">
              <w:rPr>
                <w:rFonts w:asciiTheme="minorHAnsi" w:hAnsiTheme="minorHAnsi" w:cstheme="minorHAnsi"/>
                <w:bCs/>
                <w:sz w:val="18"/>
                <w:highlight w:val="yellow"/>
              </w:rPr>
              <w:t>2020-2023</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r w:rsidRPr="00D3461D">
              <w:rPr>
                <w:rFonts w:asciiTheme="minorHAnsi" w:hAnsiTheme="minorHAnsi" w:cstheme="minorHAnsi"/>
                <w:bCs/>
                <w:sz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bCs/>
                <w:sz w:val="18"/>
                <w:highlight w:val="yellow"/>
              </w:rPr>
            </w:pPr>
            <w:r w:rsidRPr="00D3461D">
              <w:rPr>
                <w:rFonts w:asciiTheme="minorHAnsi" w:hAnsiTheme="minorHAnsi" w:cstheme="minorHAnsi"/>
                <w:bCs/>
                <w:sz w:val="18"/>
                <w:highlight w:val="yellow"/>
              </w:rPr>
              <w:t>SC 4.2</w:t>
            </w:r>
          </w:p>
          <w:p w:rsidR="00D27C16" w:rsidRPr="00D3461D" w:rsidRDefault="00D27C16" w:rsidP="00D27C16">
            <w:pPr>
              <w:pStyle w:val="TableParagraph"/>
              <w:jc w:val="center"/>
              <w:rPr>
                <w:rFonts w:asciiTheme="minorHAnsi" w:hAnsiTheme="minorHAnsi" w:cstheme="minorHAnsi"/>
                <w:bCs/>
                <w:sz w:val="18"/>
                <w:highlight w:val="yellow"/>
              </w:rPr>
            </w:pPr>
          </w:p>
        </w:tc>
      </w:tr>
    </w:tbl>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heme="minorHAnsi" w:hAnsiTheme="minorHAnsi" w:cstheme="minorHAnsi"/>
        </w:rPr>
      </w:pPr>
    </w:p>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742"/>
        <w:gridCol w:w="1159"/>
        <w:gridCol w:w="1058"/>
        <w:gridCol w:w="1058"/>
        <w:gridCol w:w="729"/>
        <w:gridCol w:w="655"/>
        <w:gridCol w:w="655"/>
        <w:gridCol w:w="657"/>
        <w:gridCol w:w="655"/>
        <w:gridCol w:w="655"/>
        <w:gridCol w:w="658"/>
        <w:gridCol w:w="1469"/>
        <w:gridCol w:w="1529"/>
      </w:tblGrid>
      <w:tr w:rsidR="00D27C16" w:rsidRPr="008C0830" w:rsidTr="00D27C16">
        <w:trPr>
          <w:trHeight w:val="506"/>
        </w:trPr>
        <w:tc>
          <w:tcPr>
            <w:tcW w:w="1742" w:type="dxa"/>
            <w:vMerge w:val="restart"/>
            <w:tcBorders>
              <w:top w:val="nil"/>
              <w:left w:val="nil"/>
              <w:bottom w:val="nil"/>
            </w:tcBorders>
            <w:shd w:val="clear" w:color="auto" w:fill="4F81BC"/>
          </w:tcPr>
          <w:p w:rsidR="00D27C16" w:rsidRPr="008C0830" w:rsidRDefault="00D27C16" w:rsidP="00D27C16">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FD1F81" w:rsidRDefault="00FD1F81" w:rsidP="00FD1F81">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FD1F81" w:rsidRDefault="00FD1F81" w:rsidP="00FD1F81">
            <w:pPr>
              <w:pStyle w:val="TableParagraph"/>
              <w:spacing w:before="16"/>
              <w:jc w:val="center"/>
              <w:rPr>
                <w:rFonts w:ascii="Cambria" w:hAnsi="Cambria"/>
                <w:b/>
                <w:color w:val="FFFFFF"/>
                <w:sz w:val="18"/>
              </w:rPr>
            </w:pPr>
            <w:r>
              <w:rPr>
                <w:rFonts w:ascii="Cambria" w:hAnsi="Cambria"/>
                <w:b/>
                <w:color w:val="FFFFFF"/>
                <w:sz w:val="18"/>
              </w:rPr>
              <w:t>-</w:t>
            </w:r>
          </w:p>
          <w:p w:rsidR="00FD1F81" w:rsidRDefault="00FD1F81" w:rsidP="00FD1F81">
            <w:pPr>
              <w:pStyle w:val="TableParagraph"/>
              <w:spacing w:before="16"/>
              <w:jc w:val="center"/>
              <w:rPr>
                <w:rFonts w:ascii="Cambria" w:hAnsi="Cambria"/>
                <w:b/>
                <w:color w:val="FFFFFF"/>
                <w:sz w:val="18"/>
              </w:rPr>
            </w:pPr>
            <w:r>
              <w:rPr>
                <w:rFonts w:ascii="Cambria" w:hAnsi="Cambria"/>
                <w:b/>
                <w:color w:val="FFFFFF"/>
                <w:sz w:val="18"/>
              </w:rPr>
              <w:t>Priorita pro</w:t>
            </w:r>
          </w:p>
          <w:p w:rsidR="00D27C16" w:rsidRPr="008C0830" w:rsidRDefault="00FD1F81" w:rsidP="00FD1F81">
            <w:pPr>
              <w:pStyle w:val="TableParagraph"/>
              <w:spacing w:before="16"/>
              <w:jc w:val="center"/>
              <w:rPr>
                <w:rFonts w:ascii="Cambria" w:hAnsi="Cambria"/>
                <w:b/>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D27C16" w:rsidRPr="008C0830" w:rsidRDefault="00D27C16" w:rsidP="00D27C16">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D27C16" w:rsidRPr="008C0830" w:rsidRDefault="00D27C16" w:rsidP="00D27C16">
            <w:pPr>
              <w:pStyle w:val="TableParagraph"/>
              <w:spacing w:before="13"/>
              <w:ind w:left="84"/>
              <w:rPr>
                <w:rFonts w:ascii="Cambria"/>
                <w:b/>
                <w:sz w:val="18"/>
              </w:rPr>
            </w:pPr>
            <w:r w:rsidRPr="008C0830">
              <w:rPr>
                <w:rFonts w:ascii="Cambria"/>
                <w:b/>
                <w:color w:val="FFFFFF"/>
                <w:sz w:val="18"/>
              </w:rPr>
              <w:t>Typ projektu:</w:t>
            </w:r>
          </w:p>
        </w:tc>
      </w:tr>
      <w:tr w:rsidR="00D27C16" w:rsidRPr="008C0830" w:rsidTr="00D27C16">
        <w:trPr>
          <w:trHeight w:val="242"/>
        </w:trPr>
        <w:tc>
          <w:tcPr>
            <w:tcW w:w="1742" w:type="dxa"/>
            <w:vMerge/>
            <w:tcBorders>
              <w:top w:val="nil"/>
              <w:left w:val="nil"/>
              <w:bottom w:val="nil"/>
            </w:tcBorders>
            <w:shd w:val="clear" w:color="auto" w:fill="4F81BC"/>
          </w:tcPr>
          <w:p w:rsidR="00D27C16" w:rsidRPr="008C0830" w:rsidRDefault="00D27C16" w:rsidP="00D27C16">
            <w:pPr>
              <w:rPr>
                <w:sz w:val="2"/>
                <w:szCs w:val="2"/>
              </w:rPr>
            </w:pPr>
          </w:p>
        </w:tc>
        <w:tc>
          <w:tcPr>
            <w:tcW w:w="1159"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729" w:type="dxa"/>
            <w:vMerge/>
            <w:tcBorders>
              <w:top w:val="nil"/>
              <w:bottom w:val="nil"/>
              <w:right w:val="nil"/>
            </w:tcBorders>
            <w:shd w:val="clear" w:color="auto" w:fill="4F81BC"/>
          </w:tcPr>
          <w:p w:rsidR="00D27C16" w:rsidRPr="008C0830" w:rsidRDefault="00D27C16" w:rsidP="00D27C16">
            <w:pPr>
              <w:rPr>
                <w:sz w:val="2"/>
                <w:szCs w:val="2"/>
              </w:rPr>
            </w:pPr>
          </w:p>
        </w:tc>
        <w:tc>
          <w:tcPr>
            <w:tcW w:w="3277" w:type="dxa"/>
            <w:gridSpan w:val="5"/>
            <w:tcBorders>
              <w:top w:val="nil"/>
              <w:left w:val="single" w:sz="24" w:space="0" w:color="FFFFFF"/>
            </w:tcBorders>
            <w:shd w:val="clear" w:color="auto" w:fill="D0D7E8"/>
          </w:tcPr>
          <w:p w:rsidR="00D27C16" w:rsidRPr="008C0830" w:rsidRDefault="00D27C16" w:rsidP="00D27C16">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D27C16" w:rsidRPr="008C0830" w:rsidRDefault="00D27C16" w:rsidP="00D27C16">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D27C16" w:rsidRPr="008C0830" w:rsidRDefault="00D27C16" w:rsidP="00D27C16">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D27C16" w:rsidRPr="008C0830" w:rsidRDefault="00D27C16" w:rsidP="00D27C16">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D27C16" w:rsidRPr="008C0830" w:rsidRDefault="00D27C16" w:rsidP="00D27C16">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D27C16" w:rsidRPr="008C0830" w:rsidTr="00D27C16">
        <w:trPr>
          <w:trHeight w:val="1501"/>
        </w:trPr>
        <w:tc>
          <w:tcPr>
            <w:tcW w:w="1742" w:type="dxa"/>
            <w:tcBorders>
              <w:top w:val="nil"/>
              <w:left w:val="nil"/>
              <w:bottom w:val="single" w:sz="8" w:space="0" w:color="FFFFFF" w:themeColor="background1"/>
            </w:tcBorders>
            <w:shd w:val="clear" w:color="auto" w:fill="4F81BC"/>
          </w:tcPr>
          <w:p w:rsidR="00D27C16" w:rsidRPr="008C0830" w:rsidRDefault="00D27C16" w:rsidP="00D27C16">
            <w:pPr>
              <w:pStyle w:val="TableParagraph"/>
              <w:rPr>
                <w:rFonts w:ascii="Times New Roman"/>
                <w:sz w:val="18"/>
              </w:rPr>
            </w:pPr>
          </w:p>
        </w:tc>
        <w:tc>
          <w:tcPr>
            <w:tcW w:w="1159"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729" w:type="dxa"/>
            <w:vMerge/>
            <w:tcBorders>
              <w:top w:val="nil"/>
              <w:bottom w:val="single" w:sz="8" w:space="0" w:color="FFFFFF" w:themeColor="background1"/>
              <w:right w:val="nil"/>
            </w:tcBorders>
            <w:shd w:val="clear" w:color="auto" w:fill="4F81BC"/>
          </w:tcPr>
          <w:p w:rsidR="00D27C16" w:rsidRPr="008C0830" w:rsidRDefault="00D27C16" w:rsidP="00D27C16">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D27C16" w:rsidRPr="008C0830" w:rsidRDefault="00D27C16" w:rsidP="00D27C16">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D27C16" w:rsidRPr="008C0830" w:rsidRDefault="00D27C16" w:rsidP="00D27C16">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D27C16" w:rsidRPr="008C0830" w:rsidRDefault="00D27C16" w:rsidP="00D27C16">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D27C16" w:rsidRPr="008C0830" w:rsidRDefault="00D27C16" w:rsidP="00D27C16">
            <w:pPr>
              <w:rPr>
                <w:sz w:val="2"/>
                <w:szCs w:val="2"/>
              </w:rPr>
            </w:pPr>
          </w:p>
        </w:tc>
        <w:tc>
          <w:tcPr>
            <w:tcW w:w="1529" w:type="dxa"/>
            <w:vMerge/>
            <w:tcBorders>
              <w:top w:val="nil"/>
              <w:bottom w:val="single" w:sz="8" w:space="0" w:color="FFFFFF" w:themeColor="background1"/>
              <w:right w:val="nil"/>
            </w:tcBorders>
            <w:shd w:val="clear" w:color="auto" w:fill="D0D7E8"/>
          </w:tcPr>
          <w:p w:rsidR="00D27C16" w:rsidRPr="008C0830" w:rsidRDefault="00D27C16" w:rsidP="00D27C16">
            <w:pPr>
              <w:rPr>
                <w:sz w:val="2"/>
                <w:szCs w:val="2"/>
              </w:rPr>
            </w:pPr>
          </w:p>
        </w:tc>
      </w:tr>
      <w:tr w:rsidR="00D27C16" w:rsidRPr="008C0830" w:rsidTr="00D27C16">
        <w:trPr>
          <w:trHeight w:val="1089"/>
        </w:trPr>
        <w:tc>
          <w:tcPr>
            <w:tcW w:w="1742" w:type="dxa"/>
            <w:tcBorders>
              <w:top w:val="single" w:sz="8" w:space="0" w:color="FFFFFF" w:themeColor="background1"/>
              <w:left w:val="nil"/>
            </w:tcBorders>
            <w:shd w:val="clear" w:color="auto" w:fill="4F81BC"/>
          </w:tcPr>
          <w:p w:rsidR="00D27C16" w:rsidRPr="008C0830" w:rsidRDefault="00D27C16" w:rsidP="00D27C16">
            <w:pPr>
              <w:spacing w:before="13"/>
              <w:ind w:left="72" w:right="146"/>
              <w:rPr>
                <w:rFonts w:ascii="Cambria" w:hAnsi="Cambria"/>
                <w:b/>
                <w:sz w:val="18"/>
              </w:rPr>
            </w:pPr>
            <w:r w:rsidRPr="008C0830">
              <w:rPr>
                <w:rFonts w:ascii="Cambria" w:hAnsi="Cambria"/>
                <w:b/>
                <w:sz w:val="18"/>
              </w:rPr>
              <w:t>Název: MŠ Kolovraty IČO: 70 925 526</w:t>
            </w:r>
          </w:p>
          <w:p w:rsidR="00D27C16" w:rsidRPr="008C0830" w:rsidRDefault="00D27C16" w:rsidP="00D27C16">
            <w:pPr>
              <w:spacing w:before="13"/>
              <w:ind w:left="72" w:right="146"/>
              <w:rPr>
                <w:rFonts w:ascii="Cambria" w:hAnsi="Cambria"/>
                <w:b/>
                <w:sz w:val="18"/>
              </w:rPr>
            </w:pPr>
            <w:r w:rsidRPr="008C0830">
              <w:rPr>
                <w:rFonts w:ascii="Cambria" w:hAnsi="Cambria"/>
                <w:b/>
                <w:sz w:val="18"/>
              </w:rPr>
              <w:t>RED IZO: 600 041 069</w:t>
            </w:r>
          </w:p>
          <w:p w:rsidR="00D27C16" w:rsidRPr="008C0830" w:rsidRDefault="00D27C16" w:rsidP="00D27C16">
            <w:pPr>
              <w:pStyle w:val="TableParagraph"/>
              <w:spacing w:before="13"/>
              <w:ind w:left="72" w:right="146"/>
              <w:rPr>
                <w:rFonts w:ascii="Cambria"/>
                <w:b/>
                <w:sz w:val="18"/>
              </w:rPr>
            </w:pPr>
            <w:r w:rsidRPr="008C0830">
              <w:rPr>
                <w:rFonts w:ascii="Cambria" w:hAnsi="Cambria"/>
                <w:b/>
                <w:sz w:val="18"/>
              </w:rPr>
              <w:t>IZO: 107 504 065</w:t>
            </w:r>
          </w:p>
        </w:tc>
        <w:tc>
          <w:tcPr>
            <w:tcW w:w="1159" w:type="dxa"/>
            <w:tcBorders>
              <w:top w:val="single" w:sz="8" w:space="0" w:color="FFFFFF" w:themeColor="background1"/>
            </w:tcBorders>
            <w:shd w:val="clear" w:color="auto" w:fill="D0D7E8"/>
          </w:tcPr>
          <w:p w:rsidR="00D27C16" w:rsidRPr="00FD1F81" w:rsidRDefault="00D27C16" w:rsidP="00D27C16">
            <w:pPr>
              <w:pStyle w:val="TableParagraph"/>
              <w:spacing w:line="199" w:lineRule="exact"/>
              <w:ind w:left="71"/>
              <w:rPr>
                <w:rFonts w:asciiTheme="minorHAnsi" w:hAnsiTheme="minorHAnsi" w:cstheme="minorHAnsi"/>
                <w:sz w:val="18"/>
                <w:szCs w:val="18"/>
              </w:rPr>
            </w:pPr>
            <w:r w:rsidRPr="00465A3E">
              <w:rPr>
                <w:rFonts w:asciiTheme="minorHAnsi" w:hAnsiTheme="minorHAnsi" w:cstheme="minorHAnsi"/>
                <w:sz w:val="18"/>
                <w:szCs w:val="18"/>
                <w:highlight w:val="yellow"/>
              </w:rPr>
              <w:t xml:space="preserve">1. Navýšení Kapacity a zkvalitnění </w:t>
            </w:r>
            <w:proofErr w:type="spellStart"/>
            <w:r w:rsidRPr="00465A3E">
              <w:rPr>
                <w:rFonts w:asciiTheme="minorHAnsi" w:hAnsiTheme="minorHAnsi" w:cstheme="minorHAnsi"/>
                <w:sz w:val="18"/>
                <w:szCs w:val="18"/>
                <w:highlight w:val="yellow"/>
              </w:rPr>
              <w:t>předškol</w:t>
            </w:r>
            <w:proofErr w:type="spellEnd"/>
            <w:r w:rsidRPr="00465A3E">
              <w:rPr>
                <w:rFonts w:asciiTheme="minorHAnsi" w:hAnsiTheme="minorHAnsi" w:cstheme="minorHAnsi"/>
                <w:sz w:val="18"/>
                <w:szCs w:val="18"/>
                <w:highlight w:val="yellow"/>
              </w:rPr>
              <w:t>. vzdělávání</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35 mil. Kč</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Probíhá, dotaci získal zřizovatel</w:t>
            </w:r>
          </w:p>
        </w:tc>
        <w:tc>
          <w:tcPr>
            <w:tcW w:w="729"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p w:rsidR="00D27C16" w:rsidRPr="00D3461D" w:rsidRDefault="00D27C16" w:rsidP="00D27C16">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3.1</w:t>
            </w:r>
          </w:p>
        </w:tc>
        <w:tc>
          <w:tcPr>
            <w:tcW w:w="655"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ind w:left="3"/>
              <w:jc w:val="center"/>
              <w:rPr>
                <w:rFonts w:asciiTheme="minorHAnsi" w:hAnsiTheme="minorHAnsi" w:cstheme="minorHAnsi"/>
                <w:sz w:val="18"/>
                <w:szCs w:val="18"/>
                <w:highlight w:val="yellow"/>
              </w:rPr>
            </w:pPr>
          </w:p>
        </w:tc>
        <w:tc>
          <w:tcPr>
            <w:tcW w:w="657"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ind w:left="9"/>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ind w:left="11"/>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8"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469"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1529" w:type="dxa"/>
            <w:tcBorders>
              <w:top w:val="single" w:sz="8" w:space="0" w:color="FFFFFF" w:themeColor="background1"/>
              <w:right w:val="nil"/>
            </w:tcBorders>
            <w:shd w:val="clear" w:color="auto" w:fill="D0D7E8"/>
            <w:vAlign w:val="center"/>
          </w:tcPr>
          <w:p w:rsidR="00D27C16" w:rsidRPr="00D3461D" w:rsidRDefault="00D27C16" w:rsidP="00D27C16">
            <w:pPr>
              <w:pStyle w:val="TableParagraph"/>
              <w:ind w:left="514" w:right="497"/>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4.1</w:t>
            </w:r>
          </w:p>
        </w:tc>
      </w:tr>
      <w:tr w:rsidR="00D27C16" w:rsidRPr="008C0830" w:rsidTr="00D27C16">
        <w:trPr>
          <w:trHeight w:val="1103"/>
        </w:trPr>
        <w:tc>
          <w:tcPr>
            <w:tcW w:w="1742" w:type="dxa"/>
            <w:tcBorders>
              <w:left w:val="nil"/>
            </w:tcBorders>
            <w:shd w:val="clear" w:color="auto" w:fill="4F81BC"/>
          </w:tcPr>
          <w:p w:rsidR="00D27C16" w:rsidRPr="008C0830" w:rsidRDefault="00D27C16" w:rsidP="00D27C16">
            <w:pPr>
              <w:pStyle w:val="TableParagraph"/>
              <w:spacing w:before="13"/>
              <w:ind w:left="72" w:right="146"/>
              <w:rPr>
                <w:rFonts w:ascii="Cambria" w:hAnsi="Cambria"/>
                <w:b/>
                <w:sz w:val="18"/>
              </w:rPr>
            </w:pPr>
            <w:r w:rsidRPr="008C0830">
              <w:rPr>
                <w:rFonts w:ascii="Cambria" w:hAnsi="Cambria"/>
                <w:b/>
                <w:sz w:val="18"/>
              </w:rPr>
              <w:t xml:space="preserve">Název: MŠ za Nadýmačem </w:t>
            </w:r>
          </w:p>
          <w:p w:rsidR="00D27C16" w:rsidRPr="008C0830" w:rsidRDefault="00D27C16" w:rsidP="00D27C16">
            <w:pPr>
              <w:pStyle w:val="TableParagraph"/>
              <w:spacing w:before="13"/>
              <w:ind w:left="72" w:right="146"/>
              <w:rPr>
                <w:rFonts w:ascii="Cambria" w:hAnsi="Cambria"/>
                <w:b/>
                <w:sz w:val="18"/>
              </w:rPr>
            </w:pPr>
            <w:r w:rsidRPr="008C0830">
              <w:rPr>
                <w:rFonts w:ascii="Cambria" w:hAnsi="Cambria"/>
                <w:b/>
                <w:sz w:val="18"/>
              </w:rPr>
              <w:t>IČO: 45 248 273</w:t>
            </w:r>
          </w:p>
          <w:p w:rsidR="00D27C16" w:rsidRPr="008C0830" w:rsidRDefault="00D27C16" w:rsidP="00D27C16">
            <w:pPr>
              <w:pStyle w:val="TableParagraph"/>
              <w:spacing w:before="13"/>
              <w:ind w:left="72" w:right="146"/>
              <w:rPr>
                <w:rFonts w:ascii="Cambria" w:hAnsi="Cambria"/>
                <w:b/>
                <w:sz w:val="18"/>
              </w:rPr>
            </w:pPr>
            <w:r w:rsidRPr="008C0830">
              <w:rPr>
                <w:rFonts w:ascii="Cambria" w:hAnsi="Cambria"/>
                <w:b/>
                <w:sz w:val="18"/>
              </w:rPr>
              <w:t>RED IZO: 600 040 861</w:t>
            </w:r>
          </w:p>
          <w:p w:rsidR="00D27C16" w:rsidRDefault="00D27C16" w:rsidP="00D27C16">
            <w:pPr>
              <w:pStyle w:val="TableParagraph"/>
              <w:spacing w:before="13"/>
              <w:ind w:left="72" w:right="146"/>
              <w:rPr>
                <w:rFonts w:ascii="Cambria" w:hAnsi="Cambria"/>
                <w:b/>
                <w:sz w:val="18"/>
              </w:rPr>
            </w:pPr>
            <w:r w:rsidRPr="008C0830">
              <w:rPr>
                <w:rFonts w:ascii="Cambria" w:hAnsi="Cambria"/>
                <w:b/>
                <w:sz w:val="18"/>
              </w:rPr>
              <w:t>IZO: 045 248</w:t>
            </w:r>
            <w:r>
              <w:rPr>
                <w:rFonts w:ascii="Cambria" w:hAnsi="Cambria"/>
                <w:b/>
                <w:sz w:val="18"/>
              </w:rPr>
              <w:t> </w:t>
            </w:r>
            <w:r w:rsidRPr="008C0830">
              <w:rPr>
                <w:rFonts w:ascii="Cambria" w:hAnsi="Cambria"/>
                <w:b/>
                <w:sz w:val="18"/>
              </w:rPr>
              <w:t>273</w:t>
            </w:r>
          </w:p>
          <w:p w:rsidR="00D27C16" w:rsidRDefault="00D27C16" w:rsidP="00D27C16">
            <w:pPr>
              <w:pStyle w:val="TableParagraph"/>
              <w:spacing w:before="13"/>
              <w:ind w:left="72" w:right="146"/>
              <w:rPr>
                <w:rFonts w:ascii="Cambria" w:hAnsi="Cambria"/>
                <w:b/>
                <w:sz w:val="18"/>
              </w:rPr>
            </w:pPr>
          </w:p>
          <w:p w:rsidR="00D27C16" w:rsidRPr="008C0830" w:rsidRDefault="00D27C16" w:rsidP="00D27C16">
            <w:pPr>
              <w:pStyle w:val="TableParagraph"/>
              <w:spacing w:before="13"/>
              <w:ind w:left="72" w:right="146"/>
              <w:rPr>
                <w:rFonts w:ascii="Cambria"/>
                <w:b/>
                <w:sz w:val="18"/>
              </w:rPr>
            </w:pPr>
            <w:r>
              <w:rPr>
                <w:rFonts w:ascii="Cambria" w:hAnsi="Cambria"/>
                <w:b/>
                <w:sz w:val="18"/>
              </w:rPr>
              <w:t>Priorita MČ Praha 22</w:t>
            </w:r>
          </w:p>
        </w:tc>
        <w:tc>
          <w:tcPr>
            <w:tcW w:w="1159" w:type="dxa"/>
            <w:shd w:val="clear" w:color="auto" w:fill="E9ECF4"/>
          </w:tcPr>
          <w:p w:rsidR="00D27C16" w:rsidRPr="00FD1F81" w:rsidRDefault="00D27C16" w:rsidP="00D27C16">
            <w:pPr>
              <w:pStyle w:val="TableParagraph"/>
              <w:spacing w:line="199" w:lineRule="exact"/>
              <w:ind w:left="71"/>
              <w:rPr>
                <w:rFonts w:asciiTheme="minorHAnsi" w:hAnsiTheme="minorHAnsi" w:cstheme="minorHAnsi"/>
                <w:b/>
                <w:bCs/>
                <w:sz w:val="18"/>
                <w:szCs w:val="18"/>
              </w:rPr>
            </w:pPr>
            <w:r w:rsidRPr="00B529F6">
              <w:rPr>
                <w:rFonts w:asciiTheme="minorHAnsi" w:hAnsiTheme="minorHAnsi" w:cstheme="minorHAnsi"/>
                <w:b/>
                <w:bCs/>
                <w:sz w:val="18"/>
                <w:szCs w:val="18"/>
                <w:highlight w:val="yellow"/>
              </w:rPr>
              <w:t>1. Přestavba školy – nová budova</w:t>
            </w: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p>
        </w:tc>
        <w:tc>
          <w:tcPr>
            <w:tcW w:w="1058" w:type="dxa"/>
            <w:shd w:val="clear" w:color="auto" w:fill="E9ECF4"/>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2024?</w:t>
            </w:r>
          </w:p>
        </w:tc>
        <w:tc>
          <w:tcPr>
            <w:tcW w:w="729" w:type="dxa"/>
            <w:tcBorders>
              <w:right w:val="single" w:sz="8" w:space="0" w:color="FFFFFF" w:themeColor="background1"/>
            </w:tcBorders>
            <w:shd w:val="clear" w:color="auto" w:fill="E9ECF4"/>
            <w:vAlign w:val="center"/>
          </w:tcPr>
          <w:p w:rsidR="00D27C16" w:rsidRPr="00D3461D" w:rsidRDefault="00D27C16" w:rsidP="00D27C16">
            <w:pPr>
              <w:pStyle w:val="TableParagraph"/>
              <w:ind w:right="243"/>
              <w:jc w:val="center"/>
              <w:rPr>
                <w:rFonts w:asciiTheme="minorHAnsi" w:hAnsiTheme="minorHAnsi" w:cstheme="minorHAnsi"/>
                <w:b/>
                <w:bCs/>
                <w:sz w:val="18"/>
                <w:szCs w:val="18"/>
                <w:highlight w:val="yellow"/>
              </w:rPr>
            </w:pPr>
          </w:p>
        </w:tc>
        <w:tc>
          <w:tcPr>
            <w:tcW w:w="655"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5" w:type="dxa"/>
            <w:shd w:val="clear" w:color="auto" w:fill="E9ECF4"/>
            <w:vAlign w:val="center"/>
          </w:tcPr>
          <w:p w:rsidR="00D27C16" w:rsidRPr="00D3461D" w:rsidRDefault="00D27C16" w:rsidP="00D27C16">
            <w:pPr>
              <w:pStyle w:val="TableParagraph"/>
              <w:ind w:left="3"/>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7" w:type="dxa"/>
            <w:shd w:val="clear" w:color="auto" w:fill="E9ECF4"/>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5" w:type="dxa"/>
            <w:shd w:val="clear" w:color="auto" w:fill="E9ECF4"/>
            <w:vAlign w:val="center"/>
          </w:tcPr>
          <w:p w:rsidR="00D27C16" w:rsidRPr="00D3461D" w:rsidRDefault="00D27C16" w:rsidP="00D27C16">
            <w:pPr>
              <w:pStyle w:val="TableParagraph"/>
              <w:ind w:left="9"/>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5" w:type="dxa"/>
            <w:shd w:val="clear" w:color="auto" w:fill="E9ECF4"/>
            <w:vAlign w:val="center"/>
          </w:tcPr>
          <w:p w:rsidR="00D27C16" w:rsidRPr="00D3461D" w:rsidRDefault="00D27C16" w:rsidP="00D27C16">
            <w:pPr>
              <w:pStyle w:val="TableParagraph"/>
              <w:ind w:left="11"/>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8" w:type="dxa"/>
            <w:tcBorders>
              <w:righ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1469" w:type="dxa"/>
            <w:tcBorders>
              <w:left w:val="single" w:sz="8" w:space="0" w:color="FFFFFF" w:themeColor="background1"/>
            </w:tcBorders>
            <w:shd w:val="clear" w:color="auto" w:fill="E9ECF4"/>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1529" w:type="dxa"/>
            <w:tcBorders>
              <w:right w:val="nil"/>
            </w:tcBorders>
            <w:shd w:val="clear" w:color="auto" w:fill="E9ECF4"/>
            <w:vAlign w:val="center"/>
          </w:tcPr>
          <w:p w:rsidR="00D27C16" w:rsidRPr="00D3461D" w:rsidRDefault="00D27C16" w:rsidP="00D27C16">
            <w:pPr>
              <w:pStyle w:val="TableParagraph"/>
              <w:ind w:left="514" w:right="497"/>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SC 4.1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ind w:left="72"/>
              <w:rPr>
                <w:rFonts w:ascii="Cambria"/>
                <w:b/>
                <w:sz w:val="18"/>
              </w:rPr>
            </w:pPr>
            <w:r>
              <w:rPr>
                <w:rFonts w:ascii="Cambria" w:hAnsi="Cambria"/>
                <w:b/>
                <w:sz w:val="18"/>
              </w:rPr>
              <w:t>Priorita MČ Praha 22</w:t>
            </w:r>
          </w:p>
        </w:tc>
        <w:tc>
          <w:tcPr>
            <w:tcW w:w="1159" w:type="dxa"/>
            <w:shd w:val="clear" w:color="auto" w:fill="D0D7E8"/>
          </w:tcPr>
          <w:p w:rsidR="00D27C16" w:rsidRPr="00B529F6" w:rsidRDefault="00D27C16" w:rsidP="00D27C16">
            <w:pPr>
              <w:pStyle w:val="TableParagraph"/>
              <w:spacing w:line="199" w:lineRule="exact"/>
              <w:ind w:left="71"/>
              <w:rPr>
                <w:rFonts w:asciiTheme="minorHAnsi" w:hAnsiTheme="minorHAnsi" w:cstheme="minorHAnsi"/>
                <w:b/>
                <w:bCs/>
                <w:sz w:val="18"/>
                <w:szCs w:val="18"/>
                <w:highlight w:val="yellow"/>
              </w:rPr>
            </w:pPr>
            <w:r w:rsidRPr="00B529F6">
              <w:rPr>
                <w:rFonts w:asciiTheme="minorHAnsi" w:hAnsiTheme="minorHAnsi" w:cstheme="minorHAnsi"/>
                <w:b/>
                <w:bCs/>
                <w:sz w:val="18"/>
                <w:szCs w:val="18"/>
                <w:highlight w:val="yellow"/>
              </w:rPr>
              <w:t>1. Novostavba MŠ/ZŠ Pitkovice</w:t>
            </w:r>
          </w:p>
        </w:tc>
        <w:tc>
          <w:tcPr>
            <w:tcW w:w="1058" w:type="dxa"/>
            <w:shd w:val="clear" w:color="auto" w:fill="D0D7E8"/>
            <w:vAlign w:val="center"/>
          </w:tcPr>
          <w:p w:rsidR="00D27C16" w:rsidRPr="00D3461D" w:rsidRDefault="00D27C16" w:rsidP="00D27C16">
            <w:pPr>
              <w:pStyle w:val="TableParagraph"/>
              <w:ind w:left="68"/>
              <w:jc w:val="center"/>
              <w:rPr>
                <w:rFonts w:asciiTheme="minorHAnsi" w:hAnsiTheme="minorHAnsi" w:cstheme="minorHAnsi"/>
                <w:b/>
                <w:bCs/>
                <w:sz w:val="18"/>
                <w:szCs w:val="18"/>
                <w:highlight w:val="yellow"/>
              </w:rPr>
            </w:pP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2020</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ind w:left="72"/>
              <w:jc w:val="center"/>
              <w:rPr>
                <w:rFonts w:asciiTheme="minorHAnsi" w:hAnsiTheme="minorHAnsi" w:cstheme="minorHAnsi"/>
                <w:b/>
                <w:bCs/>
                <w:sz w:val="18"/>
                <w:szCs w:val="18"/>
                <w:highlight w:val="yellow"/>
              </w:rPr>
            </w:pP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ind w:left="84"/>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5" w:type="dxa"/>
            <w:shd w:val="clear" w:color="auto" w:fill="D0D7E8"/>
            <w:vAlign w:val="center"/>
          </w:tcPr>
          <w:p w:rsidR="00D27C16" w:rsidRPr="00D3461D" w:rsidRDefault="00D27C16" w:rsidP="00D27C16">
            <w:pPr>
              <w:pStyle w:val="TableParagraph"/>
              <w:ind w:left="73"/>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5" w:type="dxa"/>
            <w:shd w:val="clear" w:color="auto" w:fill="D0D7E8"/>
            <w:vAlign w:val="center"/>
          </w:tcPr>
          <w:p w:rsidR="00D27C16" w:rsidRPr="00D3461D" w:rsidRDefault="00D27C16" w:rsidP="00D27C16">
            <w:pPr>
              <w:pStyle w:val="TableParagraph"/>
              <w:ind w:left="76"/>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5" w:type="dxa"/>
            <w:shd w:val="clear" w:color="auto" w:fill="D0D7E8"/>
            <w:vAlign w:val="center"/>
          </w:tcPr>
          <w:p w:rsidR="00D27C16" w:rsidRPr="00D3461D" w:rsidRDefault="00D27C16" w:rsidP="00D27C16">
            <w:pPr>
              <w:pStyle w:val="TableParagraph"/>
              <w:ind w:left="77"/>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SC 4.1</w:t>
            </w:r>
          </w:p>
        </w:tc>
      </w:tr>
      <w:tr w:rsidR="00D27C16" w:rsidRPr="008C0830" w:rsidTr="00D27C16">
        <w:trPr>
          <w:trHeight w:val="1105"/>
        </w:trPr>
        <w:tc>
          <w:tcPr>
            <w:tcW w:w="1742" w:type="dxa"/>
            <w:tcBorders>
              <w:left w:val="nil"/>
            </w:tcBorders>
            <w:shd w:val="clear" w:color="auto" w:fill="4F81BC"/>
          </w:tcPr>
          <w:p w:rsidR="00D27C16" w:rsidRPr="008C0830" w:rsidRDefault="00D27C16" w:rsidP="00D27C16">
            <w:pPr>
              <w:pStyle w:val="TableParagraph"/>
              <w:ind w:left="72"/>
              <w:rPr>
                <w:rFonts w:ascii="Cambria"/>
                <w:b/>
                <w:sz w:val="18"/>
              </w:rPr>
            </w:pPr>
            <w:r>
              <w:rPr>
                <w:rFonts w:ascii="Cambria" w:hAnsi="Cambria"/>
                <w:b/>
                <w:sz w:val="18"/>
              </w:rPr>
              <w:t>Priorita MČ Praha 22</w:t>
            </w:r>
          </w:p>
        </w:tc>
        <w:tc>
          <w:tcPr>
            <w:tcW w:w="1159" w:type="dxa"/>
            <w:shd w:val="clear" w:color="auto" w:fill="D0D7E8"/>
          </w:tcPr>
          <w:p w:rsidR="00D27C16" w:rsidRPr="00B529F6" w:rsidRDefault="00D27C16" w:rsidP="00D27C16">
            <w:pPr>
              <w:pStyle w:val="TableParagraph"/>
              <w:spacing w:line="199" w:lineRule="exact"/>
              <w:ind w:left="71"/>
              <w:rPr>
                <w:rFonts w:asciiTheme="minorHAnsi" w:hAnsiTheme="minorHAnsi" w:cstheme="minorHAnsi"/>
                <w:sz w:val="18"/>
                <w:szCs w:val="18"/>
                <w:highlight w:val="yellow"/>
              </w:rPr>
            </w:pPr>
            <w:r w:rsidRPr="00B529F6">
              <w:rPr>
                <w:rFonts w:asciiTheme="minorHAnsi" w:hAnsiTheme="minorHAnsi" w:cstheme="minorHAnsi"/>
                <w:sz w:val="18"/>
                <w:szCs w:val="18"/>
                <w:highlight w:val="yellow"/>
              </w:rPr>
              <w:t>1.</w:t>
            </w:r>
          </w:p>
          <w:p w:rsidR="00D27C16" w:rsidRPr="00B529F6" w:rsidRDefault="00D27C16" w:rsidP="00D27C16">
            <w:pPr>
              <w:pStyle w:val="TableParagraph"/>
              <w:spacing w:line="199" w:lineRule="exact"/>
              <w:ind w:left="71"/>
              <w:rPr>
                <w:rFonts w:asciiTheme="minorHAnsi" w:hAnsiTheme="minorHAnsi" w:cstheme="minorHAnsi"/>
                <w:sz w:val="18"/>
                <w:szCs w:val="18"/>
                <w:highlight w:val="yellow"/>
              </w:rPr>
            </w:pPr>
            <w:r w:rsidRPr="00B529F6">
              <w:rPr>
                <w:rFonts w:asciiTheme="minorHAnsi" w:hAnsiTheme="minorHAnsi" w:cstheme="minorHAnsi"/>
                <w:sz w:val="18"/>
                <w:szCs w:val="18"/>
                <w:highlight w:val="yellow"/>
              </w:rPr>
              <w:t>Rekonstrukce a zefektivnění provozu ŠJ</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10 mil. Kč</w:t>
            </w:r>
          </w:p>
        </w:tc>
        <w:tc>
          <w:tcPr>
            <w:tcW w:w="1058"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w:t>
            </w:r>
          </w:p>
        </w:tc>
        <w:tc>
          <w:tcPr>
            <w:tcW w:w="729" w:type="dxa"/>
            <w:tcBorders>
              <w:right w:val="single" w:sz="8" w:space="0" w:color="FFFFFF" w:themeColor="background1"/>
            </w:tcBorders>
            <w:shd w:val="clear" w:color="auto" w:fill="D0D7E8"/>
            <w:vAlign w:val="center"/>
          </w:tcPr>
          <w:p w:rsidR="00D27C16" w:rsidRPr="00D3461D" w:rsidRDefault="00D27C16" w:rsidP="00D27C16">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7"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1469" w:type="dxa"/>
            <w:tcBorders>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r>
    </w:tbl>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rPr>
          <w:rFonts w:ascii="Times New Roman"/>
          <w:sz w:val="18"/>
        </w:rPr>
      </w:pPr>
    </w:p>
    <w:p w:rsidR="00D27C16" w:rsidRPr="008C0830" w:rsidRDefault="00D27C16" w:rsidP="00D27C16">
      <w:pPr>
        <w:pStyle w:val="Zkladntext"/>
        <w:spacing w:before="3"/>
        <w:rPr>
          <w:rFonts w:ascii="Times New Roman"/>
          <w:sz w:val="20"/>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742"/>
        <w:gridCol w:w="1159"/>
        <w:gridCol w:w="1058"/>
        <w:gridCol w:w="1058"/>
        <w:gridCol w:w="729"/>
        <w:gridCol w:w="655"/>
        <w:gridCol w:w="655"/>
        <w:gridCol w:w="657"/>
        <w:gridCol w:w="655"/>
        <w:gridCol w:w="655"/>
        <w:gridCol w:w="658"/>
        <w:gridCol w:w="1469"/>
        <w:gridCol w:w="1529"/>
      </w:tblGrid>
      <w:tr w:rsidR="00D27C16" w:rsidRPr="008C0830" w:rsidTr="00D27C16">
        <w:trPr>
          <w:trHeight w:val="506"/>
        </w:trPr>
        <w:tc>
          <w:tcPr>
            <w:tcW w:w="1742" w:type="dxa"/>
            <w:vMerge w:val="restart"/>
            <w:tcBorders>
              <w:top w:val="nil"/>
              <w:left w:val="nil"/>
              <w:bottom w:val="nil"/>
            </w:tcBorders>
            <w:shd w:val="clear" w:color="auto" w:fill="4F81BC"/>
          </w:tcPr>
          <w:p w:rsidR="00D27C16" w:rsidRPr="008C0830" w:rsidRDefault="00D27C16" w:rsidP="00D27C16">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FD1F81" w:rsidRDefault="00FD1F81" w:rsidP="00FD1F81">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FD1F81" w:rsidRDefault="00FD1F81" w:rsidP="00FD1F81">
            <w:pPr>
              <w:pStyle w:val="TableParagraph"/>
              <w:spacing w:before="16"/>
              <w:jc w:val="center"/>
              <w:rPr>
                <w:rFonts w:ascii="Cambria" w:hAnsi="Cambria"/>
                <w:b/>
                <w:color w:val="FFFFFF"/>
                <w:sz w:val="18"/>
              </w:rPr>
            </w:pPr>
            <w:r>
              <w:rPr>
                <w:rFonts w:ascii="Cambria" w:hAnsi="Cambria"/>
                <w:b/>
                <w:color w:val="FFFFFF"/>
                <w:sz w:val="18"/>
              </w:rPr>
              <w:t>-</w:t>
            </w:r>
          </w:p>
          <w:p w:rsidR="00FD1F81" w:rsidRDefault="00FD1F81" w:rsidP="00FD1F81">
            <w:pPr>
              <w:pStyle w:val="TableParagraph"/>
              <w:spacing w:before="16"/>
              <w:jc w:val="center"/>
              <w:rPr>
                <w:rFonts w:ascii="Cambria" w:hAnsi="Cambria"/>
                <w:b/>
                <w:color w:val="FFFFFF"/>
                <w:sz w:val="18"/>
              </w:rPr>
            </w:pPr>
            <w:r>
              <w:rPr>
                <w:rFonts w:ascii="Cambria" w:hAnsi="Cambria"/>
                <w:b/>
                <w:color w:val="FFFFFF"/>
                <w:sz w:val="18"/>
              </w:rPr>
              <w:t>Priorita pro</w:t>
            </w:r>
          </w:p>
          <w:p w:rsidR="00D27C16" w:rsidRPr="008C0830" w:rsidRDefault="00FD1F81" w:rsidP="00FD1F81">
            <w:pPr>
              <w:pStyle w:val="TableParagraph"/>
              <w:spacing w:before="16"/>
              <w:jc w:val="center"/>
              <w:rPr>
                <w:rFonts w:ascii="Cambria" w:hAnsi="Cambria"/>
                <w:b/>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D27C16" w:rsidRPr="008C0830" w:rsidRDefault="00D27C16" w:rsidP="00D27C16">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D27C16" w:rsidRPr="008C0830" w:rsidRDefault="00D27C16" w:rsidP="00D27C16">
            <w:pPr>
              <w:pStyle w:val="TableParagraph"/>
              <w:spacing w:before="13"/>
              <w:ind w:left="84"/>
              <w:rPr>
                <w:rFonts w:ascii="Cambria"/>
                <w:b/>
                <w:sz w:val="18"/>
              </w:rPr>
            </w:pPr>
            <w:r w:rsidRPr="008C0830">
              <w:rPr>
                <w:rFonts w:ascii="Cambria"/>
                <w:b/>
                <w:color w:val="FFFFFF"/>
                <w:sz w:val="18"/>
              </w:rPr>
              <w:t>Typ projektu:</w:t>
            </w:r>
          </w:p>
        </w:tc>
      </w:tr>
      <w:tr w:rsidR="00D27C16" w:rsidRPr="008C0830" w:rsidTr="00D27C16">
        <w:trPr>
          <w:trHeight w:val="242"/>
        </w:trPr>
        <w:tc>
          <w:tcPr>
            <w:tcW w:w="1742" w:type="dxa"/>
            <w:vMerge/>
            <w:tcBorders>
              <w:top w:val="nil"/>
              <w:left w:val="nil"/>
              <w:bottom w:val="nil"/>
            </w:tcBorders>
            <w:shd w:val="clear" w:color="auto" w:fill="4F81BC"/>
          </w:tcPr>
          <w:p w:rsidR="00D27C16" w:rsidRPr="008C0830" w:rsidRDefault="00D27C16" w:rsidP="00D27C16">
            <w:pPr>
              <w:rPr>
                <w:sz w:val="2"/>
                <w:szCs w:val="2"/>
              </w:rPr>
            </w:pPr>
          </w:p>
        </w:tc>
        <w:tc>
          <w:tcPr>
            <w:tcW w:w="1159"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729" w:type="dxa"/>
            <w:vMerge/>
            <w:tcBorders>
              <w:top w:val="nil"/>
              <w:bottom w:val="nil"/>
              <w:right w:val="nil"/>
            </w:tcBorders>
            <w:shd w:val="clear" w:color="auto" w:fill="4F81BC"/>
          </w:tcPr>
          <w:p w:rsidR="00D27C16" w:rsidRPr="008C0830" w:rsidRDefault="00D27C16" w:rsidP="00D27C16">
            <w:pPr>
              <w:rPr>
                <w:sz w:val="2"/>
                <w:szCs w:val="2"/>
              </w:rPr>
            </w:pPr>
          </w:p>
        </w:tc>
        <w:tc>
          <w:tcPr>
            <w:tcW w:w="3277" w:type="dxa"/>
            <w:gridSpan w:val="5"/>
            <w:tcBorders>
              <w:top w:val="nil"/>
              <w:left w:val="single" w:sz="24" w:space="0" w:color="FFFFFF"/>
            </w:tcBorders>
            <w:shd w:val="clear" w:color="auto" w:fill="D0D7E8"/>
          </w:tcPr>
          <w:p w:rsidR="00D27C16" w:rsidRPr="008C0830" w:rsidRDefault="00D27C16" w:rsidP="00D27C16">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D27C16" w:rsidRPr="008C0830" w:rsidRDefault="00D27C16" w:rsidP="00D27C16">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D27C16" w:rsidRPr="008C0830" w:rsidRDefault="00D27C16" w:rsidP="00D27C16">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D27C16" w:rsidRPr="008C0830" w:rsidRDefault="00D27C16" w:rsidP="00D27C16">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D27C16" w:rsidRPr="008C0830" w:rsidRDefault="00D27C16" w:rsidP="00D27C16">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D27C16" w:rsidRPr="008C0830" w:rsidTr="00D27C16">
        <w:trPr>
          <w:trHeight w:val="1501"/>
        </w:trPr>
        <w:tc>
          <w:tcPr>
            <w:tcW w:w="1742" w:type="dxa"/>
            <w:tcBorders>
              <w:top w:val="nil"/>
              <w:left w:val="nil"/>
              <w:bottom w:val="single" w:sz="8" w:space="0" w:color="FFFFFF" w:themeColor="background1"/>
            </w:tcBorders>
            <w:shd w:val="clear" w:color="auto" w:fill="4F81BC"/>
          </w:tcPr>
          <w:p w:rsidR="00D27C16" w:rsidRPr="008C0830" w:rsidRDefault="00D27C16" w:rsidP="00D27C16">
            <w:pPr>
              <w:pStyle w:val="TableParagraph"/>
              <w:rPr>
                <w:rFonts w:ascii="Times New Roman"/>
                <w:sz w:val="18"/>
              </w:rPr>
            </w:pPr>
          </w:p>
        </w:tc>
        <w:tc>
          <w:tcPr>
            <w:tcW w:w="1159"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729" w:type="dxa"/>
            <w:vMerge/>
            <w:tcBorders>
              <w:top w:val="nil"/>
              <w:bottom w:val="single" w:sz="8" w:space="0" w:color="FFFFFF" w:themeColor="background1"/>
              <w:right w:val="nil"/>
            </w:tcBorders>
            <w:shd w:val="clear" w:color="auto" w:fill="4F81BC"/>
          </w:tcPr>
          <w:p w:rsidR="00D27C16" w:rsidRPr="008C0830" w:rsidRDefault="00D27C16" w:rsidP="00D27C16">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D27C16" w:rsidRPr="008C0830" w:rsidRDefault="00D27C16" w:rsidP="00D27C16">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D27C16" w:rsidRPr="008C0830" w:rsidRDefault="00D27C16" w:rsidP="00D27C16">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D27C16" w:rsidRPr="008C0830" w:rsidRDefault="00D27C16" w:rsidP="00D27C16">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D27C16" w:rsidRPr="008C0830" w:rsidRDefault="00D27C16" w:rsidP="00D27C16">
            <w:pPr>
              <w:rPr>
                <w:sz w:val="2"/>
                <w:szCs w:val="2"/>
              </w:rPr>
            </w:pPr>
          </w:p>
        </w:tc>
        <w:tc>
          <w:tcPr>
            <w:tcW w:w="1529" w:type="dxa"/>
            <w:vMerge/>
            <w:tcBorders>
              <w:top w:val="nil"/>
              <w:bottom w:val="single" w:sz="8" w:space="0" w:color="FFFFFF" w:themeColor="background1"/>
              <w:right w:val="nil"/>
            </w:tcBorders>
            <w:shd w:val="clear" w:color="auto" w:fill="D0D7E8"/>
          </w:tcPr>
          <w:p w:rsidR="00D27C16" w:rsidRPr="008C0830" w:rsidRDefault="00D27C16" w:rsidP="00D27C16">
            <w:pPr>
              <w:rPr>
                <w:sz w:val="2"/>
                <w:szCs w:val="2"/>
              </w:rPr>
            </w:pPr>
          </w:p>
        </w:tc>
      </w:tr>
      <w:tr w:rsidR="00D27C16" w:rsidRPr="008C0830" w:rsidTr="00D27C16">
        <w:trPr>
          <w:trHeight w:val="1089"/>
        </w:trPr>
        <w:tc>
          <w:tcPr>
            <w:tcW w:w="1742" w:type="dxa"/>
            <w:tcBorders>
              <w:top w:val="single" w:sz="8" w:space="0" w:color="FFFFFF" w:themeColor="background1"/>
              <w:left w:val="nil"/>
            </w:tcBorders>
            <w:shd w:val="clear" w:color="auto" w:fill="4F81BC"/>
          </w:tcPr>
          <w:p w:rsidR="00D27C16" w:rsidRPr="008C0830" w:rsidRDefault="00D27C16" w:rsidP="00D27C16">
            <w:pPr>
              <w:pStyle w:val="TableParagraph"/>
              <w:spacing w:before="13"/>
              <w:ind w:left="72" w:right="146"/>
              <w:rPr>
                <w:rFonts w:ascii="Cambria"/>
                <w:b/>
                <w:sz w:val="18"/>
              </w:rPr>
            </w:pPr>
            <w:r>
              <w:rPr>
                <w:rFonts w:ascii="Cambria" w:hAnsi="Cambria"/>
                <w:b/>
                <w:sz w:val="18"/>
              </w:rPr>
              <w:t>Priorita MČ Praha 22</w:t>
            </w:r>
          </w:p>
        </w:tc>
        <w:tc>
          <w:tcPr>
            <w:tcW w:w="1159" w:type="dxa"/>
            <w:tcBorders>
              <w:top w:val="single" w:sz="8" w:space="0" w:color="FFFFFF" w:themeColor="background1"/>
            </w:tcBorders>
            <w:shd w:val="clear" w:color="auto" w:fill="D0D7E8"/>
          </w:tcPr>
          <w:p w:rsidR="00D27C16" w:rsidRPr="00B529F6" w:rsidRDefault="00D27C16" w:rsidP="00D27C16">
            <w:pPr>
              <w:pStyle w:val="TableParagraph"/>
              <w:spacing w:before="1" w:line="199" w:lineRule="exact"/>
              <w:ind w:left="71"/>
              <w:rPr>
                <w:rFonts w:asciiTheme="minorHAnsi" w:hAnsiTheme="minorHAnsi" w:cstheme="minorHAnsi"/>
                <w:sz w:val="18"/>
                <w:szCs w:val="18"/>
                <w:highlight w:val="yellow"/>
              </w:rPr>
            </w:pPr>
            <w:r w:rsidRPr="00B529F6">
              <w:rPr>
                <w:rFonts w:asciiTheme="minorHAnsi" w:hAnsiTheme="minorHAnsi" w:cstheme="minorHAnsi"/>
                <w:sz w:val="18"/>
                <w:szCs w:val="18"/>
                <w:highlight w:val="yellow"/>
              </w:rPr>
              <w:t>1. Novostavba MŠ v Bytovkách – 8 tříd</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60 mil. Kč</w:t>
            </w:r>
          </w:p>
        </w:tc>
        <w:tc>
          <w:tcPr>
            <w:tcW w:w="1058"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w:t>
            </w:r>
          </w:p>
        </w:tc>
        <w:tc>
          <w:tcPr>
            <w:tcW w:w="729"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7"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8" w:type="dxa"/>
            <w:tcBorders>
              <w:top w:val="single" w:sz="8" w:space="0" w:color="FFFFFF" w:themeColor="background1"/>
              <w:righ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1469" w:type="dxa"/>
            <w:tcBorders>
              <w:top w:val="single" w:sz="8" w:space="0" w:color="FFFFFF" w:themeColor="background1"/>
              <w:left w:val="single" w:sz="8" w:space="0" w:color="FFFFFF" w:themeColor="background1"/>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1529" w:type="dxa"/>
            <w:tcBorders>
              <w:top w:val="single" w:sz="8" w:space="0" w:color="FFFFFF" w:themeColor="background1"/>
              <w:right w:val="nil"/>
            </w:tcBorders>
            <w:shd w:val="clear" w:color="auto" w:fill="D0D7E8"/>
            <w:vAlign w:val="center"/>
          </w:tcPr>
          <w:p w:rsidR="00D27C16" w:rsidRPr="00D3461D" w:rsidRDefault="00D27C16" w:rsidP="00D27C16">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4.1</w:t>
            </w:r>
          </w:p>
        </w:tc>
      </w:tr>
      <w:tr w:rsidR="00154A84" w:rsidRPr="008C0830" w:rsidTr="00D27C16">
        <w:trPr>
          <w:trHeight w:val="1103"/>
        </w:trPr>
        <w:tc>
          <w:tcPr>
            <w:tcW w:w="1742" w:type="dxa"/>
            <w:tcBorders>
              <w:left w:val="nil"/>
            </w:tcBorders>
            <w:shd w:val="clear" w:color="auto" w:fill="4F81BC"/>
          </w:tcPr>
          <w:p w:rsidR="00154A84" w:rsidRPr="008C0830" w:rsidRDefault="00154A84" w:rsidP="00154A84">
            <w:pPr>
              <w:pStyle w:val="TableParagraph"/>
              <w:spacing w:before="13"/>
              <w:ind w:left="72" w:right="146"/>
              <w:rPr>
                <w:rFonts w:ascii="Cambria"/>
                <w:b/>
                <w:sz w:val="18"/>
              </w:rPr>
            </w:pPr>
            <w:r>
              <w:rPr>
                <w:rFonts w:ascii="Cambria" w:hAnsi="Cambria"/>
                <w:b/>
                <w:sz w:val="18"/>
              </w:rPr>
              <w:t>Priorita MČ Praha 22</w:t>
            </w:r>
          </w:p>
        </w:tc>
        <w:tc>
          <w:tcPr>
            <w:tcW w:w="1159" w:type="dxa"/>
            <w:shd w:val="clear" w:color="auto" w:fill="E9ECF4"/>
          </w:tcPr>
          <w:p w:rsidR="00154A84" w:rsidRPr="00B529F6" w:rsidRDefault="00154A84" w:rsidP="00154A84">
            <w:pPr>
              <w:pStyle w:val="TableParagraph"/>
              <w:spacing w:before="1" w:line="199" w:lineRule="exact"/>
              <w:ind w:left="71"/>
              <w:rPr>
                <w:rFonts w:asciiTheme="minorHAnsi" w:hAnsiTheme="minorHAnsi" w:cstheme="minorHAnsi"/>
                <w:sz w:val="18"/>
                <w:szCs w:val="18"/>
                <w:highlight w:val="yellow"/>
              </w:rPr>
            </w:pPr>
            <w:r w:rsidRPr="00B529F6">
              <w:rPr>
                <w:rFonts w:asciiTheme="minorHAnsi" w:hAnsiTheme="minorHAnsi" w:cstheme="minorHAnsi"/>
                <w:sz w:val="18"/>
                <w:szCs w:val="18"/>
                <w:highlight w:val="yellow"/>
              </w:rPr>
              <w:t>1. Novostavba ZŠ Romance</w:t>
            </w:r>
          </w:p>
        </w:tc>
        <w:tc>
          <w:tcPr>
            <w:tcW w:w="1058" w:type="dxa"/>
            <w:shd w:val="clear" w:color="auto" w:fill="E9ECF4"/>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1058" w:type="dxa"/>
            <w:shd w:val="clear" w:color="auto" w:fill="E9ECF4"/>
            <w:vAlign w:val="center"/>
          </w:tcPr>
          <w:p w:rsidR="00154A84" w:rsidRPr="00D3461D" w:rsidRDefault="00154A84" w:rsidP="00154A84">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w:t>
            </w:r>
          </w:p>
        </w:tc>
        <w:tc>
          <w:tcPr>
            <w:tcW w:w="729" w:type="dxa"/>
            <w:tcBorders>
              <w:right w:val="single" w:sz="8" w:space="0" w:color="FFFFFF" w:themeColor="background1"/>
            </w:tcBorders>
            <w:shd w:val="clear" w:color="auto" w:fill="E9ECF4"/>
            <w:vAlign w:val="center"/>
          </w:tcPr>
          <w:p w:rsidR="00154A84" w:rsidRPr="00D3461D" w:rsidRDefault="00154A84" w:rsidP="00154A84">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E9ECF4"/>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657" w:type="dxa"/>
            <w:shd w:val="clear" w:color="auto" w:fill="E9ECF4"/>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154A84" w:rsidRPr="00D3461D" w:rsidRDefault="00154A84" w:rsidP="00154A84">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8" w:type="dxa"/>
            <w:tcBorders>
              <w:right w:val="single" w:sz="8" w:space="0" w:color="FFFFFF" w:themeColor="background1"/>
            </w:tcBorders>
            <w:shd w:val="clear" w:color="auto" w:fill="E9ECF4"/>
            <w:vAlign w:val="center"/>
          </w:tcPr>
          <w:p w:rsidR="00154A84" w:rsidRPr="00D3461D" w:rsidRDefault="00154A84" w:rsidP="00154A84">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1469" w:type="dxa"/>
            <w:tcBorders>
              <w:left w:val="single" w:sz="8" w:space="0" w:color="FFFFFF" w:themeColor="background1"/>
            </w:tcBorders>
            <w:shd w:val="clear" w:color="auto" w:fill="E9ECF4"/>
            <w:vAlign w:val="center"/>
          </w:tcPr>
          <w:p w:rsidR="00154A84" w:rsidRPr="00D3461D" w:rsidRDefault="00154A84" w:rsidP="00154A84">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1529" w:type="dxa"/>
            <w:tcBorders>
              <w:right w:val="nil"/>
            </w:tcBorders>
            <w:shd w:val="clear" w:color="auto" w:fill="E9ECF4"/>
            <w:vAlign w:val="center"/>
          </w:tcPr>
          <w:p w:rsidR="00154A84" w:rsidRPr="00D3461D" w:rsidRDefault="00154A84" w:rsidP="00154A84">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4.1</w:t>
            </w:r>
          </w:p>
        </w:tc>
      </w:tr>
      <w:tr w:rsidR="00154A84" w:rsidRPr="008C0830" w:rsidTr="00D27C16">
        <w:trPr>
          <w:trHeight w:val="1105"/>
        </w:trPr>
        <w:tc>
          <w:tcPr>
            <w:tcW w:w="1742" w:type="dxa"/>
            <w:tcBorders>
              <w:left w:val="nil"/>
            </w:tcBorders>
            <w:shd w:val="clear" w:color="auto" w:fill="4F81BC"/>
          </w:tcPr>
          <w:p w:rsidR="00154A84" w:rsidRPr="008C0830" w:rsidRDefault="00154A84" w:rsidP="00154A84">
            <w:pPr>
              <w:pStyle w:val="TableParagraph"/>
              <w:spacing w:before="13"/>
              <w:ind w:left="72" w:right="146"/>
              <w:rPr>
                <w:rFonts w:ascii="Cambria"/>
                <w:b/>
                <w:sz w:val="18"/>
              </w:rPr>
            </w:pPr>
            <w:r>
              <w:rPr>
                <w:rFonts w:ascii="Cambria" w:hAnsi="Cambria"/>
                <w:b/>
                <w:sz w:val="18"/>
              </w:rPr>
              <w:t>Priorita MČ Praha 22</w:t>
            </w:r>
          </w:p>
        </w:tc>
        <w:tc>
          <w:tcPr>
            <w:tcW w:w="1159" w:type="dxa"/>
            <w:shd w:val="clear" w:color="auto" w:fill="D0D7E8"/>
          </w:tcPr>
          <w:p w:rsidR="00154A84" w:rsidRPr="00B529F6" w:rsidRDefault="00154A84" w:rsidP="00154A84">
            <w:pPr>
              <w:pStyle w:val="TableParagraph"/>
              <w:spacing w:before="1" w:line="199" w:lineRule="exact"/>
              <w:ind w:left="71"/>
              <w:rPr>
                <w:rFonts w:asciiTheme="minorHAnsi" w:hAnsiTheme="minorHAnsi" w:cstheme="minorHAnsi"/>
                <w:sz w:val="18"/>
                <w:szCs w:val="18"/>
                <w:highlight w:val="yellow"/>
              </w:rPr>
            </w:pPr>
            <w:r w:rsidRPr="00B529F6">
              <w:rPr>
                <w:rFonts w:asciiTheme="minorHAnsi" w:hAnsiTheme="minorHAnsi" w:cstheme="minorHAnsi"/>
                <w:sz w:val="18"/>
                <w:szCs w:val="18"/>
                <w:highlight w:val="yellow"/>
              </w:rPr>
              <w:t>2. Víceúčelové sportovní hřiště Kašperská</w:t>
            </w:r>
          </w:p>
        </w:tc>
        <w:tc>
          <w:tcPr>
            <w:tcW w:w="1058" w:type="dxa"/>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1058" w:type="dxa"/>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2020-2022</w:t>
            </w:r>
          </w:p>
        </w:tc>
        <w:tc>
          <w:tcPr>
            <w:tcW w:w="729" w:type="dxa"/>
            <w:tcBorders>
              <w:right w:val="single" w:sz="8" w:space="0" w:color="FFFFFF" w:themeColor="background1"/>
            </w:tcBorders>
            <w:shd w:val="clear" w:color="auto" w:fill="D0D7E8"/>
            <w:vAlign w:val="center"/>
          </w:tcPr>
          <w:p w:rsidR="00154A84" w:rsidRPr="00D3461D" w:rsidRDefault="00154A84" w:rsidP="00154A84">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2.1</w:t>
            </w:r>
          </w:p>
          <w:p w:rsidR="00154A84" w:rsidRPr="00D3461D" w:rsidRDefault="00154A84" w:rsidP="00154A84">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2.2</w:t>
            </w:r>
          </w:p>
        </w:tc>
        <w:tc>
          <w:tcPr>
            <w:tcW w:w="655" w:type="dxa"/>
            <w:tcBorders>
              <w:left w:val="single" w:sz="8" w:space="0" w:color="FFFFFF" w:themeColor="background1"/>
            </w:tcBorders>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154A84" w:rsidRPr="00D3461D" w:rsidRDefault="00154A84" w:rsidP="00154A84">
            <w:pPr>
              <w:pStyle w:val="TableParagraph"/>
              <w:ind w:left="3"/>
              <w:jc w:val="center"/>
              <w:rPr>
                <w:rFonts w:asciiTheme="minorHAnsi" w:hAnsiTheme="minorHAnsi" w:cstheme="minorHAnsi"/>
                <w:sz w:val="18"/>
                <w:szCs w:val="18"/>
                <w:highlight w:val="yellow"/>
              </w:rPr>
            </w:pPr>
          </w:p>
        </w:tc>
        <w:tc>
          <w:tcPr>
            <w:tcW w:w="657" w:type="dxa"/>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154A84" w:rsidRPr="00D3461D" w:rsidRDefault="00154A84" w:rsidP="00154A84">
            <w:pPr>
              <w:pStyle w:val="TableParagraph"/>
              <w:ind w:left="9"/>
              <w:jc w:val="center"/>
              <w:rPr>
                <w:rFonts w:asciiTheme="minorHAnsi" w:hAnsiTheme="minorHAnsi" w:cstheme="minorHAnsi"/>
                <w:sz w:val="18"/>
                <w:szCs w:val="18"/>
                <w:highlight w:val="yellow"/>
              </w:rPr>
            </w:pPr>
          </w:p>
        </w:tc>
        <w:tc>
          <w:tcPr>
            <w:tcW w:w="655" w:type="dxa"/>
            <w:shd w:val="clear" w:color="auto" w:fill="D0D7E8"/>
            <w:vAlign w:val="center"/>
          </w:tcPr>
          <w:p w:rsidR="00154A84" w:rsidRPr="00D3461D" w:rsidRDefault="00154A84" w:rsidP="00154A84">
            <w:pPr>
              <w:pStyle w:val="TableParagraph"/>
              <w:ind w:left="11"/>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D0D7E8"/>
            <w:vAlign w:val="center"/>
          </w:tcPr>
          <w:p w:rsidR="00154A84" w:rsidRPr="00D3461D" w:rsidRDefault="00154A84" w:rsidP="00154A84">
            <w:pPr>
              <w:pStyle w:val="TableParagraph"/>
              <w:ind w:left="514" w:right="497"/>
              <w:jc w:val="center"/>
              <w:rPr>
                <w:rFonts w:asciiTheme="minorHAnsi" w:hAnsiTheme="minorHAnsi" w:cstheme="minorHAnsi"/>
                <w:sz w:val="18"/>
                <w:szCs w:val="18"/>
                <w:highlight w:val="yellow"/>
              </w:rPr>
            </w:pPr>
          </w:p>
        </w:tc>
      </w:tr>
      <w:tr w:rsidR="00154A84" w:rsidRPr="008C0830" w:rsidTr="00D27C16">
        <w:trPr>
          <w:trHeight w:val="1105"/>
        </w:trPr>
        <w:tc>
          <w:tcPr>
            <w:tcW w:w="1742" w:type="dxa"/>
            <w:tcBorders>
              <w:left w:val="nil"/>
            </w:tcBorders>
            <w:shd w:val="clear" w:color="auto" w:fill="4F81BC"/>
          </w:tcPr>
          <w:p w:rsidR="00154A84" w:rsidRPr="008C0830" w:rsidRDefault="00154A84" w:rsidP="00154A84">
            <w:pPr>
              <w:pStyle w:val="TableParagraph"/>
              <w:ind w:left="72"/>
              <w:rPr>
                <w:rFonts w:ascii="Cambria"/>
                <w:b/>
                <w:sz w:val="18"/>
              </w:rPr>
            </w:pPr>
            <w:r>
              <w:rPr>
                <w:rFonts w:ascii="Cambria" w:hAnsi="Cambria"/>
                <w:b/>
                <w:sz w:val="18"/>
              </w:rPr>
              <w:t>Priorita MČ Praha 22</w:t>
            </w:r>
          </w:p>
        </w:tc>
        <w:tc>
          <w:tcPr>
            <w:tcW w:w="1159" w:type="dxa"/>
            <w:shd w:val="clear" w:color="auto" w:fill="D0D7E8"/>
          </w:tcPr>
          <w:p w:rsidR="00154A84" w:rsidRPr="00B529F6" w:rsidRDefault="00154A84" w:rsidP="00154A84">
            <w:pPr>
              <w:pStyle w:val="TableParagraph"/>
              <w:spacing w:before="1" w:line="199" w:lineRule="exact"/>
              <w:ind w:left="71"/>
              <w:rPr>
                <w:rFonts w:asciiTheme="minorHAnsi" w:hAnsiTheme="minorHAnsi" w:cstheme="minorHAnsi"/>
                <w:sz w:val="18"/>
                <w:szCs w:val="18"/>
                <w:highlight w:val="yellow"/>
              </w:rPr>
            </w:pPr>
            <w:r w:rsidRPr="00B529F6">
              <w:rPr>
                <w:rFonts w:asciiTheme="minorHAnsi" w:hAnsiTheme="minorHAnsi" w:cstheme="minorHAnsi"/>
                <w:sz w:val="18"/>
                <w:szCs w:val="18"/>
                <w:highlight w:val="yellow"/>
              </w:rPr>
              <w:t>2. Dětské hřiště Romance I</w:t>
            </w:r>
          </w:p>
        </w:tc>
        <w:tc>
          <w:tcPr>
            <w:tcW w:w="1058" w:type="dxa"/>
            <w:shd w:val="clear" w:color="auto" w:fill="D0D7E8"/>
            <w:vAlign w:val="center"/>
          </w:tcPr>
          <w:p w:rsidR="00154A84" w:rsidRPr="00D3461D" w:rsidRDefault="00154A84" w:rsidP="00154A84">
            <w:pPr>
              <w:pStyle w:val="TableParagraph"/>
              <w:ind w:left="68"/>
              <w:jc w:val="center"/>
              <w:rPr>
                <w:rFonts w:asciiTheme="minorHAnsi" w:hAnsiTheme="minorHAnsi" w:cstheme="minorHAnsi"/>
                <w:sz w:val="18"/>
                <w:szCs w:val="18"/>
                <w:highlight w:val="yellow"/>
              </w:rPr>
            </w:pPr>
          </w:p>
        </w:tc>
        <w:tc>
          <w:tcPr>
            <w:tcW w:w="1058" w:type="dxa"/>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2020-2022</w:t>
            </w:r>
          </w:p>
        </w:tc>
        <w:tc>
          <w:tcPr>
            <w:tcW w:w="729" w:type="dxa"/>
            <w:tcBorders>
              <w:right w:val="single" w:sz="8" w:space="0" w:color="FFFFFF" w:themeColor="background1"/>
            </w:tcBorders>
            <w:shd w:val="clear" w:color="auto" w:fill="D0D7E8"/>
            <w:vAlign w:val="center"/>
          </w:tcPr>
          <w:p w:rsidR="00154A84" w:rsidRPr="00D3461D" w:rsidRDefault="00154A84" w:rsidP="00154A84">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2.1</w:t>
            </w:r>
          </w:p>
          <w:p w:rsidR="00154A84" w:rsidRPr="00D3461D" w:rsidRDefault="00154A84" w:rsidP="00154A84">
            <w:pPr>
              <w:pStyle w:val="TableParagraph"/>
              <w:ind w:left="72"/>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 xml:space="preserve"> 2.2</w:t>
            </w:r>
          </w:p>
        </w:tc>
        <w:tc>
          <w:tcPr>
            <w:tcW w:w="655" w:type="dxa"/>
            <w:tcBorders>
              <w:left w:val="single" w:sz="8" w:space="0" w:color="FFFFFF" w:themeColor="background1"/>
            </w:tcBorders>
            <w:shd w:val="clear" w:color="auto" w:fill="D0D7E8"/>
            <w:vAlign w:val="center"/>
          </w:tcPr>
          <w:p w:rsidR="00154A84" w:rsidRPr="00D3461D" w:rsidRDefault="00154A84" w:rsidP="00154A84">
            <w:pPr>
              <w:pStyle w:val="TableParagraph"/>
              <w:ind w:left="84"/>
              <w:jc w:val="center"/>
              <w:rPr>
                <w:rFonts w:asciiTheme="minorHAnsi" w:hAnsiTheme="minorHAnsi" w:cstheme="minorHAnsi"/>
                <w:sz w:val="18"/>
                <w:szCs w:val="18"/>
                <w:highlight w:val="yellow"/>
              </w:rPr>
            </w:pPr>
          </w:p>
        </w:tc>
        <w:tc>
          <w:tcPr>
            <w:tcW w:w="655" w:type="dxa"/>
            <w:shd w:val="clear" w:color="auto" w:fill="D0D7E8"/>
            <w:vAlign w:val="center"/>
          </w:tcPr>
          <w:p w:rsidR="00154A84" w:rsidRPr="00D3461D" w:rsidRDefault="00154A84" w:rsidP="00154A84">
            <w:pPr>
              <w:pStyle w:val="TableParagraph"/>
              <w:ind w:left="73"/>
              <w:jc w:val="center"/>
              <w:rPr>
                <w:rFonts w:asciiTheme="minorHAnsi" w:hAnsiTheme="minorHAnsi" w:cstheme="minorHAnsi"/>
                <w:sz w:val="18"/>
                <w:szCs w:val="18"/>
                <w:highlight w:val="yellow"/>
              </w:rPr>
            </w:pPr>
          </w:p>
        </w:tc>
        <w:tc>
          <w:tcPr>
            <w:tcW w:w="657" w:type="dxa"/>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154A84" w:rsidRPr="00D3461D" w:rsidRDefault="00154A84" w:rsidP="00154A84">
            <w:pPr>
              <w:pStyle w:val="TableParagraph"/>
              <w:ind w:left="76"/>
              <w:jc w:val="center"/>
              <w:rPr>
                <w:rFonts w:asciiTheme="minorHAnsi" w:hAnsiTheme="minorHAnsi" w:cstheme="minorHAnsi"/>
                <w:sz w:val="18"/>
                <w:szCs w:val="18"/>
                <w:highlight w:val="yellow"/>
              </w:rPr>
            </w:pPr>
          </w:p>
        </w:tc>
        <w:tc>
          <w:tcPr>
            <w:tcW w:w="655" w:type="dxa"/>
            <w:shd w:val="clear" w:color="auto" w:fill="D0D7E8"/>
            <w:vAlign w:val="center"/>
          </w:tcPr>
          <w:p w:rsidR="00154A84" w:rsidRPr="00D3461D" w:rsidRDefault="00154A84" w:rsidP="00154A84">
            <w:pPr>
              <w:pStyle w:val="TableParagraph"/>
              <w:ind w:left="77"/>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r>
    </w:tbl>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742"/>
        <w:gridCol w:w="1159"/>
        <w:gridCol w:w="1058"/>
        <w:gridCol w:w="1058"/>
        <w:gridCol w:w="729"/>
        <w:gridCol w:w="655"/>
        <w:gridCol w:w="655"/>
        <w:gridCol w:w="657"/>
        <w:gridCol w:w="655"/>
        <w:gridCol w:w="655"/>
        <w:gridCol w:w="658"/>
        <w:gridCol w:w="1469"/>
        <w:gridCol w:w="1529"/>
      </w:tblGrid>
      <w:tr w:rsidR="00D27C16" w:rsidRPr="008C0830" w:rsidTr="00D27C16">
        <w:trPr>
          <w:trHeight w:val="506"/>
        </w:trPr>
        <w:tc>
          <w:tcPr>
            <w:tcW w:w="1742" w:type="dxa"/>
            <w:vMerge w:val="restart"/>
            <w:tcBorders>
              <w:top w:val="nil"/>
              <w:left w:val="nil"/>
              <w:bottom w:val="nil"/>
            </w:tcBorders>
            <w:shd w:val="clear" w:color="auto" w:fill="4F81BC"/>
          </w:tcPr>
          <w:p w:rsidR="00D27C16" w:rsidRPr="008C0830" w:rsidRDefault="00D27C16" w:rsidP="00D27C16">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FD1F81" w:rsidRDefault="00FD1F81" w:rsidP="00FD1F81">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FD1F81" w:rsidRDefault="00FD1F81" w:rsidP="00FD1F81">
            <w:pPr>
              <w:pStyle w:val="TableParagraph"/>
              <w:spacing w:before="16"/>
              <w:jc w:val="center"/>
              <w:rPr>
                <w:rFonts w:ascii="Cambria" w:hAnsi="Cambria"/>
                <w:b/>
                <w:color w:val="FFFFFF"/>
                <w:sz w:val="18"/>
              </w:rPr>
            </w:pPr>
            <w:r>
              <w:rPr>
                <w:rFonts w:ascii="Cambria" w:hAnsi="Cambria"/>
                <w:b/>
                <w:color w:val="FFFFFF"/>
                <w:sz w:val="18"/>
              </w:rPr>
              <w:t>-</w:t>
            </w:r>
          </w:p>
          <w:p w:rsidR="00FD1F81" w:rsidRDefault="00FD1F81" w:rsidP="00FD1F81">
            <w:pPr>
              <w:pStyle w:val="TableParagraph"/>
              <w:spacing w:before="16"/>
              <w:jc w:val="center"/>
              <w:rPr>
                <w:rFonts w:ascii="Cambria" w:hAnsi="Cambria"/>
                <w:b/>
                <w:color w:val="FFFFFF"/>
                <w:sz w:val="18"/>
              </w:rPr>
            </w:pPr>
            <w:r>
              <w:rPr>
                <w:rFonts w:ascii="Cambria" w:hAnsi="Cambria"/>
                <w:b/>
                <w:color w:val="FFFFFF"/>
                <w:sz w:val="18"/>
              </w:rPr>
              <w:t>Priorita pro</w:t>
            </w:r>
          </w:p>
          <w:p w:rsidR="00D27C16" w:rsidRPr="008C0830" w:rsidRDefault="00FD1F81" w:rsidP="00FD1F81">
            <w:pPr>
              <w:pStyle w:val="TableParagraph"/>
              <w:spacing w:before="16"/>
              <w:jc w:val="center"/>
              <w:rPr>
                <w:rFonts w:ascii="Cambria" w:hAnsi="Cambria"/>
                <w:b/>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D27C16" w:rsidRPr="008C0830" w:rsidRDefault="00D27C16" w:rsidP="00D27C16">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D27C16" w:rsidRPr="008C0830" w:rsidRDefault="00D27C16" w:rsidP="00D27C16">
            <w:pPr>
              <w:pStyle w:val="TableParagraph"/>
              <w:spacing w:before="13"/>
              <w:ind w:left="84"/>
              <w:rPr>
                <w:rFonts w:ascii="Cambria"/>
                <w:b/>
                <w:sz w:val="18"/>
              </w:rPr>
            </w:pPr>
            <w:r w:rsidRPr="008C0830">
              <w:rPr>
                <w:rFonts w:ascii="Cambria"/>
                <w:b/>
                <w:color w:val="FFFFFF"/>
                <w:sz w:val="18"/>
              </w:rPr>
              <w:t>Typ projektu:</w:t>
            </w:r>
          </w:p>
        </w:tc>
      </w:tr>
      <w:tr w:rsidR="00D27C16" w:rsidRPr="008C0830" w:rsidTr="00D27C16">
        <w:trPr>
          <w:trHeight w:val="242"/>
        </w:trPr>
        <w:tc>
          <w:tcPr>
            <w:tcW w:w="1742" w:type="dxa"/>
            <w:vMerge/>
            <w:tcBorders>
              <w:top w:val="nil"/>
              <w:left w:val="nil"/>
              <w:bottom w:val="nil"/>
            </w:tcBorders>
            <w:shd w:val="clear" w:color="auto" w:fill="4F81BC"/>
          </w:tcPr>
          <w:p w:rsidR="00D27C16" w:rsidRPr="008C0830" w:rsidRDefault="00D27C16" w:rsidP="00D27C16">
            <w:pPr>
              <w:rPr>
                <w:sz w:val="2"/>
                <w:szCs w:val="2"/>
              </w:rPr>
            </w:pPr>
          </w:p>
        </w:tc>
        <w:tc>
          <w:tcPr>
            <w:tcW w:w="1159"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729" w:type="dxa"/>
            <w:vMerge/>
            <w:tcBorders>
              <w:top w:val="nil"/>
              <w:bottom w:val="nil"/>
              <w:right w:val="nil"/>
            </w:tcBorders>
            <w:shd w:val="clear" w:color="auto" w:fill="4F81BC"/>
          </w:tcPr>
          <w:p w:rsidR="00D27C16" w:rsidRPr="008C0830" w:rsidRDefault="00D27C16" w:rsidP="00D27C16">
            <w:pPr>
              <w:rPr>
                <w:sz w:val="2"/>
                <w:szCs w:val="2"/>
              </w:rPr>
            </w:pPr>
          </w:p>
        </w:tc>
        <w:tc>
          <w:tcPr>
            <w:tcW w:w="3277" w:type="dxa"/>
            <w:gridSpan w:val="5"/>
            <w:tcBorders>
              <w:top w:val="nil"/>
              <w:left w:val="single" w:sz="24" w:space="0" w:color="FFFFFF"/>
            </w:tcBorders>
            <w:shd w:val="clear" w:color="auto" w:fill="D0D7E8"/>
          </w:tcPr>
          <w:p w:rsidR="00D27C16" w:rsidRPr="008C0830" w:rsidRDefault="00D27C16" w:rsidP="00D27C16">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D27C16" w:rsidRPr="008C0830" w:rsidRDefault="00D27C16" w:rsidP="00D27C16">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D27C16" w:rsidRPr="008C0830" w:rsidRDefault="00D27C16" w:rsidP="00D27C16">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D27C16" w:rsidRPr="008C0830" w:rsidRDefault="00D27C16" w:rsidP="00D27C16">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D27C16" w:rsidRPr="008C0830" w:rsidRDefault="00D27C16" w:rsidP="00D27C16">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D27C16" w:rsidRPr="008C0830" w:rsidTr="00D27C16">
        <w:trPr>
          <w:trHeight w:val="1501"/>
        </w:trPr>
        <w:tc>
          <w:tcPr>
            <w:tcW w:w="1742" w:type="dxa"/>
            <w:tcBorders>
              <w:top w:val="nil"/>
              <w:left w:val="nil"/>
              <w:bottom w:val="single" w:sz="8" w:space="0" w:color="FFFFFF" w:themeColor="background1"/>
            </w:tcBorders>
            <w:shd w:val="clear" w:color="auto" w:fill="4F81BC"/>
          </w:tcPr>
          <w:p w:rsidR="00D27C16" w:rsidRPr="008C0830" w:rsidRDefault="00D27C16" w:rsidP="00D27C16">
            <w:pPr>
              <w:pStyle w:val="TableParagraph"/>
              <w:rPr>
                <w:rFonts w:ascii="Times New Roman"/>
                <w:sz w:val="18"/>
              </w:rPr>
            </w:pPr>
          </w:p>
        </w:tc>
        <w:tc>
          <w:tcPr>
            <w:tcW w:w="1159"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729" w:type="dxa"/>
            <w:vMerge/>
            <w:tcBorders>
              <w:top w:val="nil"/>
              <w:bottom w:val="single" w:sz="8" w:space="0" w:color="FFFFFF" w:themeColor="background1"/>
              <w:right w:val="nil"/>
            </w:tcBorders>
            <w:shd w:val="clear" w:color="auto" w:fill="4F81BC"/>
          </w:tcPr>
          <w:p w:rsidR="00D27C16" w:rsidRPr="008C0830" w:rsidRDefault="00D27C16" w:rsidP="00D27C16">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D27C16" w:rsidRPr="008C0830" w:rsidRDefault="00D27C16" w:rsidP="00D27C16">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D27C16" w:rsidRPr="008C0830" w:rsidRDefault="00D27C16" w:rsidP="00D27C16">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D27C16" w:rsidRPr="008C0830" w:rsidRDefault="00D27C16" w:rsidP="00D27C16">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D27C16" w:rsidRPr="008C0830" w:rsidRDefault="00D27C16" w:rsidP="00D27C16">
            <w:pPr>
              <w:rPr>
                <w:sz w:val="2"/>
                <w:szCs w:val="2"/>
              </w:rPr>
            </w:pPr>
          </w:p>
        </w:tc>
        <w:tc>
          <w:tcPr>
            <w:tcW w:w="1529" w:type="dxa"/>
            <w:vMerge/>
            <w:tcBorders>
              <w:top w:val="nil"/>
              <w:bottom w:val="single" w:sz="8" w:space="0" w:color="FFFFFF" w:themeColor="background1"/>
              <w:right w:val="nil"/>
            </w:tcBorders>
            <w:shd w:val="clear" w:color="auto" w:fill="D0D7E8"/>
          </w:tcPr>
          <w:p w:rsidR="00D27C16" w:rsidRPr="008C0830" w:rsidRDefault="00D27C16" w:rsidP="00D27C16">
            <w:pPr>
              <w:rPr>
                <w:sz w:val="2"/>
                <w:szCs w:val="2"/>
              </w:rPr>
            </w:pPr>
          </w:p>
        </w:tc>
      </w:tr>
      <w:tr w:rsidR="00154A84" w:rsidRPr="008C0830" w:rsidTr="00D27C16">
        <w:trPr>
          <w:trHeight w:val="1089"/>
        </w:trPr>
        <w:tc>
          <w:tcPr>
            <w:tcW w:w="1742" w:type="dxa"/>
            <w:tcBorders>
              <w:top w:val="single" w:sz="8" w:space="0" w:color="FFFFFF" w:themeColor="background1"/>
              <w:left w:val="nil"/>
            </w:tcBorders>
            <w:shd w:val="clear" w:color="auto" w:fill="4F81BC"/>
          </w:tcPr>
          <w:p w:rsidR="00154A84" w:rsidRPr="008C0830" w:rsidRDefault="00154A84" w:rsidP="00154A84">
            <w:pPr>
              <w:pStyle w:val="TableParagraph"/>
              <w:ind w:left="72"/>
              <w:rPr>
                <w:rFonts w:ascii="Cambria"/>
                <w:b/>
                <w:sz w:val="18"/>
              </w:rPr>
            </w:pPr>
            <w:r>
              <w:rPr>
                <w:rFonts w:ascii="Cambria" w:hAnsi="Cambria"/>
                <w:b/>
                <w:sz w:val="18"/>
              </w:rPr>
              <w:t>Priorita MČ Praha 22</w:t>
            </w:r>
          </w:p>
        </w:tc>
        <w:tc>
          <w:tcPr>
            <w:tcW w:w="1159" w:type="dxa"/>
            <w:tcBorders>
              <w:top w:val="single" w:sz="8" w:space="0" w:color="FFFFFF" w:themeColor="background1"/>
            </w:tcBorders>
            <w:shd w:val="clear" w:color="auto" w:fill="D0D7E8"/>
          </w:tcPr>
          <w:p w:rsidR="00154A84" w:rsidRPr="00B529F6" w:rsidRDefault="00154A84" w:rsidP="00154A84">
            <w:pPr>
              <w:pStyle w:val="TableParagraph"/>
              <w:spacing w:before="1" w:line="199" w:lineRule="exact"/>
              <w:ind w:left="71"/>
              <w:rPr>
                <w:rFonts w:asciiTheme="minorHAnsi" w:hAnsiTheme="minorHAnsi" w:cstheme="minorHAnsi"/>
                <w:sz w:val="18"/>
                <w:szCs w:val="18"/>
                <w:highlight w:val="yellow"/>
              </w:rPr>
            </w:pPr>
            <w:r w:rsidRPr="00B529F6">
              <w:rPr>
                <w:rFonts w:asciiTheme="minorHAnsi" w:hAnsiTheme="minorHAnsi" w:cstheme="minorHAnsi"/>
                <w:sz w:val="18"/>
                <w:szCs w:val="18"/>
                <w:highlight w:val="yellow"/>
              </w:rPr>
              <w:t>2. Revitalizace dětského hřiště za Normou</w:t>
            </w:r>
          </w:p>
        </w:tc>
        <w:tc>
          <w:tcPr>
            <w:tcW w:w="1058" w:type="dxa"/>
            <w:tcBorders>
              <w:top w:val="single" w:sz="8" w:space="0" w:color="FFFFFF" w:themeColor="background1"/>
            </w:tcBorders>
            <w:shd w:val="clear" w:color="auto" w:fill="D0D7E8"/>
            <w:vAlign w:val="center"/>
          </w:tcPr>
          <w:p w:rsidR="00154A84" w:rsidRPr="008C0830" w:rsidRDefault="00154A84" w:rsidP="00154A84">
            <w:pPr>
              <w:pStyle w:val="TableParagraph"/>
              <w:jc w:val="center"/>
              <w:rPr>
                <w:rFonts w:asciiTheme="minorHAnsi" w:hAnsiTheme="minorHAnsi" w:cstheme="minorHAnsi"/>
                <w:sz w:val="18"/>
                <w:szCs w:val="18"/>
              </w:rPr>
            </w:pPr>
          </w:p>
        </w:tc>
        <w:tc>
          <w:tcPr>
            <w:tcW w:w="1058" w:type="dxa"/>
            <w:tcBorders>
              <w:top w:val="single" w:sz="8" w:space="0" w:color="FFFFFF" w:themeColor="background1"/>
            </w:tcBorders>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2020-2022</w:t>
            </w:r>
          </w:p>
        </w:tc>
        <w:tc>
          <w:tcPr>
            <w:tcW w:w="729" w:type="dxa"/>
            <w:tcBorders>
              <w:top w:val="single" w:sz="8" w:space="0" w:color="FFFFFF" w:themeColor="background1"/>
              <w:right w:val="single" w:sz="8" w:space="0" w:color="FFFFFF" w:themeColor="background1"/>
            </w:tcBorders>
            <w:shd w:val="clear" w:color="auto" w:fill="D0D7E8"/>
            <w:vAlign w:val="center"/>
          </w:tcPr>
          <w:p w:rsidR="00154A84" w:rsidRPr="00D3461D" w:rsidRDefault="00154A84" w:rsidP="00154A84">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2.1</w:t>
            </w:r>
          </w:p>
          <w:p w:rsidR="00154A84" w:rsidRPr="00D3461D" w:rsidRDefault="00154A84" w:rsidP="00154A84">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2.2</w:t>
            </w:r>
          </w:p>
        </w:tc>
        <w:tc>
          <w:tcPr>
            <w:tcW w:w="655" w:type="dxa"/>
            <w:tcBorders>
              <w:top w:val="single" w:sz="8" w:space="0" w:color="FFFFFF" w:themeColor="background1"/>
              <w:left w:val="single" w:sz="8" w:space="0" w:color="FFFFFF" w:themeColor="background1"/>
            </w:tcBorders>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154A84" w:rsidRPr="00D3461D" w:rsidRDefault="00154A84" w:rsidP="00154A84">
            <w:pPr>
              <w:pStyle w:val="TableParagraph"/>
              <w:ind w:left="3"/>
              <w:jc w:val="center"/>
              <w:rPr>
                <w:rFonts w:asciiTheme="minorHAnsi" w:hAnsiTheme="minorHAnsi" w:cstheme="minorHAnsi"/>
                <w:sz w:val="18"/>
                <w:szCs w:val="18"/>
                <w:highlight w:val="yellow"/>
              </w:rPr>
            </w:pPr>
          </w:p>
        </w:tc>
        <w:tc>
          <w:tcPr>
            <w:tcW w:w="657" w:type="dxa"/>
            <w:tcBorders>
              <w:top w:val="single" w:sz="8" w:space="0" w:color="FFFFFF" w:themeColor="background1"/>
            </w:tcBorders>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154A84" w:rsidRPr="00D3461D" w:rsidRDefault="00154A84" w:rsidP="00154A84">
            <w:pPr>
              <w:pStyle w:val="TableParagraph"/>
              <w:ind w:left="9"/>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154A84" w:rsidRPr="00D3461D" w:rsidRDefault="00154A84" w:rsidP="00154A84">
            <w:pPr>
              <w:pStyle w:val="TableParagraph"/>
              <w:ind w:left="11"/>
              <w:jc w:val="center"/>
              <w:rPr>
                <w:rFonts w:asciiTheme="minorHAnsi" w:hAnsiTheme="minorHAnsi" w:cstheme="minorHAnsi"/>
                <w:sz w:val="18"/>
                <w:szCs w:val="18"/>
                <w:highlight w:val="yellow"/>
              </w:rPr>
            </w:pPr>
          </w:p>
        </w:tc>
        <w:tc>
          <w:tcPr>
            <w:tcW w:w="658" w:type="dxa"/>
            <w:tcBorders>
              <w:top w:val="single" w:sz="8" w:space="0" w:color="FFFFFF" w:themeColor="background1"/>
              <w:right w:val="single" w:sz="8" w:space="0" w:color="FFFFFF" w:themeColor="background1"/>
            </w:tcBorders>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1469" w:type="dxa"/>
            <w:tcBorders>
              <w:top w:val="single" w:sz="8" w:space="0" w:color="FFFFFF" w:themeColor="background1"/>
              <w:left w:val="single" w:sz="8" w:space="0" w:color="FFFFFF" w:themeColor="background1"/>
            </w:tcBorders>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1529" w:type="dxa"/>
            <w:tcBorders>
              <w:top w:val="single" w:sz="8" w:space="0" w:color="FFFFFF" w:themeColor="background1"/>
              <w:right w:val="nil"/>
            </w:tcBorders>
            <w:shd w:val="clear" w:color="auto" w:fill="D0D7E8"/>
            <w:vAlign w:val="center"/>
          </w:tcPr>
          <w:p w:rsidR="00154A84" w:rsidRPr="00D3461D" w:rsidRDefault="00154A84" w:rsidP="00154A84">
            <w:pPr>
              <w:pStyle w:val="TableParagraph"/>
              <w:ind w:left="514" w:right="497"/>
              <w:jc w:val="center"/>
              <w:rPr>
                <w:rFonts w:asciiTheme="minorHAnsi" w:hAnsiTheme="minorHAnsi" w:cstheme="minorHAnsi"/>
                <w:sz w:val="18"/>
                <w:szCs w:val="18"/>
                <w:highlight w:val="yellow"/>
              </w:rPr>
            </w:pPr>
          </w:p>
        </w:tc>
      </w:tr>
      <w:tr w:rsidR="00154A84" w:rsidRPr="008C0830" w:rsidTr="00D27C16">
        <w:trPr>
          <w:trHeight w:val="1103"/>
        </w:trPr>
        <w:tc>
          <w:tcPr>
            <w:tcW w:w="1742" w:type="dxa"/>
            <w:tcBorders>
              <w:left w:val="nil"/>
            </w:tcBorders>
            <w:shd w:val="clear" w:color="auto" w:fill="4F81BC"/>
          </w:tcPr>
          <w:p w:rsidR="00154A84" w:rsidRPr="008C0830" w:rsidRDefault="00154A84" w:rsidP="00154A84">
            <w:pPr>
              <w:pStyle w:val="TableParagraph"/>
              <w:spacing w:before="13"/>
              <w:ind w:left="72" w:right="146"/>
              <w:rPr>
                <w:rFonts w:ascii="Cambria"/>
                <w:b/>
                <w:sz w:val="18"/>
              </w:rPr>
            </w:pPr>
            <w:r>
              <w:rPr>
                <w:rFonts w:ascii="Cambria" w:hAnsi="Cambria"/>
                <w:b/>
                <w:sz w:val="18"/>
              </w:rPr>
              <w:t>Priorita MČ Kolovraty</w:t>
            </w:r>
          </w:p>
        </w:tc>
        <w:tc>
          <w:tcPr>
            <w:tcW w:w="1159" w:type="dxa"/>
            <w:shd w:val="clear" w:color="auto" w:fill="E9ECF4"/>
          </w:tcPr>
          <w:p w:rsidR="00154A84" w:rsidRPr="00B529F6" w:rsidRDefault="00154A84" w:rsidP="00154A84">
            <w:pPr>
              <w:pStyle w:val="TableParagraph"/>
              <w:spacing w:before="1" w:line="199" w:lineRule="exact"/>
              <w:ind w:left="71"/>
              <w:rPr>
                <w:rFonts w:asciiTheme="minorHAnsi" w:hAnsiTheme="minorHAnsi" w:cstheme="minorHAnsi"/>
                <w:b/>
                <w:bCs/>
                <w:sz w:val="18"/>
                <w:szCs w:val="18"/>
                <w:highlight w:val="yellow"/>
              </w:rPr>
            </w:pPr>
            <w:r w:rsidRPr="00B529F6">
              <w:rPr>
                <w:rFonts w:asciiTheme="minorHAnsi" w:hAnsiTheme="minorHAnsi" w:cstheme="minorHAnsi"/>
                <w:b/>
                <w:bCs/>
                <w:sz w:val="18"/>
                <w:szCs w:val="18"/>
                <w:highlight w:val="yellow"/>
              </w:rPr>
              <w:t>1.</w:t>
            </w:r>
          </w:p>
          <w:p w:rsidR="00154A84" w:rsidRPr="00B529F6" w:rsidRDefault="00154A84" w:rsidP="00154A84">
            <w:pPr>
              <w:pStyle w:val="TableParagraph"/>
              <w:spacing w:before="1" w:line="199" w:lineRule="exact"/>
              <w:ind w:left="71"/>
              <w:rPr>
                <w:rFonts w:asciiTheme="minorHAnsi" w:hAnsiTheme="minorHAnsi" w:cstheme="minorHAnsi"/>
                <w:b/>
                <w:bCs/>
                <w:sz w:val="18"/>
                <w:szCs w:val="18"/>
                <w:highlight w:val="yellow"/>
              </w:rPr>
            </w:pPr>
            <w:r w:rsidRPr="00B529F6">
              <w:rPr>
                <w:rFonts w:asciiTheme="minorHAnsi" w:hAnsiTheme="minorHAnsi" w:cstheme="minorHAnsi"/>
                <w:b/>
                <w:bCs/>
                <w:sz w:val="18"/>
                <w:szCs w:val="18"/>
                <w:highlight w:val="yellow"/>
              </w:rPr>
              <w:t>Nová ZŠ a MŠ</w:t>
            </w:r>
          </w:p>
          <w:p w:rsidR="00154A84" w:rsidRPr="00B529F6" w:rsidRDefault="00154A84" w:rsidP="00154A84">
            <w:pPr>
              <w:pStyle w:val="TableParagraph"/>
              <w:spacing w:before="1" w:line="199" w:lineRule="exact"/>
              <w:ind w:left="71"/>
              <w:rPr>
                <w:rFonts w:asciiTheme="minorHAnsi" w:hAnsiTheme="minorHAnsi" w:cstheme="minorHAnsi"/>
                <w:b/>
                <w:bCs/>
                <w:sz w:val="18"/>
                <w:szCs w:val="18"/>
                <w:highlight w:val="yellow"/>
              </w:rPr>
            </w:pPr>
            <w:r w:rsidRPr="00B529F6">
              <w:rPr>
                <w:rFonts w:asciiTheme="minorHAnsi" w:hAnsiTheme="minorHAnsi" w:cstheme="minorHAnsi"/>
                <w:b/>
                <w:bCs/>
                <w:sz w:val="18"/>
                <w:szCs w:val="18"/>
                <w:highlight w:val="yellow"/>
              </w:rPr>
              <w:t xml:space="preserve"> - </w:t>
            </w:r>
          </w:p>
          <w:p w:rsidR="00154A84" w:rsidRPr="00B529F6" w:rsidRDefault="00154A84" w:rsidP="00154A84">
            <w:pPr>
              <w:pStyle w:val="TableParagraph"/>
              <w:spacing w:before="1" w:line="199" w:lineRule="exact"/>
              <w:ind w:left="71"/>
              <w:rPr>
                <w:rFonts w:asciiTheme="minorHAnsi" w:hAnsiTheme="minorHAnsi" w:cstheme="minorHAnsi"/>
                <w:b/>
                <w:bCs/>
                <w:sz w:val="18"/>
                <w:szCs w:val="18"/>
                <w:highlight w:val="yellow"/>
              </w:rPr>
            </w:pPr>
            <w:r w:rsidRPr="00B529F6">
              <w:rPr>
                <w:rFonts w:asciiTheme="minorHAnsi" w:hAnsiTheme="minorHAnsi" w:cstheme="minorHAnsi"/>
                <w:b/>
                <w:bCs/>
                <w:sz w:val="18"/>
                <w:szCs w:val="18"/>
                <w:highlight w:val="yellow"/>
              </w:rPr>
              <w:t>Vybavení prostor</w:t>
            </w:r>
          </w:p>
        </w:tc>
        <w:tc>
          <w:tcPr>
            <w:tcW w:w="1058" w:type="dxa"/>
            <w:shd w:val="clear" w:color="auto" w:fill="E9ECF4"/>
            <w:vAlign w:val="center"/>
          </w:tcPr>
          <w:p w:rsidR="00154A84" w:rsidRPr="00FD1F81" w:rsidRDefault="00154A84" w:rsidP="00154A84">
            <w:pPr>
              <w:pStyle w:val="TableParagraph"/>
              <w:jc w:val="center"/>
              <w:rPr>
                <w:rFonts w:asciiTheme="minorHAnsi" w:hAnsiTheme="minorHAnsi" w:cstheme="minorHAnsi"/>
                <w:b/>
                <w:bCs/>
                <w:sz w:val="18"/>
                <w:szCs w:val="18"/>
              </w:rPr>
            </w:pPr>
          </w:p>
        </w:tc>
        <w:tc>
          <w:tcPr>
            <w:tcW w:w="1058" w:type="dxa"/>
            <w:shd w:val="clear" w:color="auto" w:fill="E9ECF4"/>
            <w:vAlign w:val="center"/>
          </w:tcPr>
          <w:p w:rsidR="00154A84" w:rsidRPr="00D3461D" w:rsidRDefault="00154A84" w:rsidP="00154A84">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2020-2023</w:t>
            </w:r>
          </w:p>
        </w:tc>
        <w:tc>
          <w:tcPr>
            <w:tcW w:w="729" w:type="dxa"/>
            <w:tcBorders>
              <w:right w:val="single" w:sz="8" w:space="0" w:color="FFFFFF" w:themeColor="background1"/>
            </w:tcBorders>
            <w:shd w:val="clear" w:color="auto" w:fill="E9ECF4"/>
            <w:vAlign w:val="center"/>
          </w:tcPr>
          <w:p w:rsidR="00154A84" w:rsidRPr="00D3461D" w:rsidRDefault="00154A84" w:rsidP="00154A84">
            <w:pPr>
              <w:pStyle w:val="TableParagraph"/>
              <w:ind w:right="243"/>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1.1</w:t>
            </w:r>
          </w:p>
        </w:tc>
        <w:tc>
          <w:tcPr>
            <w:tcW w:w="655" w:type="dxa"/>
            <w:tcBorders>
              <w:left w:val="single" w:sz="8" w:space="0" w:color="FFFFFF" w:themeColor="background1"/>
            </w:tcBorders>
            <w:shd w:val="clear" w:color="auto" w:fill="E9ECF4"/>
            <w:vAlign w:val="center"/>
          </w:tcPr>
          <w:p w:rsidR="00154A84" w:rsidRPr="00D3461D" w:rsidRDefault="00154A84" w:rsidP="00154A84">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5" w:type="dxa"/>
            <w:shd w:val="clear" w:color="auto" w:fill="E9ECF4"/>
            <w:vAlign w:val="center"/>
          </w:tcPr>
          <w:p w:rsidR="00154A84" w:rsidRPr="00D3461D" w:rsidRDefault="00154A84" w:rsidP="00154A84">
            <w:pPr>
              <w:pStyle w:val="TableParagraph"/>
              <w:ind w:left="3"/>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7" w:type="dxa"/>
            <w:shd w:val="clear" w:color="auto" w:fill="E9ECF4"/>
            <w:vAlign w:val="center"/>
          </w:tcPr>
          <w:p w:rsidR="00154A84" w:rsidRPr="00D3461D" w:rsidRDefault="00154A84" w:rsidP="00154A84">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5" w:type="dxa"/>
            <w:shd w:val="clear" w:color="auto" w:fill="E9ECF4"/>
            <w:vAlign w:val="center"/>
          </w:tcPr>
          <w:p w:rsidR="00154A84" w:rsidRPr="00D3461D" w:rsidRDefault="00154A84" w:rsidP="00154A84">
            <w:pPr>
              <w:pStyle w:val="TableParagraph"/>
              <w:ind w:left="9"/>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5" w:type="dxa"/>
            <w:shd w:val="clear" w:color="auto" w:fill="E9ECF4"/>
            <w:vAlign w:val="center"/>
          </w:tcPr>
          <w:p w:rsidR="00154A84" w:rsidRPr="00D3461D" w:rsidRDefault="00154A84" w:rsidP="00154A84">
            <w:pPr>
              <w:pStyle w:val="TableParagraph"/>
              <w:ind w:left="11"/>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8" w:type="dxa"/>
            <w:tcBorders>
              <w:right w:val="single" w:sz="8" w:space="0" w:color="FFFFFF" w:themeColor="background1"/>
            </w:tcBorders>
            <w:shd w:val="clear" w:color="auto" w:fill="E9ECF4"/>
            <w:vAlign w:val="center"/>
          </w:tcPr>
          <w:p w:rsidR="00154A84" w:rsidRPr="00D3461D" w:rsidRDefault="00154A84" w:rsidP="00154A84">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1469" w:type="dxa"/>
            <w:tcBorders>
              <w:left w:val="single" w:sz="8" w:space="0" w:color="FFFFFF" w:themeColor="background1"/>
            </w:tcBorders>
            <w:shd w:val="clear" w:color="auto" w:fill="E9ECF4"/>
            <w:vAlign w:val="center"/>
          </w:tcPr>
          <w:p w:rsidR="00154A84" w:rsidRPr="00D3461D" w:rsidRDefault="00154A84" w:rsidP="00154A84">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1529" w:type="dxa"/>
            <w:tcBorders>
              <w:right w:val="nil"/>
            </w:tcBorders>
            <w:shd w:val="clear" w:color="auto" w:fill="E9ECF4"/>
            <w:vAlign w:val="center"/>
          </w:tcPr>
          <w:p w:rsidR="00154A84" w:rsidRPr="00D3461D" w:rsidRDefault="00154A84" w:rsidP="00154A84">
            <w:pPr>
              <w:pStyle w:val="TableParagraph"/>
              <w:ind w:left="514" w:right="497"/>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SC 4.1</w:t>
            </w:r>
          </w:p>
        </w:tc>
      </w:tr>
      <w:tr w:rsidR="00154A84" w:rsidRPr="008C0830" w:rsidTr="00B529F6">
        <w:trPr>
          <w:trHeight w:val="1285"/>
        </w:trPr>
        <w:tc>
          <w:tcPr>
            <w:tcW w:w="1742" w:type="dxa"/>
            <w:tcBorders>
              <w:left w:val="nil"/>
            </w:tcBorders>
            <w:shd w:val="clear" w:color="auto" w:fill="4F81BC"/>
          </w:tcPr>
          <w:p w:rsidR="00154A84" w:rsidRPr="008C0830" w:rsidRDefault="00154A84" w:rsidP="00154A84">
            <w:pPr>
              <w:pStyle w:val="TableParagraph"/>
              <w:spacing w:before="13"/>
              <w:ind w:left="72" w:right="146"/>
              <w:rPr>
                <w:rFonts w:ascii="Cambria"/>
                <w:b/>
                <w:sz w:val="18"/>
              </w:rPr>
            </w:pPr>
            <w:r>
              <w:rPr>
                <w:rFonts w:ascii="Cambria" w:hAnsi="Cambria"/>
                <w:b/>
                <w:sz w:val="18"/>
              </w:rPr>
              <w:t>Priorita MČ Kolovraty</w:t>
            </w:r>
          </w:p>
        </w:tc>
        <w:tc>
          <w:tcPr>
            <w:tcW w:w="1159" w:type="dxa"/>
            <w:shd w:val="clear" w:color="auto" w:fill="D0D7E8"/>
          </w:tcPr>
          <w:p w:rsidR="00154A84" w:rsidRPr="00B529F6" w:rsidRDefault="00154A84" w:rsidP="00154A84">
            <w:pPr>
              <w:pStyle w:val="TableParagraph"/>
              <w:spacing w:before="1" w:line="199" w:lineRule="exact"/>
              <w:ind w:left="71"/>
              <w:rPr>
                <w:rFonts w:asciiTheme="minorHAnsi" w:hAnsiTheme="minorHAnsi" w:cstheme="minorHAnsi"/>
                <w:sz w:val="18"/>
                <w:szCs w:val="18"/>
                <w:highlight w:val="yellow"/>
              </w:rPr>
            </w:pPr>
            <w:r w:rsidRPr="00B529F6">
              <w:rPr>
                <w:rFonts w:asciiTheme="minorHAnsi" w:hAnsiTheme="minorHAnsi" w:cstheme="minorHAnsi"/>
                <w:sz w:val="18"/>
                <w:szCs w:val="18"/>
                <w:highlight w:val="yellow"/>
              </w:rPr>
              <w:t>2.</w:t>
            </w:r>
          </w:p>
          <w:p w:rsidR="00154A84" w:rsidRPr="00B529F6" w:rsidRDefault="00154A84" w:rsidP="00154A84">
            <w:pPr>
              <w:pStyle w:val="TableParagraph"/>
              <w:spacing w:before="1" w:line="199" w:lineRule="exact"/>
              <w:ind w:left="71"/>
              <w:rPr>
                <w:rFonts w:asciiTheme="minorHAnsi" w:hAnsiTheme="minorHAnsi" w:cstheme="minorHAnsi"/>
                <w:sz w:val="18"/>
                <w:szCs w:val="18"/>
                <w:highlight w:val="yellow"/>
              </w:rPr>
            </w:pPr>
            <w:r w:rsidRPr="00B529F6">
              <w:rPr>
                <w:rFonts w:asciiTheme="minorHAnsi" w:hAnsiTheme="minorHAnsi" w:cstheme="minorHAnsi"/>
                <w:sz w:val="18"/>
                <w:szCs w:val="18"/>
                <w:highlight w:val="yellow"/>
              </w:rPr>
              <w:t>Kontejnerová přístavba ZŠ</w:t>
            </w:r>
          </w:p>
          <w:p w:rsidR="00154A84" w:rsidRPr="00B529F6" w:rsidRDefault="00154A84" w:rsidP="00154A84">
            <w:pPr>
              <w:pStyle w:val="TableParagraph"/>
              <w:spacing w:before="1" w:line="199" w:lineRule="exact"/>
              <w:ind w:left="71"/>
              <w:rPr>
                <w:rFonts w:asciiTheme="minorHAnsi" w:hAnsiTheme="minorHAnsi" w:cstheme="minorHAnsi"/>
                <w:sz w:val="18"/>
                <w:szCs w:val="18"/>
                <w:highlight w:val="yellow"/>
              </w:rPr>
            </w:pPr>
            <w:r w:rsidRPr="00B529F6">
              <w:rPr>
                <w:rFonts w:asciiTheme="minorHAnsi" w:hAnsiTheme="minorHAnsi" w:cstheme="minorHAnsi"/>
                <w:sz w:val="18"/>
                <w:szCs w:val="18"/>
                <w:highlight w:val="yellow"/>
              </w:rPr>
              <w:t>-</w:t>
            </w:r>
          </w:p>
          <w:p w:rsidR="00154A84" w:rsidRPr="00B529F6" w:rsidRDefault="00154A84" w:rsidP="00154A84">
            <w:pPr>
              <w:pStyle w:val="TableParagraph"/>
              <w:spacing w:before="1" w:line="199" w:lineRule="exact"/>
              <w:ind w:left="71"/>
              <w:rPr>
                <w:rFonts w:asciiTheme="minorHAnsi" w:hAnsiTheme="minorHAnsi" w:cstheme="minorHAnsi"/>
                <w:highlight w:val="yellow"/>
              </w:rPr>
            </w:pPr>
            <w:r w:rsidRPr="00B529F6">
              <w:rPr>
                <w:rFonts w:asciiTheme="minorHAnsi" w:hAnsiTheme="minorHAnsi" w:cstheme="minorHAnsi"/>
                <w:sz w:val="18"/>
                <w:szCs w:val="18"/>
                <w:highlight w:val="yellow"/>
              </w:rPr>
              <w:t>Vybavení prostor</w:t>
            </w:r>
          </w:p>
        </w:tc>
        <w:tc>
          <w:tcPr>
            <w:tcW w:w="1058" w:type="dxa"/>
            <w:shd w:val="clear" w:color="auto" w:fill="D0D7E8"/>
            <w:vAlign w:val="center"/>
          </w:tcPr>
          <w:p w:rsidR="00154A84" w:rsidRPr="00401B7A" w:rsidRDefault="00154A84" w:rsidP="00154A84">
            <w:pPr>
              <w:pStyle w:val="TableParagraph"/>
              <w:jc w:val="center"/>
              <w:rPr>
                <w:rFonts w:asciiTheme="minorHAnsi" w:hAnsiTheme="minorHAnsi" w:cstheme="minorHAnsi"/>
                <w:sz w:val="18"/>
                <w:szCs w:val="18"/>
              </w:rPr>
            </w:pPr>
          </w:p>
        </w:tc>
        <w:tc>
          <w:tcPr>
            <w:tcW w:w="1058" w:type="dxa"/>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2020-2023</w:t>
            </w:r>
          </w:p>
        </w:tc>
        <w:tc>
          <w:tcPr>
            <w:tcW w:w="729" w:type="dxa"/>
            <w:tcBorders>
              <w:right w:val="single" w:sz="8" w:space="0" w:color="FFFFFF" w:themeColor="background1"/>
            </w:tcBorders>
            <w:shd w:val="clear" w:color="auto" w:fill="D0D7E8"/>
            <w:vAlign w:val="center"/>
          </w:tcPr>
          <w:p w:rsidR="00154A84" w:rsidRPr="00D3461D" w:rsidRDefault="00154A84" w:rsidP="00154A84">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5" w:type="dxa"/>
            <w:shd w:val="clear" w:color="auto" w:fill="D0D7E8"/>
            <w:vAlign w:val="center"/>
          </w:tcPr>
          <w:p w:rsidR="00154A84" w:rsidRPr="00D3461D" w:rsidRDefault="00154A84" w:rsidP="00154A84">
            <w:pPr>
              <w:pStyle w:val="TableParagraph"/>
              <w:ind w:left="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7" w:type="dxa"/>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5" w:type="dxa"/>
            <w:shd w:val="clear" w:color="auto" w:fill="D0D7E8"/>
            <w:vAlign w:val="center"/>
          </w:tcPr>
          <w:p w:rsidR="00154A84" w:rsidRPr="00D3461D" w:rsidRDefault="00154A84" w:rsidP="00154A84">
            <w:pPr>
              <w:pStyle w:val="TableParagraph"/>
              <w:ind w:left="9"/>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5" w:type="dxa"/>
            <w:shd w:val="clear" w:color="auto" w:fill="D0D7E8"/>
            <w:vAlign w:val="center"/>
          </w:tcPr>
          <w:p w:rsidR="00154A84" w:rsidRPr="00D3461D" w:rsidRDefault="00154A84" w:rsidP="00154A84">
            <w:pPr>
              <w:pStyle w:val="TableParagraph"/>
              <w:ind w:left="11"/>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8" w:type="dxa"/>
            <w:tcBorders>
              <w:right w:val="single" w:sz="8" w:space="0" w:color="FFFFFF" w:themeColor="background1"/>
            </w:tcBorders>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1469" w:type="dxa"/>
            <w:tcBorders>
              <w:left w:val="single" w:sz="8" w:space="0" w:color="FFFFFF" w:themeColor="background1"/>
            </w:tcBorders>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1529" w:type="dxa"/>
            <w:tcBorders>
              <w:right w:val="nil"/>
            </w:tcBorders>
            <w:shd w:val="clear" w:color="auto" w:fill="D0D7E8"/>
            <w:vAlign w:val="center"/>
          </w:tcPr>
          <w:p w:rsidR="00154A84" w:rsidRPr="00D3461D" w:rsidRDefault="00154A84" w:rsidP="00154A84">
            <w:pPr>
              <w:pStyle w:val="TableParagraph"/>
              <w:ind w:left="514" w:right="497"/>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4.1</w:t>
            </w:r>
          </w:p>
        </w:tc>
      </w:tr>
    </w:tbl>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742"/>
        <w:gridCol w:w="1159"/>
        <w:gridCol w:w="1058"/>
        <w:gridCol w:w="1058"/>
        <w:gridCol w:w="729"/>
        <w:gridCol w:w="655"/>
        <w:gridCol w:w="655"/>
        <w:gridCol w:w="657"/>
        <w:gridCol w:w="655"/>
        <w:gridCol w:w="655"/>
        <w:gridCol w:w="658"/>
        <w:gridCol w:w="1469"/>
        <w:gridCol w:w="1529"/>
      </w:tblGrid>
      <w:tr w:rsidR="00D27C16" w:rsidRPr="008C0830" w:rsidTr="00D27C16">
        <w:trPr>
          <w:trHeight w:val="506"/>
        </w:trPr>
        <w:tc>
          <w:tcPr>
            <w:tcW w:w="1742" w:type="dxa"/>
            <w:vMerge w:val="restart"/>
            <w:tcBorders>
              <w:top w:val="nil"/>
              <w:left w:val="nil"/>
              <w:bottom w:val="nil"/>
            </w:tcBorders>
            <w:shd w:val="clear" w:color="auto" w:fill="4F81BC"/>
          </w:tcPr>
          <w:p w:rsidR="00D27C16" w:rsidRPr="008C0830" w:rsidRDefault="00D27C16" w:rsidP="00D27C16">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FD1F81" w:rsidRDefault="00FD1F81" w:rsidP="00FD1F81">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FD1F81" w:rsidRDefault="00FD1F81" w:rsidP="00FD1F81">
            <w:pPr>
              <w:pStyle w:val="TableParagraph"/>
              <w:spacing w:before="16"/>
              <w:jc w:val="center"/>
              <w:rPr>
                <w:rFonts w:ascii="Cambria" w:hAnsi="Cambria"/>
                <w:b/>
                <w:color w:val="FFFFFF"/>
                <w:sz w:val="18"/>
              </w:rPr>
            </w:pPr>
            <w:r>
              <w:rPr>
                <w:rFonts w:ascii="Cambria" w:hAnsi="Cambria"/>
                <w:b/>
                <w:color w:val="FFFFFF"/>
                <w:sz w:val="18"/>
              </w:rPr>
              <w:t>-</w:t>
            </w:r>
          </w:p>
          <w:p w:rsidR="00FD1F81" w:rsidRDefault="00FD1F81" w:rsidP="00FD1F81">
            <w:pPr>
              <w:pStyle w:val="TableParagraph"/>
              <w:spacing w:before="16"/>
              <w:jc w:val="center"/>
              <w:rPr>
                <w:rFonts w:ascii="Cambria" w:hAnsi="Cambria"/>
                <w:b/>
                <w:color w:val="FFFFFF"/>
                <w:sz w:val="18"/>
              </w:rPr>
            </w:pPr>
            <w:r>
              <w:rPr>
                <w:rFonts w:ascii="Cambria" w:hAnsi="Cambria"/>
                <w:b/>
                <w:color w:val="FFFFFF"/>
                <w:sz w:val="18"/>
              </w:rPr>
              <w:t>Priorita pro</w:t>
            </w:r>
          </w:p>
          <w:p w:rsidR="00D27C16" w:rsidRPr="008C0830" w:rsidRDefault="00FD1F81" w:rsidP="00FD1F81">
            <w:pPr>
              <w:pStyle w:val="TableParagraph"/>
              <w:spacing w:before="16"/>
              <w:jc w:val="center"/>
              <w:rPr>
                <w:rFonts w:ascii="Cambria" w:hAnsi="Cambria"/>
                <w:b/>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D27C16" w:rsidRPr="008C0830" w:rsidRDefault="00D27C16" w:rsidP="00D27C16">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D27C16" w:rsidRPr="008C0830" w:rsidRDefault="00D27C16" w:rsidP="00D27C16">
            <w:pPr>
              <w:pStyle w:val="TableParagraph"/>
              <w:spacing w:before="13"/>
              <w:ind w:left="84"/>
              <w:rPr>
                <w:rFonts w:ascii="Cambria"/>
                <w:b/>
                <w:sz w:val="18"/>
              </w:rPr>
            </w:pPr>
            <w:r w:rsidRPr="008C0830">
              <w:rPr>
                <w:rFonts w:ascii="Cambria"/>
                <w:b/>
                <w:color w:val="FFFFFF"/>
                <w:sz w:val="18"/>
              </w:rPr>
              <w:t>Typ projektu:</w:t>
            </w:r>
          </w:p>
        </w:tc>
      </w:tr>
      <w:tr w:rsidR="00D27C16" w:rsidRPr="008C0830" w:rsidTr="00D27C16">
        <w:trPr>
          <w:trHeight w:val="242"/>
        </w:trPr>
        <w:tc>
          <w:tcPr>
            <w:tcW w:w="1742" w:type="dxa"/>
            <w:vMerge/>
            <w:tcBorders>
              <w:top w:val="nil"/>
              <w:left w:val="nil"/>
              <w:bottom w:val="nil"/>
            </w:tcBorders>
            <w:shd w:val="clear" w:color="auto" w:fill="4F81BC"/>
          </w:tcPr>
          <w:p w:rsidR="00D27C16" w:rsidRPr="008C0830" w:rsidRDefault="00D27C16" w:rsidP="00D27C16">
            <w:pPr>
              <w:rPr>
                <w:sz w:val="2"/>
                <w:szCs w:val="2"/>
              </w:rPr>
            </w:pPr>
          </w:p>
        </w:tc>
        <w:tc>
          <w:tcPr>
            <w:tcW w:w="1159"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729" w:type="dxa"/>
            <w:vMerge/>
            <w:tcBorders>
              <w:top w:val="nil"/>
              <w:bottom w:val="nil"/>
              <w:right w:val="nil"/>
            </w:tcBorders>
            <w:shd w:val="clear" w:color="auto" w:fill="4F81BC"/>
          </w:tcPr>
          <w:p w:rsidR="00D27C16" w:rsidRPr="008C0830" w:rsidRDefault="00D27C16" w:rsidP="00D27C16">
            <w:pPr>
              <w:rPr>
                <w:sz w:val="2"/>
                <w:szCs w:val="2"/>
              </w:rPr>
            </w:pPr>
          </w:p>
        </w:tc>
        <w:tc>
          <w:tcPr>
            <w:tcW w:w="3277" w:type="dxa"/>
            <w:gridSpan w:val="5"/>
            <w:tcBorders>
              <w:top w:val="nil"/>
              <w:left w:val="single" w:sz="24" w:space="0" w:color="FFFFFF"/>
            </w:tcBorders>
            <w:shd w:val="clear" w:color="auto" w:fill="D0D7E8"/>
          </w:tcPr>
          <w:p w:rsidR="00D27C16" w:rsidRPr="008C0830" w:rsidRDefault="00D27C16" w:rsidP="00D27C16">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D27C16" w:rsidRPr="008C0830" w:rsidRDefault="00D27C16" w:rsidP="00D27C16">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D27C16" w:rsidRPr="008C0830" w:rsidRDefault="00D27C16" w:rsidP="00D27C16">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D27C16" w:rsidRPr="008C0830" w:rsidRDefault="00D27C16" w:rsidP="00D27C16">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D27C16" w:rsidRPr="008C0830" w:rsidRDefault="00D27C16" w:rsidP="00D27C16">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D27C16" w:rsidRPr="008C0830" w:rsidTr="00D27C16">
        <w:trPr>
          <w:trHeight w:val="1501"/>
        </w:trPr>
        <w:tc>
          <w:tcPr>
            <w:tcW w:w="1742" w:type="dxa"/>
            <w:tcBorders>
              <w:top w:val="nil"/>
              <w:left w:val="nil"/>
              <w:bottom w:val="single" w:sz="8" w:space="0" w:color="FFFFFF" w:themeColor="background1"/>
            </w:tcBorders>
            <w:shd w:val="clear" w:color="auto" w:fill="4F81BC"/>
          </w:tcPr>
          <w:p w:rsidR="00D27C16" w:rsidRPr="008C0830" w:rsidRDefault="00D27C16" w:rsidP="00D27C16">
            <w:pPr>
              <w:pStyle w:val="TableParagraph"/>
              <w:rPr>
                <w:rFonts w:ascii="Times New Roman"/>
                <w:sz w:val="18"/>
              </w:rPr>
            </w:pPr>
          </w:p>
        </w:tc>
        <w:tc>
          <w:tcPr>
            <w:tcW w:w="1159"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729" w:type="dxa"/>
            <w:vMerge/>
            <w:tcBorders>
              <w:top w:val="nil"/>
              <w:bottom w:val="single" w:sz="8" w:space="0" w:color="FFFFFF" w:themeColor="background1"/>
              <w:right w:val="nil"/>
            </w:tcBorders>
            <w:shd w:val="clear" w:color="auto" w:fill="4F81BC"/>
          </w:tcPr>
          <w:p w:rsidR="00D27C16" w:rsidRPr="008C0830" w:rsidRDefault="00D27C16" w:rsidP="00D27C16">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D27C16" w:rsidRPr="008C0830" w:rsidRDefault="00D27C16" w:rsidP="00D27C16">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D27C16" w:rsidRPr="008C0830" w:rsidRDefault="00D27C16" w:rsidP="00D27C16">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D27C16" w:rsidRPr="008C0830" w:rsidRDefault="00D27C16" w:rsidP="00D27C16">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D27C16" w:rsidRPr="008C0830" w:rsidRDefault="00D27C16" w:rsidP="00D27C16">
            <w:pPr>
              <w:rPr>
                <w:sz w:val="2"/>
                <w:szCs w:val="2"/>
              </w:rPr>
            </w:pPr>
          </w:p>
        </w:tc>
        <w:tc>
          <w:tcPr>
            <w:tcW w:w="1529" w:type="dxa"/>
            <w:vMerge/>
            <w:tcBorders>
              <w:top w:val="nil"/>
              <w:bottom w:val="single" w:sz="8" w:space="0" w:color="FFFFFF" w:themeColor="background1"/>
              <w:right w:val="nil"/>
            </w:tcBorders>
            <w:shd w:val="clear" w:color="auto" w:fill="D0D7E8"/>
          </w:tcPr>
          <w:p w:rsidR="00D27C16" w:rsidRPr="008C0830" w:rsidRDefault="00D27C16" w:rsidP="00D27C16">
            <w:pPr>
              <w:rPr>
                <w:sz w:val="2"/>
                <w:szCs w:val="2"/>
              </w:rPr>
            </w:pPr>
          </w:p>
        </w:tc>
      </w:tr>
      <w:tr w:rsidR="00154A84" w:rsidRPr="008C0830" w:rsidTr="00D27C16">
        <w:trPr>
          <w:trHeight w:val="1089"/>
        </w:trPr>
        <w:tc>
          <w:tcPr>
            <w:tcW w:w="1742" w:type="dxa"/>
            <w:tcBorders>
              <w:top w:val="single" w:sz="8" w:space="0" w:color="FFFFFF" w:themeColor="background1"/>
              <w:left w:val="nil"/>
            </w:tcBorders>
            <w:shd w:val="clear" w:color="auto" w:fill="4F81BC"/>
          </w:tcPr>
          <w:p w:rsidR="00154A84" w:rsidRPr="008C0830" w:rsidRDefault="00154A84" w:rsidP="00154A84">
            <w:pPr>
              <w:pStyle w:val="TableParagraph"/>
              <w:ind w:left="72"/>
              <w:rPr>
                <w:rFonts w:ascii="Cambria"/>
                <w:b/>
                <w:sz w:val="18"/>
              </w:rPr>
            </w:pPr>
            <w:bookmarkStart w:id="38" w:name="_Hlk31874900"/>
            <w:r>
              <w:rPr>
                <w:rFonts w:ascii="Cambria" w:hAnsi="Cambria"/>
                <w:b/>
                <w:sz w:val="18"/>
              </w:rPr>
              <w:t>Priorita MČ Kolovraty</w:t>
            </w:r>
          </w:p>
        </w:tc>
        <w:tc>
          <w:tcPr>
            <w:tcW w:w="1159" w:type="dxa"/>
            <w:tcBorders>
              <w:top w:val="single" w:sz="8" w:space="0" w:color="FFFFFF" w:themeColor="background1"/>
            </w:tcBorders>
            <w:shd w:val="clear" w:color="auto" w:fill="D0D7E8"/>
          </w:tcPr>
          <w:p w:rsidR="00154A84" w:rsidRPr="00B529F6" w:rsidRDefault="00154A84" w:rsidP="00154A84">
            <w:pPr>
              <w:pStyle w:val="TableParagraph"/>
              <w:spacing w:line="209" w:lineRule="exact"/>
              <w:ind w:left="81"/>
              <w:jc w:val="both"/>
              <w:rPr>
                <w:rFonts w:asciiTheme="minorHAnsi" w:hAnsiTheme="minorHAnsi" w:cstheme="minorHAnsi"/>
                <w:sz w:val="18"/>
                <w:szCs w:val="18"/>
                <w:highlight w:val="yellow"/>
              </w:rPr>
            </w:pPr>
            <w:r w:rsidRPr="00B529F6">
              <w:rPr>
                <w:rFonts w:asciiTheme="minorHAnsi" w:hAnsiTheme="minorHAnsi" w:cstheme="minorHAnsi"/>
                <w:sz w:val="18"/>
                <w:szCs w:val="18"/>
                <w:highlight w:val="yellow"/>
              </w:rPr>
              <w:t>3.</w:t>
            </w:r>
          </w:p>
          <w:p w:rsidR="00154A84" w:rsidRPr="00B529F6" w:rsidRDefault="00154A84" w:rsidP="00154A84">
            <w:pPr>
              <w:pStyle w:val="TableParagraph"/>
              <w:spacing w:line="209" w:lineRule="exact"/>
              <w:ind w:left="81"/>
              <w:jc w:val="both"/>
              <w:rPr>
                <w:rFonts w:asciiTheme="minorHAnsi" w:hAnsiTheme="minorHAnsi" w:cstheme="minorHAnsi"/>
                <w:sz w:val="18"/>
                <w:szCs w:val="18"/>
                <w:highlight w:val="yellow"/>
              </w:rPr>
            </w:pPr>
            <w:r w:rsidRPr="00B529F6">
              <w:rPr>
                <w:rFonts w:asciiTheme="minorHAnsi" w:hAnsiTheme="minorHAnsi" w:cstheme="minorHAnsi"/>
                <w:sz w:val="18"/>
                <w:szCs w:val="18"/>
                <w:highlight w:val="yellow"/>
              </w:rPr>
              <w:t>Pří</w:t>
            </w:r>
            <w:r w:rsidR="00B529F6" w:rsidRPr="00B529F6">
              <w:rPr>
                <w:rFonts w:asciiTheme="minorHAnsi" w:hAnsiTheme="minorHAnsi" w:cstheme="minorHAnsi"/>
                <w:sz w:val="18"/>
                <w:szCs w:val="18"/>
                <w:highlight w:val="yellow"/>
              </w:rPr>
              <w:t>s</w:t>
            </w:r>
            <w:r w:rsidRPr="00B529F6">
              <w:rPr>
                <w:rFonts w:asciiTheme="minorHAnsi" w:hAnsiTheme="minorHAnsi" w:cstheme="minorHAnsi"/>
                <w:sz w:val="18"/>
                <w:szCs w:val="18"/>
                <w:highlight w:val="yellow"/>
              </w:rPr>
              <w:t xml:space="preserve">tavby </w:t>
            </w:r>
            <w:proofErr w:type="spellStart"/>
            <w:r w:rsidRPr="00B529F6">
              <w:rPr>
                <w:rFonts w:asciiTheme="minorHAnsi" w:hAnsiTheme="minorHAnsi" w:cstheme="minorHAnsi"/>
                <w:sz w:val="18"/>
                <w:szCs w:val="18"/>
                <w:highlight w:val="yellow"/>
              </w:rPr>
              <w:t>šk</w:t>
            </w:r>
            <w:proofErr w:type="spellEnd"/>
            <w:r w:rsidRPr="00B529F6">
              <w:rPr>
                <w:rFonts w:asciiTheme="minorHAnsi" w:hAnsiTheme="minorHAnsi" w:cstheme="minorHAnsi"/>
                <w:sz w:val="18"/>
                <w:szCs w:val="18"/>
                <w:highlight w:val="yellow"/>
              </w:rPr>
              <w:t xml:space="preserve">. Kuchyně a </w:t>
            </w:r>
            <w:proofErr w:type="spellStart"/>
            <w:r w:rsidRPr="00B529F6">
              <w:rPr>
                <w:rFonts w:asciiTheme="minorHAnsi" w:hAnsiTheme="minorHAnsi" w:cstheme="minorHAnsi"/>
                <w:sz w:val="18"/>
                <w:szCs w:val="18"/>
                <w:highlight w:val="yellow"/>
              </w:rPr>
              <w:t>šk</w:t>
            </w:r>
            <w:proofErr w:type="spellEnd"/>
            <w:r w:rsidRPr="00B529F6">
              <w:rPr>
                <w:rFonts w:asciiTheme="minorHAnsi" w:hAnsiTheme="minorHAnsi" w:cstheme="minorHAnsi"/>
                <w:sz w:val="18"/>
                <w:szCs w:val="18"/>
                <w:highlight w:val="yellow"/>
              </w:rPr>
              <w:t>. Jídelny</w:t>
            </w:r>
          </w:p>
          <w:p w:rsidR="00154A84" w:rsidRPr="00B529F6" w:rsidRDefault="00154A84" w:rsidP="00154A84">
            <w:pPr>
              <w:pStyle w:val="TableParagraph"/>
              <w:spacing w:line="209" w:lineRule="exact"/>
              <w:ind w:left="81"/>
              <w:jc w:val="both"/>
              <w:rPr>
                <w:rFonts w:asciiTheme="minorHAnsi" w:hAnsiTheme="minorHAnsi" w:cstheme="minorHAnsi"/>
                <w:sz w:val="18"/>
                <w:szCs w:val="18"/>
                <w:highlight w:val="yellow"/>
              </w:rPr>
            </w:pPr>
            <w:r w:rsidRPr="00B529F6">
              <w:rPr>
                <w:rFonts w:asciiTheme="minorHAnsi" w:hAnsiTheme="minorHAnsi" w:cstheme="minorHAnsi"/>
                <w:sz w:val="18"/>
                <w:szCs w:val="18"/>
                <w:highlight w:val="yellow"/>
              </w:rPr>
              <w:t>-</w:t>
            </w:r>
          </w:p>
          <w:p w:rsidR="00154A84" w:rsidRPr="00E2364E" w:rsidRDefault="00154A84" w:rsidP="00154A84">
            <w:pPr>
              <w:pStyle w:val="TableParagraph"/>
              <w:spacing w:line="209" w:lineRule="exact"/>
              <w:ind w:left="81"/>
              <w:jc w:val="both"/>
              <w:rPr>
                <w:rFonts w:asciiTheme="minorHAnsi" w:hAnsiTheme="minorHAnsi" w:cstheme="minorHAnsi"/>
                <w:sz w:val="18"/>
                <w:szCs w:val="18"/>
              </w:rPr>
            </w:pPr>
            <w:r w:rsidRPr="00B529F6">
              <w:rPr>
                <w:rFonts w:asciiTheme="minorHAnsi" w:hAnsiTheme="minorHAnsi" w:cstheme="minorHAnsi"/>
                <w:sz w:val="18"/>
                <w:szCs w:val="18"/>
                <w:highlight w:val="yellow"/>
              </w:rPr>
              <w:t>Vybavení prostor</w:t>
            </w:r>
          </w:p>
        </w:tc>
        <w:tc>
          <w:tcPr>
            <w:tcW w:w="1058" w:type="dxa"/>
            <w:tcBorders>
              <w:top w:val="single" w:sz="8" w:space="0" w:color="FFFFFF" w:themeColor="background1"/>
            </w:tcBorders>
            <w:shd w:val="clear" w:color="auto" w:fill="D0D7E8"/>
            <w:vAlign w:val="center"/>
          </w:tcPr>
          <w:p w:rsidR="00154A84" w:rsidRPr="00D3461D" w:rsidRDefault="00154A84" w:rsidP="00154A84">
            <w:pPr>
              <w:pStyle w:val="TableParagraph"/>
              <w:ind w:left="68"/>
              <w:jc w:val="center"/>
              <w:rPr>
                <w:rFonts w:asciiTheme="minorHAnsi" w:hAnsiTheme="minorHAnsi" w:cstheme="minorHAnsi"/>
                <w:sz w:val="18"/>
                <w:szCs w:val="18"/>
                <w:highlight w:val="yellow"/>
              </w:rPr>
            </w:pPr>
          </w:p>
        </w:tc>
        <w:tc>
          <w:tcPr>
            <w:tcW w:w="1058" w:type="dxa"/>
            <w:tcBorders>
              <w:top w:val="single" w:sz="8" w:space="0" w:color="FFFFFF" w:themeColor="background1"/>
            </w:tcBorders>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2020-2023</w:t>
            </w:r>
          </w:p>
        </w:tc>
        <w:tc>
          <w:tcPr>
            <w:tcW w:w="729" w:type="dxa"/>
            <w:tcBorders>
              <w:top w:val="single" w:sz="8" w:space="0" w:color="FFFFFF" w:themeColor="background1"/>
              <w:right w:val="single" w:sz="8" w:space="0" w:color="FFFFFF" w:themeColor="background1"/>
            </w:tcBorders>
            <w:shd w:val="clear" w:color="auto" w:fill="D0D7E8"/>
            <w:vAlign w:val="center"/>
          </w:tcPr>
          <w:p w:rsidR="00154A84" w:rsidRPr="00D3461D" w:rsidRDefault="00154A84" w:rsidP="00154A84">
            <w:pPr>
              <w:pStyle w:val="TableParagraph"/>
              <w:ind w:left="72"/>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top w:val="single" w:sz="8" w:space="0" w:color="FFFFFF" w:themeColor="background1"/>
              <w:left w:val="single" w:sz="8" w:space="0" w:color="FFFFFF" w:themeColor="background1"/>
            </w:tcBorders>
            <w:shd w:val="clear" w:color="auto" w:fill="D0D7E8"/>
            <w:vAlign w:val="center"/>
          </w:tcPr>
          <w:p w:rsidR="00154A84" w:rsidRPr="00D3461D" w:rsidRDefault="00154A84" w:rsidP="00154A84">
            <w:pPr>
              <w:pStyle w:val="TableParagraph"/>
              <w:ind w:left="84"/>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154A84" w:rsidRPr="00D3461D" w:rsidRDefault="00154A84" w:rsidP="00154A84">
            <w:pPr>
              <w:pStyle w:val="TableParagraph"/>
              <w:ind w:left="73"/>
              <w:jc w:val="center"/>
              <w:rPr>
                <w:rFonts w:asciiTheme="minorHAnsi" w:hAnsiTheme="minorHAnsi" w:cstheme="minorHAnsi"/>
                <w:sz w:val="18"/>
                <w:szCs w:val="18"/>
                <w:highlight w:val="yellow"/>
              </w:rPr>
            </w:pPr>
          </w:p>
        </w:tc>
        <w:tc>
          <w:tcPr>
            <w:tcW w:w="657" w:type="dxa"/>
            <w:tcBorders>
              <w:top w:val="single" w:sz="8" w:space="0" w:color="FFFFFF" w:themeColor="background1"/>
            </w:tcBorders>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154A84" w:rsidRPr="00D3461D" w:rsidRDefault="00154A84" w:rsidP="00154A84">
            <w:pPr>
              <w:pStyle w:val="TableParagraph"/>
              <w:ind w:left="76"/>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154A84" w:rsidRPr="00D3461D" w:rsidRDefault="00154A84" w:rsidP="00154A84">
            <w:pPr>
              <w:pStyle w:val="TableParagraph"/>
              <w:ind w:left="77"/>
              <w:jc w:val="center"/>
              <w:rPr>
                <w:rFonts w:asciiTheme="minorHAnsi" w:hAnsiTheme="minorHAnsi" w:cstheme="minorHAnsi"/>
                <w:sz w:val="18"/>
                <w:szCs w:val="18"/>
                <w:highlight w:val="yellow"/>
              </w:rPr>
            </w:pPr>
          </w:p>
        </w:tc>
        <w:tc>
          <w:tcPr>
            <w:tcW w:w="658" w:type="dxa"/>
            <w:tcBorders>
              <w:top w:val="single" w:sz="8" w:space="0" w:color="FFFFFF" w:themeColor="background1"/>
              <w:right w:val="single" w:sz="8" w:space="0" w:color="FFFFFF" w:themeColor="background1"/>
            </w:tcBorders>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1469" w:type="dxa"/>
            <w:tcBorders>
              <w:top w:val="single" w:sz="8" w:space="0" w:color="FFFFFF" w:themeColor="background1"/>
              <w:left w:val="single" w:sz="8" w:space="0" w:color="FFFFFF" w:themeColor="background1"/>
            </w:tcBorders>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1529" w:type="dxa"/>
            <w:tcBorders>
              <w:top w:val="single" w:sz="8" w:space="0" w:color="FFFFFF" w:themeColor="background1"/>
              <w:right w:val="nil"/>
            </w:tcBorders>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r>
      <w:tr w:rsidR="00154A84" w:rsidRPr="008C0830" w:rsidTr="00FC094C">
        <w:trPr>
          <w:trHeight w:val="1103"/>
        </w:trPr>
        <w:tc>
          <w:tcPr>
            <w:tcW w:w="1742" w:type="dxa"/>
            <w:tcBorders>
              <w:left w:val="nil"/>
            </w:tcBorders>
            <w:shd w:val="clear" w:color="auto" w:fill="4F81BC"/>
          </w:tcPr>
          <w:p w:rsidR="00154A84" w:rsidRPr="000F1188" w:rsidRDefault="00154A84" w:rsidP="00154A84">
            <w:pPr>
              <w:pStyle w:val="TableParagraph"/>
              <w:spacing w:before="13"/>
              <w:ind w:left="72" w:right="146"/>
              <w:rPr>
                <w:rFonts w:ascii="Cambria" w:hAnsi="Cambria"/>
                <w:b/>
                <w:sz w:val="18"/>
              </w:rPr>
            </w:pPr>
            <w:r w:rsidRPr="000F1188">
              <w:rPr>
                <w:rFonts w:ascii="Cambria" w:hAnsi="Cambria"/>
                <w:b/>
                <w:sz w:val="18"/>
              </w:rPr>
              <w:t xml:space="preserve">Lesní klub </w:t>
            </w:r>
            <w:proofErr w:type="spellStart"/>
            <w:r w:rsidRPr="000F1188">
              <w:rPr>
                <w:rFonts w:ascii="Cambria" w:hAnsi="Cambria"/>
                <w:b/>
                <w:sz w:val="18"/>
              </w:rPr>
              <w:t>sOOvička</w:t>
            </w:r>
            <w:proofErr w:type="spellEnd"/>
            <w:r w:rsidRPr="000F1188">
              <w:rPr>
                <w:rFonts w:ascii="Cambria" w:hAnsi="Cambria"/>
                <w:b/>
                <w:sz w:val="18"/>
              </w:rPr>
              <w:t xml:space="preserve"> </w:t>
            </w:r>
          </w:p>
          <w:p w:rsidR="00154A84" w:rsidRPr="000F1188" w:rsidRDefault="00154A84" w:rsidP="00154A84">
            <w:pPr>
              <w:pStyle w:val="TableParagraph"/>
              <w:spacing w:before="13"/>
              <w:ind w:left="72" w:right="146"/>
              <w:rPr>
                <w:rFonts w:ascii="Cambria" w:hAnsi="Cambria"/>
                <w:b/>
                <w:sz w:val="18"/>
              </w:rPr>
            </w:pPr>
            <w:proofErr w:type="spellStart"/>
            <w:r w:rsidRPr="000F1188">
              <w:rPr>
                <w:rFonts w:ascii="Cambria" w:hAnsi="Cambria"/>
                <w:b/>
                <w:sz w:val="18"/>
              </w:rPr>
              <w:t>SOOva</w:t>
            </w:r>
            <w:proofErr w:type="spellEnd"/>
            <w:r w:rsidRPr="000F1188">
              <w:rPr>
                <w:rFonts w:ascii="Cambria" w:hAnsi="Cambria"/>
                <w:b/>
                <w:sz w:val="18"/>
              </w:rPr>
              <w:t>, vzdělávací spolek</w:t>
            </w:r>
          </w:p>
          <w:p w:rsidR="00154A84" w:rsidRPr="000F1188" w:rsidRDefault="00154A84" w:rsidP="00154A84">
            <w:pPr>
              <w:pStyle w:val="TableParagraph"/>
              <w:spacing w:before="13"/>
              <w:ind w:left="72" w:right="146"/>
              <w:rPr>
                <w:rFonts w:ascii="Cambria" w:hAnsi="Cambria"/>
                <w:b/>
                <w:sz w:val="18"/>
              </w:rPr>
            </w:pPr>
          </w:p>
          <w:p w:rsidR="00154A84" w:rsidRPr="000F1188" w:rsidRDefault="00154A84" w:rsidP="00154A84">
            <w:pPr>
              <w:pStyle w:val="TableParagraph"/>
              <w:spacing w:before="13"/>
              <w:ind w:left="72" w:right="146"/>
              <w:rPr>
                <w:rFonts w:ascii="Cambria" w:hAnsi="Cambria"/>
                <w:b/>
                <w:sz w:val="18"/>
              </w:rPr>
            </w:pPr>
            <w:r w:rsidRPr="000F1188">
              <w:rPr>
                <w:rFonts w:ascii="Cambria" w:hAnsi="Cambria"/>
                <w:b/>
                <w:sz w:val="18"/>
              </w:rPr>
              <w:t>IČO: 04 893 387</w:t>
            </w:r>
          </w:p>
          <w:p w:rsidR="00154A84" w:rsidRPr="000F1188" w:rsidRDefault="00154A84" w:rsidP="00154A84">
            <w:pPr>
              <w:pStyle w:val="TableParagraph"/>
              <w:spacing w:before="13"/>
              <w:ind w:left="72" w:right="146"/>
              <w:rPr>
                <w:rFonts w:ascii="Cambria" w:hAnsi="Cambria"/>
                <w:b/>
                <w:sz w:val="18"/>
              </w:rPr>
            </w:pPr>
          </w:p>
        </w:tc>
        <w:tc>
          <w:tcPr>
            <w:tcW w:w="1159" w:type="dxa"/>
            <w:shd w:val="clear" w:color="auto" w:fill="E9ECF4"/>
          </w:tcPr>
          <w:p w:rsidR="00154A84" w:rsidRPr="00465A3E" w:rsidRDefault="00154A84" w:rsidP="00154A84">
            <w:pPr>
              <w:pStyle w:val="TableParagraph"/>
              <w:spacing w:line="209" w:lineRule="exact"/>
              <w:ind w:left="81"/>
              <w:jc w:val="both"/>
              <w:rPr>
                <w:rFonts w:asciiTheme="minorHAnsi" w:hAnsiTheme="minorHAnsi" w:cstheme="minorHAnsi"/>
                <w:b/>
                <w:bCs/>
                <w:sz w:val="18"/>
                <w:szCs w:val="18"/>
                <w:highlight w:val="yellow"/>
              </w:rPr>
            </w:pPr>
            <w:r w:rsidRPr="00465A3E">
              <w:rPr>
                <w:rFonts w:asciiTheme="minorHAnsi" w:hAnsiTheme="minorHAnsi" w:cstheme="minorHAnsi"/>
                <w:b/>
                <w:bCs/>
                <w:sz w:val="18"/>
                <w:szCs w:val="18"/>
                <w:highlight w:val="yellow"/>
              </w:rPr>
              <w:t xml:space="preserve">1. </w:t>
            </w:r>
          </w:p>
          <w:p w:rsidR="00154A84" w:rsidRPr="00465A3E" w:rsidRDefault="00154A84" w:rsidP="00154A84">
            <w:pPr>
              <w:pStyle w:val="TableParagraph"/>
              <w:spacing w:line="209" w:lineRule="exact"/>
              <w:ind w:left="81"/>
              <w:jc w:val="both"/>
              <w:rPr>
                <w:rFonts w:asciiTheme="minorHAnsi" w:hAnsiTheme="minorHAnsi" w:cstheme="minorHAnsi"/>
                <w:b/>
                <w:bCs/>
                <w:sz w:val="18"/>
                <w:szCs w:val="18"/>
                <w:highlight w:val="yellow"/>
              </w:rPr>
            </w:pPr>
            <w:r w:rsidRPr="00465A3E">
              <w:rPr>
                <w:rFonts w:asciiTheme="minorHAnsi" w:hAnsiTheme="minorHAnsi" w:cstheme="minorHAnsi"/>
                <w:b/>
                <w:bCs/>
                <w:sz w:val="18"/>
                <w:szCs w:val="18"/>
                <w:highlight w:val="yellow"/>
              </w:rPr>
              <w:t xml:space="preserve">Pozemek Pro </w:t>
            </w:r>
            <w:proofErr w:type="spellStart"/>
            <w:r w:rsidRPr="00465A3E">
              <w:rPr>
                <w:rFonts w:asciiTheme="minorHAnsi" w:hAnsiTheme="minorHAnsi" w:cstheme="minorHAnsi"/>
                <w:b/>
                <w:bCs/>
                <w:sz w:val="18"/>
                <w:szCs w:val="18"/>
                <w:highlight w:val="yellow"/>
              </w:rPr>
              <w:t>SOOvičku</w:t>
            </w:r>
            <w:proofErr w:type="spellEnd"/>
            <w:r w:rsidRPr="00465A3E">
              <w:rPr>
                <w:rFonts w:asciiTheme="minorHAnsi" w:hAnsiTheme="minorHAnsi" w:cstheme="minorHAnsi"/>
                <w:b/>
                <w:bCs/>
                <w:sz w:val="18"/>
                <w:szCs w:val="18"/>
                <w:highlight w:val="yellow"/>
              </w:rPr>
              <w:t xml:space="preserve"> </w:t>
            </w:r>
          </w:p>
          <w:p w:rsidR="00154A84" w:rsidRPr="00465A3E" w:rsidRDefault="00154A84" w:rsidP="00154A84">
            <w:pPr>
              <w:pStyle w:val="TableParagraph"/>
              <w:spacing w:line="209" w:lineRule="exact"/>
              <w:ind w:left="81"/>
              <w:jc w:val="both"/>
              <w:rPr>
                <w:rFonts w:asciiTheme="minorHAnsi" w:hAnsiTheme="minorHAnsi" w:cstheme="minorHAnsi"/>
                <w:b/>
                <w:bCs/>
                <w:sz w:val="18"/>
                <w:szCs w:val="18"/>
                <w:highlight w:val="yellow"/>
              </w:rPr>
            </w:pPr>
            <w:r w:rsidRPr="00465A3E">
              <w:rPr>
                <w:rFonts w:asciiTheme="minorHAnsi" w:hAnsiTheme="minorHAnsi" w:cstheme="minorHAnsi"/>
                <w:b/>
                <w:bCs/>
                <w:sz w:val="18"/>
                <w:szCs w:val="18"/>
                <w:highlight w:val="yellow"/>
              </w:rPr>
              <w:t xml:space="preserve"> -nákup </w:t>
            </w:r>
          </w:p>
          <w:p w:rsidR="00154A84" w:rsidRPr="00465A3E" w:rsidRDefault="00154A84" w:rsidP="00154A84">
            <w:pPr>
              <w:pStyle w:val="TableParagraph"/>
              <w:spacing w:line="209" w:lineRule="exact"/>
              <w:ind w:left="81"/>
              <w:jc w:val="both"/>
              <w:rPr>
                <w:rFonts w:asciiTheme="minorHAnsi" w:hAnsiTheme="minorHAnsi" w:cstheme="minorHAnsi"/>
                <w:b/>
                <w:bCs/>
                <w:sz w:val="18"/>
                <w:szCs w:val="18"/>
                <w:highlight w:val="yellow"/>
              </w:rPr>
            </w:pPr>
            <w:r w:rsidRPr="00465A3E">
              <w:rPr>
                <w:rFonts w:asciiTheme="minorHAnsi" w:hAnsiTheme="minorHAnsi" w:cstheme="minorHAnsi"/>
                <w:b/>
                <w:bCs/>
                <w:sz w:val="18"/>
                <w:szCs w:val="18"/>
                <w:highlight w:val="yellow"/>
              </w:rPr>
              <w:t xml:space="preserve">pozemku pro lesní klub </w:t>
            </w:r>
            <w:proofErr w:type="spellStart"/>
            <w:r w:rsidRPr="00465A3E">
              <w:rPr>
                <w:rFonts w:asciiTheme="minorHAnsi" w:hAnsiTheme="minorHAnsi" w:cstheme="minorHAnsi"/>
                <w:b/>
                <w:bCs/>
                <w:sz w:val="18"/>
                <w:szCs w:val="18"/>
                <w:highlight w:val="yellow"/>
              </w:rPr>
              <w:t>SOOvička</w:t>
            </w:r>
            <w:proofErr w:type="spellEnd"/>
            <w:r w:rsidRPr="00465A3E">
              <w:rPr>
                <w:rFonts w:asciiTheme="minorHAnsi" w:hAnsiTheme="minorHAnsi" w:cstheme="minorHAnsi"/>
                <w:b/>
                <w:bCs/>
                <w:sz w:val="18"/>
                <w:szCs w:val="18"/>
                <w:highlight w:val="yellow"/>
              </w:rPr>
              <w:t xml:space="preserve"> za účelem následné výstavby MŠ/ZŠ</w:t>
            </w:r>
          </w:p>
        </w:tc>
        <w:tc>
          <w:tcPr>
            <w:tcW w:w="1058" w:type="dxa"/>
            <w:shd w:val="clear" w:color="auto" w:fill="E9ECF4"/>
            <w:vAlign w:val="center"/>
          </w:tcPr>
          <w:p w:rsidR="00154A84" w:rsidRPr="00D3461D" w:rsidRDefault="00154A84" w:rsidP="00154A84">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500 tis. až 10 mil. Kč</w:t>
            </w:r>
          </w:p>
        </w:tc>
        <w:tc>
          <w:tcPr>
            <w:tcW w:w="1058" w:type="dxa"/>
            <w:shd w:val="clear" w:color="auto" w:fill="E9ECF4"/>
            <w:vAlign w:val="center"/>
          </w:tcPr>
          <w:p w:rsidR="00154A84" w:rsidRPr="00D3461D" w:rsidRDefault="00154A84" w:rsidP="00154A84">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2021-2023</w:t>
            </w:r>
          </w:p>
        </w:tc>
        <w:tc>
          <w:tcPr>
            <w:tcW w:w="729" w:type="dxa"/>
            <w:tcBorders>
              <w:right w:val="single" w:sz="8" w:space="0" w:color="FFFFFF" w:themeColor="background1"/>
            </w:tcBorders>
            <w:shd w:val="clear" w:color="auto" w:fill="E9ECF4"/>
            <w:vAlign w:val="center"/>
          </w:tcPr>
          <w:p w:rsidR="00154A84" w:rsidRPr="00D3461D" w:rsidRDefault="00154A84" w:rsidP="00154A84">
            <w:pPr>
              <w:pStyle w:val="TableParagraph"/>
              <w:ind w:right="243"/>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1.1</w:t>
            </w:r>
          </w:p>
        </w:tc>
        <w:tc>
          <w:tcPr>
            <w:tcW w:w="655" w:type="dxa"/>
            <w:tcBorders>
              <w:left w:val="single" w:sz="8" w:space="0" w:color="FFFFFF" w:themeColor="background1"/>
            </w:tcBorders>
            <w:shd w:val="clear" w:color="auto" w:fill="E9ECF4"/>
            <w:vAlign w:val="center"/>
          </w:tcPr>
          <w:p w:rsidR="00154A84" w:rsidRPr="00D3461D" w:rsidRDefault="00154A84" w:rsidP="00154A84">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5" w:type="dxa"/>
            <w:shd w:val="clear" w:color="auto" w:fill="E9ECF4"/>
            <w:vAlign w:val="center"/>
          </w:tcPr>
          <w:p w:rsidR="00154A84" w:rsidRPr="00D3461D" w:rsidRDefault="00154A84" w:rsidP="00154A84">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7" w:type="dxa"/>
            <w:shd w:val="clear" w:color="auto" w:fill="E9ECF4"/>
            <w:vAlign w:val="center"/>
          </w:tcPr>
          <w:p w:rsidR="00154A84" w:rsidRPr="00D3461D" w:rsidRDefault="00154A84" w:rsidP="00154A84">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5" w:type="dxa"/>
            <w:shd w:val="clear" w:color="auto" w:fill="E9ECF4"/>
            <w:vAlign w:val="center"/>
          </w:tcPr>
          <w:p w:rsidR="00154A84" w:rsidRPr="00D3461D" w:rsidRDefault="00154A84" w:rsidP="00154A84">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5" w:type="dxa"/>
            <w:shd w:val="clear" w:color="auto" w:fill="E9ECF4"/>
            <w:vAlign w:val="center"/>
          </w:tcPr>
          <w:p w:rsidR="00154A84" w:rsidRPr="00D3461D" w:rsidRDefault="00154A84" w:rsidP="00154A84">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658" w:type="dxa"/>
            <w:tcBorders>
              <w:right w:val="single" w:sz="8" w:space="0" w:color="FFFFFF" w:themeColor="background1"/>
            </w:tcBorders>
            <w:shd w:val="clear" w:color="auto" w:fill="E9ECF4"/>
            <w:vAlign w:val="center"/>
          </w:tcPr>
          <w:p w:rsidR="00154A84" w:rsidRPr="00D3461D" w:rsidRDefault="00154A84" w:rsidP="00154A84">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1469" w:type="dxa"/>
            <w:tcBorders>
              <w:left w:val="single" w:sz="8" w:space="0" w:color="FFFFFF" w:themeColor="background1"/>
            </w:tcBorders>
            <w:shd w:val="clear" w:color="auto" w:fill="E9ECF4"/>
            <w:vAlign w:val="center"/>
          </w:tcPr>
          <w:p w:rsidR="00154A84" w:rsidRPr="00D3461D" w:rsidRDefault="00154A84" w:rsidP="00154A84">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X</w:t>
            </w:r>
          </w:p>
        </w:tc>
        <w:tc>
          <w:tcPr>
            <w:tcW w:w="1529" w:type="dxa"/>
            <w:tcBorders>
              <w:right w:val="nil"/>
            </w:tcBorders>
            <w:shd w:val="clear" w:color="auto" w:fill="E9ECF4"/>
            <w:vAlign w:val="center"/>
          </w:tcPr>
          <w:p w:rsidR="00154A84" w:rsidRPr="00D3461D" w:rsidRDefault="00154A84" w:rsidP="00154A84">
            <w:pPr>
              <w:pStyle w:val="TableParagraph"/>
              <w:jc w:val="center"/>
              <w:rPr>
                <w:rFonts w:asciiTheme="minorHAnsi" w:hAnsiTheme="minorHAnsi" w:cstheme="minorHAnsi"/>
                <w:b/>
                <w:bCs/>
                <w:sz w:val="18"/>
                <w:szCs w:val="18"/>
                <w:highlight w:val="yellow"/>
              </w:rPr>
            </w:pPr>
            <w:r w:rsidRPr="00D3461D">
              <w:rPr>
                <w:rFonts w:asciiTheme="minorHAnsi" w:hAnsiTheme="minorHAnsi" w:cstheme="minorHAnsi"/>
                <w:b/>
                <w:bCs/>
                <w:sz w:val="18"/>
                <w:szCs w:val="18"/>
                <w:highlight w:val="yellow"/>
              </w:rPr>
              <w:t>SC 4.1</w:t>
            </w:r>
          </w:p>
        </w:tc>
      </w:tr>
      <w:tr w:rsidR="00154A84" w:rsidRPr="008C0830" w:rsidTr="00FC094C">
        <w:trPr>
          <w:trHeight w:val="1105"/>
        </w:trPr>
        <w:tc>
          <w:tcPr>
            <w:tcW w:w="1742" w:type="dxa"/>
            <w:tcBorders>
              <w:left w:val="nil"/>
            </w:tcBorders>
            <w:shd w:val="clear" w:color="auto" w:fill="4F81BC"/>
          </w:tcPr>
          <w:p w:rsidR="00154A84" w:rsidRPr="000F1188" w:rsidRDefault="00154A84" w:rsidP="00154A84">
            <w:pPr>
              <w:pStyle w:val="TableParagraph"/>
              <w:ind w:left="72"/>
              <w:rPr>
                <w:rFonts w:ascii="Cambria" w:hAnsi="Cambria"/>
                <w:b/>
                <w:sz w:val="18"/>
              </w:rPr>
            </w:pPr>
            <w:r w:rsidRPr="000F1188">
              <w:rPr>
                <w:rFonts w:ascii="Cambria" w:hAnsi="Cambria"/>
                <w:b/>
                <w:sz w:val="18"/>
              </w:rPr>
              <w:t xml:space="preserve">Lesní klub </w:t>
            </w:r>
            <w:proofErr w:type="spellStart"/>
            <w:r w:rsidRPr="000F1188">
              <w:rPr>
                <w:rFonts w:ascii="Cambria" w:hAnsi="Cambria"/>
                <w:b/>
                <w:sz w:val="18"/>
              </w:rPr>
              <w:t>sOOvička</w:t>
            </w:r>
            <w:proofErr w:type="spellEnd"/>
          </w:p>
          <w:p w:rsidR="00154A84" w:rsidRPr="000F1188" w:rsidRDefault="00154A84" w:rsidP="00154A84">
            <w:pPr>
              <w:pStyle w:val="TableParagraph"/>
              <w:ind w:left="72"/>
              <w:rPr>
                <w:rFonts w:ascii="Cambria" w:hAnsi="Cambria"/>
                <w:b/>
                <w:sz w:val="18"/>
              </w:rPr>
            </w:pPr>
            <w:r w:rsidRPr="000F1188">
              <w:rPr>
                <w:rFonts w:ascii="Cambria" w:hAnsi="Cambria"/>
                <w:b/>
                <w:sz w:val="18"/>
              </w:rPr>
              <w:t>IČO: 04 893 387</w:t>
            </w:r>
          </w:p>
          <w:p w:rsidR="00154A84" w:rsidRPr="000F1188" w:rsidRDefault="00154A84" w:rsidP="00154A84">
            <w:pPr>
              <w:pStyle w:val="TableParagraph"/>
              <w:ind w:left="72"/>
              <w:rPr>
                <w:rFonts w:ascii="Cambria" w:hAnsi="Cambria"/>
                <w:b/>
                <w:sz w:val="18"/>
              </w:rPr>
            </w:pPr>
          </w:p>
        </w:tc>
        <w:tc>
          <w:tcPr>
            <w:tcW w:w="1159" w:type="dxa"/>
            <w:shd w:val="clear" w:color="auto" w:fill="D0D7E8"/>
          </w:tcPr>
          <w:p w:rsidR="00154A84" w:rsidRPr="00465A3E" w:rsidRDefault="00154A84" w:rsidP="00154A84">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2. Zakoupení</w:t>
            </w:r>
          </w:p>
          <w:p w:rsidR="00154A84" w:rsidRPr="00465A3E" w:rsidRDefault="00154A84" w:rsidP="00154A84">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jurty do</w:t>
            </w:r>
          </w:p>
          <w:p w:rsidR="00154A84" w:rsidRPr="00465A3E" w:rsidRDefault="00154A84" w:rsidP="00154A84">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vlastnictví</w:t>
            </w:r>
          </w:p>
          <w:p w:rsidR="00154A84" w:rsidRPr="00465A3E" w:rsidRDefault="00154A84" w:rsidP="00154A84">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spolku</w:t>
            </w:r>
          </w:p>
          <w:p w:rsidR="00154A84" w:rsidRPr="00465A3E" w:rsidRDefault="00154A84" w:rsidP="00154A84">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(zřizovatele</w:t>
            </w:r>
          </w:p>
          <w:p w:rsidR="00154A84" w:rsidRPr="00465A3E" w:rsidRDefault="00154A84" w:rsidP="00154A84">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spolku)</w:t>
            </w:r>
          </w:p>
        </w:tc>
        <w:tc>
          <w:tcPr>
            <w:tcW w:w="1058" w:type="dxa"/>
            <w:shd w:val="clear" w:color="auto" w:fill="D0D7E8"/>
          </w:tcPr>
          <w:p w:rsidR="00154A84" w:rsidRPr="00D3461D" w:rsidRDefault="00154A84" w:rsidP="00154A84">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450 tis. Kč</w:t>
            </w:r>
          </w:p>
        </w:tc>
        <w:tc>
          <w:tcPr>
            <w:tcW w:w="1058" w:type="dxa"/>
            <w:shd w:val="clear" w:color="auto" w:fill="D0D7E8"/>
          </w:tcPr>
          <w:p w:rsidR="00154A84" w:rsidRPr="00D3461D" w:rsidRDefault="00154A84" w:rsidP="00154A84">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w:t>
            </w:r>
          </w:p>
        </w:tc>
        <w:tc>
          <w:tcPr>
            <w:tcW w:w="729" w:type="dxa"/>
            <w:tcBorders>
              <w:right w:val="single" w:sz="8" w:space="0" w:color="FFFFFF" w:themeColor="background1"/>
            </w:tcBorders>
            <w:shd w:val="clear" w:color="auto" w:fill="D0D7E8"/>
          </w:tcPr>
          <w:p w:rsidR="00154A84" w:rsidRPr="00D3461D" w:rsidRDefault="00154A84" w:rsidP="00154A84">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154A84" w:rsidRPr="00D3461D" w:rsidRDefault="00154A84" w:rsidP="00154A84">
            <w:pPr>
              <w:pStyle w:val="TableParagraph"/>
              <w:ind w:left="84"/>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5" w:type="dxa"/>
            <w:shd w:val="clear" w:color="auto" w:fill="D0D7E8"/>
            <w:vAlign w:val="center"/>
          </w:tcPr>
          <w:p w:rsidR="00154A84" w:rsidRPr="00D3461D" w:rsidRDefault="00154A84" w:rsidP="00154A84">
            <w:pPr>
              <w:pStyle w:val="TableParagraph"/>
              <w:ind w:left="7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7" w:type="dxa"/>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154A84" w:rsidRPr="00D3461D" w:rsidRDefault="00154A84" w:rsidP="00154A84">
            <w:pPr>
              <w:pStyle w:val="TableParagraph"/>
              <w:ind w:left="76"/>
              <w:jc w:val="center"/>
              <w:rPr>
                <w:rFonts w:asciiTheme="minorHAnsi" w:hAnsiTheme="minorHAnsi" w:cstheme="minorHAnsi"/>
                <w:sz w:val="18"/>
                <w:szCs w:val="18"/>
                <w:highlight w:val="yellow"/>
              </w:rPr>
            </w:pPr>
          </w:p>
        </w:tc>
        <w:tc>
          <w:tcPr>
            <w:tcW w:w="655" w:type="dxa"/>
            <w:shd w:val="clear" w:color="auto" w:fill="D0D7E8"/>
            <w:vAlign w:val="center"/>
          </w:tcPr>
          <w:p w:rsidR="00154A84" w:rsidRPr="00D3461D" w:rsidRDefault="00154A84" w:rsidP="00154A84">
            <w:pPr>
              <w:pStyle w:val="TableParagraph"/>
              <w:ind w:left="77"/>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8" w:type="dxa"/>
            <w:tcBorders>
              <w:right w:val="single" w:sz="8" w:space="0" w:color="FFFFFF" w:themeColor="background1"/>
            </w:tcBorders>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1529" w:type="dxa"/>
            <w:tcBorders>
              <w:right w:val="nil"/>
            </w:tcBorders>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r>
      <w:tr w:rsidR="00154A84" w:rsidRPr="008C0830" w:rsidTr="00FC094C">
        <w:trPr>
          <w:trHeight w:val="1105"/>
        </w:trPr>
        <w:tc>
          <w:tcPr>
            <w:tcW w:w="1742" w:type="dxa"/>
            <w:tcBorders>
              <w:left w:val="nil"/>
            </w:tcBorders>
            <w:shd w:val="clear" w:color="auto" w:fill="4F81BC"/>
          </w:tcPr>
          <w:p w:rsidR="00154A84" w:rsidRPr="000F1188" w:rsidRDefault="00154A84" w:rsidP="00154A84">
            <w:pPr>
              <w:pStyle w:val="TableParagraph"/>
              <w:spacing w:before="13"/>
              <w:ind w:left="72" w:right="146"/>
              <w:rPr>
                <w:rFonts w:ascii="Cambria" w:hAnsi="Cambria"/>
                <w:b/>
                <w:sz w:val="18"/>
              </w:rPr>
            </w:pPr>
            <w:r w:rsidRPr="000F1188">
              <w:rPr>
                <w:rFonts w:ascii="Cambria" w:hAnsi="Cambria"/>
                <w:b/>
                <w:sz w:val="18"/>
              </w:rPr>
              <w:t xml:space="preserve">Lesní klub </w:t>
            </w:r>
            <w:proofErr w:type="spellStart"/>
            <w:r w:rsidRPr="000F1188">
              <w:rPr>
                <w:rFonts w:ascii="Cambria" w:hAnsi="Cambria"/>
                <w:b/>
                <w:sz w:val="18"/>
              </w:rPr>
              <w:t>sOOvička</w:t>
            </w:r>
            <w:proofErr w:type="spellEnd"/>
          </w:p>
          <w:p w:rsidR="00154A84" w:rsidRPr="000F1188" w:rsidRDefault="00154A84" w:rsidP="00154A84">
            <w:pPr>
              <w:pStyle w:val="TableParagraph"/>
              <w:spacing w:before="13"/>
              <w:ind w:left="72" w:right="146"/>
              <w:rPr>
                <w:rFonts w:ascii="Cambria" w:hAnsi="Cambria"/>
                <w:b/>
                <w:sz w:val="18"/>
              </w:rPr>
            </w:pPr>
            <w:r w:rsidRPr="000F1188">
              <w:rPr>
                <w:rFonts w:ascii="Cambria" w:hAnsi="Cambria"/>
                <w:b/>
                <w:sz w:val="18"/>
              </w:rPr>
              <w:t>IČO: 04 893 387</w:t>
            </w:r>
          </w:p>
          <w:p w:rsidR="00154A84" w:rsidRPr="000F1188" w:rsidRDefault="00154A84" w:rsidP="00154A84">
            <w:pPr>
              <w:pStyle w:val="TableParagraph"/>
              <w:spacing w:before="13"/>
              <w:ind w:left="72" w:right="146"/>
              <w:rPr>
                <w:rFonts w:ascii="Cambria" w:hAnsi="Cambria"/>
                <w:b/>
                <w:sz w:val="18"/>
              </w:rPr>
            </w:pPr>
          </w:p>
        </w:tc>
        <w:tc>
          <w:tcPr>
            <w:tcW w:w="1159" w:type="dxa"/>
            <w:shd w:val="clear" w:color="auto" w:fill="D0D7E8"/>
          </w:tcPr>
          <w:p w:rsidR="00154A84" w:rsidRPr="00465A3E" w:rsidRDefault="00154A84" w:rsidP="00154A84">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 xml:space="preserve">3. </w:t>
            </w:r>
            <w:proofErr w:type="spellStart"/>
            <w:r w:rsidRPr="00465A3E">
              <w:rPr>
                <w:rFonts w:asciiTheme="minorHAnsi" w:hAnsiTheme="minorHAnsi" w:cstheme="minorHAnsi"/>
                <w:sz w:val="18"/>
                <w:szCs w:val="18"/>
                <w:highlight w:val="yellow"/>
              </w:rPr>
              <w:t>Fotovoltické</w:t>
            </w:r>
            <w:proofErr w:type="spellEnd"/>
          </w:p>
          <w:p w:rsidR="00154A84" w:rsidRPr="00465A3E" w:rsidRDefault="00154A84" w:rsidP="00154A84">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zařízení na</w:t>
            </w:r>
          </w:p>
          <w:p w:rsidR="00154A84" w:rsidRPr="00465A3E" w:rsidRDefault="00154A84" w:rsidP="00154A84">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získávání el.</w:t>
            </w:r>
          </w:p>
          <w:p w:rsidR="00154A84" w:rsidRPr="00465A3E" w:rsidRDefault="00154A84" w:rsidP="00154A84">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energie</w:t>
            </w:r>
          </w:p>
          <w:p w:rsidR="00154A84" w:rsidRPr="00465A3E" w:rsidRDefault="00154A84" w:rsidP="00154A84">
            <w:pPr>
              <w:pStyle w:val="TableParagraph"/>
              <w:spacing w:before="1" w:line="199" w:lineRule="exact"/>
              <w:ind w:left="71"/>
              <w:rPr>
                <w:rFonts w:asciiTheme="minorHAnsi" w:hAnsiTheme="minorHAnsi" w:cstheme="minorHAnsi"/>
                <w:sz w:val="18"/>
                <w:szCs w:val="18"/>
                <w:highlight w:val="yellow"/>
              </w:rPr>
            </w:pPr>
          </w:p>
        </w:tc>
        <w:tc>
          <w:tcPr>
            <w:tcW w:w="1058" w:type="dxa"/>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r w:rsidRPr="00D3461D">
              <w:rPr>
                <w:rFonts w:eastAsiaTheme="minorHAnsi"/>
                <w:color w:val="222A35"/>
                <w:sz w:val="18"/>
                <w:szCs w:val="18"/>
                <w:highlight w:val="yellow"/>
                <w:lang w:eastAsia="en-US" w:bidi="ar-SA"/>
              </w:rPr>
              <w:t>100 tis. Kč</w:t>
            </w:r>
          </w:p>
        </w:tc>
        <w:tc>
          <w:tcPr>
            <w:tcW w:w="1058" w:type="dxa"/>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r w:rsidRPr="00D3461D">
              <w:rPr>
                <w:rFonts w:eastAsiaTheme="minorHAnsi"/>
                <w:color w:val="222A35"/>
                <w:sz w:val="18"/>
                <w:szCs w:val="18"/>
                <w:highlight w:val="yellow"/>
                <w:lang w:eastAsia="en-US" w:bidi="ar-SA"/>
              </w:rPr>
              <w:t>2020</w:t>
            </w:r>
          </w:p>
        </w:tc>
        <w:tc>
          <w:tcPr>
            <w:tcW w:w="729" w:type="dxa"/>
            <w:tcBorders>
              <w:right w:val="single" w:sz="8" w:space="0" w:color="FFFFFF" w:themeColor="background1"/>
            </w:tcBorders>
            <w:shd w:val="clear" w:color="auto" w:fill="D0D7E8"/>
            <w:vAlign w:val="center"/>
          </w:tcPr>
          <w:p w:rsidR="00154A84" w:rsidRPr="00D3461D" w:rsidRDefault="00154A84" w:rsidP="00154A84">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154A84" w:rsidRPr="00D3461D" w:rsidRDefault="00154A84" w:rsidP="00154A84">
            <w:pPr>
              <w:pStyle w:val="TableParagraph"/>
              <w:ind w:left="3"/>
              <w:jc w:val="center"/>
              <w:rPr>
                <w:rFonts w:asciiTheme="minorHAnsi" w:hAnsiTheme="minorHAnsi" w:cstheme="minorHAnsi"/>
                <w:sz w:val="18"/>
                <w:szCs w:val="18"/>
                <w:highlight w:val="yellow"/>
              </w:rPr>
            </w:pPr>
          </w:p>
        </w:tc>
        <w:tc>
          <w:tcPr>
            <w:tcW w:w="657" w:type="dxa"/>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154A84" w:rsidRPr="00D3461D" w:rsidRDefault="00154A84" w:rsidP="00154A84">
            <w:pPr>
              <w:pStyle w:val="TableParagraph"/>
              <w:ind w:left="9"/>
              <w:jc w:val="center"/>
              <w:rPr>
                <w:rFonts w:asciiTheme="minorHAnsi" w:hAnsiTheme="minorHAnsi" w:cstheme="minorHAnsi"/>
                <w:sz w:val="18"/>
                <w:szCs w:val="18"/>
                <w:highlight w:val="yellow"/>
              </w:rPr>
            </w:pPr>
          </w:p>
        </w:tc>
        <w:tc>
          <w:tcPr>
            <w:tcW w:w="655" w:type="dxa"/>
            <w:shd w:val="clear" w:color="auto" w:fill="D0D7E8"/>
            <w:vAlign w:val="center"/>
          </w:tcPr>
          <w:p w:rsidR="00154A84" w:rsidRPr="00D3461D" w:rsidRDefault="00154A84" w:rsidP="00154A84">
            <w:pPr>
              <w:pStyle w:val="TableParagraph"/>
              <w:ind w:left="11"/>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D0D7E8"/>
            <w:vAlign w:val="center"/>
          </w:tcPr>
          <w:p w:rsidR="00154A84" w:rsidRPr="00D3461D" w:rsidRDefault="00154A84" w:rsidP="00154A84">
            <w:pPr>
              <w:pStyle w:val="TableParagraph"/>
              <w:ind w:left="514" w:right="497"/>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2.1</w:t>
            </w:r>
          </w:p>
        </w:tc>
      </w:tr>
      <w:bookmarkEnd w:id="38"/>
    </w:tbl>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742"/>
        <w:gridCol w:w="1159"/>
        <w:gridCol w:w="1058"/>
        <w:gridCol w:w="1058"/>
        <w:gridCol w:w="729"/>
        <w:gridCol w:w="655"/>
        <w:gridCol w:w="655"/>
        <w:gridCol w:w="657"/>
        <w:gridCol w:w="655"/>
        <w:gridCol w:w="655"/>
        <w:gridCol w:w="658"/>
        <w:gridCol w:w="1469"/>
        <w:gridCol w:w="1529"/>
      </w:tblGrid>
      <w:tr w:rsidR="00D27C16" w:rsidRPr="008C0830" w:rsidTr="00D27C16">
        <w:trPr>
          <w:trHeight w:val="506"/>
        </w:trPr>
        <w:tc>
          <w:tcPr>
            <w:tcW w:w="1742" w:type="dxa"/>
            <w:vMerge w:val="restart"/>
            <w:tcBorders>
              <w:top w:val="nil"/>
              <w:left w:val="nil"/>
              <w:bottom w:val="nil"/>
            </w:tcBorders>
            <w:shd w:val="clear" w:color="auto" w:fill="4F81BC"/>
          </w:tcPr>
          <w:p w:rsidR="00D27C16" w:rsidRPr="008C0830" w:rsidRDefault="00D27C16" w:rsidP="00D27C16">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FD1F81" w:rsidRDefault="00FD1F81" w:rsidP="00FD1F81">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FD1F81" w:rsidRDefault="00FD1F81" w:rsidP="00FD1F81">
            <w:pPr>
              <w:pStyle w:val="TableParagraph"/>
              <w:spacing w:before="16"/>
              <w:jc w:val="center"/>
              <w:rPr>
                <w:rFonts w:ascii="Cambria" w:hAnsi="Cambria"/>
                <w:b/>
                <w:color w:val="FFFFFF"/>
                <w:sz w:val="18"/>
              </w:rPr>
            </w:pPr>
            <w:r>
              <w:rPr>
                <w:rFonts w:ascii="Cambria" w:hAnsi="Cambria"/>
                <w:b/>
                <w:color w:val="FFFFFF"/>
                <w:sz w:val="18"/>
              </w:rPr>
              <w:t>-</w:t>
            </w:r>
          </w:p>
          <w:p w:rsidR="00FD1F81" w:rsidRDefault="00FD1F81" w:rsidP="00FD1F81">
            <w:pPr>
              <w:pStyle w:val="TableParagraph"/>
              <w:spacing w:before="16"/>
              <w:jc w:val="center"/>
              <w:rPr>
                <w:rFonts w:ascii="Cambria" w:hAnsi="Cambria"/>
                <w:b/>
                <w:color w:val="FFFFFF"/>
                <w:sz w:val="18"/>
              </w:rPr>
            </w:pPr>
            <w:r>
              <w:rPr>
                <w:rFonts w:ascii="Cambria" w:hAnsi="Cambria"/>
                <w:b/>
                <w:color w:val="FFFFFF"/>
                <w:sz w:val="18"/>
              </w:rPr>
              <w:t>Priorita pro</w:t>
            </w:r>
          </w:p>
          <w:p w:rsidR="00D27C16" w:rsidRPr="008C0830" w:rsidRDefault="00FD1F81" w:rsidP="00FD1F81">
            <w:pPr>
              <w:pStyle w:val="TableParagraph"/>
              <w:spacing w:before="16"/>
              <w:jc w:val="center"/>
              <w:rPr>
                <w:rFonts w:ascii="Cambria" w:hAnsi="Cambria"/>
                <w:b/>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D27C16" w:rsidRPr="008C0830" w:rsidRDefault="00D27C16" w:rsidP="00D27C16">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D27C16" w:rsidRPr="008C0830" w:rsidRDefault="00D27C16" w:rsidP="00D27C16">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D27C16" w:rsidRPr="008C0830" w:rsidRDefault="00D27C16" w:rsidP="00D27C16">
            <w:pPr>
              <w:pStyle w:val="TableParagraph"/>
              <w:spacing w:before="13"/>
              <w:ind w:left="84"/>
              <w:rPr>
                <w:rFonts w:ascii="Cambria"/>
                <w:b/>
                <w:sz w:val="18"/>
              </w:rPr>
            </w:pPr>
            <w:r w:rsidRPr="008C0830">
              <w:rPr>
                <w:rFonts w:ascii="Cambria"/>
                <w:b/>
                <w:color w:val="FFFFFF"/>
                <w:sz w:val="18"/>
              </w:rPr>
              <w:t>Typ projektu:</w:t>
            </w:r>
          </w:p>
        </w:tc>
      </w:tr>
      <w:tr w:rsidR="00D27C16" w:rsidRPr="008C0830" w:rsidTr="00D27C16">
        <w:trPr>
          <w:trHeight w:val="242"/>
        </w:trPr>
        <w:tc>
          <w:tcPr>
            <w:tcW w:w="1742" w:type="dxa"/>
            <w:vMerge/>
            <w:tcBorders>
              <w:top w:val="nil"/>
              <w:left w:val="nil"/>
              <w:bottom w:val="nil"/>
            </w:tcBorders>
            <w:shd w:val="clear" w:color="auto" w:fill="4F81BC"/>
          </w:tcPr>
          <w:p w:rsidR="00D27C16" w:rsidRPr="008C0830" w:rsidRDefault="00D27C16" w:rsidP="00D27C16">
            <w:pPr>
              <w:rPr>
                <w:sz w:val="2"/>
                <w:szCs w:val="2"/>
              </w:rPr>
            </w:pPr>
          </w:p>
        </w:tc>
        <w:tc>
          <w:tcPr>
            <w:tcW w:w="1159"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1058" w:type="dxa"/>
            <w:vMerge/>
            <w:tcBorders>
              <w:top w:val="nil"/>
              <w:bottom w:val="nil"/>
            </w:tcBorders>
            <w:shd w:val="clear" w:color="auto" w:fill="4F81BC"/>
          </w:tcPr>
          <w:p w:rsidR="00D27C16" w:rsidRPr="008C0830" w:rsidRDefault="00D27C16" w:rsidP="00D27C16">
            <w:pPr>
              <w:rPr>
                <w:sz w:val="2"/>
                <w:szCs w:val="2"/>
              </w:rPr>
            </w:pPr>
          </w:p>
        </w:tc>
        <w:tc>
          <w:tcPr>
            <w:tcW w:w="729" w:type="dxa"/>
            <w:vMerge/>
            <w:tcBorders>
              <w:top w:val="nil"/>
              <w:bottom w:val="nil"/>
              <w:right w:val="nil"/>
            </w:tcBorders>
            <w:shd w:val="clear" w:color="auto" w:fill="4F81BC"/>
          </w:tcPr>
          <w:p w:rsidR="00D27C16" w:rsidRPr="008C0830" w:rsidRDefault="00D27C16" w:rsidP="00D27C16">
            <w:pPr>
              <w:rPr>
                <w:sz w:val="2"/>
                <w:szCs w:val="2"/>
              </w:rPr>
            </w:pPr>
          </w:p>
        </w:tc>
        <w:tc>
          <w:tcPr>
            <w:tcW w:w="3277" w:type="dxa"/>
            <w:gridSpan w:val="5"/>
            <w:tcBorders>
              <w:top w:val="nil"/>
              <w:left w:val="single" w:sz="24" w:space="0" w:color="FFFFFF"/>
            </w:tcBorders>
            <w:shd w:val="clear" w:color="auto" w:fill="D0D7E8"/>
          </w:tcPr>
          <w:p w:rsidR="00D27C16" w:rsidRPr="008C0830" w:rsidRDefault="00D27C16" w:rsidP="00D27C16">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D27C16" w:rsidRPr="008C0830" w:rsidRDefault="00D27C16" w:rsidP="00D27C16">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D27C16" w:rsidRPr="008C0830" w:rsidRDefault="00D27C16" w:rsidP="00D27C16">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D27C16" w:rsidRPr="008C0830" w:rsidRDefault="00D27C16" w:rsidP="00D27C16">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D27C16" w:rsidRPr="008C0830" w:rsidRDefault="00D27C16" w:rsidP="00D27C16">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D27C16" w:rsidRPr="008C0830" w:rsidTr="00D27C16">
        <w:trPr>
          <w:trHeight w:val="1501"/>
        </w:trPr>
        <w:tc>
          <w:tcPr>
            <w:tcW w:w="1742" w:type="dxa"/>
            <w:tcBorders>
              <w:top w:val="nil"/>
              <w:left w:val="nil"/>
              <w:bottom w:val="single" w:sz="8" w:space="0" w:color="FFFFFF" w:themeColor="background1"/>
            </w:tcBorders>
            <w:shd w:val="clear" w:color="auto" w:fill="4F81BC"/>
          </w:tcPr>
          <w:p w:rsidR="00D27C16" w:rsidRPr="008C0830" w:rsidRDefault="00D27C16" w:rsidP="00D27C16">
            <w:pPr>
              <w:pStyle w:val="TableParagraph"/>
              <w:rPr>
                <w:rFonts w:ascii="Times New Roman"/>
                <w:sz w:val="18"/>
              </w:rPr>
            </w:pPr>
          </w:p>
        </w:tc>
        <w:tc>
          <w:tcPr>
            <w:tcW w:w="1159"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1058" w:type="dxa"/>
            <w:vMerge/>
            <w:tcBorders>
              <w:top w:val="nil"/>
              <w:bottom w:val="single" w:sz="8" w:space="0" w:color="FFFFFF" w:themeColor="background1"/>
            </w:tcBorders>
            <w:shd w:val="clear" w:color="auto" w:fill="4F81BC"/>
          </w:tcPr>
          <w:p w:rsidR="00D27C16" w:rsidRPr="008C0830" w:rsidRDefault="00D27C16" w:rsidP="00D27C16">
            <w:pPr>
              <w:rPr>
                <w:sz w:val="2"/>
                <w:szCs w:val="2"/>
              </w:rPr>
            </w:pPr>
          </w:p>
        </w:tc>
        <w:tc>
          <w:tcPr>
            <w:tcW w:w="729" w:type="dxa"/>
            <w:vMerge/>
            <w:tcBorders>
              <w:top w:val="nil"/>
              <w:bottom w:val="single" w:sz="8" w:space="0" w:color="FFFFFF" w:themeColor="background1"/>
              <w:right w:val="nil"/>
            </w:tcBorders>
            <w:shd w:val="clear" w:color="auto" w:fill="4F81BC"/>
          </w:tcPr>
          <w:p w:rsidR="00D27C16" w:rsidRPr="008C0830" w:rsidRDefault="00D27C16" w:rsidP="00D27C16">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D27C16" w:rsidRPr="008C0830" w:rsidRDefault="00D27C16" w:rsidP="00D27C16">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D27C16" w:rsidRPr="008C0830" w:rsidRDefault="00D27C16" w:rsidP="00D27C16">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D27C16" w:rsidRPr="008C0830" w:rsidRDefault="00D27C16" w:rsidP="00D27C16">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D27C16" w:rsidRPr="008C0830" w:rsidRDefault="00D27C16" w:rsidP="00D27C16">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D27C16" w:rsidRPr="008C0830" w:rsidRDefault="00D27C16" w:rsidP="00D27C16">
            <w:pPr>
              <w:rPr>
                <w:sz w:val="2"/>
                <w:szCs w:val="2"/>
              </w:rPr>
            </w:pPr>
          </w:p>
        </w:tc>
        <w:tc>
          <w:tcPr>
            <w:tcW w:w="1529" w:type="dxa"/>
            <w:vMerge/>
            <w:tcBorders>
              <w:top w:val="nil"/>
              <w:bottom w:val="single" w:sz="8" w:space="0" w:color="FFFFFF" w:themeColor="background1"/>
              <w:right w:val="nil"/>
            </w:tcBorders>
            <w:shd w:val="clear" w:color="auto" w:fill="D0D7E8"/>
          </w:tcPr>
          <w:p w:rsidR="00D27C16" w:rsidRPr="008C0830" w:rsidRDefault="00D27C16" w:rsidP="00D27C16">
            <w:pPr>
              <w:rPr>
                <w:sz w:val="2"/>
                <w:szCs w:val="2"/>
              </w:rPr>
            </w:pPr>
          </w:p>
        </w:tc>
      </w:tr>
      <w:tr w:rsidR="00154A84" w:rsidRPr="008C0830" w:rsidTr="00FC094C">
        <w:trPr>
          <w:trHeight w:val="1089"/>
        </w:trPr>
        <w:tc>
          <w:tcPr>
            <w:tcW w:w="1742" w:type="dxa"/>
            <w:tcBorders>
              <w:top w:val="single" w:sz="8" w:space="0" w:color="FFFFFF" w:themeColor="background1"/>
              <w:left w:val="nil"/>
            </w:tcBorders>
            <w:shd w:val="clear" w:color="auto" w:fill="4F81BC"/>
          </w:tcPr>
          <w:p w:rsidR="00154A84" w:rsidRPr="000F1188" w:rsidRDefault="00154A84" w:rsidP="00154A84">
            <w:pPr>
              <w:pStyle w:val="TableParagraph"/>
              <w:spacing w:before="13"/>
              <w:ind w:left="72" w:right="146"/>
              <w:rPr>
                <w:rFonts w:ascii="Cambria" w:hAnsi="Cambria"/>
                <w:b/>
                <w:sz w:val="18"/>
              </w:rPr>
            </w:pPr>
            <w:bookmarkStart w:id="39" w:name="_Hlk31874907"/>
            <w:r w:rsidRPr="000F1188">
              <w:rPr>
                <w:rFonts w:ascii="Cambria" w:hAnsi="Cambria"/>
                <w:b/>
                <w:sz w:val="18"/>
              </w:rPr>
              <w:t xml:space="preserve">Lesní klub </w:t>
            </w:r>
            <w:proofErr w:type="spellStart"/>
            <w:r w:rsidRPr="000F1188">
              <w:rPr>
                <w:rFonts w:ascii="Cambria" w:hAnsi="Cambria"/>
                <w:b/>
                <w:sz w:val="18"/>
              </w:rPr>
              <w:t>sOOvička</w:t>
            </w:r>
            <w:proofErr w:type="spellEnd"/>
          </w:p>
          <w:p w:rsidR="00154A84" w:rsidRPr="000F1188" w:rsidRDefault="00154A84" w:rsidP="00154A84">
            <w:pPr>
              <w:pStyle w:val="TableParagraph"/>
              <w:spacing w:before="13"/>
              <w:ind w:left="72" w:right="146"/>
              <w:rPr>
                <w:rFonts w:ascii="Cambria" w:hAnsi="Cambria"/>
                <w:b/>
                <w:sz w:val="18"/>
              </w:rPr>
            </w:pPr>
            <w:r w:rsidRPr="000F1188">
              <w:rPr>
                <w:rFonts w:ascii="Cambria" w:hAnsi="Cambria"/>
                <w:b/>
                <w:sz w:val="18"/>
              </w:rPr>
              <w:t>IČO: 04 893 387</w:t>
            </w:r>
          </w:p>
        </w:tc>
        <w:tc>
          <w:tcPr>
            <w:tcW w:w="1159" w:type="dxa"/>
            <w:tcBorders>
              <w:top w:val="single" w:sz="8" w:space="0" w:color="FFFFFF" w:themeColor="background1"/>
            </w:tcBorders>
            <w:shd w:val="clear" w:color="auto" w:fill="D0D7E8"/>
          </w:tcPr>
          <w:p w:rsidR="00154A84" w:rsidRPr="00465A3E" w:rsidRDefault="00154A84" w:rsidP="00154A84">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4.</w:t>
            </w:r>
          </w:p>
          <w:p w:rsidR="00154A84" w:rsidRPr="00465A3E" w:rsidRDefault="00154A84" w:rsidP="00154A84">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Knihy a</w:t>
            </w:r>
          </w:p>
          <w:p w:rsidR="00154A84" w:rsidRPr="00465A3E" w:rsidRDefault="00154A84" w:rsidP="00154A84">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publikace</w:t>
            </w:r>
          </w:p>
        </w:tc>
        <w:tc>
          <w:tcPr>
            <w:tcW w:w="1058" w:type="dxa"/>
            <w:tcBorders>
              <w:top w:val="single" w:sz="8" w:space="0" w:color="FFFFFF" w:themeColor="background1"/>
            </w:tcBorders>
            <w:shd w:val="clear" w:color="auto" w:fill="D0D7E8"/>
          </w:tcPr>
          <w:p w:rsidR="00154A84" w:rsidRPr="00D3461D" w:rsidRDefault="00154A84" w:rsidP="00154A84">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5 tis. Kč</w:t>
            </w:r>
          </w:p>
        </w:tc>
        <w:tc>
          <w:tcPr>
            <w:tcW w:w="1058" w:type="dxa"/>
            <w:tcBorders>
              <w:top w:val="single" w:sz="8" w:space="0" w:color="FFFFFF" w:themeColor="background1"/>
            </w:tcBorders>
            <w:shd w:val="clear" w:color="auto" w:fill="D0D7E8"/>
          </w:tcPr>
          <w:p w:rsidR="00154A84" w:rsidRPr="00D3461D" w:rsidRDefault="00154A84" w:rsidP="00154A84">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w:t>
            </w:r>
          </w:p>
        </w:tc>
        <w:tc>
          <w:tcPr>
            <w:tcW w:w="729" w:type="dxa"/>
            <w:tcBorders>
              <w:top w:val="single" w:sz="8" w:space="0" w:color="FFFFFF" w:themeColor="background1"/>
              <w:right w:val="single" w:sz="8" w:space="0" w:color="FFFFFF" w:themeColor="background1"/>
            </w:tcBorders>
            <w:shd w:val="clear" w:color="auto" w:fill="D0D7E8"/>
          </w:tcPr>
          <w:p w:rsidR="00154A84" w:rsidRPr="00D3461D" w:rsidRDefault="00154A84" w:rsidP="00154A84">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top w:val="single" w:sz="8" w:space="0" w:color="FFFFFF" w:themeColor="background1"/>
              <w:left w:val="single" w:sz="8" w:space="0" w:color="FFFFFF" w:themeColor="background1"/>
            </w:tcBorders>
            <w:shd w:val="clear" w:color="auto" w:fill="D0D7E8"/>
            <w:vAlign w:val="center"/>
          </w:tcPr>
          <w:p w:rsidR="00154A84" w:rsidRPr="00D3461D" w:rsidRDefault="00154A84" w:rsidP="00154A84">
            <w:pPr>
              <w:pStyle w:val="TableParagraph"/>
              <w:ind w:left="84"/>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154A84" w:rsidRPr="00D3461D" w:rsidRDefault="00154A84" w:rsidP="00154A84">
            <w:pPr>
              <w:pStyle w:val="TableParagraph"/>
              <w:ind w:left="73"/>
              <w:jc w:val="center"/>
              <w:rPr>
                <w:rFonts w:asciiTheme="minorHAnsi" w:hAnsiTheme="minorHAnsi" w:cstheme="minorHAnsi"/>
                <w:sz w:val="18"/>
                <w:szCs w:val="18"/>
                <w:highlight w:val="yellow"/>
              </w:rPr>
            </w:pPr>
          </w:p>
        </w:tc>
        <w:tc>
          <w:tcPr>
            <w:tcW w:w="657" w:type="dxa"/>
            <w:tcBorders>
              <w:top w:val="single" w:sz="8" w:space="0" w:color="FFFFFF" w:themeColor="background1"/>
            </w:tcBorders>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154A84" w:rsidRPr="00D3461D" w:rsidRDefault="00154A84" w:rsidP="00154A84">
            <w:pPr>
              <w:pStyle w:val="TableParagraph"/>
              <w:ind w:left="76"/>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154A84" w:rsidRPr="00D3461D" w:rsidRDefault="00154A84" w:rsidP="00154A84">
            <w:pPr>
              <w:pStyle w:val="TableParagraph"/>
              <w:ind w:left="77"/>
              <w:jc w:val="center"/>
              <w:rPr>
                <w:rFonts w:asciiTheme="minorHAnsi" w:hAnsiTheme="minorHAnsi" w:cstheme="minorHAnsi"/>
                <w:sz w:val="18"/>
                <w:szCs w:val="18"/>
                <w:highlight w:val="yellow"/>
              </w:rPr>
            </w:pPr>
          </w:p>
        </w:tc>
        <w:tc>
          <w:tcPr>
            <w:tcW w:w="658" w:type="dxa"/>
            <w:tcBorders>
              <w:top w:val="single" w:sz="8" w:space="0" w:color="FFFFFF" w:themeColor="background1"/>
              <w:right w:val="single" w:sz="8" w:space="0" w:color="FFFFFF" w:themeColor="background1"/>
            </w:tcBorders>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1469" w:type="dxa"/>
            <w:tcBorders>
              <w:top w:val="single" w:sz="8" w:space="0" w:color="FFFFFF" w:themeColor="background1"/>
              <w:left w:val="single" w:sz="8" w:space="0" w:color="FFFFFF" w:themeColor="background1"/>
            </w:tcBorders>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1529" w:type="dxa"/>
            <w:tcBorders>
              <w:top w:val="single" w:sz="8" w:space="0" w:color="FFFFFF" w:themeColor="background1"/>
              <w:right w:val="nil"/>
            </w:tcBorders>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r>
      <w:bookmarkEnd w:id="39"/>
      <w:tr w:rsidR="00154A84" w:rsidRPr="008C0830" w:rsidTr="00D27C16">
        <w:trPr>
          <w:trHeight w:val="1103"/>
        </w:trPr>
        <w:tc>
          <w:tcPr>
            <w:tcW w:w="1742" w:type="dxa"/>
            <w:tcBorders>
              <w:left w:val="nil"/>
            </w:tcBorders>
            <w:shd w:val="clear" w:color="auto" w:fill="4F81BC"/>
          </w:tcPr>
          <w:p w:rsidR="00154A84" w:rsidRPr="000F1188" w:rsidRDefault="00154A84" w:rsidP="00154A84">
            <w:pPr>
              <w:pStyle w:val="TableParagraph"/>
              <w:spacing w:before="13"/>
              <w:ind w:left="72" w:right="146"/>
              <w:rPr>
                <w:rFonts w:ascii="Cambria" w:hAnsi="Cambria"/>
                <w:b/>
                <w:sz w:val="18"/>
              </w:rPr>
            </w:pPr>
            <w:r w:rsidRPr="000F1188">
              <w:rPr>
                <w:rFonts w:ascii="Cambria" w:hAnsi="Cambria"/>
                <w:b/>
                <w:sz w:val="18"/>
              </w:rPr>
              <w:t xml:space="preserve">Lesní klub </w:t>
            </w:r>
            <w:proofErr w:type="spellStart"/>
            <w:r w:rsidRPr="000F1188">
              <w:rPr>
                <w:rFonts w:ascii="Cambria" w:hAnsi="Cambria"/>
                <w:b/>
                <w:sz w:val="18"/>
              </w:rPr>
              <w:t>sOOvička</w:t>
            </w:r>
            <w:proofErr w:type="spellEnd"/>
          </w:p>
          <w:p w:rsidR="00154A84" w:rsidRPr="000F1188" w:rsidRDefault="00154A84" w:rsidP="00154A84">
            <w:pPr>
              <w:pStyle w:val="TableParagraph"/>
              <w:spacing w:before="13"/>
              <w:ind w:left="72" w:right="146"/>
              <w:rPr>
                <w:rFonts w:ascii="Cambria" w:hAnsi="Cambria"/>
                <w:b/>
                <w:sz w:val="18"/>
              </w:rPr>
            </w:pPr>
            <w:r w:rsidRPr="000F1188">
              <w:rPr>
                <w:rFonts w:ascii="Cambria" w:hAnsi="Cambria"/>
                <w:b/>
                <w:sz w:val="18"/>
              </w:rPr>
              <w:t>IČO: 04 893 387</w:t>
            </w:r>
          </w:p>
        </w:tc>
        <w:tc>
          <w:tcPr>
            <w:tcW w:w="1159" w:type="dxa"/>
            <w:shd w:val="clear" w:color="auto" w:fill="E9ECF4"/>
          </w:tcPr>
          <w:p w:rsidR="00154A84" w:rsidRPr="00465A3E" w:rsidRDefault="00154A84" w:rsidP="00154A84">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5.</w:t>
            </w:r>
          </w:p>
          <w:p w:rsidR="00154A84" w:rsidRPr="00465A3E" w:rsidRDefault="00154A84" w:rsidP="00154A84">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Vzdělávání</w:t>
            </w:r>
          </w:p>
          <w:p w:rsidR="00154A84" w:rsidRPr="00465A3E" w:rsidRDefault="00154A84" w:rsidP="00154A84">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pedagogů (v</w:t>
            </w:r>
          </w:p>
          <w:p w:rsidR="00154A84" w:rsidRPr="00465A3E" w:rsidRDefault="00154A84" w:rsidP="00154A84">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rámci</w:t>
            </w:r>
          </w:p>
          <w:p w:rsidR="00154A84" w:rsidRPr="00465A3E" w:rsidRDefault="00154A84" w:rsidP="00154A84">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celoživotního</w:t>
            </w:r>
          </w:p>
          <w:p w:rsidR="00154A84" w:rsidRPr="00465A3E" w:rsidRDefault="00154A84" w:rsidP="00154A84">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vzdělávání)</w:t>
            </w:r>
          </w:p>
        </w:tc>
        <w:tc>
          <w:tcPr>
            <w:tcW w:w="1058" w:type="dxa"/>
            <w:shd w:val="clear" w:color="auto" w:fill="E9ECF4"/>
            <w:vAlign w:val="center"/>
          </w:tcPr>
          <w:p w:rsidR="00154A84" w:rsidRPr="00D3461D" w:rsidRDefault="00154A84" w:rsidP="00154A84">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15 tis. Kč</w:t>
            </w:r>
          </w:p>
        </w:tc>
        <w:tc>
          <w:tcPr>
            <w:tcW w:w="1058" w:type="dxa"/>
            <w:shd w:val="clear" w:color="auto" w:fill="E9ECF4"/>
            <w:vAlign w:val="center"/>
          </w:tcPr>
          <w:p w:rsidR="00154A84" w:rsidRPr="00D3461D" w:rsidRDefault="00154A84" w:rsidP="00154A84">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w:t>
            </w:r>
          </w:p>
        </w:tc>
        <w:tc>
          <w:tcPr>
            <w:tcW w:w="729" w:type="dxa"/>
            <w:tcBorders>
              <w:right w:val="single" w:sz="8" w:space="0" w:color="FFFFFF" w:themeColor="background1"/>
            </w:tcBorders>
            <w:shd w:val="clear" w:color="auto" w:fill="E9ECF4"/>
            <w:vAlign w:val="center"/>
          </w:tcPr>
          <w:p w:rsidR="00154A84" w:rsidRPr="00D3461D" w:rsidRDefault="00154A84" w:rsidP="00154A84">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E9ECF4"/>
            <w:vAlign w:val="center"/>
          </w:tcPr>
          <w:p w:rsidR="00154A84" w:rsidRPr="00D3461D" w:rsidRDefault="00154A84" w:rsidP="00154A84">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5" w:type="dxa"/>
            <w:shd w:val="clear" w:color="auto" w:fill="E9ECF4"/>
            <w:vAlign w:val="center"/>
          </w:tcPr>
          <w:p w:rsidR="00154A84" w:rsidRPr="00D3461D" w:rsidRDefault="00154A84" w:rsidP="00154A84">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7" w:type="dxa"/>
            <w:shd w:val="clear" w:color="auto" w:fill="E9ECF4"/>
            <w:vAlign w:val="center"/>
          </w:tcPr>
          <w:p w:rsidR="00154A84" w:rsidRPr="00D3461D" w:rsidRDefault="00154A84" w:rsidP="00154A84">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5" w:type="dxa"/>
            <w:shd w:val="clear" w:color="auto" w:fill="E9ECF4"/>
            <w:vAlign w:val="center"/>
          </w:tcPr>
          <w:p w:rsidR="00154A84" w:rsidRPr="00D3461D" w:rsidRDefault="00154A84" w:rsidP="00154A84">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5" w:type="dxa"/>
            <w:shd w:val="clear" w:color="auto" w:fill="E9ECF4"/>
            <w:vAlign w:val="center"/>
          </w:tcPr>
          <w:p w:rsidR="00154A84" w:rsidRPr="00D3461D" w:rsidRDefault="00154A84" w:rsidP="00154A84">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8" w:type="dxa"/>
            <w:tcBorders>
              <w:right w:val="single" w:sz="8" w:space="0" w:color="FFFFFF" w:themeColor="background1"/>
            </w:tcBorders>
            <w:shd w:val="clear" w:color="auto" w:fill="E9ECF4"/>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E9ECF4"/>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E9ECF4"/>
            <w:vAlign w:val="center"/>
          </w:tcPr>
          <w:p w:rsidR="00154A84" w:rsidRPr="00D3461D" w:rsidRDefault="00154A84" w:rsidP="00154A84">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4.2</w:t>
            </w:r>
          </w:p>
        </w:tc>
      </w:tr>
      <w:tr w:rsidR="00154A84" w:rsidRPr="008C0830" w:rsidTr="00D27C16">
        <w:trPr>
          <w:trHeight w:val="1105"/>
        </w:trPr>
        <w:tc>
          <w:tcPr>
            <w:tcW w:w="1742" w:type="dxa"/>
            <w:tcBorders>
              <w:left w:val="nil"/>
            </w:tcBorders>
            <w:shd w:val="clear" w:color="auto" w:fill="4F81BC"/>
          </w:tcPr>
          <w:p w:rsidR="00154A84" w:rsidRPr="000F1188" w:rsidRDefault="00154A84" w:rsidP="00154A84">
            <w:pPr>
              <w:pStyle w:val="TableParagraph"/>
              <w:ind w:left="72"/>
              <w:rPr>
                <w:rFonts w:ascii="Cambria" w:hAnsi="Cambria"/>
                <w:b/>
                <w:sz w:val="18"/>
              </w:rPr>
            </w:pPr>
            <w:r w:rsidRPr="000F1188">
              <w:rPr>
                <w:rFonts w:ascii="Cambria" w:hAnsi="Cambria"/>
                <w:b/>
                <w:sz w:val="18"/>
              </w:rPr>
              <w:t xml:space="preserve">Lesní klub </w:t>
            </w:r>
            <w:proofErr w:type="spellStart"/>
            <w:r w:rsidRPr="000F1188">
              <w:rPr>
                <w:rFonts w:ascii="Cambria" w:hAnsi="Cambria"/>
                <w:b/>
                <w:sz w:val="18"/>
              </w:rPr>
              <w:t>sOOvička</w:t>
            </w:r>
            <w:proofErr w:type="spellEnd"/>
          </w:p>
          <w:p w:rsidR="00154A84" w:rsidRPr="000F1188" w:rsidRDefault="00154A84" w:rsidP="00154A84">
            <w:pPr>
              <w:pStyle w:val="TableParagraph"/>
              <w:ind w:left="72"/>
              <w:rPr>
                <w:rFonts w:ascii="Cambria" w:hAnsi="Cambria"/>
                <w:b/>
                <w:sz w:val="18"/>
              </w:rPr>
            </w:pPr>
            <w:r w:rsidRPr="000F1188">
              <w:rPr>
                <w:rFonts w:ascii="Cambria" w:hAnsi="Cambria"/>
                <w:b/>
                <w:sz w:val="18"/>
              </w:rPr>
              <w:t>IČO: 04 893</w:t>
            </w:r>
            <w:r>
              <w:rPr>
                <w:rFonts w:ascii="Cambria" w:hAnsi="Cambria"/>
                <w:b/>
                <w:sz w:val="18"/>
              </w:rPr>
              <w:t> </w:t>
            </w:r>
            <w:r w:rsidRPr="000F1188">
              <w:rPr>
                <w:rFonts w:ascii="Cambria" w:hAnsi="Cambria"/>
                <w:b/>
                <w:sz w:val="18"/>
              </w:rPr>
              <w:t>387</w:t>
            </w:r>
          </w:p>
          <w:p w:rsidR="00154A84" w:rsidRPr="000F1188" w:rsidRDefault="00154A84" w:rsidP="00154A84">
            <w:pPr>
              <w:pStyle w:val="TableParagraph"/>
              <w:ind w:left="72"/>
              <w:rPr>
                <w:rFonts w:ascii="Cambria" w:hAnsi="Cambria"/>
                <w:b/>
                <w:sz w:val="18"/>
              </w:rPr>
            </w:pPr>
          </w:p>
        </w:tc>
        <w:tc>
          <w:tcPr>
            <w:tcW w:w="1159" w:type="dxa"/>
            <w:shd w:val="clear" w:color="auto" w:fill="D0D7E8"/>
          </w:tcPr>
          <w:p w:rsidR="00154A84" w:rsidRPr="00465A3E" w:rsidRDefault="00154A84" w:rsidP="00154A84">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6.</w:t>
            </w:r>
          </w:p>
          <w:p w:rsidR="00154A84" w:rsidRPr="00465A3E" w:rsidRDefault="00154A84" w:rsidP="00154A84">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Vybavení</w:t>
            </w:r>
          </w:p>
          <w:p w:rsidR="00154A84" w:rsidRPr="00465A3E" w:rsidRDefault="00154A84" w:rsidP="00154A84">
            <w:pPr>
              <w:pStyle w:val="TableParagraph"/>
              <w:spacing w:before="1" w:line="199" w:lineRule="exact"/>
              <w:ind w:left="71"/>
              <w:rPr>
                <w:rFonts w:asciiTheme="minorHAnsi" w:hAnsiTheme="minorHAnsi" w:cstheme="minorHAnsi"/>
                <w:sz w:val="18"/>
                <w:szCs w:val="18"/>
                <w:highlight w:val="yellow"/>
              </w:rPr>
            </w:pPr>
            <w:proofErr w:type="spellStart"/>
            <w:r w:rsidRPr="00465A3E">
              <w:rPr>
                <w:rFonts w:asciiTheme="minorHAnsi" w:hAnsiTheme="minorHAnsi" w:cstheme="minorHAnsi"/>
                <w:sz w:val="18"/>
                <w:szCs w:val="18"/>
                <w:highlight w:val="yellow"/>
              </w:rPr>
              <w:t>vzděl</w:t>
            </w:r>
            <w:proofErr w:type="spellEnd"/>
            <w:r w:rsidRPr="00465A3E">
              <w:rPr>
                <w:rFonts w:asciiTheme="minorHAnsi" w:hAnsiTheme="minorHAnsi" w:cstheme="minorHAnsi"/>
                <w:sz w:val="18"/>
                <w:szCs w:val="18"/>
                <w:highlight w:val="yellow"/>
              </w:rPr>
              <w:t>.</w:t>
            </w:r>
          </w:p>
          <w:p w:rsidR="00154A84" w:rsidRPr="00465A3E" w:rsidRDefault="00154A84" w:rsidP="00154A84">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Pomůckami</w:t>
            </w:r>
          </w:p>
          <w:p w:rsidR="00154A84" w:rsidRPr="00465A3E" w:rsidRDefault="00154A84" w:rsidP="00154A84">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pro</w:t>
            </w:r>
          </w:p>
          <w:p w:rsidR="00154A84" w:rsidRPr="00465A3E" w:rsidRDefault="00154A84" w:rsidP="00154A84">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předškoláky,</w:t>
            </w:r>
          </w:p>
          <w:p w:rsidR="00154A84" w:rsidRPr="00465A3E" w:rsidRDefault="00154A84" w:rsidP="00154A84">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hudebními</w:t>
            </w:r>
          </w:p>
          <w:p w:rsidR="00154A84" w:rsidRPr="00465A3E" w:rsidRDefault="00154A84" w:rsidP="00154A84">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nástroji</w:t>
            </w:r>
          </w:p>
        </w:tc>
        <w:tc>
          <w:tcPr>
            <w:tcW w:w="1058" w:type="dxa"/>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 tis. Kč</w:t>
            </w:r>
          </w:p>
        </w:tc>
        <w:tc>
          <w:tcPr>
            <w:tcW w:w="1058" w:type="dxa"/>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w:t>
            </w:r>
          </w:p>
        </w:tc>
        <w:tc>
          <w:tcPr>
            <w:tcW w:w="729" w:type="dxa"/>
            <w:tcBorders>
              <w:right w:val="single" w:sz="8" w:space="0" w:color="FFFFFF" w:themeColor="background1"/>
            </w:tcBorders>
            <w:shd w:val="clear" w:color="auto" w:fill="D0D7E8"/>
            <w:vAlign w:val="center"/>
          </w:tcPr>
          <w:p w:rsidR="00154A84" w:rsidRPr="00D3461D" w:rsidRDefault="00154A84" w:rsidP="00154A84">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657" w:type="dxa"/>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X</w:t>
            </w:r>
          </w:p>
        </w:tc>
        <w:tc>
          <w:tcPr>
            <w:tcW w:w="658" w:type="dxa"/>
            <w:tcBorders>
              <w:right w:val="single" w:sz="8" w:space="0" w:color="FFFFFF" w:themeColor="background1"/>
            </w:tcBorders>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D0D7E8"/>
            <w:vAlign w:val="center"/>
          </w:tcPr>
          <w:p w:rsidR="00154A84" w:rsidRPr="00D3461D" w:rsidRDefault="00154A84" w:rsidP="00154A84">
            <w:pPr>
              <w:pStyle w:val="TableParagraph"/>
              <w:ind w:left="514" w:right="497"/>
              <w:jc w:val="center"/>
              <w:rPr>
                <w:rFonts w:asciiTheme="minorHAnsi" w:hAnsiTheme="minorHAnsi" w:cstheme="minorHAnsi"/>
                <w:sz w:val="18"/>
                <w:szCs w:val="18"/>
                <w:highlight w:val="yellow"/>
              </w:rPr>
            </w:pPr>
          </w:p>
        </w:tc>
      </w:tr>
      <w:tr w:rsidR="00154A84" w:rsidRPr="008C0830" w:rsidTr="00D27C16">
        <w:trPr>
          <w:trHeight w:val="1105"/>
        </w:trPr>
        <w:tc>
          <w:tcPr>
            <w:tcW w:w="1742" w:type="dxa"/>
            <w:tcBorders>
              <w:left w:val="nil"/>
            </w:tcBorders>
            <w:shd w:val="clear" w:color="auto" w:fill="4F81BC"/>
          </w:tcPr>
          <w:p w:rsidR="00154A84" w:rsidRPr="000F1188" w:rsidRDefault="00154A84" w:rsidP="00154A84">
            <w:pPr>
              <w:pStyle w:val="TableParagraph"/>
              <w:ind w:left="72"/>
              <w:rPr>
                <w:rFonts w:ascii="Cambria" w:hAnsi="Cambria"/>
                <w:b/>
                <w:sz w:val="18"/>
              </w:rPr>
            </w:pPr>
            <w:r w:rsidRPr="000F1188">
              <w:rPr>
                <w:rFonts w:ascii="Cambria" w:hAnsi="Cambria"/>
                <w:b/>
                <w:sz w:val="18"/>
              </w:rPr>
              <w:t xml:space="preserve">Lesní klub </w:t>
            </w:r>
            <w:proofErr w:type="spellStart"/>
            <w:r w:rsidRPr="000F1188">
              <w:rPr>
                <w:rFonts w:ascii="Cambria" w:hAnsi="Cambria"/>
                <w:b/>
                <w:sz w:val="18"/>
              </w:rPr>
              <w:t>sOOvička</w:t>
            </w:r>
            <w:proofErr w:type="spellEnd"/>
          </w:p>
          <w:p w:rsidR="00154A84" w:rsidRPr="000F1188" w:rsidRDefault="00154A84" w:rsidP="00154A84">
            <w:pPr>
              <w:pStyle w:val="TableParagraph"/>
              <w:ind w:left="72"/>
              <w:rPr>
                <w:rFonts w:ascii="Cambria" w:hAnsi="Cambria"/>
                <w:b/>
                <w:sz w:val="18"/>
              </w:rPr>
            </w:pPr>
            <w:r w:rsidRPr="000F1188">
              <w:rPr>
                <w:rFonts w:ascii="Cambria" w:hAnsi="Cambria"/>
                <w:b/>
                <w:sz w:val="18"/>
              </w:rPr>
              <w:t>IČO: 04 893 387</w:t>
            </w:r>
          </w:p>
          <w:p w:rsidR="00154A84" w:rsidRPr="000F1188" w:rsidRDefault="00154A84" w:rsidP="00154A84">
            <w:pPr>
              <w:pStyle w:val="TableParagraph"/>
              <w:ind w:left="72"/>
              <w:rPr>
                <w:rFonts w:ascii="Cambria" w:hAnsi="Cambria"/>
                <w:b/>
                <w:sz w:val="18"/>
              </w:rPr>
            </w:pPr>
          </w:p>
        </w:tc>
        <w:tc>
          <w:tcPr>
            <w:tcW w:w="1159" w:type="dxa"/>
            <w:shd w:val="clear" w:color="auto" w:fill="D0D7E8"/>
          </w:tcPr>
          <w:p w:rsidR="00154A84" w:rsidRPr="00465A3E" w:rsidRDefault="00154A84" w:rsidP="00154A84">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7.</w:t>
            </w:r>
          </w:p>
          <w:p w:rsidR="00154A84" w:rsidRPr="00465A3E" w:rsidRDefault="00154A84" w:rsidP="00154A84">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Zásobník</w:t>
            </w:r>
          </w:p>
          <w:p w:rsidR="00154A84" w:rsidRPr="00465A3E" w:rsidRDefault="00154A84" w:rsidP="00154A84">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vody s</w:t>
            </w:r>
          </w:p>
          <w:p w:rsidR="00154A84" w:rsidRPr="00465A3E" w:rsidRDefault="00154A84" w:rsidP="00154A84">
            <w:pPr>
              <w:pStyle w:val="TableParagraph"/>
              <w:spacing w:before="1" w:line="199" w:lineRule="exact"/>
              <w:ind w:left="71"/>
              <w:rPr>
                <w:rFonts w:asciiTheme="minorHAnsi" w:hAnsiTheme="minorHAnsi" w:cstheme="minorHAnsi"/>
                <w:sz w:val="18"/>
                <w:szCs w:val="18"/>
                <w:highlight w:val="yellow"/>
              </w:rPr>
            </w:pPr>
            <w:r w:rsidRPr="00465A3E">
              <w:rPr>
                <w:rFonts w:asciiTheme="minorHAnsi" w:hAnsiTheme="minorHAnsi" w:cstheme="minorHAnsi"/>
                <w:sz w:val="18"/>
                <w:szCs w:val="18"/>
                <w:highlight w:val="yellow"/>
              </w:rPr>
              <w:t>kohoutem</w:t>
            </w:r>
          </w:p>
        </w:tc>
        <w:tc>
          <w:tcPr>
            <w:tcW w:w="1058" w:type="dxa"/>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10 tis. Kč</w:t>
            </w:r>
          </w:p>
        </w:tc>
        <w:tc>
          <w:tcPr>
            <w:tcW w:w="1058" w:type="dxa"/>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w:t>
            </w:r>
          </w:p>
        </w:tc>
        <w:tc>
          <w:tcPr>
            <w:tcW w:w="729" w:type="dxa"/>
            <w:tcBorders>
              <w:right w:val="single" w:sz="8" w:space="0" w:color="FFFFFF" w:themeColor="background1"/>
            </w:tcBorders>
            <w:shd w:val="clear" w:color="auto" w:fill="D0D7E8"/>
            <w:vAlign w:val="center"/>
          </w:tcPr>
          <w:p w:rsidR="00154A84" w:rsidRPr="00D3461D" w:rsidRDefault="00154A84" w:rsidP="00154A84">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154A84" w:rsidRPr="00D3461D" w:rsidRDefault="00154A84" w:rsidP="00154A84">
            <w:pPr>
              <w:pStyle w:val="TableParagraph"/>
              <w:ind w:left="3"/>
              <w:jc w:val="center"/>
              <w:rPr>
                <w:rFonts w:asciiTheme="minorHAnsi" w:hAnsiTheme="minorHAnsi" w:cstheme="minorHAnsi"/>
                <w:sz w:val="18"/>
                <w:szCs w:val="18"/>
                <w:highlight w:val="yellow"/>
              </w:rPr>
            </w:pPr>
          </w:p>
        </w:tc>
        <w:tc>
          <w:tcPr>
            <w:tcW w:w="657" w:type="dxa"/>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655" w:type="dxa"/>
            <w:shd w:val="clear" w:color="auto" w:fill="D0D7E8"/>
            <w:vAlign w:val="center"/>
          </w:tcPr>
          <w:p w:rsidR="00154A84" w:rsidRPr="00D3461D" w:rsidRDefault="00154A84" w:rsidP="00154A84">
            <w:pPr>
              <w:pStyle w:val="TableParagraph"/>
              <w:ind w:left="9"/>
              <w:jc w:val="center"/>
              <w:rPr>
                <w:rFonts w:asciiTheme="minorHAnsi" w:hAnsiTheme="minorHAnsi" w:cstheme="minorHAnsi"/>
                <w:sz w:val="18"/>
                <w:szCs w:val="18"/>
                <w:highlight w:val="yellow"/>
              </w:rPr>
            </w:pPr>
          </w:p>
        </w:tc>
        <w:tc>
          <w:tcPr>
            <w:tcW w:w="655" w:type="dxa"/>
            <w:shd w:val="clear" w:color="auto" w:fill="D0D7E8"/>
            <w:vAlign w:val="center"/>
          </w:tcPr>
          <w:p w:rsidR="00154A84" w:rsidRPr="00D3461D" w:rsidRDefault="00154A84" w:rsidP="00154A84">
            <w:pPr>
              <w:pStyle w:val="TableParagraph"/>
              <w:ind w:left="11"/>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D0D7E8"/>
            <w:vAlign w:val="center"/>
          </w:tcPr>
          <w:p w:rsidR="00154A84" w:rsidRPr="00D3461D" w:rsidRDefault="00154A84" w:rsidP="00154A84">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D0D7E8"/>
            <w:vAlign w:val="center"/>
          </w:tcPr>
          <w:p w:rsidR="00154A84" w:rsidRPr="00D3461D" w:rsidRDefault="00154A84" w:rsidP="00154A84">
            <w:pPr>
              <w:pStyle w:val="TableParagraph"/>
              <w:ind w:left="514" w:right="497"/>
              <w:jc w:val="center"/>
              <w:rPr>
                <w:rFonts w:asciiTheme="minorHAnsi" w:hAnsiTheme="minorHAnsi" w:cstheme="minorHAnsi"/>
                <w:sz w:val="18"/>
                <w:szCs w:val="18"/>
                <w:highlight w:val="yellow"/>
              </w:rPr>
            </w:pPr>
          </w:p>
        </w:tc>
      </w:tr>
    </w:tbl>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3217D6" w:rsidRDefault="003217D6" w:rsidP="00D27C16">
      <w:pPr>
        <w:rPr>
          <w:rFonts w:ascii="Times New Roman"/>
          <w:sz w:val="18"/>
        </w:rPr>
      </w:pPr>
    </w:p>
    <w:p w:rsidR="003217D6" w:rsidRDefault="003217D6" w:rsidP="00D27C16">
      <w:pPr>
        <w:rPr>
          <w:rFonts w:ascii="Times New Roman"/>
          <w:sz w:val="18"/>
        </w:rPr>
      </w:pPr>
    </w:p>
    <w:p w:rsidR="003217D6" w:rsidRDefault="003217D6" w:rsidP="00D27C16">
      <w:pPr>
        <w:rPr>
          <w:rFonts w:ascii="Times New Roman"/>
          <w:sz w:val="18"/>
        </w:rPr>
      </w:pPr>
    </w:p>
    <w:p w:rsidR="00D27C16" w:rsidRDefault="00D27C16" w:rsidP="00D27C16">
      <w:pPr>
        <w:rPr>
          <w:rFonts w:ascii="Times New Roman"/>
          <w:sz w:val="18"/>
        </w:rPr>
      </w:pPr>
    </w:p>
    <w:p w:rsidR="00D27C16" w:rsidRDefault="00D27C16" w:rsidP="00D27C16">
      <w:pPr>
        <w:rPr>
          <w:rFonts w:ascii="Times New Roman"/>
          <w:sz w:val="18"/>
        </w:rPr>
      </w:pPr>
    </w:p>
    <w:p w:rsidR="003217D6" w:rsidRDefault="003217D6" w:rsidP="00D27C16">
      <w:pPr>
        <w:rPr>
          <w:rFonts w:ascii="Times New Roman"/>
          <w:sz w:val="18"/>
        </w:rPr>
      </w:pPr>
    </w:p>
    <w:tbl>
      <w:tblPr>
        <w:tblStyle w:val="TableNormal"/>
        <w:tblpPr w:leftFromText="141" w:rightFromText="141" w:vertAnchor="text" w:tblpY="1"/>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742"/>
        <w:gridCol w:w="1159"/>
        <w:gridCol w:w="1058"/>
        <w:gridCol w:w="1058"/>
        <w:gridCol w:w="729"/>
        <w:gridCol w:w="655"/>
        <w:gridCol w:w="655"/>
        <w:gridCol w:w="657"/>
        <w:gridCol w:w="655"/>
        <w:gridCol w:w="655"/>
        <w:gridCol w:w="658"/>
        <w:gridCol w:w="1469"/>
        <w:gridCol w:w="1529"/>
      </w:tblGrid>
      <w:tr w:rsidR="003217D6" w:rsidRPr="008C0830" w:rsidTr="00FC094C">
        <w:trPr>
          <w:trHeight w:val="506"/>
        </w:trPr>
        <w:tc>
          <w:tcPr>
            <w:tcW w:w="1742" w:type="dxa"/>
            <w:vMerge w:val="restart"/>
            <w:tcBorders>
              <w:top w:val="nil"/>
              <w:left w:val="nil"/>
              <w:bottom w:val="nil"/>
            </w:tcBorders>
            <w:shd w:val="clear" w:color="auto" w:fill="4F81BC"/>
          </w:tcPr>
          <w:p w:rsidR="003217D6" w:rsidRPr="008C0830" w:rsidRDefault="003217D6" w:rsidP="00FC094C">
            <w:pPr>
              <w:pStyle w:val="TableParagraph"/>
              <w:spacing w:before="16"/>
              <w:ind w:left="103" w:right="104" w:firstLine="7"/>
              <w:jc w:val="both"/>
              <w:rPr>
                <w:rFonts w:ascii="Cambria" w:hAnsi="Cambria"/>
                <w:b/>
                <w:sz w:val="18"/>
              </w:rPr>
            </w:pPr>
            <w:r w:rsidRPr="008C0830">
              <w:rPr>
                <w:rFonts w:ascii="Cambria" w:hAnsi="Cambria"/>
                <w:b/>
                <w:color w:val="FFFFFF"/>
                <w:sz w:val="18"/>
              </w:rPr>
              <w:t xml:space="preserve">Identifikace </w:t>
            </w:r>
            <w:r w:rsidRPr="008C0830">
              <w:rPr>
                <w:b/>
                <w:color w:val="FFFFFF"/>
                <w:sz w:val="18"/>
              </w:rPr>
              <w:t>š</w:t>
            </w:r>
            <w:r w:rsidRPr="008C0830">
              <w:rPr>
                <w:rFonts w:ascii="Cambria" w:hAnsi="Cambria"/>
                <w:b/>
                <w:color w:val="FFFFFF"/>
                <w:sz w:val="18"/>
              </w:rPr>
              <w:t xml:space="preserve">koly, </w:t>
            </w:r>
            <w:r w:rsidRPr="008C0830">
              <w:rPr>
                <w:b/>
                <w:color w:val="FFFFFF"/>
                <w:sz w:val="18"/>
              </w:rPr>
              <w:t>š</w:t>
            </w:r>
            <w:r w:rsidRPr="008C0830">
              <w:rPr>
                <w:rFonts w:ascii="Cambria" w:hAnsi="Cambria"/>
                <w:b/>
                <w:color w:val="FFFFFF"/>
                <w:sz w:val="18"/>
              </w:rPr>
              <w:t>kolsk</w:t>
            </w:r>
            <w:r w:rsidRPr="008C0830">
              <w:rPr>
                <w:b/>
                <w:color w:val="FFFFFF"/>
                <w:sz w:val="18"/>
              </w:rPr>
              <w:t>é</w:t>
            </w:r>
            <w:r w:rsidRPr="008C0830">
              <w:rPr>
                <w:rFonts w:ascii="Cambria" w:hAnsi="Cambria"/>
                <w:b/>
                <w:color w:val="FFFFFF"/>
                <w:sz w:val="18"/>
              </w:rPr>
              <w:t>ho za</w:t>
            </w:r>
            <w:r w:rsidRPr="008C0830">
              <w:rPr>
                <w:b/>
                <w:color w:val="FFFFFF"/>
                <w:sz w:val="18"/>
              </w:rPr>
              <w:t>ří</w:t>
            </w:r>
            <w:r w:rsidRPr="008C0830">
              <w:rPr>
                <w:rFonts w:ascii="Cambria" w:hAnsi="Cambria"/>
                <w:b/>
                <w:color w:val="FFFFFF"/>
                <w:sz w:val="18"/>
              </w:rPr>
              <w:t>zen</w:t>
            </w:r>
            <w:r w:rsidRPr="008C0830">
              <w:rPr>
                <w:b/>
                <w:color w:val="FFFFFF"/>
                <w:sz w:val="18"/>
              </w:rPr>
              <w:t>í č</w:t>
            </w:r>
            <w:r w:rsidRPr="008C0830">
              <w:rPr>
                <w:rFonts w:ascii="Cambria" w:hAnsi="Cambria"/>
                <w:b/>
                <w:color w:val="FFFFFF"/>
                <w:sz w:val="18"/>
              </w:rPr>
              <w:t>i dal</w:t>
            </w:r>
            <w:r w:rsidRPr="008C0830">
              <w:rPr>
                <w:b/>
                <w:color w:val="FFFFFF"/>
                <w:sz w:val="18"/>
              </w:rPr>
              <w:t>ší</w:t>
            </w:r>
            <w:r w:rsidRPr="008C0830">
              <w:rPr>
                <w:rFonts w:ascii="Cambria" w:hAnsi="Cambria"/>
                <w:b/>
                <w:color w:val="FFFFFF"/>
                <w:sz w:val="18"/>
              </w:rPr>
              <w:t>ho subjektu</w:t>
            </w:r>
          </w:p>
        </w:tc>
        <w:tc>
          <w:tcPr>
            <w:tcW w:w="1159" w:type="dxa"/>
            <w:vMerge w:val="restart"/>
            <w:tcBorders>
              <w:top w:val="nil"/>
              <w:bottom w:val="nil"/>
            </w:tcBorders>
            <w:shd w:val="clear" w:color="auto" w:fill="4F81BC"/>
          </w:tcPr>
          <w:p w:rsidR="003217D6" w:rsidRDefault="003217D6" w:rsidP="00FC094C">
            <w:pPr>
              <w:pStyle w:val="TableParagraph"/>
              <w:spacing w:before="16"/>
              <w:jc w:val="center"/>
              <w:rPr>
                <w:rFonts w:ascii="Cambria" w:hAnsi="Cambria"/>
                <w:b/>
                <w:color w:val="FFFFFF"/>
                <w:sz w:val="18"/>
              </w:rPr>
            </w:pP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zev projektu</w:t>
            </w:r>
          </w:p>
          <w:p w:rsidR="003217D6" w:rsidRDefault="003217D6" w:rsidP="00FC094C">
            <w:pPr>
              <w:pStyle w:val="TableParagraph"/>
              <w:spacing w:before="16"/>
              <w:jc w:val="center"/>
              <w:rPr>
                <w:rFonts w:ascii="Cambria" w:hAnsi="Cambria"/>
                <w:b/>
                <w:color w:val="FFFFFF"/>
                <w:sz w:val="18"/>
              </w:rPr>
            </w:pPr>
            <w:r>
              <w:rPr>
                <w:rFonts w:ascii="Cambria" w:hAnsi="Cambria"/>
                <w:b/>
                <w:color w:val="FFFFFF"/>
                <w:sz w:val="18"/>
              </w:rPr>
              <w:t>-</w:t>
            </w:r>
          </w:p>
          <w:p w:rsidR="003217D6" w:rsidRDefault="003217D6" w:rsidP="00FC094C">
            <w:pPr>
              <w:pStyle w:val="TableParagraph"/>
              <w:spacing w:before="16"/>
              <w:jc w:val="center"/>
              <w:rPr>
                <w:rFonts w:ascii="Cambria" w:hAnsi="Cambria"/>
                <w:b/>
                <w:color w:val="FFFFFF"/>
                <w:sz w:val="18"/>
              </w:rPr>
            </w:pPr>
            <w:r>
              <w:rPr>
                <w:rFonts w:ascii="Cambria" w:hAnsi="Cambria"/>
                <w:b/>
                <w:color w:val="FFFFFF"/>
                <w:sz w:val="18"/>
              </w:rPr>
              <w:t>Priorita pro</w:t>
            </w:r>
          </w:p>
          <w:p w:rsidR="003217D6" w:rsidRPr="008C0830" w:rsidRDefault="003217D6" w:rsidP="00FC094C">
            <w:pPr>
              <w:pStyle w:val="TableParagraph"/>
              <w:spacing w:before="16"/>
              <w:jc w:val="center"/>
              <w:rPr>
                <w:rFonts w:ascii="Cambria" w:hAnsi="Cambria"/>
                <w:b/>
                <w:sz w:val="18"/>
              </w:rPr>
            </w:pPr>
            <w:r>
              <w:rPr>
                <w:rFonts w:ascii="Cambria" w:hAnsi="Cambria"/>
                <w:b/>
                <w:color w:val="FFFFFF"/>
                <w:sz w:val="18"/>
              </w:rPr>
              <w:t>organizaci</w:t>
            </w:r>
          </w:p>
        </w:tc>
        <w:tc>
          <w:tcPr>
            <w:tcW w:w="1058" w:type="dxa"/>
            <w:vMerge w:val="restart"/>
            <w:tcBorders>
              <w:top w:val="nil"/>
              <w:bottom w:val="nil"/>
            </w:tcBorders>
            <w:shd w:val="clear" w:color="auto" w:fill="4F81BC"/>
          </w:tcPr>
          <w:p w:rsidR="003217D6" w:rsidRPr="008C0830" w:rsidRDefault="003217D6" w:rsidP="00FC094C">
            <w:pPr>
              <w:pStyle w:val="TableParagraph"/>
              <w:spacing w:before="16"/>
              <w:ind w:left="84" w:right="79"/>
              <w:jc w:val="center"/>
              <w:rPr>
                <w:b/>
                <w:sz w:val="18"/>
              </w:rPr>
            </w:pPr>
            <w:r w:rsidRPr="008C0830">
              <w:rPr>
                <w:rFonts w:ascii="Cambria" w:hAnsi="Cambria"/>
                <w:b/>
                <w:color w:val="FFFFFF"/>
                <w:spacing w:val="-1"/>
                <w:sz w:val="18"/>
              </w:rPr>
              <w:t>O</w:t>
            </w:r>
            <w:r w:rsidRPr="008C0830">
              <w:rPr>
                <w:b/>
                <w:color w:val="FFFFFF"/>
                <w:spacing w:val="-1"/>
                <w:sz w:val="18"/>
              </w:rPr>
              <w:t>č</w:t>
            </w:r>
            <w:r w:rsidRPr="008C0830">
              <w:rPr>
                <w:rFonts w:ascii="Cambria" w:hAnsi="Cambria"/>
                <w:b/>
                <w:color w:val="FFFFFF"/>
                <w:spacing w:val="-1"/>
                <w:sz w:val="18"/>
              </w:rPr>
              <w:t>ek</w:t>
            </w:r>
            <w:r w:rsidRPr="008C0830">
              <w:rPr>
                <w:b/>
                <w:color w:val="FFFFFF"/>
                <w:spacing w:val="-1"/>
                <w:sz w:val="18"/>
              </w:rPr>
              <w:t>á</w:t>
            </w:r>
            <w:r w:rsidRPr="008C0830">
              <w:rPr>
                <w:rFonts w:ascii="Cambria" w:hAnsi="Cambria"/>
                <w:b/>
                <w:color w:val="FFFFFF"/>
                <w:spacing w:val="-1"/>
                <w:sz w:val="18"/>
              </w:rPr>
              <w:t>van</w:t>
            </w:r>
            <w:r w:rsidRPr="008C0830">
              <w:rPr>
                <w:b/>
                <w:color w:val="FFFFFF"/>
                <w:spacing w:val="-1"/>
                <w:sz w:val="18"/>
              </w:rPr>
              <w:t xml:space="preserve">é </w:t>
            </w:r>
            <w:r w:rsidRPr="008C0830">
              <w:rPr>
                <w:rFonts w:ascii="Cambria" w:hAnsi="Cambria"/>
                <w:b/>
                <w:color w:val="FFFFFF"/>
                <w:sz w:val="18"/>
              </w:rPr>
              <w:t>celkov</w:t>
            </w:r>
            <w:r w:rsidRPr="008C0830">
              <w:rPr>
                <w:b/>
                <w:color w:val="FFFFFF"/>
                <w:sz w:val="18"/>
              </w:rPr>
              <w:t xml:space="preserve">é </w:t>
            </w:r>
            <w:r w:rsidRPr="008C0830">
              <w:rPr>
                <w:rFonts w:ascii="Cambria" w:hAnsi="Cambria"/>
                <w:b/>
                <w:color w:val="FFFFFF"/>
                <w:sz w:val="18"/>
              </w:rPr>
              <w:t>n</w:t>
            </w:r>
            <w:r w:rsidRPr="008C0830">
              <w:rPr>
                <w:b/>
                <w:color w:val="FFFFFF"/>
                <w:sz w:val="18"/>
              </w:rPr>
              <w:t>á</w:t>
            </w:r>
            <w:r w:rsidRPr="008C0830">
              <w:rPr>
                <w:rFonts w:ascii="Cambria" w:hAnsi="Cambria"/>
                <w:b/>
                <w:color w:val="FFFFFF"/>
                <w:sz w:val="18"/>
              </w:rPr>
              <w:t>klady na projekt v K</w:t>
            </w:r>
            <w:r w:rsidRPr="008C0830">
              <w:rPr>
                <w:b/>
                <w:color w:val="FFFFFF"/>
                <w:sz w:val="18"/>
              </w:rPr>
              <w:t>č</w:t>
            </w:r>
          </w:p>
        </w:tc>
        <w:tc>
          <w:tcPr>
            <w:tcW w:w="1058" w:type="dxa"/>
            <w:vMerge w:val="restart"/>
            <w:tcBorders>
              <w:top w:val="nil"/>
              <w:bottom w:val="nil"/>
            </w:tcBorders>
            <w:shd w:val="clear" w:color="auto" w:fill="4F81BC"/>
          </w:tcPr>
          <w:p w:rsidR="003217D6" w:rsidRPr="008C0830" w:rsidRDefault="003217D6" w:rsidP="00FC094C">
            <w:pPr>
              <w:pStyle w:val="TableParagraph"/>
              <w:spacing w:before="16"/>
              <w:ind w:left="60" w:right="56"/>
              <w:jc w:val="center"/>
              <w:rPr>
                <w:rFonts w:ascii="Cambria" w:hAnsi="Cambria"/>
                <w:b/>
                <w:sz w:val="18"/>
              </w:rPr>
            </w:pPr>
            <w:r w:rsidRPr="008C0830">
              <w:rPr>
                <w:rFonts w:ascii="Cambria" w:hAnsi="Cambria"/>
                <w:b/>
                <w:color w:val="FFFFFF"/>
                <w:sz w:val="18"/>
              </w:rPr>
              <w:t>O</w:t>
            </w:r>
            <w:r w:rsidRPr="008C0830">
              <w:rPr>
                <w:b/>
                <w:color w:val="FFFFFF"/>
                <w:sz w:val="18"/>
              </w:rPr>
              <w:t>č</w:t>
            </w:r>
            <w:r w:rsidRPr="008C0830">
              <w:rPr>
                <w:rFonts w:ascii="Cambria" w:hAnsi="Cambria"/>
                <w:b/>
                <w:color w:val="FFFFFF"/>
                <w:sz w:val="18"/>
              </w:rPr>
              <w:t>ek</w:t>
            </w:r>
            <w:r w:rsidRPr="008C0830">
              <w:rPr>
                <w:b/>
                <w:color w:val="FFFFFF"/>
                <w:sz w:val="18"/>
              </w:rPr>
              <w:t>á</w:t>
            </w:r>
            <w:r w:rsidRPr="008C0830">
              <w:rPr>
                <w:rFonts w:ascii="Cambria" w:hAnsi="Cambria"/>
                <w:b/>
                <w:color w:val="FFFFFF"/>
                <w:sz w:val="18"/>
              </w:rPr>
              <w:t>van</w:t>
            </w:r>
            <w:r w:rsidRPr="008C0830">
              <w:rPr>
                <w:b/>
                <w:color w:val="FFFFFF"/>
                <w:sz w:val="18"/>
              </w:rPr>
              <w:t xml:space="preserve">ý </w:t>
            </w:r>
            <w:r w:rsidRPr="008C0830">
              <w:rPr>
                <w:rFonts w:ascii="Cambria" w:hAnsi="Cambria"/>
                <w:b/>
                <w:color w:val="FFFFFF"/>
                <w:sz w:val="18"/>
              </w:rPr>
              <w:t>term</w:t>
            </w:r>
            <w:r w:rsidRPr="008C0830">
              <w:rPr>
                <w:b/>
                <w:color w:val="FFFFFF"/>
                <w:sz w:val="18"/>
              </w:rPr>
              <w:t>í</w:t>
            </w:r>
            <w:r w:rsidRPr="008C0830">
              <w:rPr>
                <w:rFonts w:ascii="Cambria" w:hAnsi="Cambria"/>
                <w:b/>
                <w:color w:val="FFFFFF"/>
                <w:sz w:val="18"/>
              </w:rPr>
              <w:t xml:space="preserve">n realizace projektu (od </w:t>
            </w:r>
            <w:r w:rsidRPr="008C0830">
              <w:rPr>
                <w:b/>
                <w:color w:val="FFFFFF"/>
                <w:sz w:val="18"/>
              </w:rPr>
              <w:t xml:space="preserve">– </w:t>
            </w:r>
            <w:r w:rsidRPr="008C0830">
              <w:rPr>
                <w:rFonts w:ascii="Cambria" w:hAnsi="Cambria"/>
                <w:b/>
                <w:color w:val="FFFFFF"/>
                <w:sz w:val="18"/>
              </w:rPr>
              <w:t>do)</w:t>
            </w:r>
          </w:p>
        </w:tc>
        <w:tc>
          <w:tcPr>
            <w:tcW w:w="729" w:type="dxa"/>
            <w:vMerge w:val="restart"/>
            <w:tcBorders>
              <w:top w:val="nil"/>
              <w:bottom w:val="nil"/>
              <w:right w:val="nil"/>
            </w:tcBorders>
            <w:shd w:val="clear" w:color="auto" w:fill="4F81BC"/>
          </w:tcPr>
          <w:p w:rsidR="003217D6" w:rsidRPr="008C0830" w:rsidRDefault="003217D6" w:rsidP="00FC094C">
            <w:pPr>
              <w:pStyle w:val="TableParagraph"/>
              <w:spacing w:before="13"/>
              <w:ind w:left="73" w:right="82"/>
              <w:jc w:val="both"/>
              <w:rPr>
                <w:rFonts w:ascii="Cambria" w:hAnsi="Cambria"/>
                <w:b/>
                <w:sz w:val="18"/>
              </w:rPr>
            </w:pPr>
            <w:r w:rsidRPr="008C0830">
              <w:rPr>
                <w:rFonts w:ascii="Cambria" w:hAnsi="Cambria"/>
                <w:b/>
                <w:color w:val="FFFFFF"/>
                <w:sz w:val="18"/>
              </w:rPr>
              <w:t>Soulad s c</w:t>
            </w:r>
            <w:r w:rsidRPr="008C0830">
              <w:rPr>
                <w:b/>
                <w:color w:val="FFFFFF"/>
                <w:sz w:val="18"/>
              </w:rPr>
              <w:t>í</w:t>
            </w:r>
            <w:r w:rsidRPr="008C0830">
              <w:rPr>
                <w:rFonts w:ascii="Cambria" w:hAnsi="Cambria"/>
                <w:b/>
                <w:color w:val="FFFFFF"/>
                <w:sz w:val="18"/>
              </w:rPr>
              <w:t>lem MAP</w:t>
            </w:r>
          </w:p>
        </w:tc>
        <w:tc>
          <w:tcPr>
            <w:tcW w:w="6933" w:type="dxa"/>
            <w:gridSpan w:val="8"/>
            <w:tcBorders>
              <w:top w:val="nil"/>
              <w:left w:val="nil"/>
              <w:bottom w:val="nil"/>
              <w:right w:val="nil"/>
            </w:tcBorders>
            <w:shd w:val="clear" w:color="auto" w:fill="4F81BC"/>
          </w:tcPr>
          <w:p w:rsidR="003217D6" w:rsidRPr="008C0830" w:rsidRDefault="003217D6" w:rsidP="00FC094C">
            <w:pPr>
              <w:pStyle w:val="TableParagraph"/>
              <w:spacing w:before="13"/>
              <w:ind w:left="84"/>
              <w:rPr>
                <w:rFonts w:ascii="Cambria"/>
                <w:b/>
                <w:sz w:val="18"/>
              </w:rPr>
            </w:pPr>
            <w:r w:rsidRPr="008C0830">
              <w:rPr>
                <w:rFonts w:ascii="Cambria"/>
                <w:b/>
                <w:color w:val="FFFFFF"/>
                <w:sz w:val="18"/>
              </w:rPr>
              <w:t>Typ projektu:</w:t>
            </w:r>
          </w:p>
        </w:tc>
      </w:tr>
      <w:tr w:rsidR="003217D6" w:rsidRPr="008C0830" w:rsidTr="00FC094C">
        <w:trPr>
          <w:trHeight w:val="242"/>
        </w:trPr>
        <w:tc>
          <w:tcPr>
            <w:tcW w:w="1742" w:type="dxa"/>
            <w:vMerge/>
            <w:tcBorders>
              <w:top w:val="nil"/>
              <w:left w:val="nil"/>
              <w:bottom w:val="nil"/>
            </w:tcBorders>
            <w:shd w:val="clear" w:color="auto" w:fill="4F81BC"/>
          </w:tcPr>
          <w:p w:rsidR="003217D6" w:rsidRPr="008C0830" w:rsidRDefault="003217D6" w:rsidP="00FC094C">
            <w:pPr>
              <w:rPr>
                <w:sz w:val="2"/>
                <w:szCs w:val="2"/>
              </w:rPr>
            </w:pPr>
          </w:p>
        </w:tc>
        <w:tc>
          <w:tcPr>
            <w:tcW w:w="1159" w:type="dxa"/>
            <w:vMerge/>
            <w:tcBorders>
              <w:top w:val="nil"/>
              <w:bottom w:val="nil"/>
            </w:tcBorders>
            <w:shd w:val="clear" w:color="auto" w:fill="4F81BC"/>
          </w:tcPr>
          <w:p w:rsidR="003217D6" w:rsidRPr="008C0830" w:rsidRDefault="003217D6" w:rsidP="00FC094C">
            <w:pPr>
              <w:rPr>
                <w:sz w:val="2"/>
                <w:szCs w:val="2"/>
              </w:rPr>
            </w:pPr>
          </w:p>
        </w:tc>
        <w:tc>
          <w:tcPr>
            <w:tcW w:w="1058" w:type="dxa"/>
            <w:vMerge/>
            <w:tcBorders>
              <w:top w:val="nil"/>
              <w:bottom w:val="nil"/>
            </w:tcBorders>
            <w:shd w:val="clear" w:color="auto" w:fill="4F81BC"/>
          </w:tcPr>
          <w:p w:rsidR="003217D6" w:rsidRPr="008C0830" w:rsidRDefault="003217D6" w:rsidP="00FC094C">
            <w:pPr>
              <w:rPr>
                <w:sz w:val="2"/>
                <w:szCs w:val="2"/>
              </w:rPr>
            </w:pPr>
          </w:p>
        </w:tc>
        <w:tc>
          <w:tcPr>
            <w:tcW w:w="1058" w:type="dxa"/>
            <w:vMerge/>
            <w:tcBorders>
              <w:top w:val="nil"/>
              <w:bottom w:val="nil"/>
            </w:tcBorders>
            <w:shd w:val="clear" w:color="auto" w:fill="4F81BC"/>
          </w:tcPr>
          <w:p w:rsidR="003217D6" w:rsidRPr="008C0830" w:rsidRDefault="003217D6" w:rsidP="00FC094C">
            <w:pPr>
              <w:rPr>
                <w:sz w:val="2"/>
                <w:szCs w:val="2"/>
              </w:rPr>
            </w:pPr>
          </w:p>
        </w:tc>
        <w:tc>
          <w:tcPr>
            <w:tcW w:w="729" w:type="dxa"/>
            <w:vMerge/>
            <w:tcBorders>
              <w:top w:val="nil"/>
              <w:bottom w:val="nil"/>
              <w:right w:val="nil"/>
            </w:tcBorders>
            <w:shd w:val="clear" w:color="auto" w:fill="4F81BC"/>
          </w:tcPr>
          <w:p w:rsidR="003217D6" w:rsidRPr="008C0830" w:rsidRDefault="003217D6" w:rsidP="00FC094C">
            <w:pPr>
              <w:rPr>
                <w:sz w:val="2"/>
                <w:szCs w:val="2"/>
              </w:rPr>
            </w:pPr>
          </w:p>
        </w:tc>
        <w:tc>
          <w:tcPr>
            <w:tcW w:w="3277" w:type="dxa"/>
            <w:gridSpan w:val="5"/>
            <w:tcBorders>
              <w:top w:val="nil"/>
              <w:left w:val="single" w:sz="24" w:space="0" w:color="FFFFFF"/>
            </w:tcBorders>
            <w:shd w:val="clear" w:color="auto" w:fill="D0D7E8"/>
          </w:tcPr>
          <w:p w:rsidR="003217D6" w:rsidRPr="008C0830" w:rsidRDefault="003217D6" w:rsidP="00FC094C">
            <w:pPr>
              <w:pStyle w:val="TableParagraph"/>
              <w:spacing w:before="16" w:line="206" w:lineRule="exact"/>
              <w:ind w:left="54"/>
              <w:rPr>
                <w:rFonts w:ascii="Cambria" w:hAnsi="Cambria"/>
                <w:sz w:val="18"/>
              </w:rPr>
            </w:pPr>
            <w:r w:rsidRPr="008C0830">
              <w:rPr>
                <w:rFonts w:ascii="Cambria" w:hAnsi="Cambria"/>
                <w:sz w:val="18"/>
              </w:rPr>
              <w:t>s vazbou na kl</w:t>
            </w:r>
            <w:r w:rsidRPr="008C0830">
              <w:rPr>
                <w:sz w:val="18"/>
              </w:rPr>
              <w:t>íč</w:t>
            </w:r>
            <w:r w:rsidRPr="008C0830">
              <w:rPr>
                <w:rFonts w:ascii="Cambria" w:hAnsi="Cambria"/>
                <w:sz w:val="18"/>
              </w:rPr>
              <w:t>ov</w:t>
            </w:r>
            <w:r w:rsidRPr="008C0830">
              <w:rPr>
                <w:sz w:val="18"/>
              </w:rPr>
              <w:t xml:space="preserve">é </w:t>
            </w:r>
            <w:r w:rsidRPr="008C0830">
              <w:rPr>
                <w:rFonts w:ascii="Cambria" w:hAnsi="Cambria"/>
                <w:sz w:val="18"/>
              </w:rPr>
              <w:t>kompetence OP PPR</w:t>
            </w:r>
          </w:p>
        </w:tc>
        <w:tc>
          <w:tcPr>
            <w:tcW w:w="658" w:type="dxa"/>
            <w:vMerge w:val="restart"/>
            <w:tcBorders>
              <w:top w:val="nil"/>
              <w:bottom w:val="nil"/>
              <w:right w:val="single" w:sz="8" w:space="0" w:color="FFFFFF" w:themeColor="background1"/>
            </w:tcBorders>
            <w:shd w:val="clear" w:color="auto" w:fill="D0D7E8"/>
            <w:textDirection w:val="btLr"/>
          </w:tcPr>
          <w:p w:rsidR="003217D6" w:rsidRPr="008C0830" w:rsidRDefault="003217D6" w:rsidP="00FC094C">
            <w:pPr>
              <w:pStyle w:val="TableParagraph"/>
              <w:spacing w:before="80"/>
              <w:ind w:left="153"/>
              <w:rPr>
                <w:rFonts w:ascii="Cambria" w:hAnsi="Cambria"/>
                <w:sz w:val="18"/>
              </w:rPr>
            </w:pPr>
            <w:r w:rsidRPr="008C0830">
              <w:rPr>
                <w:rFonts w:ascii="Cambria" w:hAnsi="Cambria"/>
                <w:sz w:val="18"/>
              </w:rPr>
              <w:t>Bezbari</w:t>
            </w:r>
            <w:r w:rsidRPr="008C0830">
              <w:rPr>
                <w:sz w:val="18"/>
              </w:rPr>
              <w:t>é</w:t>
            </w:r>
            <w:r w:rsidRPr="008C0830">
              <w:rPr>
                <w:rFonts w:ascii="Cambria" w:hAnsi="Cambria"/>
                <w:sz w:val="18"/>
              </w:rPr>
              <w:t>rovost</w:t>
            </w:r>
          </w:p>
          <w:p w:rsidR="003217D6" w:rsidRPr="008C0830" w:rsidRDefault="003217D6" w:rsidP="00FC094C">
            <w:pPr>
              <w:pStyle w:val="TableParagraph"/>
              <w:spacing w:before="5" w:line="210" w:lineRule="atLeast"/>
              <w:ind w:left="277" w:right="216" w:hanging="156"/>
              <w:rPr>
                <w:rFonts w:ascii="Cambria" w:hAnsi="Cambria"/>
                <w:sz w:val="18"/>
              </w:rPr>
            </w:pPr>
            <w:r w:rsidRPr="008C0830">
              <w:rPr>
                <w:sz w:val="18"/>
              </w:rPr>
              <w:t>š</w:t>
            </w:r>
            <w:r w:rsidRPr="008C0830">
              <w:rPr>
                <w:rFonts w:ascii="Cambria" w:hAnsi="Cambria"/>
                <w:sz w:val="18"/>
              </w:rPr>
              <w:t xml:space="preserve">koly, </w:t>
            </w:r>
            <w:r w:rsidRPr="008C0830">
              <w:rPr>
                <w:sz w:val="18"/>
              </w:rPr>
              <w:t>š</w:t>
            </w:r>
            <w:r w:rsidRPr="008C0830">
              <w:rPr>
                <w:rFonts w:ascii="Cambria" w:hAnsi="Cambria"/>
                <w:sz w:val="18"/>
              </w:rPr>
              <w:t>kolsk</w:t>
            </w:r>
            <w:r w:rsidRPr="008C0830">
              <w:rPr>
                <w:sz w:val="18"/>
              </w:rPr>
              <w:t>é</w:t>
            </w:r>
            <w:r w:rsidRPr="008C0830">
              <w:rPr>
                <w:rFonts w:ascii="Cambria" w:hAnsi="Cambria"/>
                <w:sz w:val="18"/>
              </w:rPr>
              <w:t>ho z</w:t>
            </w:r>
          </w:p>
        </w:tc>
        <w:tc>
          <w:tcPr>
            <w:tcW w:w="1469" w:type="dxa"/>
            <w:vMerge w:val="restart"/>
            <w:tcBorders>
              <w:top w:val="nil"/>
              <w:left w:val="single" w:sz="8" w:space="0" w:color="FFFFFF" w:themeColor="background1"/>
              <w:bottom w:val="nil"/>
            </w:tcBorders>
            <w:shd w:val="clear" w:color="auto" w:fill="D0D7E8"/>
          </w:tcPr>
          <w:p w:rsidR="003217D6" w:rsidRPr="008C0830" w:rsidRDefault="003217D6" w:rsidP="00FC094C">
            <w:pPr>
              <w:pStyle w:val="TableParagraph"/>
              <w:spacing w:before="16"/>
              <w:ind w:left="86" w:right="50"/>
              <w:rPr>
                <w:rFonts w:ascii="Cambria" w:hAnsi="Cambria"/>
                <w:sz w:val="18"/>
              </w:rPr>
            </w:pPr>
            <w:r w:rsidRPr="008C0830">
              <w:rPr>
                <w:rFonts w:ascii="Cambria" w:hAnsi="Cambria"/>
                <w:sz w:val="18"/>
              </w:rPr>
              <w:t>Roz</w:t>
            </w:r>
            <w:r w:rsidRPr="008C0830">
              <w:rPr>
                <w:sz w:val="18"/>
              </w:rPr>
              <w:t>š</w:t>
            </w:r>
            <w:r w:rsidRPr="008C0830">
              <w:rPr>
                <w:rFonts w:ascii="Cambria" w:hAnsi="Cambria"/>
                <w:sz w:val="18"/>
              </w:rPr>
              <w:t>i</w:t>
            </w:r>
            <w:r w:rsidRPr="008C0830">
              <w:rPr>
                <w:sz w:val="18"/>
              </w:rPr>
              <w:t>ř</w:t>
            </w:r>
            <w:r w:rsidRPr="008C0830">
              <w:rPr>
                <w:rFonts w:ascii="Cambria" w:hAnsi="Cambria"/>
                <w:sz w:val="18"/>
              </w:rPr>
              <w:t>ov</w:t>
            </w:r>
            <w:r w:rsidRPr="008C0830">
              <w:rPr>
                <w:sz w:val="18"/>
              </w:rPr>
              <w:t>á</w:t>
            </w:r>
            <w:r w:rsidRPr="008C0830">
              <w:rPr>
                <w:rFonts w:ascii="Cambria" w:hAnsi="Cambria"/>
                <w:sz w:val="18"/>
              </w:rPr>
              <w:t>n</w:t>
            </w:r>
            <w:r w:rsidRPr="008C0830">
              <w:rPr>
                <w:sz w:val="18"/>
              </w:rPr>
              <w:t xml:space="preserve">í </w:t>
            </w:r>
            <w:r w:rsidRPr="008C0830">
              <w:rPr>
                <w:rFonts w:ascii="Cambria" w:hAnsi="Cambria"/>
                <w:sz w:val="18"/>
              </w:rPr>
              <w:t>kapacit kmenov</w:t>
            </w:r>
            <w:r w:rsidRPr="008C0830">
              <w:rPr>
                <w:sz w:val="18"/>
              </w:rPr>
              <w:t>ý</w:t>
            </w:r>
            <w:r w:rsidRPr="008C0830">
              <w:rPr>
                <w:rFonts w:ascii="Cambria" w:hAnsi="Cambria"/>
                <w:sz w:val="18"/>
              </w:rPr>
              <w:t>ch u</w:t>
            </w:r>
            <w:r w:rsidRPr="008C0830">
              <w:rPr>
                <w:sz w:val="18"/>
              </w:rPr>
              <w:t>č</w:t>
            </w:r>
            <w:r w:rsidRPr="008C0830">
              <w:rPr>
                <w:rFonts w:ascii="Cambria" w:hAnsi="Cambria"/>
                <w:sz w:val="18"/>
              </w:rPr>
              <w:t>eben mate</w:t>
            </w:r>
            <w:r w:rsidRPr="008C0830">
              <w:rPr>
                <w:sz w:val="18"/>
              </w:rPr>
              <w:t>ř</w:t>
            </w:r>
            <w:r w:rsidRPr="008C0830">
              <w:rPr>
                <w:rFonts w:ascii="Cambria" w:hAnsi="Cambria"/>
                <w:sz w:val="18"/>
              </w:rPr>
              <w:t>sk</w:t>
            </w:r>
            <w:r w:rsidRPr="008C0830">
              <w:rPr>
                <w:sz w:val="18"/>
              </w:rPr>
              <w:t>ý</w:t>
            </w:r>
            <w:r w:rsidRPr="008C0830">
              <w:rPr>
                <w:rFonts w:ascii="Cambria" w:hAnsi="Cambria"/>
                <w:sz w:val="18"/>
              </w:rPr>
              <w:t>ch nebo z</w:t>
            </w:r>
            <w:r w:rsidRPr="008C0830">
              <w:rPr>
                <w:sz w:val="18"/>
              </w:rPr>
              <w:t>á</w:t>
            </w:r>
            <w:r w:rsidRPr="008C0830">
              <w:rPr>
                <w:rFonts w:ascii="Cambria" w:hAnsi="Cambria"/>
                <w:sz w:val="18"/>
              </w:rPr>
              <w:t>kladn</w:t>
            </w:r>
            <w:r w:rsidRPr="008C0830">
              <w:rPr>
                <w:sz w:val="18"/>
              </w:rPr>
              <w:t>í</w:t>
            </w:r>
            <w:r w:rsidRPr="008C0830">
              <w:rPr>
                <w:rFonts w:ascii="Cambria" w:hAnsi="Cambria"/>
                <w:sz w:val="18"/>
              </w:rPr>
              <w:t xml:space="preserve">ch </w:t>
            </w:r>
            <w:r w:rsidRPr="008C0830">
              <w:rPr>
                <w:sz w:val="18"/>
              </w:rPr>
              <w:t>š</w:t>
            </w:r>
            <w:r w:rsidRPr="008C0830">
              <w:rPr>
                <w:rFonts w:ascii="Cambria" w:hAnsi="Cambria"/>
                <w:sz w:val="18"/>
              </w:rPr>
              <w:t>kol</w:t>
            </w:r>
          </w:p>
        </w:tc>
        <w:tc>
          <w:tcPr>
            <w:tcW w:w="1529" w:type="dxa"/>
            <w:vMerge w:val="restart"/>
            <w:tcBorders>
              <w:top w:val="nil"/>
              <w:bottom w:val="nil"/>
              <w:right w:val="nil"/>
            </w:tcBorders>
            <w:shd w:val="clear" w:color="auto" w:fill="D0D7E8"/>
          </w:tcPr>
          <w:p w:rsidR="003217D6" w:rsidRPr="008C0830" w:rsidRDefault="003217D6" w:rsidP="00FC094C">
            <w:pPr>
              <w:pStyle w:val="TableParagraph"/>
              <w:spacing w:before="16" w:line="244" w:lineRule="auto"/>
              <w:ind w:left="76" w:right="87"/>
              <w:rPr>
                <w:sz w:val="18"/>
              </w:rPr>
            </w:pPr>
            <w:r w:rsidRPr="008C0830">
              <w:rPr>
                <w:rFonts w:ascii="Cambria" w:hAnsi="Cambria"/>
                <w:sz w:val="18"/>
              </w:rPr>
              <w:t>Komplement</w:t>
            </w:r>
            <w:r w:rsidRPr="008C0830">
              <w:rPr>
                <w:sz w:val="18"/>
              </w:rPr>
              <w:t>á</w:t>
            </w:r>
            <w:r w:rsidRPr="008C0830">
              <w:rPr>
                <w:rFonts w:ascii="Cambria" w:hAnsi="Cambria"/>
                <w:sz w:val="18"/>
              </w:rPr>
              <w:t>rn</w:t>
            </w:r>
            <w:r w:rsidRPr="008C0830">
              <w:rPr>
                <w:sz w:val="18"/>
              </w:rPr>
              <w:t xml:space="preserve">í </w:t>
            </w:r>
            <w:r w:rsidRPr="008C0830">
              <w:rPr>
                <w:rFonts w:ascii="Cambria" w:hAnsi="Cambria"/>
                <w:sz w:val="18"/>
              </w:rPr>
              <w:t>projekt s SC 4.2/p</w:t>
            </w:r>
            <w:r w:rsidRPr="008C0830">
              <w:rPr>
                <w:sz w:val="18"/>
              </w:rPr>
              <w:t>ří</w:t>
            </w:r>
            <w:r w:rsidRPr="008C0830">
              <w:rPr>
                <w:rFonts w:ascii="Cambria" w:hAnsi="Cambria"/>
                <w:sz w:val="18"/>
              </w:rPr>
              <w:t>padn</w:t>
            </w:r>
            <w:r w:rsidRPr="008C0830">
              <w:rPr>
                <w:sz w:val="18"/>
              </w:rPr>
              <w:t xml:space="preserve">ě </w:t>
            </w:r>
            <w:r w:rsidRPr="008C0830">
              <w:rPr>
                <w:rFonts w:ascii="Cambria" w:hAnsi="Cambria"/>
                <w:sz w:val="18"/>
              </w:rPr>
              <w:t>jin</w:t>
            </w:r>
            <w:r w:rsidRPr="008C0830">
              <w:rPr>
                <w:sz w:val="18"/>
              </w:rPr>
              <w:t>é</w:t>
            </w:r>
          </w:p>
        </w:tc>
      </w:tr>
      <w:tr w:rsidR="003217D6" w:rsidRPr="008C0830" w:rsidTr="00FC094C">
        <w:trPr>
          <w:trHeight w:val="1501"/>
        </w:trPr>
        <w:tc>
          <w:tcPr>
            <w:tcW w:w="1742" w:type="dxa"/>
            <w:tcBorders>
              <w:top w:val="nil"/>
              <w:left w:val="nil"/>
              <w:bottom w:val="single" w:sz="8" w:space="0" w:color="FFFFFF" w:themeColor="background1"/>
            </w:tcBorders>
            <w:shd w:val="clear" w:color="auto" w:fill="4F81BC"/>
          </w:tcPr>
          <w:p w:rsidR="003217D6" w:rsidRPr="008C0830" w:rsidRDefault="003217D6" w:rsidP="00FC094C">
            <w:pPr>
              <w:pStyle w:val="TableParagraph"/>
              <w:rPr>
                <w:rFonts w:ascii="Times New Roman"/>
                <w:sz w:val="18"/>
              </w:rPr>
            </w:pPr>
          </w:p>
        </w:tc>
        <w:tc>
          <w:tcPr>
            <w:tcW w:w="1159" w:type="dxa"/>
            <w:vMerge/>
            <w:tcBorders>
              <w:top w:val="nil"/>
              <w:bottom w:val="single" w:sz="8" w:space="0" w:color="FFFFFF" w:themeColor="background1"/>
            </w:tcBorders>
            <w:shd w:val="clear" w:color="auto" w:fill="4F81BC"/>
          </w:tcPr>
          <w:p w:rsidR="003217D6" w:rsidRPr="008C0830" w:rsidRDefault="003217D6" w:rsidP="00FC094C">
            <w:pPr>
              <w:rPr>
                <w:sz w:val="2"/>
                <w:szCs w:val="2"/>
              </w:rPr>
            </w:pPr>
          </w:p>
        </w:tc>
        <w:tc>
          <w:tcPr>
            <w:tcW w:w="1058" w:type="dxa"/>
            <w:vMerge/>
            <w:tcBorders>
              <w:top w:val="nil"/>
              <w:bottom w:val="single" w:sz="8" w:space="0" w:color="FFFFFF" w:themeColor="background1"/>
            </w:tcBorders>
            <w:shd w:val="clear" w:color="auto" w:fill="4F81BC"/>
          </w:tcPr>
          <w:p w:rsidR="003217D6" w:rsidRPr="008C0830" w:rsidRDefault="003217D6" w:rsidP="00FC094C">
            <w:pPr>
              <w:rPr>
                <w:sz w:val="2"/>
                <w:szCs w:val="2"/>
              </w:rPr>
            </w:pPr>
          </w:p>
        </w:tc>
        <w:tc>
          <w:tcPr>
            <w:tcW w:w="1058" w:type="dxa"/>
            <w:vMerge/>
            <w:tcBorders>
              <w:top w:val="nil"/>
              <w:bottom w:val="single" w:sz="8" w:space="0" w:color="FFFFFF" w:themeColor="background1"/>
            </w:tcBorders>
            <w:shd w:val="clear" w:color="auto" w:fill="4F81BC"/>
          </w:tcPr>
          <w:p w:rsidR="003217D6" w:rsidRPr="008C0830" w:rsidRDefault="003217D6" w:rsidP="00FC094C">
            <w:pPr>
              <w:rPr>
                <w:sz w:val="2"/>
                <w:szCs w:val="2"/>
              </w:rPr>
            </w:pPr>
          </w:p>
        </w:tc>
        <w:tc>
          <w:tcPr>
            <w:tcW w:w="729" w:type="dxa"/>
            <w:vMerge/>
            <w:tcBorders>
              <w:top w:val="nil"/>
              <w:bottom w:val="single" w:sz="8" w:space="0" w:color="FFFFFF" w:themeColor="background1"/>
              <w:right w:val="nil"/>
            </w:tcBorders>
            <w:shd w:val="clear" w:color="auto" w:fill="4F81BC"/>
          </w:tcPr>
          <w:p w:rsidR="003217D6" w:rsidRPr="008C0830" w:rsidRDefault="003217D6" w:rsidP="00FC094C">
            <w:pPr>
              <w:rPr>
                <w:sz w:val="2"/>
                <w:szCs w:val="2"/>
              </w:rPr>
            </w:pPr>
          </w:p>
        </w:tc>
        <w:tc>
          <w:tcPr>
            <w:tcW w:w="655" w:type="dxa"/>
            <w:tcBorders>
              <w:left w:val="single" w:sz="24" w:space="0" w:color="FFFFFF"/>
              <w:bottom w:val="single" w:sz="8" w:space="0" w:color="FFFFFF" w:themeColor="background1"/>
            </w:tcBorders>
            <w:shd w:val="clear" w:color="auto" w:fill="E9ECF4"/>
            <w:textDirection w:val="btLr"/>
          </w:tcPr>
          <w:p w:rsidR="003217D6" w:rsidRPr="008C0830" w:rsidRDefault="003217D6" w:rsidP="00FC094C">
            <w:pPr>
              <w:pStyle w:val="TableParagraph"/>
              <w:spacing w:before="55"/>
              <w:ind w:left="239"/>
              <w:rPr>
                <w:rFonts w:ascii="Cambria" w:hAnsi="Cambria"/>
                <w:sz w:val="18"/>
              </w:rPr>
            </w:pPr>
            <w:r w:rsidRPr="008C0830">
              <w:rPr>
                <w:rFonts w:ascii="Cambria" w:hAnsi="Cambria"/>
                <w:sz w:val="18"/>
              </w:rPr>
              <w:t>Ciz</w:t>
            </w:r>
            <w:r w:rsidRPr="008C0830">
              <w:rPr>
                <w:sz w:val="18"/>
              </w:rPr>
              <w:t xml:space="preserve">í </w:t>
            </w:r>
            <w:r w:rsidRPr="008C0830">
              <w:rPr>
                <w:rFonts w:ascii="Cambria" w:hAnsi="Cambria"/>
                <w:sz w:val="18"/>
              </w:rPr>
              <w:t>jazyk</w:t>
            </w:r>
          </w:p>
        </w:tc>
        <w:tc>
          <w:tcPr>
            <w:tcW w:w="655" w:type="dxa"/>
            <w:tcBorders>
              <w:bottom w:val="single" w:sz="8" w:space="0" w:color="FFFFFF" w:themeColor="background1"/>
            </w:tcBorders>
            <w:shd w:val="clear" w:color="auto" w:fill="E9ECF4"/>
            <w:textDirection w:val="btLr"/>
          </w:tcPr>
          <w:p w:rsidR="003217D6" w:rsidRPr="008C0830" w:rsidRDefault="003217D6" w:rsidP="00FC094C">
            <w:pPr>
              <w:pStyle w:val="TableParagraph"/>
              <w:spacing w:before="78"/>
              <w:ind w:left="83"/>
              <w:rPr>
                <w:rFonts w:ascii="Cambria" w:hAnsi="Cambria"/>
                <w:sz w:val="18"/>
              </w:rPr>
            </w:pPr>
            <w:r w:rsidRPr="008C0830">
              <w:rPr>
                <w:rFonts w:ascii="Cambria" w:hAnsi="Cambria"/>
                <w:sz w:val="18"/>
              </w:rPr>
              <w:t>P</w:t>
            </w:r>
            <w:r w:rsidRPr="008C0830">
              <w:rPr>
                <w:sz w:val="18"/>
              </w:rPr>
              <w:t>ří</w:t>
            </w:r>
            <w:r w:rsidRPr="008C0830">
              <w:rPr>
                <w:rFonts w:ascii="Cambria" w:hAnsi="Cambria"/>
                <w:sz w:val="18"/>
              </w:rPr>
              <w:t>rodn</w:t>
            </w:r>
            <w:r w:rsidRPr="008C0830">
              <w:rPr>
                <w:sz w:val="18"/>
              </w:rPr>
              <w:t xml:space="preserve">í </w:t>
            </w:r>
            <w:r w:rsidRPr="008C0830">
              <w:rPr>
                <w:rFonts w:ascii="Cambria" w:hAnsi="Cambria"/>
                <w:sz w:val="18"/>
              </w:rPr>
              <w:t>v</w:t>
            </w:r>
            <w:r w:rsidRPr="008C0830">
              <w:rPr>
                <w:sz w:val="18"/>
              </w:rPr>
              <w:t>ě</w:t>
            </w:r>
            <w:r w:rsidRPr="008C0830">
              <w:rPr>
                <w:rFonts w:ascii="Cambria" w:hAnsi="Cambria"/>
                <w:sz w:val="18"/>
              </w:rPr>
              <w:t>dy</w:t>
            </w:r>
          </w:p>
        </w:tc>
        <w:tc>
          <w:tcPr>
            <w:tcW w:w="657" w:type="dxa"/>
            <w:tcBorders>
              <w:bottom w:val="single" w:sz="8" w:space="0" w:color="FFFFFF" w:themeColor="background1"/>
            </w:tcBorders>
            <w:shd w:val="clear" w:color="auto" w:fill="E9ECF4"/>
            <w:textDirection w:val="btLr"/>
          </w:tcPr>
          <w:p w:rsidR="003217D6" w:rsidRPr="008C0830" w:rsidRDefault="003217D6" w:rsidP="00FC094C">
            <w:pPr>
              <w:pStyle w:val="TableParagraph"/>
              <w:spacing w:before="79"/>
              <w:ind w:left="122" w:right="259"/>
              <w:jc w:val="center"/>
              <w:rPr>
                <w:rFonts w:ascii="Cambria" w:hAnsi="Cambria"/>
                <w:sz w:val="18"/>
              </w:rPr>
            </w:pPr>
            <w:r w:rsidRPr="008C0830">
              <w:rPr>
                <w:rFonts w:ascii="Cambria" w:hAnsi="Cambria"/>
                <w:sz w:val="18"/>
              </w:rPr>
              <w:t>Technick</w:t>
            </w:r>
            <w:r w:rsidRPr="008C0830">
              <w:rPr>
                <w:sz w:val="18"/>
              </w:rPr>
              <w:t xml:space="preserve">é </w:t>
            </w:r>
            <w:r w:rsidRPr="008C0830">
              <w:rPr>
                <w:rFonts w:ascii="Cambria" w:hAnsi="Cambria"/>
                <w:sz w:val="18"/>
              </w:rPr>
              <w:t>a</w:t>
            </w:r>
          </w:p>
          <w:p w:rsidR="003217D6" w:rsidRPr="008C0830" w:rsidRDefault="003217D6" w:rsidP="00FC094C">
            <w:pPr>
              <w:pStyle w:val="TableParagraph"/>
              <w:spacing w:before="5"/>
              <w:ind w:left="122" w:right="258"/>
              <w:jc w:val="center"/>
              <w:rPr>
                <w:sz w:val="18"/>
              </w:rPr>
            </w:pPr>
            <w:r w:rsidRPr="008C0830">
              <w:rPr>
                <w:sz w:val="18"/>
              </w:rPr>
              <w:t>ř</w:t>
            </w:r>
            <w:r w:rsidRPr="008C0830">
              <w:rPr>
                <w:rFonts w:ascii="Cambria" w:hAnsi="Cambria"/>
                <w:sz w:val="18"/>
              </w:rPr>
              <w:t>emesln</w:t>
            </w:r>
            <w:r w:rsidRPr="008C0830">
              <w:rPr>
                <w:sz w:val="18"/>
              </w:rPr>
              <w:t>é</w:t>
            </w:r>
          </w:p>
        </w:tc>
        <w:tc>
          <w:tcPr>
            <w:tcW w:w="655" w:type="dxa"/>
            <w:tcBorders>
              <w:bottom w:val="single" w:sz="8" w:space="0" w:color="FFFFFF" w:themeColor="background1"/>
            </w:tcBorders>
            <w:shd w:val="clear" w:color="auto" w:fill="E9ECF4"/>
            <w:textDirection w:val="btLr"/>
          </w:tcPr>
          <w:p w:rsidR="003217D6" w:rsidRPr="008C0830" w:rsidRDefault="003217D6" w:rsidP="00FC094C">
            <w:pPr>
              <w:pStyle w:val="TableParagraph"/>
              <w:spacing w:before="77" w:line="244" w:lineRule="auto"/>
              <w:ind w:left="50" w:right="166" w:hanging="8"/>
              <w:rPr>
                <w:rFonts w:ascii="Cambria" w:hAnsi="Cambria"/>
                <w:sz w:val="18"/>
              </w:rPr>
            </w:pPr>
            <w:r w:rsidRPr="008C0830">
              <w:rPr>
                <w:rFonts w:ascii="Cambria" w:hAnsi="Cambria"/>
                <w:sz w:val="18"/>
              </w:rPr>
              <w:t>Pr</w:t>
            </w:r>
            <w:r w:rsidRPr="008C0830">
              <w:rPr>
                <w:sz w:val="18"/>
              </w:rPr>
              <w:t>á</w:t>
            </w:r>
            <w:r w:rsidRPr="008C0830">
              <w:rPr>
                <w:rFonts w:ascii="Cambria" w:hAnsi="Cambria"/>
                <w:sz w:val="18"/>
              </w:rPr>
              <w:t>ce s digit</w:t>
            </w:r>
            <w:r w:rsidRPr="008C0830">
              <w:rPr>
                <w:sz w:val="18"/>
              </w:rPr>
              <w:t>á</w:t>
            </w:r>
            <w:r w:rsidRPr="008C0830">
              <w:rPr>
                <w:rFonts w:ascii="Cambria" w:hAnsi="Cambria"/>
                <w:sz w:val="18"/>
              </w:rPr>
              <w:t>l. technologiemi</w:t>
            </w:r>
          </w:p>
        </w:tc>
        <w:tc>
          <w:tcPr>
            <w:tcW w:w="655" w:type="dxa"/>
            <w:tcBorders>
              <w:bottom w:val="single" w:sz="8" w:space="0" w:color="FFFFFF" w:themeColor="background1"/>
            </w:tcBorders>
            <w:shd w:val="clear" w:color="auto" w:fill="E9ECF4"/>
            <w:textDirection w:val="btLr"/>
          </w:tcPr>
          <w:p w:rsidR="003217D6" w:rsidRPr="008C0830" w:rsidRDefault="003217D6" w:rsidP="00FC094C">
            <w:pPr>
              <w:pStyle w:val="TableParagraph"/>
              <w:spacing w:before="79" w:line="247" w:lineRule="auto"/>
              <w:ind w:left="285" w:right="182" w:hanging="226"/>
              <w:rPr>
                <w:rFonts w:ascii="Cambria" w:hAnsi="Cambria"/>
                <w:sz w:val="18"/>
              </w:rPr>
            </w:pPr>
            <w:r w:rsidRPr="008C0830">
              <w:rPr>
                <w:rFonts w:ascii="Cambria" w:hAnsi="Cambria"/>
                <w:sz w:val="18"/>
              </w:rPr>
              <w:t>Polytechnick</w:t>
            </w:r>
            <w:r w:rsidRPr="008C0830">
              <w:rPr>
                <w:sz w:val="18"/>
              </w:rPr>
              <w:t xml:space="preserve">á </w:t>
            </w:r>
            <w:r w:rsidRPr="008C0830">
              <w:rPr>
                <w:rFonts w:ascii="Cambria" w:hAnsi="Cambria"/>
                <w:sz w:val="18"/>
              </w:rPr>
              <w:t>v</w:t>
            </w:r>
            <w:r w:rsidRPr="008C0830">
              <w:rPr>
                <w:sz w:val="18"/>
              </w:rPr>
              <w:t>ý</w:t>
            </w:r>
            <w:r w:rsidRPr="008C0830">
              <w:rPr>
                <w:rFonts w:ascii="Cambria" w:hAnsi="Cambria"/>
                <w:sz w:val="18"/>
              </w:rPr>
              <w:t>chova</w:t>
            </w:r>
          </w:p>
        </w:tc>
        <w:tc>
          <w:tcPr>
            <w:tcW w:w="658" w:type="dxa"/>
            <w:vMerge/>
            <w:tcBorders>
              <w:top w:val="nil"/>
              <w:bottom w:val="single" w:sz="8" w:space="0" w:color="FFFFFF" w:themeColor="background1"/>
              <w:right w:val="single" w:sz="8" w:space="0" w:color="FFFFFF" w:themeColor="background1"/>
            </w:tcBorders>
            <w:shd w:val="clear" w:color="auto" w:fill="D0D7E8"/>
            <w:textDirection w:val="btLr"/>
          </w:tcPr>
          <w:p w:rsidR="003217D6" w:rsidRPr="008C0830" w:rsidRDefault="003217D6" w:rsidP="00FC094C">
            <w:pPr>
              <w:rPr>
                <w:sz w:val="2"/>
                <w:szCs w:val="2"/>
              </w:rPr>
            </w:pPr>
          </w:p>
        </w:tc>
        <w:tc>
          <w:tcPr>
            <w:tcW w:w="1469" w:type="dxa"/>
            <w:vMerge/>
            <w:tcBorders>
              <w:top w:val="nil"/>
              <w:left w:val="single" w:sz="8" w:space="0" w:color="FFFFFF" w:themeColor="background1"/>
              <w:bottom w:val="single" w:sz="8" w:space="0" w:color="FFFFFF" w:themeColor="background1"/>
            </w:tcBorders>
            <w:shd w:val="clear" w:color="auto" w:fill="D0D7E8"/>
          </w:tcPr>
          <w:p w:rsidR="003217D6" w:rsidRPr="008C0830" w:rsidRDefault="003217D6" w:rsidP="00FC094C">
            <w:pPr>
              <w:rPr>
                <w:sz w:val="2"/>
                <w:szCs w:val="2"/>
              </w:rPr>
            </w:pPr>
          </w:p>
        </w:tc>
        <w:tc>
          <w:tcPr>
            <w:tcW w:w="1529" w:type="dxa"/>
            <w:vMerge/>
            <w:tcBorders>
              <w:top w:val="nil"/>
              <w:bottom w:val="single" w:sz="8" w:space="0" w:color="FFFFFF" w:themeColor="background1"/>
              <w:right w:val="nil"/>
            </w:tcBorders>
            <w:shd w:val="clear" w:color="auto" w:fill="D0D7E8"/>
          </w:tcPr>
          <w:p w:rsidR="003217D6" w:rsidRPr="008C0830" w:rsidRDefault="003217D6" w:rsidP="00FC094C">
            <w:pPr>
              <w:rPr>
                <w:sz w:val="2"/>
                <w:szCs w:val="2"/>
              </w:rPr>
            </w:pPr>
          </w:p>
        </w:tc>
      </w:tr>
      <w:tr w:rsidR="00F04A2E" w:rsidRPr="008C0830" w:rsidTr="00FC094C">
        <w:trPr>
          <w:trHeight w:val="1089"/>
        </w:trPr>
        <w:tc>
          <w:tcPr>
            <w:tcW w:w="1742" w:type="dxa"/>
            <w:tcBorders>
              <w:top w:val="single" w:sz="8" w:space="0" w:color="FFFFFF" w:themeColor="background1"/>
              <w:left w:val="nil"/>
            </w:tcBorders>
            <w:shd w:val="clear" w:color="auto" w:fill="4F81BC"/>
          </w:tcPr>
          <w:p w:rsidR="00F04A2E" w:rsidRPr="008C0830" w:rsidRDefault="00F04A2E" w:rsidP="00F04A2E">
            <w:pPr>
              <w:pStyle w:val="TableParagraph"/>
              <w:spacing w:before="13"/>
              <w:ind w:left="72" w:right="146"/>
              <w:rPr>
                <w:rFonts w:ascii="Cambria"/>
                <w:b/>
                <w:sz w:val="18"/>
              </w:rPr>
            </w:pPr>
            <w:r>
              <w:rPr>
                <w:rFonts w:ascii="Cambria" w:hAnsi="Cambria"/>
                <w:b/>
                <w:sz w:val="18"/>
              </w:rPr>
              <w:t>Priorita MČ Praha 22</w:t>
            </w:r>
          </w:p>
        </w:tc>
        <w:tc>
          <w:tcPr>
            <w:tcW w:w="1159" w:type="dxa"/>
            <w:tcBorders>
              <w:top w:val="single" w:sz="8" w:space="0" w:color="FFFFFF" w:themeColor="background1"/>
            </w:tcBorders>
            <w:shd w:val="clear" w:color="auto" w:fill="D0D7E8"/>
          </w:tcPr>
          <w:p w:rsidR="00F04A2E" w:rsidRPr="00B529F6" w:rsidRDefault="00F04A2E" w:rsidP="00F04A2E">
            <w:pPr>
              <w:pStyle w:val="TableParagraph"/>
              <w:spacing w:before="1" w:line="199" w:lineRule="exact"/>
              <w:ind w:left="71"/>
              <w:rPr>
                <w:rFonts w:asciiTheme="minorHAnsi" w:hAnsiTheme="minorHAnsi" w:cstheme="minorHAnsi"/>
                <w:sz w:val="18"/>
                <w:szCs w:val="18"/>
                <w:highlight w:val="yellow"/>
              </w:rPr>
            </w:pPr>
            <w:r w:rsidRPr="00B529F6">
              <w:rPr>
                <w:rFonts w:asciiTheme="minorHAnsi" w:hAnsiTheme="minorHAnsi" w:cstheme="minorHAnsi"/>
                <w:sz w:val="18"/>
                <w:szCs w:val="18"/>
                <w:highlight w:val="yellow"/>
              </w:rPr>
              <w:t>1. Výstavba multifunkční sportovní haly ZŠ U Obory</w:t>
            </w:r>
          </w:p>
        </w:tc>
        <w:tc>
          <w:tcPr>
            <w:tcW w:w="1058" w:type="dxa"/>
            <w:tcBorders>
              <w:top w:val="single" w:sz="8" w:space="0" w:color="FFFFFF" w:themeColor="background1"/>
            </w:tcBorders>
            <w:shd w:val="clear" w:color="auto" w:fill="D0D7E8"/>
            <w:vAlign w:val="center"/>
          </w:tcPr>
          <w:p w:rsidR="00F04A2E" w:rsidRPr="008C0830" w:rsidRDefault="00F04A2E" w:rsidP="00F04A2E">
            <w:pPr>
              <w:pStyle w:val="TableParagraph"/>
              <w:jc w:val="center"/>
              <w:rPr>
                <w:rFonts w:asciiTheme="minorHAnsi" w:hAnsiTheme="minorHAnsi" w:cstheme="minorHAnsi"/>
                <w:sz w:val="18"/>
                <w:szCs w:val="18"/>
              </w:rPr>
            </w:pPr>
          </w:p>
        </w:tc>
        <w:tc>
          <w:tcPr>
            <w:tcW w:w="1058" w:type="dxa"/>
            <w:tcBorders>
              <w:top w:val="single" w:sz="8" w:space="0" w:color="FFFFFF" w:themeColor="background1"/>
            </w:tcBorders>
            <w:shd w:val="clear" w:color="auto" w:fill="D0D7E8"/>
            <w:vAlign w:val="center"/>
          </w:tcPr>
          <w:p w:rsidR="00F04A2E" w:rsidRPr="00D3461D" w:rsidRDefault="00F04A2E" w:rsidP="00F04A2E">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2020-24</w:t>
            </w:r>
          </w:p>
        </w:tc>
        <w:tc>
          <w:tcPr>
            <w:tcW w:w="729" w:type="dxa"/>
            <w:tcBorders>
              <w:top w:val="single" w:sz="8" w:space="0" w:color="FFFFFF" w:themeColor="background1"/>
              <w:right w:val="single" w:sz="8" w:space="0" w:color="FFFFFF" w:themeColor="background1"/>
            </w:tcBorders>
            <w:shd w:val="clear" w:color="auto" w:fill="D0D7E8"/>
            <w:vAlign w:val="center"/>
          </w:tcPr>
          <w:p w:rsidR="00F04A2E" w:rsidRPr="00D3461D" w:rsidRDefault="00F04A2E" w:rsidP="00F04A2E">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top w:val="single" w:sz="8" w:space="0" w:color="FFFFFF" w:themeColor="background1"/>
              <w:left w:val="single" w:sz="8" w:space="0" w:color="FFFFFF" w:themeColor="background1"/>
            </w:tcBorders>
            <w:shd w:val="clear" w:color="auto" w:fill="D0D7E8"/>
            <w:vAlign w:val="center"/>
          </w:tcPr>
          <w:p w:rsidR="00F04A2E" w:rsidRPr="00D3461D" w:rsidRDefault="00F04A2E" w:rsidP="00F04A2E">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F04A2E" w:rsidRPr="00D3461D" w:rsidRDefault="00F04A2E" w:rsidP="00F04A2E">
            <w:pPr>
              <w:pStyle w:val="TableParagraph"/>
              <w:jc w:val="center"/>
              <w:rPr>
                <w:rFonts w:asciiTheme="minorHAnsi" w:hAnsiTheme="minorHAnsi" w:cstheme="minorHAnsi"/>
                <w:sz w:val="18"/>
                <w:szCs w:val="18"/>
                <w:highlight w:val="yellow"/>
              </w:rPr>
            </w:pPr>
          </w:p>
        </w:tc>
        <w:tc>
          <w:tcPr>
            <w:tcW w:w="657" w:type="dxa"/>
            <w:tcBorders>
              <w:top w:val="single" w:sz="8" w:space="0" w:color="FFFFFF" w:themeColor="background1"/>
            </w:tcBorders>
            <w:shd w:val="clear" w:color="auto" w:fill="D0D7E8"/>
            <w:vAlign w:val="center"/>
          </w:tcPr>
          <w:p w:rsidR="00F04A2E" w:rsidRPr="00D3461D" w:rsidRDefault="00F04A2E" w:rsidP="00F04A2E">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F04A2E" w:rsidRPr="00D3461D" w:rsidRDefault="00F04A2E" w:rsidP="00F04A2E">
            <w:pPr>
              <w:pStyle w:val="TableParagraph"/>
              <w:jc w:val="center"/>
              <w:rPr>
                <w:rFonts w:asciiTheme="minorHAnsi" w:hAnsiTheme="minorHAnsi" w:cstheme="minorHAnsi"/>
                <w:sz w:val="18"/>
                <w:szCs w:val="18"/>
                <w:highlight w:val="yellow"/>
              </w:rPr>
            </w:pPr>
          </w:p>
        </w:tc>
        <w:tc>
          <w:tcPr>
            <w:tcW w:w="655" w:type="dxa"/>
            <w:tcBorders>
              <w:top w:val="single" w:sz="8" w:space="0" w:color="FFFFFF" w:themeColor="background1"/>
            </w:tcBorders>
            <w:shd w:val="clear" w:color="auto" w:fill="D0D7E8"/>
            <w:vAlign w:val="center"/>
          </w:tcPr>
          <w:p w:rsidR="00F04A2E" w:rsidRPr="00D3461D" w:rsidRDefault="00F04A2E" w:rsidP="00F04A2E">
            <w:pPr>
              <w:pStyle w:val="TableParagraph"/>
              <w:jc w:val="center"/>
              <w:rPr>
                <w:rFonts w:asciiTheme="minorHAnsi" w:hAnsiTheme="minorHAnsi" w:cstheme="minorHAnsi"/>
                <w:sz w:val="18"/>
                <w:szCs w:val="18"/>
                <w:highlight w:val="yellow"/>
              </w:rPr>
            </w:pPr>
          </w:p>
        </w:tc>
        <w:tc>
          <w:tcPr>
            <w:tcW w:w="658" w:type="dxa"/>
            <w:tcBorders>
              <w:top w:val="single" w:sz="8" w:space="0" w:color="FFFFFF" w:themeColor="background1"/>
              <w:right w:val="single" w:sz="8" w:space="0" w:color="FFFFFF" w:themeColor="background1"/>
            </w:tcBorders>
            <w:shd w:val="clear" w:color="auto" w:fill="D0D7E8"/>
            <w:vAlign w:val="center"/>
          </w:tcPr>
          <w:p w:rsidR="00F04A2E" w:rsidRPr="00D3461D" w:rsidRDefault="00F04A2E" w:rsidP="00F04A2E">
            <w:pPr>
              <w:pStyle w:val="TableParagraph"/>
              <w:jc w:val="center"/>
              <w:rPr>
                <w:rFonts w:asciiTheme="minorHAnsi" w:hAnsiTheme="minorHAnsi" w:cstheme="minorHAnsi"/>
                <w:sz w:val="18"/>
                <w:szCs w:val="18"/>
                <w:highlight w:val="yellow"/>
              </w:rPr>
            </w:pPr>
          </w:p>
        </w:tc>
        <w:tc>
          <w:tcPr>
            <w:tcW w:w="1469" w:type="dxa"/>
            <w:tcBorders>
              <w:top w:val="single" w:sz="8" w:space="0" w:color="FFFFFF" w:themeColor="background1"/>
              <w:left w:val="single" w:sz="8" w:space="0" w:color="FFFFFF" w:themeColor="background1"/>
            </w:tcBorders>
            <w:shd w:val="clear" w:color="auto" w:fill="D0D7E8"/>
            <w:vAlign w:val="center"/>
          </w:tcPr>
          <w:p w:rsidR="00F04A2E" w:rsidRPr="00D3461D" w:rsidRDefault="00F04A2E" w:rsidP="00F04A2E">
            <w:pPr>
              <w:pStyle w:val="TableParagraph"/>
              <w:jc w:val="center"/>
              <w:rPr>
                <w:rFonts w:asciiTheme="minorHAnsi" w:hAnsiTheme="minorHAnsi" w:cstheme="minorHAnsi"/>
                <w:sz w:val="18"/>
                <w:szCs w:val="18"/>
                <w:highlight w:val="yellow"/>
              </w:rPr>
            </w:pPr>
          </w:p>
        </w:tc>
        <w:tc>
          <w:tcPr>
            <w:tcW w:w="1529" w:type="dxa"/>
            <w:tcBorders>
              <w:top w:val="single" w:sz="8" w:space="0" w:color="FFFFFF" w:themeColor="background1"/>
              <w:right w:val="nil"/>
            </w:tcBorders>
            <w:shd w:val="clear" w:color="auto" w:fill="D0D7E8"/>
            <w:vAlign w:val="center"/>
          </w:tcPr>
          <w:p w:rsidR="00F04A2E" w:rsidRPr="00D3461D" w:rsidRDefault="00F04A2E" w:rsidP="00F04A2E">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4.1</w:t>
            </w:r>
          </w:p>
        </w:tc>
      </w:tr>
      <w:tr w:rsidR="00F04A2E" w:rsidRPr="008C0830" w:rsidTr="00FC094C">
        <w:trPr>
          <w:trHeight w:val="1103"/>
        </w:trPr>
        <w:tc>
          <w:tcPr>
            <w:tcW w:w="1742" w:type="dxa"/>
            <w:tcBorders>
              <w:left w:val="nil"/>
            </w:tcBorders>
            <w:shd w:val="clear" w:color="auto" w:fill="4F81BC"/>
          </w:tcPr>
          <w:p w:rsidR="00F04A2E" w:rsidRPr="008C0830" w:rsidRDefault="00F04A2E" w:rsidP="00F04A2E">
            <w:pPr>
              <w:pStyle w:val="TableParagraph"/>
              <w:spacing w:before="13"/>
              <w:ind w:left="72" w:right="146"/>
              <w:rPr>
                <w:rFonts w:ascii="Cambria"/>
                <w:b/>
                <w:sz w:val="18"/>
              </w:rPr>
            </w:pPr>
            <w:r>
              <w:rPr>
                <w:rFonts w:ascii="Cambria" w:hAnsi="Cambria"/>
                <w:b/>
                <w:sz w:val="18"/>
              </w:rPr>
              <w:t>Priorita MČ Praha 22</w:t>
            </w:r>
          </w:p>
        </w:tc>
        <w:tc>
          <w:tcPr>
            <w:tcW w:w="1159" w:type="dxa"/>
            <w:shd w:val="clear" w:color="auto" w:fill="E9ECF4"/>
          </w:tcPr>
          <w:p w:rsidR="00F04A2E" w:rsidRPr="00B529F6" w:rsidRDefault="00F04A2E" w:rsidP="00F04A2E">
            <w:pPr>
              <w:pStyle w:val="TableParagraph"/>
              <w:spacing w:before="1" w:line="199" w:lineRule="exact"/>
              <w:ind w:left="71"/>
              <w:rPr>
                <w:rFonts w:asciiTheme="minorHAnsi" w:hAnsiTheme="minorHAnsi" w:cstheme="minorHAnsi"/>
                <w:sz w:val="18"/>
                <w:szCs w:val="18"/>
                <w:highlight w:val="yellow"/>
              </w:rPr>
            </w:pPr>
            <w:r w:rsidRPr="00B529F6">
              <w:rPr>
                <w:rFonts w:asciiTheme="minorHAnsi" w:hAnsiTheme="minorHAnsi" w:cstheme="minorHAnsi"/>
                <w:sz w:val="18"/>
                <w:szCs w:val="18"/>
                <w:highlight w:val="yellow"/>
              </w:rPr>
              <w:t>1. Výstavba multifunkční sportovní haly ZŠ Jandusů</w:t>
            </w:r>
          </w:p>
        </w:tc>
        <w:tc>
          <w:tcPr>
            <w:tcW w:w="1058" w:type="dxa"/>
            <w:shd w:val="clear" w:color="auto" w:fill="E9ECF4"/>
            <w:vAlign w:val="center"/>
          </w:tcPr>
          <w:p w:rsidR="00F04A2E" w:rsidRPr="008C0830" w:rsidRDefault="00F04A2E" w:rsidP="00F04A2E">
            <w:pPr>
              <w:pStyle w:val="TableParagraph"/>
              <w:jc w:val="center"/>
              <w:rPr>
                <w:rFonts w:asciiTheme="minorHAnsi" w:hAnsiTheme="minorHAnsi" w:cstheme="minorHAnsi"/>
                <w:sz w:val="18"/>
                <w:szCs w:val="18"/>
              </w:rPr>
            </w:pPr>
          </w:p>
        </w:tc>
        <w:tc>
          <w:tcPr>
            <w:tcW w:w="1058" w:type="dxa"/>
            <w:shd w:val="clear" w:color="auto" w:fill="E9ECF4"/>
            <w:vAlign w:val="center"/>
          </w:tcPr>
          <w:p w:rsidR="00F04A2E" w:rsidRPr="00D3461D" w:rsidRDefault="00F04A2E" w:rsidP="00F04A2E">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2020-24</w:t>
            </w:r>
          </w:p>
        </w:tc>
        <w:tc>
          <w:tcPr>
            <w:tcW w:w="729" w:type="dxa"/>
            <w:tcBorders>
              <w:right w:val="single" w:sz="8" w:space="0" w:color="FFFFFF" w:themeColor="background1"/>
            </w:tcBorders>
            <w:shd w:val="clear" w:color="auto" w:fill="E9ECF4"/>
            <w:vAlign w:val="center"/>
          </w:tcPr>
          <w:p w:rsidR="00F04A2E" w:rsidRPr="00D3461D" w:rsidRDefault="00F04A2E" w:rsidP="00F04A2E">
            <w:pPr>
              <w:pStyle w:val="TableParagraph"/>
              <w:ind w:right="243"/>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1.1</w:t>
            </w:r>
          </w:p>
        </w:tc>
        <w:tc>
          <w:tcPr>
            <w:tcW w:w="655" w:type="dxa"/>
            <w:tcBorders>
              <w:left w:val="single" w:sz="8" w:space="0" w:color="FFFFFF" w:themeColor="background1"/>
            </w:tcBorders>
            <w:shd w:val="clear" w:color="auto" w:fill="E9ECF4"/>
            <w:vAlign w:val="center"/>
          </w:tcPr>
          <w:p w:rsidR="00F04A2E" w:rsidRPr="00D3461D" w:rsidRDefault="00F04A2E" w:rsidP="00F04A2E">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F04A2E" w:rsidRPr="00D3461D" w:rsidRDefault="00F04A2E" w:rsidP="00F04A2E">
            <w:pPr>
              <w:pStyle w:val="TableParagraph"/>
              <w:jc w:val="center"/>
              <w:rPr>
                <w:rFonts w:asciiTheme="minorHAnsi" w:hAnsiTheme="minorHAnsi" w:cstheme="minorHAnsi"/>
                <w:sz w:val="18"/>
                <w:szCs w:val="18"/>
                <w:highlight w:val="yellow"/>
              </w:rPr>
            </w:pPr>
          </w:p>
        </w:tc>
        <w:tc>
          <w:tcPr>
            <w:tcW w:w="657" w:type="dxa"/>
            <w:shd w:val="clear" w:color="auto" w:fill="E9ECF4"/>
            <w:vAlign w:val="center"/>
          </w:tcPr>
          <w:p w:rsidR="00F04A2E" w:rsidRPr="00D3461D" w:rsidRDefault="00F04A2E" w:rsidP="00F04A2E">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F04A2E" w:rsidRPr="00D3461D" w:rsidRDefault="00F04A2E" w:rsidP="00F04A2E">
            <w:pPr>
              <w:pStyle w:val="TableParagraph"/>
              <w:jc w:val="center"/>
              <w:rPr>
                <w:rFonts w:asciiTheme="minorHAnsi" w:hAnsiTheme="minorHAnsi" w:cstheme="minorHAnsi"/>
                <w:sz w:val="18"/>
                <w:szCs w:val="18"/>
                <w:highlight w:val="yellow"/>
              </w:rPr>
            </w:pPr>
          </w:p>
        </w:tc>
        <w:tc>
          <w:tcPr>
            <w:tcW w:w="655" w:type="dxa"/>
            <w:shd w:val="clear" w:color="auto" w:fill="E9ECF4"/>
            <w:vAlign w:val="center"/>
          </w:tcPr>
          <w:p w:rsidR="00F04A2E" w:rsidRPr="00D3461D" w:rsidRDefault="00F04A2E" w:rsidP="00F04A2E">
            <w:pPr>
              <w:pStyle w:val="TableParagraph"/>
              <w:jc w:val="center"/>
              <w:rPr>
                <w:rFonts w:asciiTheme="minorHAnsi" w:hAnsiTheme="minorHAnsi" w:cstheme="minorHAnsi"/>
                <w:sz w:val="18"/>
                <w:szCs w:val="18"/>
                <w:highlight w:val="yellow"/>
              </w:rPr>
            </w:pPr>
          </w:p>
        </w:tc>
        <w:tc>
          <w:tcPr>
            <w:tcW w:w="658" w:type="dxa"/>
            <w:tcBorders>
              <w:right w:val="single" w:sz="8" w:space="0" w:color="FFFFFF" w:themeColor="background1"/>
            </w:tcBorders>
            <w:shd w:val="clear" w:color="auto" w:fill="E9ECF4"/>
            <w:vAlign w:val="center"/>
          </w:tcPr>
          <w:p w:rsidR="00F04A2E" w:rsidRPr="00D3461D" w:rsidRDefault="00F04A2E" w:rsidP="00F04A2E">
            <w:pPr>
              <w:pStyle w:val="TableParagraph"/>
              <w:jc w:val="center"/>
              <w:rPr>
                <w:rFonts w:asciiTheme="minorHAnsi" w:hAnsiTheme="minorHAnsi" w:cstheme="minorHAnsi"/>
                <w:sz w:val="18"/>
                <w:szCs w:val="18"/>
                <w:highlight w:val="yellow"/>
              </w:rPr>
            </w:pPr>
          </w:p>
        </w:tc>
        <w:tc>
          <w:tcPr>
            <w:tcW w:w="1469" w:type="dxa"/>
            <w:tcBorders>
              <w:left w:val="single" w:sz="8" w:space="0" w:color="FFFFFF" w:themeColor="background1"/>
            </w:tcBorders>
            <w:shd w:val="clear" w:color="auto" w:fill="E9ECF4"/>
            <w:vAlign w:val="center"/>
          </w:tcPr>
          <w:p w:rsidR="00F04A2E" w:rsidRPr="00D3461D" w:rsidRDefault="00F04A2E" w:rsidP="00F04A2E">
            <w:pPr>
              <w:pStyle w:val="TableParagraph"/>
              <w:jc w:val="center"/>
              <w:rPr>
                <w:rFonts w:asciiTheme="minorHAnsi" w:hAnsiTheme="minorHAnsi" w:cstheme="minorHAnsi"/>
                <w:sz w:val="18"/>
                <w:szCs w:val="18"/>
                <w:highlight w:val="yellow"/>
              </w:rPr>
            </w:pPr>
          </w:p>
        </w:tc>
        <w:tc>
          <w:tcPr>
            <w:tcW w:w="1529" w:type="dxa"/>
            <w:tcBorders>
              <w:right w:val="nil"/>
            </w:tcBorders>
            <w:shd w:val="clear" w:color="auto" w:fill="E9ECF4"/>
            <w:vAlign w:val="center"/>
          </w:tcPr>
          <w:p w:rsidR="00F04A2E" w:rsidRPr="00D3461D" w:rsidRDefault="00F04A2E" w:rsidP="00F04A2E">
            <w:pPr>
              <w:pStyle w:val="TableParagraph"/>
              <w:jc w:val="center"/>
              <w:rPr>
                <w:rFonts w:asciiTheme="minorHAnsi" w:hAnsiTheme="minorHAnsi" w:cstheme="minorHAnsi"/>
                <w:sz w:val="18"/>
                <w:szCs w:val="18"/>
                <w:highlight w:val="yellow"/>
              </w:rPr>
            </w:pPr>
            <w:r w:rsidRPr="00D3461D">
              <w:rPr>
                <w:rFonts w:asciiTheme="minorHAnsi" w:hAnsiTheme="minorHAnsi" w:cstheme="minorHAnsi"/>
                <w:sz w:val="18"/>
                <w:szCs w:val="18"/>
                <w:highlight w:val="yellow"/>
              </w:rPr>
              <w:t>SC 4.1</w:t>
            </w:r>
          </w:p>
        </w:tc>
      </w:tr>
      <w:tr w:rsidR="003217D6" w:rsidRPr="008C0830" w:rsidTr="00FC094C">
        <w:trPr>
          <w:trHeight w:val="1105"/>
        </w:trPr>
        <w:tc>
          <w:tcPr>
            <w:tcW w:w="1742" w:type="dxa"/>
            <w:tcBorders>
              <w:left w:val="nil"/>
            </w:tcBorders>
            <w:shd w:val="clear" w:color="auto" w:fill="4F81BC"/>
          </w:tcPr>
          <w:p w:rsidR="003217D6" w:rsidRPr="000F1188" w:rsidRDefault="003217D6" w:rsidP="00FC094C">
            <w:pPr>
              <w:pStyle w:val="TableParagraph"/>
              <w:ind w:left="72"/>
              <w:rPr>
                <w:rFonts w:ascii="Cambria" w:hAnsi="Cambria"/>
                <w:b/>
                <w:sz w:val="18"/>
              </w:rPr>
            </w:pPr>
          </w:p>
        </w:tc>
        <w:tc>
          <w:tcPr>
            <w:tcW w:w="1159" w:type="dxa"/>
            <w:shd w:val="clear" w:color="auto" w:fill="D0D7E8"/>
          </w:tcPr>
          <w:p w:rsidR="003217D6" w:rsidRDefault="003217D6" w:rsidP="00FC094C">
            <w:pPr>
              <w:pStyle w:val="TableParagraph"/>
              <w:spacing w:before="1" w:line="199" w:lineRule="exact"/>
              <w:ind w:left="71"/>
              <w:rPr>
                <w:rFonts w:asciiTheme="minorHAnsi" w:hAnsiTheme="minorHAnsi" w:cstheme="minorHAnsi"/>
                <w:sz w:val="18"/>
                <w:szCs w:val="18"/>
              </w:rPr>
            </w:pPr>
          </w:p>
          <w:p w:rsidR="00F04A2E" w:rsidRDefault="00F04A2E" w:rsidP="00F04A2E">
            <w:pPr>
              <w:rPr>
                <w:rFonts w:asciiTheme="minorHAnsi" w:hAnsiTheme="minorHAnsi" w:cstheme="minorHAnsi"/>
                <w:sz w:val="18"/>
                <w:szCs w:val="18"/>
              </w:rPr>
            </w:pPr>
          </w:p>
          <w:p w:rsidR="00F04A2E" w:rsidRPr="00F04A2E" w:rsidRDefault="00F04A2E" w:rsidP="00F04A2E">
            <w:pPr>
              <w:jc w:val="center"/>
            </w:pPr>
          </w:p>
        </w:tc>
        <w:tc>
          <w:tcPr>
            <w:tcW w:w="1058" w:type="dxa"/>
            <w:shd w:val="clear" w:color="auto" w:fill="D0D7E8"/>
            <w:vAlign w:val="center"/>
          </w:tcPr>
          <w:p w:rsidR="003217D6" w:rsidRPr="00401B7A" w:rsidRDefault="003217D6" w:rsidP="00FC094C">
            <w:pPr>
              <w:pStyle w:val="TableParagraph"/>
              <w:jc w:val="center"/>
              <w:rPr>
                <w:rFonts w:asciiTheme="minorHAnsi" w:hAnsiTheme="minorHAnsi" w:cstheme="minorHAnsi"/>
                <w:sz w:val="18"/>
                <w:szCs w:val="18"/>
              </w:rPr>
            </w:pPr>
          </w:p>
        </w:tc>
        <w:tc>
          <w:tcPr>
            <w:tcW w:w="1058" w:type="dxa"/>
            <w:shd w:val="clear" w:color="auto" w:fill="D0D7E8"/>
            <w:vAlign w:val="center"/>
          </w:tcPr>
          <w:p w:rsidR="003217D6" w:rsidRPr="00401B7A" w:rsidRDefault="003217D6" w:rsidP="00FC094C">
            <w:pPr>
              <w:pStyle w:val="TableParagraph"/>
              <w:jc w:val="center"/>
              <w:rPr>
                <w:rFonts w:asciiTheme="minorHAnsi" w:hAnsiTheme="minorHAnsi" w:cstheme="minorHAnsi"/>
                <w:sz w:val="18"/>
                <w:szCs w:val="18"/>
              </w:rPr>
            </w:pPr>
          </w:p>
        </w:tc>
        <w:tc>
          <w:tcPr>
            <w:tcW w:w="729" w:type="dxa"/>
            <w:tcBorders>
              <w:right w:val="single" w:sz="8" w:space="0" w:color="FFFFFF" w:themeColor="background1"/>
            </w:tcBorders>
            <w:shd w:val="clear" w:color="auto" w:fill="D0D7E8"/>
            <w:vAlign w:val="center"/>
          </w:tcPr>
          <w:p w:rsidR="003217D6" w:rsidRPr="00401B7A" w:rsidRDefault="003217D6" w:rsidP="00FC094C">
            <w:pPr>
              <w:pStyle w:val="TableParagraph"/>
              <w:ind w:right="243"/>
              <w:jc w:val="center"/>
              <w:rPr>
                <w:rFonts w:asciiTheme="minorHAnsi" w:hAnsiTheme="minorHAnsi" w:cstheme="minorHAnsi"/>
                <w:sz w:val="18"/>
                <w:szCs w:val="18"/>
              </w:rPr>
            </w:pPr>
          </w:p>
        </w:tc>
        <w:tc>
          <w:tcPr>
            <w:tcW w:w="655" w:type="dxa"/>
            <w:tcBorders>
              <w:left w:val="single" w:sz="8" w:space="0" w:color="FFFFFF" w:themeColor="background1"/>
            </w:tcBorders>
            <w:shd w:val="clear" w:color="auto" w:fill="D0D7E8"/>
            <w:vAlign w:val="center"/>
          </w:tcPr>
          <w:p w:rsidR="003217D6" w:rsidRPr="00401B7A" w:rsidRDefault="003217D6" w:rsidP="00FC094C">
            <w:pPr>
              <w:pStyle w:val="TableParagraph"/>
              <w:jc w:val="center"/>
              <w:rPr>
                <w:rFonts w:asciiTheme="minorHAnsi" w:hAnsiTheme="minorHAnsi" w:cstheme="minorHAnsi"/>
                <w:sz w:val="18"/>
                <w:szCs w:val="18"/>
              </w:rPr>
            </w:pPr>
          </w:p>
        </w:tc>
        <w:tc>
          <w:tcPr>
            <w:tcW w:w="655" w:type="dxa"/>
            <w:shd w:val="clear" w:color="auto" w:fill="D0D7E8"/>
            <w:vAlign w:val="center"/>
          </w:tcPr>
          <w:p w:rsidR="003217D6" w:rsidRPr="00401B7A" w:rsidRDefault="003217D6" w:rsidP="00FC094C">
            <w:pPr>
              <w:pStyle w:val="TableParagraph"/>
              <w:jc w:val="center"/>
              <w:rPr>
                <w:rFonts w:asciiTheme="minorHAnsi" w:hAnsiTheme="minorHAnsi" w:cstheme="minorHAnsi"/>
                <w:sz w:val="18"/>
                <w:szCs w:val="18"/>
              </w:rPr>
            </w:pPr>
          </w:p>
        </w:tc>
        <w:tc>
          <w:tcPr>
            <w:tcW w:w="657" w:type="dxa"/>
            <w:shd w:val="clear" w:color="auto" w:fill="D0D7E8"/>
            <w:vAlign w:val="center"/>
          </w:tcPr>
          <w:p w:rsidR="003217D6" w:rsidRPr="00401B7A" w:rsidRDefault="003217D6" w:rsidP="00FC094C">
            <w:pPr>
              <w:pStyle w:val="TableParagraph"/>
              <w:jc w:val="center"/>
              <w:rPr>
                <w:rFonts w:asciiTheme="minorHAnsi" w:hAnsiTheme="minorHAnsi" w:cstheme="minorHAnsi"/>
                <w:sz w:val="18"/>
                <w:szCs w:val="18"/>
              </w:rPr>
            </w:pPr>
          </w:p>
        </w:tc>
        <w:tc>
          <w:tcPr>
            <w:tcW w:w="655" w:type="dxa"/>
            <w:shd w:val="clear" w:color="auto" w:fill="D0D7E8"/>
            <w:vAlign w:val="center"/>
          </w:tcPr>
          <w:p w:rsidR="003217D6" w:rsidRPr="00401B7A" w:rsidRDefault="003217D6" w:rsidP="00FC094C">
            <w:pPr>
              <w:pStyle w:val="TableParagraph"/>
              <w:jc w:val="center"/>
              <w:rPr>
                <w:rFonts w:asciiTheme="minorHAnsi" w:hAnsiTheme="minorHAnsi" w:cstheme="minorHAnsi"/>
                <w:sz w:val="18"/>
                <w:szCs w:val="18"/>
              </w:rPr>
            </w:pPr>
          </w:p>
        </w:tc>
        <w:tc>
          <w:tcPr>
            <w:tcW w:w="655" w:type="dxa"/>
            <w:shd w:val="clear" w:color="auto" w:fill="D0D7E8"/>
            <w:vAlign w:val="center"/>
          </w:tcPr>
          <w:p w:rsidR="003217D6" w:rsidRPr="00401B7A" w:rsidRDefault="003217D6" w:rsidP="00FC094C">
            <w:pPr>
              <w:pStyle w:val="TableParagraph"/>
              <w:jc w:val="center"/>
              <w:rPr>
                <w:rFonts w:asciiTheme="minorHAnsi" w:hAnsiTheme="minorHAnsi" w:cstheme="minorHAnsi"/>
                <w:sz w:val="18"/>
                <w:szCs w:val="18"/>
              </w:rPr>
            </w:pPr>
          </w:p>
        </w:tc>
        <w:tc>
          <w:tcPr>
            <w:tcW w:w="658" w:type="dxa"/>
            <w:tcBorders>
              <w:right w:val="single" w:sz="8" w:space="0" w:color="FFFFFF" w:themeColor="background1"/>
            </w:tcBorders>
            <w:shd w:val="clear" w:color="auto" w:fill="D0D7E8"/>
            <w:vAlign w:val="center"/>
          </w:tcPr>
          <w:p w:rsidR="003217D6" w:rsidRPr="00401B7A" w:rsidRDefault="003217D6" w:rsidP="00FC094C">
            <w:pPr>
              <w:pStyle w:val="TableParagraph"/>
              <w:jc w:val="center"/>
              <w:rPr>
                <w:rFonts w:asciiTheme="minorHAnsi" w:hAnsiTheme="minorHAnsi" w:cstheme="minorHAnsi"/>
                <w:sz w:val="18"/>
                <w:szCs w:val="18"/>
              </w:rPr>
            </w:pPr>
          </w:p>
        </w:tc>
        <w:tc>
          <w:tcPr>
            <w:tcW w:w="1469" w:type="dxa"/>
            <w:tcBorders>
              <w:left w:val="single" w:sz="8" w:space="0" w:color="FFFFFF" w:themeColor="background1"/>
            </w:tcBorders>
            <w:shd w:val="clear" w:color="auto" w:fill="D0D7E8"/>
            <w:vAlign w:val="center"/>
          </w:tcPr>
          <w:p w:rsidR="003217D6" w:rsidRPr="00401B7A" w:rsidRDefault="003217D6" w:rsidP="00FC094C">
            <w:pPr>
              <w:pStyle w:val="TableParagraph"/>
              <w:jc w:val="center"/>
              <w:rPr>
                <w:rFonts w:asciiTheme="minorHAnsi" w:hAnsiTheme="minorHAnsi" w:cstheme="minorHAnsi"/>
                <w:sz w:val="18"/>
                <w:szCs w:val="18"/>
              </w:rPr>
            </w:pPr>
          </w:p>
        </w:tc>
        <w:tc>
          <w:tcPr>
            <w:tcW w:w="1529" w:type="dxa"/>
            <w:tcBorders>
              <w:right w:val="nil"/>
            </w:tcBorders>
            <w:shd w:val="clear" w:color="auto" w:fill="D0D7E8"/>
            <w:vAlign w:val="center"/>
          </w:tcPr>
          <w:p w:rsidR="003217D6" w:rsidRPr="00401B7A" w:rsidRDefault="003217D6" w:rsidP="00FC094C">
            <w:pPr>
              <w:pStyle w:val="TableParagraph"/>
              <w:ind w:left="514" w:right="497"/>
              <w:jc w:val="center"/>
              <w:rPr>
                <w:rFonts w:asciiTheme="minorHAnsi" w:hAnsiTheme="minorHAnsi" w:cstheme="minorHAnsi"/>
                <w:sz w:val="18"/>
                <w:szCs w:val="18"/>
              </w:rPr>
            </w:pPr>
          </w:p>
        </w:tc>
      </w:tr>
      <w:tr w:rsidR="003217D6" w:rsidRPr="008C0830" w:rsidTr="00FC094C">
        <w:trPr>
          <w:trHeight w:val="1105"/>
        </w:trPr>
        <w:tc>
          <w:tcPr>
            <w:tcW w:w="1742" w:type="dxa"/>
            <w:tcBorders>
              <w:left w:val="nil"/>
            </w:tcBorders>
            <w:shd w:val="clear" w:color="auto" w:fill="4F81BC"/>
          </w:tcPr>
          <w:p w:rsidR="003217D6" w:rsidRPr="000F1188" w:rsidRDefault="003217D6" w:rsidP="00FC094C">
            <w:pPr>
              <w:pStyle w:val="TableParagraph"/>
              <w:ind w:left="72"/>
              <w:rPr>
                <w:rFonts w:ascii="Cambria" w:hAnsi="Cambria"/>
                <w:b/>
                <w:sz w:val="18"/>
              </w:rPr>
            </w:pPr>
          </w:p>
        </w:tc>
        <w:tc>
          <w:tcPr>
            <w:tcW w:w="1159" w:type="dxa"/>
            <w:shd w:val="clear" w:color="auto" w:fill="D0D7E8"/>
          </w:tcPr>
          <w:p w:rsidR="003217D6" w:rsidRPr="000F1188" w:rsidRDefault="003217D6" w:rsidP="00FC094C">
            <w:pPr>
              <w:pStyle w:val="TableParagraph"/>
              <w:spacing w:before="1" w:line="199" w:lineRule="exact"/>
              <w:ind w:left="71"/>
              <w:rPr>
                <w:rFonts w:asciiTheme="minorHAnsi" w:hAnsiTheme="minorHAnsi" w:cstheme="minorHAnsi"/>
                <w:sz w:val="18"/>
                <w:szCs w:val="18"/>
              </w:rPr>
            </w:pPr>
          </w:p>
        </w:tc>
        <w:tc>
          <w:tcPr>
            <w:tcW w:w="1058" w:type="dxa"/>
            <w:shd w:val="clear" w:color="auto" w:fill="D0D7E8"/>
            <w:vAlign w:val="center"/>
          </w:tcPr>
          <w:p w:rsidR="003217D6" w:rsidRPr="00401B7A" w:rsidRDefault="003217D6" w:rsidP="00FC094C">
            <w:pPr>
              <w:pStyle w:val="TableParagraph"/>
              <w:jc w:val="center"/>
              <w:rPr>
                <w:rFonts w:asciiTheme="minorHAnsi" w:hAnsiTheme="minorHAnsi" w:cstheme="minorHAnsi"/>
                <w:sz w:val="18"/>
                <w:szCs w:val="18"/>
              </w:rPr>
            </w:pPr>
          </w:p>
        </w:tc>
        <w:tc>
          <w:tcPr>
            <w:tcW w:w="1058" w:type="dxa"/>
            <w:shd w:val="clear" w:color="auto" w:fill="D0D7E8"/>
            <w:vAlign w:val="center"/>
          </w:tcPr>
          <w:p w:rsidR="003217D6" w:rsidRPr="00401B7A" w:rsidRDefault="003217D6" w:rsidP="00FC094C">
            <w:pPr>
              <w:pStyle w:val="TableParagraph"/>
              <w:jc w:val="center"/>
              <w:rPr>
                <w:rFonts w:asciiTheme="minorHAnsi" w:hAnsiTheme="minorHAnsi" w:cstheme="minorHAnsi"/>
                <w:sz w:val="18"/>
                <w:szCs w:val="18"/>
              </w:rPr>
            </w:pPr>
          </w:p>
        </w:tc>
        <w:tc>
          <w:tcPr>
            <w:tcW w:w="729" w:type="dxa"/>
            <w:tcBorders>
              <w:right w:val="single" w:sz="8" w:space="0" w:color="FFFFFF" w:themeColor="background1"/>
            </w:tcBorders>
            <w:shd w:val="clear" w:color="auto" w:fill="D0D7E8"/>
            <w:vAlign w:val="center"/>
          </w:tcPr>
          <w:p w:rsidR="003217D6" w:rsidRPr="00401B7A" w:rsidRDefault="003217D6" w:rsidP="00FC094C">
            <w:pPr>
              <w:pStyle w:val="TableParagraph"/>
              <w:ind w:right="243"/>
              <w:jc w:val="center"/>
              <w:rPr>
                <w:rFonts w:asciiTheme="minorHAnsi" w:hAnsiTheme="minorHAnsi" w:cstheme="minorHAnsi"/>
                <w:sz w:val="18"/>
                <w:szCs w:val="18"/>
              </w:rPr>
            </w:pPr>
          </w:p>
        </w:tc>
        <w:tc>
          <w:tcPr>
            <w:tcW w:w="655" w:type="dxa"/>
            <w:tcBorders>
              <w:left w:val="single" w:sz="8" w:space="0" w:color="FFFFFF" w:themeColor="background1"/>
            </w:tcBorders>
            <w:shd w:val="clear" w:color="auto" w:fill="D0D7E8"/>
            <w:vAlign w:val="center"/>
          </w:tcPr>
          <w:p w:rsidR="003217D6" w:rsidRPr="00401B7A" w:rsidRDefault="003217D6" w:rsidP="00FC094C">
            <w:pPr>
              <w:pStyle w:val="TableParagraph"/>
              <w:jc w:val="center"/>
              <w:rPr>
                <w:rFonts w:asciiTheme="minorHAnsi" w:hAnsiTheme="minorHAnsi" w:cstheme="minorHAnsi"/>
                <w:sz w:val="18"/>
                <w:szCs w:val="18"/>
              </w:rPr>
            </w:pPr>
          </w:p>
        </w:tc>
        <w:tc>
          <w:tcPr>
            <w:tcW w:w="655" w:type="dxa"/>
            <w:shd w:val="clear" w:color="auto" w:fill="D0D7E8"/>
            <w:vAlign w:val="center"/>
          </w:tcPr>
          <w:p w:rsidR="003217D6" w:rsidRPr="00401B7A" w:rsidRDefault="003217D6" w:rsidP="00FC094C">
            <w:pPr>
              <w:pStyle w:val="TableParagraph"/>
              <w:ind w:left="3"/>
              <w:jc w:val="center"/>
              <w:rPr>
                <w:rFonts w:asciiTheme="minorHAnsi" w:hAnsiTheme="minorHAnsi" w:cstheme="minorHAnsi"/>
                <w:sz w:val="18"/>
                <w:szCs w:val="18"/>
              </w:rPr>
            </w:pPr>
          </w:p>
        </w:tc>
        <w:tc>
          <w:tcPr>
            <w:tcW w:w="657" w:type="dxa"/>
            <w:shd w:val="clear" w:color="auto" w:fill="D0D7E8"/>
            <w:vAlign w:val="center"/>
          </w:tcPr>
          <w:p w:rsidR="003217D6" w:rsidRPr="00401B7A" w:rsidRDefault="003217D6" w:rsidP="00FC094C">
            <w:pPr>
              <w:pStyle w:val="TableParagraph"/>
              <w:jc w:val="center"/>
              <w:rPr>
                <w:rFonts w:asciiTheme="minorHAnsi" w:hAnsiTheme="minorHAnsi" w:cstheme="minorHAnsi"/>
                <w:sz w:val="18"/>
                <w:szCs w:val="18"/>
              </w:rPr>
            </w:pPr>
          </w:p>
        </w:tc>
        <w:tc>
          <w:tcPr>
            <w:tcW w:w="655" w:type="dxa"/>
            <w:shd w:val="clear" w:color="auto" w:fill="D0D7E8"/>
            <w:vAlign w:val="center"/>
          </w:tcPr>
          <w:p w:rsidR="003217D6" w:rsidRPr="00401B7A" w:rsidRDefault="003217D6" w:rsidP="00FC094C">
            <w:pPr>
              <w:pStyle w:val="TableParagraph"/>
              <w:ind w:left="9"/>
              <w:jc w:val="center"/>
              <w:rPr>
                <w:rFonts w:asciiTheme="minorHAnsi" w:hAnsiTheme="minorHAnsi" w:cstheme="minorHAnsi"/>
                <w:sz w:val="18"/>
                <w:szCs w:val="18"/>
              </w:rPr>
            </w:pPr>
          </w:p>
        </w:tc>
        <w:tc>
          <w:tcPr>
            <w:tcW w:w="655" w:type="dxa"/>
            <w:shd w:val="clear" w:color="auto" w:fill="D0D7E8"/>
            <w:vAlign w:val="center"/>
          </w:tcPr>
          <w:p w:rsidR="003217D6" w:rsidRPr="00401B7A" w:rsidRDefault="003217D6" w:rsidP="00FC094C">
            <w:pPr>
              <w:pStyle w:val="TableParagraph"/>
              <w:ind w:left="11"/>
              <w:jc w:val="center"/>
              <w:rPr>
                <w:rFonts w:asciiTheme="minorHAnsi" w:hAnsiTheme="minorHAnsi" w:cstheme="minorHAnsi"/>
                <w:sz w:val="18"/>
                <w:szCs w:val="18"/>
              </w:rPr>
            </w:pPr>
          </w:p>
        </w:tc>
        <w:tc>
          <w:tcPr>
            <w:tcW w:w="658" w:type="dxa"/>
            <w:tcBorders>
              <w:right w:val="single" w:sz="8" w:space="0" w:color="FFFFFF" w:themeColor="background1"/>
            </w:tcBorders>
            <w:shd w:val="clear" w:color="auto" w:fill="D0D7E8"/>
            <w:vAlign w:val="center"/>
          </w:tcPr>
          <w:p w:rsidR="003217D6" w:rsidRPr="00401B7A" w:rsidRDefault="003217D6" w:rsidP="00FC094C">
            <w:pPr>
              <w:pStyle w:val="TableParagraph"/>
              <w:jc w:val="center"/>
              <w:rPr>
                <w:rFonts w:asciiTheme="minorHAnsi" w:hAnsiTheme="minorHAnsi" w:cstheme="minorHAnsi"/>
                <w:sz w:val="18"/>
                <w:szCs w:val="18"/>
              </w:rPr>
            </w:pPr>
          </w:p>
        </w:tc>
        <w:tc>
          <w:tcPr>
            <w:tcW w:w="1469" w:type="dxa"/>
            <w:tcBorders>
              <w:left w:val="single" w:sz="8" w:space="0" w:color="FFFFFF" w:themeColor="background1"/>
            </w:tcBorders>
            <w:shd w:val="clear" w:color="auto" w:fill="D0D7E8"/>
            <w:vAlign w:val="center"/>
          </w:tcPr>
          <w:p w:rsidR="003217D6" w:rsidRPr="00401B7A" w:rsidRDefault="003217D6" w:rsidP="00FC094C">
            <w:pPr>
              <w:pStyle w:val="TableParagraph"/>
              <w:jc w:val="center"/>
              <w:rPr>
                <w:rFonts w:asciiTheme="minorHAnsi" w:hAnsiTheme="minorHAnsi" w:cstheme="minorHAnsi"/>
                <w:sz w:val="18"/>
                <w:szCs w:val="18"/>
              </w:rPr>
            </w:pPr>
          </w:p>
        </w:tc>
        <w:tc>
          <w:tcPr>
            <w:tcW w:w="1529" w:type="dxa"/>
            <w:tcBorders>
              <w:right w:val="nil"/>
            </w:tcBorders>
            <w:shd w:val="clear" w:color="auto" w:fill="D0D7E8"/>
            <w:vAlign w:val="center"/>
          </w:tcPr>
          <w:p w:rsidR="003217D6" w:rsidRPr="00401B7A" w:rsidRDefault="003217D6" w:rsidP="00FC094C">
            <w:pPr>
              <w:pStyle w:val="TableParagraph"/>
              <w:ind w:left="514" w:right="497"/>
              <w:jc w:val="center"/>
              <w:rPr>
                <w:rFonts w:asciiTheme="minorHAnsi" w:hAnsiTheme="minorHAnsi" w:cstheme="minorHAnsi"/>
                <w:sz w:val="18"/>
                <w:szCs w:val="18"/>
              </w:rPr>
            </w:pPr>
          </w:p>
        </w:tc>
      </w:tr>
    </w:tbl>
    <w:p w:rsidR="00D27C16" w:rsidRDefault="00D27C16" w:rsidP="00D27C16">
      <w:pPr>
        <w:rPr>
          <w:rFonts w:ascii="Times New Roman"/>
          <w:sz w:val="18"/>
        </w:rPr>
      </w:pPr>
    </w:p>
    <w:p w:rsidR="00D27C16" w:rsidRDefault="00D27C16" w:rsidP="00D27C16">
      <w:pPr>
        <w:rPr>
          <w:rFonts w:ascii="Times New Roman"/>
          <w:sz w:val="18"/>
        </w:rPr>
      </w:pPr>
    </w:p>
    <w:p w:rsidR="00D27C16" w:rsidRDefault="00D27C16">
      <w:pPr>
        <w:rPr>
          <w:rFonts w:ascii="Times New Roman"/>
          <w:sz w:val="18"/>
        </w:rPr>
        <w:sectPr w:rsidR="00D27C16" w:rsidSect="00B51E59">
          <w:headerReference w:type="default" r:id="rId29"/>
          <w:footerReference w:type="default" r:id="rId30"/>
          <w:pgSz w:w="16840" w:h="11910" w:orient="landscape"/>
          <w:pgMar w:top="1840" w:right="1740" w:bottom="640" w:left="1660" w:header="708" w:footer="440" w:gutter="0"/>
          <w:cols w:space="708"/>
        </w:sectPr>
      </w:pPr>
    </w:p>
    <w:p w:rsidR="00F24413" w:rsidRDefault="0022472E">
      <w:pPr>
        <w:pStyle w:val="Nadpis11"/>
        <w:numPr>
          <w:ilvl w:val="0"/>
          <w:numId w:val="102"/>
        </w:numPr>
        <w:tabs>
          <w:tab w:val="left" w:pos="557"/>
        </w:tabs>
        <w:spacing w:before="209"/>
      </w:pPr>
      <w:bookmarkStart w:id="40" w:name="_bookmark29"/>
      <w:bookmarkStart w:id="41" w:name="_bookmark30"/>
      <w:bookmarkEnd w:id="40"/>
      <w:bookmarkEnd w:id="41"/>
      <w:r>
        <w:t>Akční</w:t>
      </w:r>
      <w:r>
        <w:rPr>
          <w:spacing w:val="-2"/>
        </w:rPr>
        <w:t xml:space="preserve"> </w:t>
      </w:r>
      <w:r>
        <w:t>plán</w:t>
      </w:r>
    </w:p>
    <w:p w:rsidR="00F24413" w:rsidRDefault="00F24413">
      <w:pPr>
        <w:pStyle w:val="Zkladntext"/>
        <w:spacing w:before="8"/>
        <w:rPr>
          <w:b/>
          <w:sz w:val="26"/>
        </w:rPr>
      </w:pPr>
    </w:p>
    <w:p w:rsidR="00F24413" w:rsidRPr="0009185A" w:rsidRDefault="0009185A" w:rsidP="0009185A">
      <w:pPr>
        <w:pStyle w:val="Nadpis41"/>
        <w:numPr>
          <w:ilvl w:val="1"/>
          <w:numId w:val="102"/>
        </w:numPr>
        <w:tabs>
          <w:tab w:val="left" w:pos="617"/>
        </w:tabs>
        <w:spacing w:before="35"/>
        <w:ind w:left="623"/>
      </w:pPr>
      <w:bookmarkStart w:id="42" w:name="_bookmark31"/>
      <w:bookmarkEnd w:id="42"/>
      <w:r w:rsidRPr="0009185A">
        <w:t>Aktualizace Ročního akčního plánu MAP pro území SO Praha 22 je sestavena na období od 1. 1. 2020 do 31. 12. 2020 s přesahem do konce školního roku</w:t>
      </w:r>
    </w:p>
    <w:p w:rsidR="0009185A" w:rsidRPr="00830B01" w:rsidRDefault="0009185A" w:rsidP="0009185A">
      <w:pPr>
        <w:pStyle w:val="Zkladntext"/>
        <w:rPr>
          <w:b/>
          <w:sz w:val="28"/>
        </w:rPr>
      </w:pPr>
    </w:p>
    <w:p w:rsidR="0009185A" w:rsidRPr="00830B01" w:rsidRDefault="0009185A" w:rsidP="0009185A">
      <w:pPr>
        <w:pStyle w:val="Zkladntext"/>
        <w:spacing w:before="207" w:line="360" w:lineRule="auto"/>
        <w:ind w:left="206" w:hanging="10"/>
        <w:jc w:val="both"/>
      </w:pPr>
      <w:r w:rsidRPr="00830B01">
        <w:t>Roční akční plán byl poprvé sestaven a aktualizován již v rámci projektu MAP I na území SO Prahy 22. Roční akční plán projektu MAP II plynule navazuje na předchozí dokument. Roční akční plán MAP II byl aktualizován Řídícím výborem 28. 6. 2019 (hlasováním per rollam) a následně 15. 4. 2020 při aktualizaci celkové dokumentace MAP II v průběhu řádného zasedání. Aktivity Ročního akčního plánu byly realizačním týmem vyhodnoceny a doplněny tam, kde to bylo třeba. Základní východiska tohoto plánu tvoří Dohoda o prioritách a Strategický rámec MAP II.</w:t>
      </w:r>
    </w:p>
    <w:p w:rsidR="0009185A" w:rsidRPr="00830B01" w:rsidRDefault="0009185A" w:rsidP="0009185A">
      <w:pPr>
        <w:pStyle w:val="Zkladntext"/>
        <w:spacing w:before="207" w:line="360" w:lineRule="auto"/>
      </w:pPr>
    </w:p>
    <w:p w:rsidR="0009185A" w:rsidRPr="00830B01" w:rsidRDefault="0009185A" w:rsidP="0009185A">
      <w:pPr>
        <w:spacing w:line="360" w:lineRule="auto"/>
        <w:sectPr w:rsidR="0009185A" w:rsidRPr="00830B01" w:rsidSect="003808D9">
          <w:footerReference w:type="even" r:id="rId31"/>
          <w:footerReference w:type="default" r:id="rId32"/>
          <w:pgSz w:w="11910" w:h="16840"/>
          <w:pgMar w:top="2269" w:right="1200" w:bottom="1200" w:left="1220" w:header="905" w:footer="962" w:gutter="0"/>
          <w:cols w:space="708"/>
        </w:sectPr>
      </w:pPr>
    </w:p>
    <w:p w:rsidR="0009185A" w:rsidRPr="00830B01" w:rsidRDefault="0009185A" w:rsidP="0009185A">
      <w:pPr>
        <w:spacing w:line="360" w:lineRule="auto"/>
        <w:ind w:left="198"/>
        <w:rPr>
          <w:b/>
          <w:sz w:val="32"/>
          <w:szCs w:val="32"/>
          <w:u w:val="single"/>
        </w:rPr>
      </w:pPr>
      <w:r w:rsidRPr="00830B01">
        <w:rPr>
          <w:b/>
          <w:sz w:val="32"/>
          <w:szCs w:val="32"/>
          <w:u w:val="single"/>
        </w:rPr>
        <w:t xml:space="preserve">Aktivity naplňující cíle SR MAP </w:t>
      </w:r>
    </w:p>
    <w:p w:rsidR="0009185A" w:rsidRPr="00830B01" w:rsidRDefault="0009185A" w:rsidP="0009185A">
      <w:pPr>
        <w:spacing w:line="360" w:lineRule="auto"/>
        <w:ind w:left="198"/>
        <w:rPr>
          <w:b/>
          <w:sz w:val="24"/>
        </w:rPr>
      </w:pPr>
      <w:r w:rsidRPr="00830B01">
        <w:rPr>
          <w:b/>
          <w:sz w:val="24"/>
        </w:rPr>
        <w:t>Aktivita 1</w:t>
      </w:r>
    </w:p>
    <w:p w:rsidR="0009185A" w:rsidRPr="00830B01" w:rsidRDefault="0009185A" w:rsidP="0009185A">
      <w:pPr>
        <w:spacing w:line="360" w:lineRule="auto"/>
        <w:ind w:left="198"/>
        <w:rPr>
          <w:b/>
          <w:sz w:val="24"/>
        </w:rPr>
      </w:pPr>
      <w:r w:rsidRPr="00830B01">
        <w:rPr>
          <w:b/>
          <w:sz w:val="24"/>
        </w:rPr>
        <w:t>Cíl 1.1 Organizace vzdělávacích a výchovných akcí pro děti a žáky v oblasti polytechnického vzdělávání</w:t>
      </w:r>
    </w:p>
    <w:p w:rsidR="0009185A" w:rsidRPr="00830B01" w:rsidRDefault="0009185A" w:rsidP="0009185A">
      <w:pPr>
        <w:pStyle w:val="Zkladntext"/>
        <w:spacing w:before="1"/>
        <w:rPr>
          <w:b/>
          <w:sz w:val="18"/>
        </w:rPr>
      </w:pPr>
    </w:p>
    <w:p w:rsidR="0009185A" w:rsidRPr="00830B01" w:rsidRDefault="0009185A" w:rsidP="0009185A">
      <w:pPr>
        <w:pStyle w:val="Zkladntext"/>
        <w:ind w:left="196"/>
        <w:jc w:val="both"/>
      </w:pPr>
      <w:r w:rsidRPr="00830B01">
        <w:t>Na základě podnětů PS a na základě vyhodnocení dostupných dat, včetně realizovaných dotazníkových šetření je podporována organizace vzdělávacích a výchovných akcí pro děti a žáky v oblasti polytechnického vzdělávání. Aktivita navazuje na předchozí Roční akční plán a je stěžejní pro dosažení projektového indikátoru 52106 Počet produktů polytechnického vzdělávání.</w:t>
      </w:r>
    </w:p>
    <w:p w:rsidR="0009185A" w:rsidRPr="00830B01" w:rsidRDefault="0009185A" w:rsidP="0009185A">
      <w:pPr>
        <w:pStyle w:val="Zkladntext"/>
        <w:ind w:left="196"/>
        <w:jc w:val="both"/>
      </w:pPr>
    </w:p>
    <w:p w:rsidR="0009185A" w:rsidRPr="00830B01" w:rsidRDefault="0009185A" w:rsidP="0009185A">
      <w:pPr>
        <w:pStyle w:val="Zkladntext"/>
        <w:ind w:left="196"/>
        <w:jc w:val="both"/>
      </w:pPr>
    </w:p>
    <w:p w:rsidR="0009185A" w:rsidRPr="00830B01" w:rsidRDefault="0009185A" w:rsidP="0009185A">
      <w:pPr>
        <w:pStyle w:val="Zkladntext"/>
        <w:spacing w:line="360" w:lineRule="auto"/>
        <w:ind w:left="198"/>
        <w:jc w:val="both"/>
      </w:pPr>
      <w:r w:rsidRPr="00830B01">
        <w:t>Náplní aktivity je především pořádání akcí zaměřených na rozvoj polytechnického vzdělávání.</w:t>
      </w:r>
    </w:p>
    <w:p w:rsidR="0009185A" w:rsidRPr="00830B01" w:rsidRDefault="0009185A" w:rsidP="0009185A">
      <w:pPr>
        <w:pStyle w:val="Zkladntext"/>
        <w:spacing w:line="360" w:lineRule="auto"/>
        <w:ind w:left="198" w:right="216"/>
        <w:jc w:val="both"/>
      </w:pPr>
      <w:r w:rsidRPr="00830B01">
        <w:t xml:space="preserve">V uplynulém období se podařilo uspořádat několik praktických dílen určených pro žáky mateřských a základních škol. Tvořivé dílny nabízejí zajímavé výtvarné techniky, které si děti osvojují mimo areál školy a vždy pod vedením odborníků v daném oboru. </w:t>
      </w:r>
    </w:p>
    <w:p w:rsidR="0009185A" w:rsidRPr="00830B01" w:rsidRDefault="0009185A" w:rsidP="0009185A">
      <w:pPr>
        <w:pStyle w:val="Zkladntext"/>
        <w:spacing w:line="360" w:lineRule="auto"/>
        <w:ind w:left="198" w:right="216"/>
        <w:jc w:val="both"/>
      </w:pPr>
      <w:r w:rsidRPr="00830B01">
        <w:t>V tomto období (2020) je v březnu a dubnu plánována realizace výrobků „kuře“ za účasti všech školských zařízení a „pletení košíků“ na ZŠ Bratří Jandusů 13. 3. 2020.</w:t>
      </w:r>
    </w:p>
    <w:p w:rsidR="0009185A" w:rsidRPr="00830B01" w:rsidRDefault="0009185A" w:rsidP="0009185A">
      <w:pPr>
        <w:pStyle w:val="Zkladntext"/>
        <w:rPr>
          <w:sz w:val="20"/>
        </w:rPr>
      </w:pPr>
    </w:p>
    <w:p w:rsidR="0009185A" w:rsidRPr="00830B01" w:rsidRDefault="0009185A" w:rsidP="0009185A">
      <w:pPr>
        <w:pStyle w:val="Zkladntext"/>
        <w:spacing w:before="11"/>
        <w:rPr>
          <w:sz w:val="19"/>
        </w:rPr>
      </w:pPr>
    </w:p>
    <w:tbl>
      <w:tblPr>
        <w:tblStyle w:val="TableNormal"/>
        <w:tblW w:w="0" w:type="auto"/>
        <w:tblInd w:w="111" w:type="dxa"/>
        <w:tblLayout w:type="fixed"/>
        <w:tblLook w:val="01E0" w:firstRow="1" w:lastRow="1" w:firstColumn="1" w:lastColumn="1" w:noHBand="0" w:noVBand="0"/>
      </w:tblPr>
      <w:tblGrid>
        <w:gridCol w:w="4258"/>
        <w:gridCol w:w="5013"/>
      </w:tblGrid>
      <w:tr w:rsidR="0009185A" w:rsidRPr="00830B01" w:rsidTr="00BC2E69">
        <w:trPr>
          <w:trHeight w:val="266"/>
        </w:trPr>
        <w:tc>
          <w:tcPr>
            <w:tcW w:w="4258" w:type="dxa"/>
          </w:tcPr>
          <w:p w:rsidR="0009185A" w:rsidRPr="00830B01" w:rsidRDefault="0009185A" w:rsidP="00BC2E69">
            <w:pPr>
              <w:pStyle w:val="TableParagraph"/>
              <w:spacing w:line="244" w:lineRule="exact"/>
              <w:ind w:left="200"/>
              <w:rPr>
                <w:b/>
                <w:sz w:val="24"/>
              </w:rPr>
            </w:pPr>
            <w:r w:rsidRPr="00830B01">
              <w:rPr>
                <w:b/>
                <w:sz w:val="24"/>
              </w:rPr>
              <w:t>Typ aktivity</w:t>
            </w:r>
          </w:p>
        </w:tc>
        <w:tc>
          <w:tcPr>
            <w:tcW w:w="5013" w:type="dxa"/>
          </w:tcPr>
          <w:p w:rsidR="0009185A" w:rsidRPr="00830B01" w:rsidRDefault="0009185A" w:rsidP="00BC2E69">
            <w:pPr>
              <w:pStyle w:val="TableParagraph"/>
              <w:spacing w:line="244" w:lineRule="exact"/>
              <w:ind w:left="486"/>
              <w:rPr>
                <w:sz w:val="24"/>
              </w:rPr>
            </w:pPr>
            <w:r w:rsidRPr="00830B01">
              <w:rPr>
                <w:sz w:val="24"/>
              </w:rPr>
              <w:t>Aktivita spolupráce</w:t>
            </w:r>
          </w:p>
        </w:tc>
      </w:tr>
      <w:tr w:rsidR="0009185A" w:rsidRPr="00830B01" w:rsidTr="00BC2E69">
        <w:trPr>
          <w:trHeight w:val="586"/>
        </w:trPr>
        <w:tc>
          <w:tcPr>
            <w:tcW w:w="4258" w:type="dxa"/>
          </w:tcPr>
          <w:p w:rsidR="0009185A" w:rsidRPr="00830B01" w:rsidRDefault="0009185A" w:rsidP="00BC2E69">
            <w:pPr>
              <w:pStyle w:val="TableParagraph"/>
              <w:spacing w:line="271" w:lineRule="exact"/>
              <w:ind w:left="200"/>
              <w:rPr>
                <w:b/>
                <w:sz w:val="24"/>
              </w:rPr>
            </w:pPr>
            <w:r w:rsidRPr="00830B01">
              <w:rPr>
                <w:b/>
                <w:sz w:val="24"/>
              </w:rPr>
              <w:t>Zdroj financování</w:t>
            </w:r>
          </w:p>
        </w:tc>
        <w:tc>
          <w:tcPr>
            <w:tcW w:w="5013" w:type="dxa"/>
          </w:tcPr>
          <w:p w:rsidR="0009185A" w:rsidRPr="00830B01" w:rsidRDefault="0009185A" w:rsidP="00BC2E69">
            <w:pPr>
              <w:pStyle w:val="TableParagraph"/>
              <w:tabs>
                <w:tab w:val="left" w:pos="1373"/>
                <w:tab w:val="left" w:pos="2814"/>
                <w:tab w:val="left" w:pos="3769"/>
              </w:tabs>
              <w:spacing w:line="271" w:lineRule="exact"/>
              <w:ind w:left="486"/>
              <w:rPr>
                <w:sz w:val="24"/>
              </w:rPr>
            </w:pPr>
            <w:r w:rsidRPr="00830B01">
              <w:rPr>
                <w:sz w:val="24"/>
              </w:rPr>
              <w:t>Vlastní</w:t>
            </w:r>
            <w:r w:rsidRPr="00830B01">
              <w:rPr>
                <w:sz w:val="24"/>
              </w:rPr>
              <w:tab/>
              <w:t>financování / MAP</w:t>
            </w:r>
          </w:p>
        </w:tc>
      </w:tr>
      <w:tr w:rsidR="0009185A" w:rsidRPr="00830B01" w:rsidTr="00BC2E69">
        <w:trPr>
          <w:trHeight w:val="294"/>
        </w:trPr>
        <w:tc>
          <w:tcPr>
            <w:tcW w:w="4258" w:type="dxa"/>
          </w:tcPr>
          <w:p w:rsidR="0009185A" w:rsidRPr="00830B01" w:rsidRDefault="0009185A" w:rsidP="00BC2E69">
            <w:pPr>
              <w:pStyle w:val="TableParagraph"/>
              <w:spacing w:line="272" w:lineRule="exact"/>
              <w:ind w:left="200"/>
              <w:rPr>
                <w:b/>
                <w:sz w:val="24"/>
              </w:rPr>
            </w:pPr>
            <w:r w:rsidRPr="00830B01">
              <w:rPr>
                <w:b/>
                <w:sz w:val="24"/>
              </w:rPr>
              <w:t>Předpokládané náklady</w:t>
            </w:r>
          </w:p>
        </w:tc>
        <w:tc>
          <w:tcPr>
            <w:tcW w:w="5013" w:type="dxa"/>
          </w:tcPr>
          <w:p w:rsidR="0009185A" w:rsidRPr="00830B01" w:rsidRDefault="0009185A" w:rsidP="00BC2E69">
            <w:pPr>
              <w:pStyle w:val="TableParagraph"/>
              <w:spacing w:line="272" w:lineRule="exact"/>
              <w:ind w:left="486"/>
              <w:rPr>
                <w:sz w:val="24"/>
              </w:rPr>
            </w:pPr>
            <w:r w:rsidRPr="00830B01">
              <w:rPr>
                <w:sz w:val="24"/>
              </w:rPr>
              <w:t>dle rozpočtu jednotlivých akcí</w:t>
            </w:r>
          </w:p>
        </w:tc>
      </w:tr>
      <w:tr w:rsidR="0009185A" w:rsidRPr="00830B01" w:rsidTr="00BC2E69">
        <w:trPr>
          <w:trHeight w:val="878"/>
        </w:trPr>
        <w:tc>
          <w:tcPr>
            <w:tcW w:w="4258" w:type="dxa"/>
          </w:tcPr>
          <w:p w:rsidR="0009185A" w:rsidRPr="00830B01" w:rsidRDefault="0009185A" w:rsidP="00BC2E69">
            <w:pPr>
              <w:pStyle w:val="TableParagraph"/>
              <w:spacing w:line="271" w:lineRule="exact"/>
              <w:ind w:left="200"/>
              <w:rPr>
                <w:b/>
                <w:sz w:val="24"/>
              </w:rPr>
            </w:pPr>
            <w:r w:rsidRPr="00830B01">
              <w:rPr>
                <w:b/>
                <w:sz w:val="24"/>
              </w:rPr>
              <w:t>Indikátor</w:t>
            </w:r>
          </w:p>
        </w:tc>
        <w:tc>
          <w:tcPr>
            <w:tcW w:w="5013" w:type="dxa"/>
          </w:tcPr>
          <w:p w:rsidR="0009185A" w:rsidRPr="00830B01" w:rsidRDefault="0009185A" w:rsidP="00BC2E69">
            <w:pPr>
              <w:pStyle w:val="TableParagraph"/>
              <w:spacing w:line="271" w:lineRule="exact"/>
              <w:ind w:left="486"/>
              <w:rPr>
                <w:sz w:val="24"/>
              </w:rPr>
            </w:pPr>
            <w:r w:rsidRPr="00830B01">
              <w:rPr>
                <w:sz w:val="24"/>
              </w:rPr>
              <w:t>Počet realizovaných akcí, nebo žáků, kteří se zúčastnili dílen pod odborným vedením s cílem polytechnického vzdělávání</w:t>
            </w:r>
          </w:p>
          <w:p w:rsidR="0009185A" w:rsidRPr="00830B01" w:rsidRDefault="0009185A" w:rsidP="00BC2E69">
            <w:pPr>
              <w:pStyle w:val="TableParagraph"/>
              <w:ind w:left="486"/>
              <w:rPr>
                <w:sz w:val="24"/>
              </w:rPr>
            </w:pPr>
          </w:p>
        </w:tc>
      </w:tr>
      <w:tr w:rsidR="0009185A" w:rsidRPr="00830B01" w:rsidTr="00BC2E69">
        <w:trPr>
          <w:trHeight w:val="998"/>
        </w:trPr>
        <w:tc>
          <w:tcPr>
            <w:tcW w:w="4258" w:type="dxa"/>
          </w:tcPr>
          <w:p w:rsidR="0009185A" w:rsidRPr="00830B01" w:rsidRDefault="0009185A" w:rsidP="00BC2E69">
            <w:pPr>
              <w:pStyle w:val="TableParagraph"/>
              <w:spacing w:before="124"/>
              <w:ind w:left="200"/>
              <w:rPr>
                <w:b/>
                <w:sz w:val="24"/>
              </w:rPr>
            </w:pPr>
          </w:p>
          <w:p w:rsidR="0009185A" w:rsidRPr="00830B01" w:rsidRDefault="0009185A" w:rsidP="00BC2E69">
            <w:pPr>
              <w:pStyle w:val="TableParagraph"/>
              <w:spacing w:before="124"/>
              <w:ind w:left="200"/>
              <w:rPr>
                <w:b/>
                <w:sz w:val="24"/>
              </w:rPr>
            </w:pPr>
            <w:r w:rsidRPr="00830B01">
              <w:rPr>
                <w:b/>
                <w:sz w:val="24"/>
              </w:rPr>
              <w:t>Subjekty, které plánují účast na akci</w:t>
            </w:r>
          </w:p>
        </w:tc>
        <w:tc>
          <w:tcPr>
            <w:tcW w:w="5013" w:type="dxa"/>
          </w:tcPr>
          <w:p w:rsidR="0009185A" w:rsidRPr="00830B01" w:rsidRDefault="0009185A" w:rsidP="00BC2E69">
            <w:pPr>
              <w:pStyle w:val="TableParagraph"/>
              <w:spacing w:before="124" w:line="290" w:lineRule="atLeast"/>
              <w:ind w:left="486" w:right="198"/>
              <w:jc w:val="both"/>
              <w:rPr>
                <w:sz w:val="24"/>
              </w:rPr>
            </w:pPr>
          </w:p>
          <w:p w:rsidR="0009185A" w:rsidRPr="00830B01" w:rsidRDefault="0009185A" w:rsidP="00BC2E69">
            <w:pPr>
              <w:pStyle w:val="TableParagraph"/>
              <w:spacing w:before="124" w:line="290" w:lineRule="atLeast"/>
              <w:ind w:left="486" w:right="198"/>
              <w:jc w:val="both"/>
              <w:rPr>
                <w:sz w:val="24"/>
              </w:rPr>
            </w:pPr>
            <w:r w:rsidRPr="00830B01">
              <w:rPr>
                <w:sz w:val="24"/>
              </w:rPr>
              <w:t>ZŠ</w:t>
            </w:r>
            <w:r w:rsidRPr="00830B01">
              <w:rPr>
                <w:spacing w:val="-9"/>
                <w:sz w:val="24"/>
              </w:rPr>
              <w:t xml:space="preserve"> </w:t>
            </w:r>
            <w:r w:rsidRPr="00830B01">
              <w:rPr>
                <w:sz w:val="24"/>
              </w:rPr>
              <w:t>U</w:t>
            </w:r>
            <w:r w:rsidRPr="00830B01">
              <w:rPr>
                <w:spacing w:val="-10"/>
                <w:sz w:val="24"/>
              </w:rPr>
              <w:t xml:space="preserve"> </w:t>
            </w:r>
            <w:r w:rsidRPr="00830B01">
              <w:rPr>
                <w:sz w:val="24"/>
              </w:rPr>
              <w:t>Obory,</w:t>
            </w:r>
            <w:r w:rsidRPr="00830B01">
              <w:rPr>
                <w:spacing w:val="-9"/>
                <w:sz w:val="24"/>
              </w:rPr>
              <w:t xml:space="preserve"> </w:t>
            </w:r>
            <w:r w:rsidRPr="00830B01">
              <w:rPr>
                <w:sz w:val="24"/>
              </w:rPr>
              <w:t>ZŠ</w:t>
            </w:r>
            <w:r w:rsidRPr="00830B01">
              <w:rPr>
                <w:spacing w:val="-11"/>
                <w:sz w:val="24"/>
              </w:rPr>
              <w:t xml:space="preserve"> </w:t>
            </w:r>
            <w:r w:rsidRPr="00830B01">
              <w:rPr>
                <w:sz w:val="24"/>
              </w:rPr>
              <w:t>Bří.</w:t>
            </w:r>
            <w:r w:rsidRPr="00830B01">
              <w:rPr>
                <w:spacing w:val="-10"/>
                <w:sz w:val="24"/>
              </w:rPr>
              <w:t xml:space="preserve"> </w:t>
            </w:r>
            <w:r w:rsidRPr="00830B01">
              <w:rPr>
                <w:sz w:val="24"/>
              </w:rPr>
              <w:t>Jandusů,</w:t>
            </w:r>
            <w:r w:rsidRPr="00830B01">
              <w:rPr>
                <w:spacing w:val="-9"/>
                <w:sz w:val="24"/>
              </w:rPr>
              <w:t xml:space="preserve"> </w:t>
            </w:r>
            <w:r w:rsidRPr="00830B01">
              <w:rPr>
                <w:sz w:val="24"/>
              </w:rPr>
              <w:t>MŠ</w:t>
            </w:r>
            <w:r w:rsidRPr="00830B01">
              <w:rPr>
                <w:spacing w:val="-10"/>
                <w:sz w:val="24"/>
              </w:rPr>
              <w:t xml:space="preserve"> </w:t>
            </w:r>
            <w:r w:rsidRPr="00830B01">
              <w:rPr>
                <w:sz w:val="24"/>
              </w:rPr>
              <w:t>Sluneční,</w:t>
            </w:r>
            <w:r w:rsidRPr="00830B01">
              <w:rPr>
                <w:spacing w:val="-11"/>
                <w:sz w:val="24"/>
              </w:rPr>
              <w:t xml:space="preserve"> </w:t>
            </w:r>
            <w:r w:rsidRPr="00830B01">
              <w:rPr>
                <w:sz w:val="24"/>
              </w:rPr>
              <w:t>MŠ Za Nadýmačem, MŠ Pitkovice a další MŠ na území SO Prahy</w:t>
            </w:r>
            <w:r w:rsidRPr="00830B01">
              <w:rPr>
                <w:spacing w:val="-2"/>
                <w:sz w:val="24"/>
              </w:rPr>
              <w:t xml:space="preserve"> </w:t>
            </w:r>
            <w:r w:rsidRPr="00830B01">
              <w:rPr>
                <w:sz w:val="24"/>
              </w:rPr>
              <w:t>22</w:t>
            </w:r>
          </w:p>
        </w:tc>
      </w:tr>
    </w:tbl>
    <w:p w:rsidR="0009185A" w:rsidRPr="00830B01" w:rsidRDefault="0009185A" w:rsidP="0009185A">
      <w:pPr>
        <w:pStyle w:val="Zkladntext"/>
        <w:spacing w:before="7"/>
        <w:rPr>
          <w:sz w:val="21"/>
        </w:rPr>
      </w:pPr>
    </w:p>
    <w:tbl>
      <w:tblPr>
        <w:tblStyle w:val="TableNormal"/>
        <w:tblW w:w="0" w:type="auto"/>
        <w:tblInd w:w="111" w:type="dxa"/>
        <w:tblLayout w:type="fixed"/>
        <w:tblLook w:val="01E0" w:firstRow="1" w:lastRow="1" w:firstColumn="1" w:lastColumn="1" w:noHBand="0" w:noVBand="0"/>
      </w:tblPr>
      <w:tblGrid>
        <w:gridCol w:w="2168"/>
        <w:gridCol w:w="3822"/>
        <w:gridCol w:w="3281"/>
      </w:tblGrid>
      <w:tr w:rsidR="0009185A" w:rsidRPr="00830B01" w:rsidTr="00BC2E69">
        <w:trPr>
          <w:trHeight w:val="266"/>
        </w:trPr>
        <w:tc>
          <w:tcPr>
            <w:tcW w:w="2168" w:type="dxa"/>
          </w:tcPr>
          <w:p w:rsidR="0009185A" w:rsidRPr="00830B01" w:rsidRDefault="0009185A" w:rsidP="00BC2E69">
            <w:pPr>
              <w:pStyle w:val="TableParagraph"/>
              <w:spacing w:line="244" w:lineRule="exact"/>
              <w:ind w:left="200"/>
              <w:rPr>
                <w:b/>
                <w:sz w:val="24"/>
              </w:rPr>
            </w:pPr>
            <w:r w:rsidRPr="00830B01">
              <w:rPr>
                <w:b/>
                <w:sz w:val="24"/>
              </w:rPr>
              <w:t>Aktivita</w:t>
            </w:r>
          </w:p>
        </w:tc>
        <w:tc>
          <w:tcPr>
            <w:tcW w:w="3822" w:type="dxa"/>
          </w:tcPr>
          <w:p w:rsidR="0009185A" w:rsidRPr="00830B01" w:rsidRDefault="0009185A" w:rsidP="00BC2E69">
            <w:pPr>
              <w:pStyle w:val="TableParagraph"/>
              <w:spacing w:line="244" w:lineRule="exact"/>
              <w:ind w:left="1061"/>
              <w:rPr>
                <w:b/>
                <w:sz w:val="24"/>
              </w:rPr>
            </w:pPr>
            <w:r w:rsidRPr="00830B01">
              <w:rPr>
                <w:b/>
                <w:sz w:val="24"/>
              </w:rPr>
              <w:t>Termín</w:t>
            </w:r>
          </w:p>
        </w:tc>
        <w:tc>
          <w:tcPr>
            <w:tcW w:w="3281" w:type="dxa"/>
          </w:tcPr>
          <w:p w:rsidR="0009185A" w:rsidRPr="00830B01" w:rsidRDefault="0009185A" w:rsidP="00BC2E69">
            <w:pPr>
              <w:pStyle w:val="TableParagraph"/>
              <w:spacing w:line="244" w:lineRule="exact"/>
              <w:ind w:left="266"/>
              <w:rPr>
                <w:b/>
                <w:sz w:val="24"/>
              </w:rPr>
            </w:pPr>
            <w:r w:rsidRPr="00830B01">
              <w:rPr>
                <w:b/>
                <w:sz w:val="24"/>
              </w:rPr>
              <w:t>Odpovědnost</w:t>
            </w:r>
          </w:p>
        </w:tc>
      </w:tr>
      <w:tr w:rsidR="0009185A" w:rsidRPr="00830B01" w:rsidTr="00BC2E69">
        <w:trPr>
          <w:trHeight w:val="559"/>
        </w:trPr>
        <w:tc>
          <w:tcPr>
            <w:tcW w:w="2168" w:type="dxa"/>
          </w:tcPr>
          <w:p w:rsidR="0009185A" w:rsidRPr="00830B01" w:rsidRDefault="0009185A" w:rsidP="00BC2E69">
            <w:pPr>
              <w:pStyle w:val="TableParagraph"/>
              <w:spacing w:line="271" w:lineRule="exact"/>
              <w:ind w:left="200"/>
              <w:rPr>
                <w:sz w:val="24"/>
              </w:rPr>
            </w:pPr>
            <w:r w:rsidRPr="00830B01">
              <w:rPr>
                <w:sz w:val="24"/>
              </w:rPr>
              <w:t>Realizace</w:t>
            </w:r>
          </w:p>
        </w:tc>
        <w:tc>
          <w:tcPr>
            <w:tcW w:w="3822" w:type="dxa"/>
          </w:tcPr>
          <w:p w:rsidR="0009185A" w:rsidRPr="00830B01" w:rsidRDefault="0009185A" w:rsidP="00BC2E69">
            <w:pPr>
              <w:pStyle w:val="TableParagraph"/>
              <w:spacing w:line="271" w:lineRule="exact"/>
              <w:ind w:left="1061"/>
              <w:rPr>
                <w:sz w:val="24"/>
              </w:rPr>
            </w:pPr>
            <w:r w:rsidRPr="00830B01">
              <w:rPr>
                <w:sz w:val="24"/>
              </w:rPr>
              <w:t>Průběžně</w:t>
            </w:r>
          </w:p>
        </w:tc>
        <w:tc>
          <w:tcPr>
            <w:tcW w:w="3281" w:type="dxa"/>
          </w:tcPr>
          <w:p w:rsidR="0009185A" w:rsidRPr="00830B01" w:rsidRDefault="0009185A" w:rsidP="00BC2E69">
            <w:pPr>
              <w:pStyle w:val="TableParagraph"/>
              <w:spacing w:line="271" w:lineRule="exact"/>
              <w:ind w:left="266"/>
              <w:rPr>
                <w:sz w:val="24"/>
              </w:rPr>
            </w:pPr>
            <w:r w:rsidRPr="00830B01">
              <w:rPr>
                <w:sz w:val="24"/>
              </w:rPr>
              <w:t>Městská část Prahy 22 –</w:t>
            </w:r>
          </w:p>
          <w:p w:rsidR="0009185A" w:rsidRPr="00830B01" w:rsidRDefault="0009185A" w:rsidP="00BC2E69">
            <w:pPr>
              <w:pStyle w:val="TableParagraph"/>
              <w:spacing w:line="268" w:lineRule="exact"/>
              <w:ind w:left="266"/>
              <w:rPr>
                <w:sz w:val="24"/>
              </w:rPr>
            </w:pPr>
            <w:r w:rsidRPr="00830B01">
              <w:rPr>
                <w:sz w:val="24"/>
              </w:rPr>
              <w:t>komise kultury RMČ</w:t>
            </w:r>
          </w:p>
          <w:p w:rsidR="0009185A" w:rsidRPr="00830B01" w:rsidRDefault="0009185A" w:rsidP="00BC2E69">
            <w:pPr>
              <w:pStyle w:val="TableParagraph"/>
              <w:spacing w:line="268" w:lineRule="exact"/>
              <w:ind w:left="266"/>
              <w:rPr>
                <w:sz w:val="24"/>
              </w:rPr>
            </w:pPr>
            <w:r w:rsidRPr="00830B01">
              <w:rPr>
                <w:sz w:val="24"/>
              </w:rPr>
              <w:t>RT MAP</w:t>
            </w:r>
          </w:p>
        </w:tc>
      </w:tr>
    </w:tbl>
    <w:p w:rsidR="0009185A" w:rsidRPr="00830B01" w:rsidRDefault="0009185A" w:rsidP="0009185A">
      <w:pPr>
        <w:pStyle w:val="Zkladntext"/>
        <w:rPr>
          <w:sz w:val="20"/>
        </w:rPr>
      </w:pPr>
    </w:p>
    <w:p w:rsidR="00E75E98" w:rsidRDefault="00E75E98">
      <w:pPr>
        <w:rPr>
          <w:sz w:val="23"/>
          <w:szCs w:val="24"/>
        </w:rPr>
      </w:pPr>
      <w:r>
        <w:rPr>
          <w:sz w:val="23"/>
        </w:rPr>
        <w:br w:type="page"/>
      </w:r>
    </w:p>
    <w:p w:rsidR="00E75E98" w:rsidRDefault="00E75E98" w:rsidP="0009185A">
      <w:pPr>
        <w:spacing w:before="52" w:line="360" w:lineRule="auto"/>
        <w:ind w:left="196" w:right="199"/>
        <w:jc w:val="both"/>
        <w:rPr>
          <w:b/>
          <w:sz w:val="24"/>
        </w:rPr>
      </w:pPr>
    </w:p>
    <w:p w:rsidR="0009185A" w:rsidRPr="00830B01" w:rsidRDefault="0009185A" w:rsidP="0009185A">
      <w:pPr>
        <w:spacing w:before="52" w:line="360" w:lineRule="auto"/>
        <w:ind w:left="196" w:right="199"/>
        <w:jc w:val="both"/>
        <w:rPr>
          <w:b/>
          <w:sz w:val="24"/>
        </w:rPr>
      </w:pPr>
      <w:r w:rsidRPr="00830B01">
        <w:rPr>
          <w:b/>
          <w:sz w:val="24"/>
        </w:rPr>
        <w:t>Aktivita 2</w:t>
      </w:r>
    </w:p>
    <w:p w:rsidR="0009185A" w:rsidRPr="00830B01" w:rsidRDefault="0009185A" w:rsidP="0009185A">
      <w:pPr>
        <w:spacing w:before="52" w:line="360" w:lineRule="auto"/>
        <w:ind w:left="198" w:right="198"/>
        <w:jc w:val="both"/>
        <w:rPr>
          <w:b/>
          <w:sz w:val="24"/>
        </w:rPr>
      </w:pPr>
      <w:r w:rsidRPr="00830B01">
        <w:rPr>
          <w:b/>
          <w:sz w:val="24"/>
        </w:rPr>
        <w:t xml:space="preserve">Cíl 2.1 a 2.2 Pořádání akcí pro děti, žáky a mládež v oblasti rozvoje čtenářské gramotnosti a </w:t>
      </w:r>
      <w:proofErr w:type="spellStart"/>
      <w:r w:rsidRPr="00830B01">
        <w:rPr>
          <w:b/>
          <w:sz w:val="24"/>
        </w:rPr>
        <w:t>pregramotnosti</w:t>
      </w:r>
      <w:proofErr w:type="spellEnd"/>
    </w:p>
    <w:p w:rsidR="0009185A" w:rsidRPr="00830B01" w:rsidRDefault="0009185A" w:rsidP="0009185A">
      <w:pPr>
        <w:pStyle w:val="Zkladntext"/>
        <w:ind w:left="196"/>
        <w:jc w:val="both"/>
      </w:pPr>
    </w:p>
    <w:p w:rsidR="0009185A" w:rsidRPr="00830B01" w:rsidRDefault="0009185A" w:rsidP="0009185A">
      <w:pPr>
        <w:pStyle w:val="Zkladntext"/>
        <w:ind w:left="196"/>
        <w:jc w:val="both"/>
      </w:pPr>
      <w:r w:rsidRPr="00830B01">
        <w:t xml:space="preserve">Na základě podnětů PS a na základě vyhodnocení dostupných dat, včetně realizovaných dotazníkových šetření je podporována organizace akcí pro děti, žáky a mládež v oblasti rozvoje čtenářské gramotnosti a </w:t>
      </w:r>
      <w:proofErr w:type="spellStart"/>
      <w:r w:rsidRPr="00830B01">
        <w:t>pregramotnosti</w:t>
      </w:r>
      <w:proofErr w:type="spellEnd"/>
      <w:r w:rsidRPr="00830B01">
        <w:t>.</w:t>
      </w:r>
    </w:p>
    <w:p w:rsidR="0009185A" w:rsidRPr="00830B01" w:rsidRDefault="0009185A" w:rsidP="0009185A">
      <w:pPr>
        <w:pStyle w:val="Zkladntext"/>
        <w:ind w:left="196"/>
        <w:jc w:val="both"/>
      </w:pPr>
    </w:p>
    <w:p w:rsidR="0009185A" w:rsidRPr="00830B01" w:rsidRDefault="0009185A" w:rsidP="0009185A">
      <w:pPr>
        <w:spacing w:before="52" w:line="360" w:lineRule="auto"/>
        <w:ind w:left="198" w:right="198"/>
        <w:jc w:val="both"/>
        <w:rPr>
          <w:sz w:val="24"/>
        </w:rPr>
      </w:pPr>
      <w:r w:rsidRPr="00830B01">
        <w:rPr>
          <w:sz w:val="24"/>
        </w:rPr>
        <w:t>Aktivita obsahuje akce pořádané Domem dětí a mládeže Prahy10 (Dům UM) ve spolupráci s Kulturní komisí RMČ. Jde např. o multižánrový festival TAKE FIVE s pestrou nabídkou koncertů, divadel, čtenářských dílen, scénického čtení atd.</w:t>
      </w:r>
    </w:p>
    <w:p w:rsidR="0009185A" w:rsidRPr="00830B01" w:rsidRDefault="0009185A" w:rsidP="0009185A">
      <w:pPr>
        <w:pStyle w:val="Zkladntext"/>
        <w:spacing w:after="49" w:line="360" w:lineRule="auto"/>
        <w:ind w:left="196" w:right="213" w:firstLine="55"/>
        <w:jc w:val="both"/>
      </w:pPr>
      <w:r w:rsidRPr="00830B01">
        <w:t xml:space="preserve">Akce TAKE FIVE se shledala s velkým zájmem a pozitivním ohlasem. Proto bude pokračovat i v tomto období v rámci festivalu příprava programů a dílen pro žáky mateřských a základních škol SO Prahy 22. </w:t>
      </w:r>
    </w:p>
    <w:p w:rsidR="0009185A" w:rsidRPr="00830B01" w:rsidRDefault="0009185A" w:rsidP="0009185A">
      <w:pPr>
        <w:pStyle w:val="Zkladntext"/>
        <w:spacing w:after="49" w:line="360" w:lineRule="auto"/>
        <w:ind w:left="196" w:right="213" w:firstLine="55"/>
        <w:jc w:val="both"/>
      </w:pPr>
      <w:r w:rsidRPr="00830B01">
        <w:t xml:space="preserve">Kromě již zmíněných programů, je připraven cyklus scénického čtení, pod </w:t>
      </w:r>
      <w:proofErr w:type="gramStart"/>
      <w:r w:rsidRPr="00830B01">
        <w:t>názvem ,,Listování</w:t>
      </w:r>
      <w:proofErr w:type="gramEnd"/>
      <w:r w:rsidRPr="00830B01">
        <w:t xml:space="preserve">“. Pro MŠ plánujeme pravidelné návštěvy knihovny Opatov s programem </w:t>
      </w:r>
      <w:proofErr w:type="gramStart"/>
      <w:r w:rsidRPr="00830B01">
        <w:t>„ Předčtenářská</w:t>
      </w:r>
      <w:proofErr w:type="gramEnd"/>
      <w:r w:rsidRPr="00830B01">
        <w:t xml:space="preserve"> gramotnost - Čtení, čtení nad něj není – Duhové pohádky“, předčítání seniorů dětem ve spolupráci s klubem seniorů (březen a duben 2020), předčítání školáků ze ZŠ náměstí Bratří Jandusů dětem z MŠ (bajky - únor 2020 MŠ Za Nadýmačem), autorské čtení pohádkových příběhů s následnými výtvarnými aktivitami pro MŠ. Pořádány budou workshopy čtení v mateřských školách. Pro podporu čtenářské </w:t>
      </w:r>
      <w:proofErr w:type="spellStart"/>
      <w:r w:rsidRPr="00830B01">
        <w:t>pregramotnosti</w:t>
      </w:r>
      <w:proofErr w:type="spellEnd"/>
      <w:r w:rsidRPr="00830B01">
        <w:t xml:space="preserve"> (MŠ) a gramotnosti (ZŠ) budou využita představení divadla Litvínov v Divadle U 22. Na říjen 2020 je plánováno divadelní představení v Divadle U 22- Brouk </w:t>
      </w:r>
      <w:proofErr w:type="spellStart"/>
      <w:r w:rsidRPr="00830B01">
        <w:t>Pytík</w:t>
      </w:r>
      <w:proofErr w:type="spellEnd"/>
      <w:r w:rsidRPr="00830B01">
        <w:t xml:space="preserve"> a Černobyl, divadlo Litvínov. Podporována bude účast v literární soutěži Noc s Andersenem (uskuteční se na ZŠ Bratří Jandusů 27. 3. 2020).</w:t>
      </w:r>
    </w:p>
    <w:p w:rsidR="0009185A" w:rsidRPr="00830B01" w:rsidRDefault="0009185A" w:rsidP="0009185A">
      <w:pPr>
        <w:pStyle w:val="Zkladntext"/>
        <w:spacing w:after="49" w:line="360" w:lineRule="auto"/>
        <w:ind w:left="196" w:right="213" w:firstLine="55"/>
        <w:jc w:val="both"/>
      </w:pPr>
    </w:p>
    <w:p w:rsidR="0009185A" w:rsidRPr="00830B01" w:rsidRDefault="0009185A" w:rsidP="0009185A">
      <w:pPr>
        <w:pStyle w:val="Zkladntext"/>
        <w:spacing w:after="49" w:line="360" w:lineRule="auto"/>
        <w:ind w:left="196" w:right="213" w:firstLine="55"/>
        <w:jc w:val="both"/>
      </w:pPr>
    </w:p>
    <w:p w:rsidR="0009185A" w:rsidRPr="00830B01" w:rsidRDefault="0009185A" w:rsidP="0009185A">
      <w:pPr>
        <w:pStyle w:val="Zkladntext"/>
        <w:spacing w:after="49" w:line="360" w:lineRule="auto"/>
        <w:ind w:left="196" w:right="213" w:firstLine="55"/>
        <w:jc w:val="both"/>
      </w:pPr>
    </w:p>
    <w:p w:rsidR="00E75E98" w:rsidRDefault="00E75E98">
      <w:pPr>
        <w:rPr>
          <w:sz w:val="24"/>
          <w:szCs w:val="24"/>
        </w:rPr>
      </w:pPr>
      <w:r>
        <w:br w:type="page"/>
      </w:r>
    </w:p>
    <w:p w:rsidR="0009185A" w:rsidRPr="00830B01" w:rsidRDefault="0009185A" w:rsidP="0009185A">
      <w:pPr>
        <w:pStyle w:val="Zkladntext"/>
        <w:spacing w:after="49" w:line="360" w:lineRule="auto"/>
        <w:ind w:left="196" w:right="213" w:firstLine="55"/>
        <w:jc w:val="both"/>
      </w:pPr>
    </w:p>
    <w:tbl>
      <w:tblPr>
        <w:tblStyle w:val="TableNormal"/>
        <w:tblW w:w="0" w:type="auto"/>
        <w:tblInd w:w="111" w:type="dxa"/>
        <w:tblLayout w:type="fixed"/>
        <w:tblLook w:val="01E0" w:firstRow="1" w:lastRow="1" w:firstColumn="1" w:lastColumn="1" w:noHBand="0" w:noVBand="0"/>
      </w:tblPr>
      <w:tblGrid>
        <w:gridCol w:w="2888"/>
        <w:gridCol w:w="1454"/>
        <w:gridCol w:w="1650"/>
        <w:gridCol w:w="3282"/>
      </w:tblGrid>
      <w:tr w:rsidR="0009185A" w:rsidRPr="00830B01" w:rsidTr="00BC2E69">
        <w:trPr>
          <w:trHeight w:val="266"/>
        </w:trPr>
        <w:tc>
          <w:tcPr>
            <w:tcW w:w="2888" w:type="dxa"/>
          </w:tcPr>
          <w:p w:rsidR="0009185A" w:rsidRPr="00830B01" w:rsidRDefault="0009185A" w:rsidP="00BC2E69">
            <w:pPr>
              <w:pStyle w:val="TableParagraph"/>
              <w:spacing w:line="244" w:lineRule="exact"/>
              <w:ind w:left="200"/>
              <w:rPr>
                <w:b/>
                <w:sz w:val="24"/>
              </w:rPr>
            </w:pPr>
            <w:r w:rsidRPr="00830B01">
              <w:rPr>
                <w:b/>
                <w:sz w:val="24"/>
              </w:rPr>
              <w:t>Typ aktivity</w:t>
            </w:r>
          </w:p>
        </w:tc>
        <w:tc>
          <w:tcPr>
            <w:tcW w:w="1454" w:type="dxa"/>
          </w:tcPr>
          <w:p w:rsidR="0009185A" w:rsidRPr="00830B01" w:rsidRDefault="0009185A" w:rsidP="00BC2E69">
            <w:pPr>
              <w:pStyle w:val="TableParagraph"/>
              <w:rPr>
                <w:rFonts w:ascii="Times New Roman"/>
                <w:sz w:val="18"/>
              </w:rPr>
            </w:pPr>
          </w:p>
        </w:tc>
        <w:tc>
          <w:tcPr>
            <w:tcW w:w="4932" w:type="dxa"/>
            <w:gridSpan w:val="2"/>
          </w:tcPr>
          <w:p w:rsidR="0009185A" w:rsidRPr="00830B01" w:rsidRDefault="0009185A" w:rsidP="00BC2E69">
            <w:pPr>
              <w:pStyle w:val="TableParagraph"/>
              <w:spacing w:line="244" w:lineRule="exact"/>
              <w:ind w:left="402"/>
              <w:rPr>
                <w:sz w:val="24"/>
              </w:rPr>
            </w:pPr>
            <w:r w:rsidRPr="00830B01">
              <w:rPr>
                <w:sz w:val="24"/>
              </w:rPr>
              <w:t>Aktivita spolupráce</w:t>
            </w:r>
          </w:p>
        </w:tc>
      </w:tr>
      <w:tr w:rsidR="0009185A" w:rsidRPr="00830B01" w:rsidTr="00BC2E69">
        <w:trPr>
          <w:trHeight w:val="585"/>
        </w:trPr>
        <w:tc>
          <w:tcPr>
            <w:tcW w:w="2888" w:type="dxa"/>
          </w:tcPr>
          <w:p w:rsidR="0009185A" w:rsidRPr="00830B01" w:rsidRDefault="0009185A" w:rsidP="00BC2E69">
            <w:pPr>
              <w:pStyle w:val="TableParagraph"/>
              <w:spacing w:line="271" w:lineRule="exact"/>
              <w:ind w:left="200"/>
              <w:rPr>
                <w:b/>
                <w:sz w:val="24"/>
              </w:rPr>
            </w:pPr>
            <w:r w:rsidRPr="00830B01">
              <w:rPr>
                <w:b/>
                <w:sz w:val="24"/>
              </w:rPr>
              <w:t>Zdroj financování</w:t>
            </w:r>
          </w:p>
        </w:tc>
        <w:tc>
          <w:tcPr>
            <w:tcW w:w="1454" w:type="dxa"/>
          </w:tcPr>
          <w:p w:rsidR="0009185A" w:rsidRPr="00830B01" w:rsidRDefault="0009185A" w:rsidP="00BC2E69">
            <w:pPr>
              <w:pStyle w:val="TableParagraph"/>
              <w:rPr>
                <w:rFonts w:ascii="Times New Roman"/>
                <w:sz w:val="24"/>
              </w:rPr>
            </w:pPr>
          </w:p>
        </w:tc>
        <w:tc>
          <w:tcPr>
            <w:tcW w:w="4932" w:type="dxa"/>
            <w:gridSpan w:val="2"/>
          </w:tcPr>
          <w:p w:rsidR="0009185A" w:rsidRPr="00830B01" w:rsidRDefault="0009185A" w:rsidP="00BC2E69">
            <w:pPr>
              <w:pStyle w:val="TableParagraph"/>
              <w:tabs>
                <w:tab w:val="left" w:pos="1289"/>
                <w:tab w:val="left" w:pos="2730"/>
                <w:tab w:val="left" w:pos="3685"/>
              </w:tabs>
              <w:spacing w:line="271" w:lineRule="exact"/>
              <w:ind w:left="402"/>
              <w:rPr>
                <w:sz w:val="24"/>
              </w:rPr>
            </w:pPr>
            <w:r w:rsidRPr="00830B01">
              <w:rPr>
                <w:sz w:val="24"/>
              </w:rPr>
              <w:t>Vlastní</w:t>
            </w:r>
            <w:r w:rsidRPr="00830B01">
              <w:rPr>
                <w:sz w:val="24"/>
              </w:rPr>
              <w:tab/>
              <w:t>financování/</w:t>
            </w:r>
            <w:r w:rsidRPr="00830B01">
              <w:rPr>
                <w:sz w:val="24"/>
              </w:rPr>
              <w:tab/>
              <w:t>MAP /</w:t>
            </w:r>
          </w:p>
          <w:p w:rsidR="0009185A" w:rsidRPr="00830B01" w:rsidRDefault="0009185A" w:rsidP="00BC2E69">
            <w:pPr>
              <w:pStyle w:val="TableParagraph"/>
              <w:ind w:left="402"/>
              <w:rPr>
                <w:sz w:val="24"/>
              </w:rPr>
            </w:pPr>
            <w:r w:rsidRPr="00830B01">
              <w:rPr>
                <w:sz w:val="24"/>
              </w:rPr>
              <w:t>příspěvek zřizovatele a MČ Praha 22</w:t>
            </w:r>
          </w:p>
        </w:tc>
      </w:tr>
      <w:tr w:rsidR="0009185A" w:rsidRPr="00830B01" w:rsidTr="00BC2E69">
        <w:trPr>
          <w:trHeight w:val="292"/>
        </w:trPr>
        <w:tc>
          <w:tcPr>
            <w:tcW w:w="2888" w:type="dxa"/>
          </w:tcPr>
          <w:p w:rsidR="0009185A" w:rsidRPr="00830B01" w:rsidRDefault="0009185A" w:rsidP="00BC2E69">
            <w:pPr>
              <w:pStyle w:val="TableParagraph"/>
              <w:spacing w:line="271" w:lineRule="exact"/>
              <w:ind w:left="200"/>
              <w:rPr>
                <w:b/>
                <w:sz w:val="24"/>
              </w:rPr>
            </w:pPr>
            <w:r w:rsidRPr="00830B01">
              <w:rPr>
                <w:b/>
                <w:sz w:val="24"/>
              </w:rPr>
              <w:t>Předpokládané náklady</w:t>
            </w:r>
          </w:p>
        </w:tc>
        <w:tc>
          <w:tcPr>
            <w:tcW w:w="1454" w:type="dxa"/>
          </w:tcPr>
          <w:p w:rsidR="0009185A" w:rsidRPr="00830B01" w:rsidRDefault="0009185A" w:rsidP="00BC2E69">
            <w:pPr>
              <w:pStyle w:val="TableParagraph"/>
              <w:rPr>
                <w:rFonts w:ascii="Times New Roman"/>
              </w:rPr>
            </w:pPr>
          </w:p>
        </w:tc>
        <w:tc>
          <w:tcPr>
            <w:tcW w:w="4932" w:type="dxa"/>
            <w:gridSpan w:val="2"/>
          </w:tcPr>
          <w:p w:rsidR="0009185A" w:rsidRPr="00830B01" w:rsidRDefault="0009185A" w:rsidP="00BC2E69">
            <w:pPr>
              <w:pStyle w:val="TableParagraph"/>
              <w:spacing w:line="271" w:lineRule="exact"/>
              <w:ind w:left="402"/>
              <w:rPr>
                <w:sz w:val="24"/>
              </w:rPr>
            </w:pPr>
            <w:r w:rsidRPr="00830B01">
              <w:rPr>
                <w:sz w:val="24"/>
              </w:rPr>
              <w:t>dle rozpočtu jednotlivých akcí/ škol</w:t>
            </w:r>
          </w:p>
        </w:tc>
      </w:tr>
      <w:tr w:rsidR="0009185A" w:rsidRPr="00830B01" w:rsidTr="00BC2E69">
        <w:trPr>
          <w:trHeight w:val="1171"/>
        </w:trPr>
        <w:tc>
          <w:tcPr>
            <w:tcW w:w="2888" w:type="dxa"/>
          </w:tcPr>
          <w:p w:rsidR="0009185A" w:rsidRPr="00830B01" w:rsidRDefault="0009185A" w:rsidP="00BC2E69">
            <w:pPr>
              <w:pStyle w:val="TableParagraph"/>
              <w:spacing w:line="271" w:lineRule="exact"/>
              <w:ind w:left="200"/>
              <w:rPr>
                <w:b/>
                <w:sz w:val="24"/>
              </w:rPr>
            </w:pPr>
            <w:r w:rsidRPr="00830B01">
              <w:rPr>
                <w:b/>
                <w:sz w:val="24"/>
              </w:rPr>
              <w:t>Indikátor</w:t>
            </w:r>
          </w:p>
        </w:tc>
        <w:tc>
          <w:tcPr>
            <w:tcW w:w="1454" w:type="dxa"/>
          </w:tcPr>
          <w:p w:rsidR="0009185A" w:rsidRPr="00830B01" w:rsidRDefault="0009185A" w:rsidP="00BC2E69">
            <w:pPr>
              <w:pStyle w:val="TableParagraph"/>
              <w:rPr>
                <w:rFonts w:ascii="Times New Roman"/>
                <w:sz w:val="24"/>
              </w:rPr>
            </w:pPr>
          </w:p>
        </w:tc>
        <w:tc>
          <w:tcPr>
            <w:tcW w:w="4932" w:type="dxa"/>
            <w:gridSpan w:val="2"/>
          </w:tcPr>
          <w:p w:rsidR="0009185A" w:rsidRPr="00830B01" w:rsidRDefault="0009185A" w:rsidP="00BC2E69">
            <w:pPr>
              <w:pStyle w:val="TableParagraph"/>
              <w:spacing w:line="271" w:lineRule="exact"/>
              <w:ind w:left="402"/>
              <w:rPr>
                <w:sz w:val="24"/>
              </w:rPr>
            </w:pPr>
            <w:r w:rsidRPr="00830B01">
              <w:rPr>
                <w:sz w:val="24"/>
              </w:rPr>
              <w:t>Počet akcí, nebo žáků, kteří se zúčastnili workshopů pod odborným vedením s cílem prohloubení čtenářské dovednosti a použití mluveného slova</w:t>
            </w:r>
          </w:p>
          <w:p w:rsidR="0009185A" w:rsidRPr="00830B01" w:rsidRDefault="0009185A" w:rsidP="00BC2E69">
            <w:pPr>
              <w:pStyle w:val="TableParagraph"/>
              <w:ind w:left="402" w:right="200"/>
              <w:jc w:val="both"/>
              <w:rPr>
                <w:sz w:val="24"/>
              </w:rPr>
            </w:pPr>
          </w:p>
        </w:tc>
      </w:tr>
      <w:tr w:rsidR="0009185A" w:rsidRPr="00830B01" w:rsidTr="00BC2E69">
        <w:trPr>
          <w:trHeight w:val="879"/>
        </w:trPr>
        <w:tc>
          <w:tcPr>
            <w:tcW w:w="4342" w:type="dxa"/>
            <w:gridSpan w:val="2"/>
          </w:tcPr>
          <w:p w:rsidR="0009185A" w:rsidRPr="00830B01" w:rsidRDefault="0009185A" w:rsidP="00BC2E69">
            <w:pPr>
              <w:pStyle w:val="TableParagraph"/>
              <w:spacing w:line="271" w:lineRule="exact"/>
              <w:ind w:left="200"/>
              <w:rPr>
                <w:b/>
                <w:sz w:val="24"/>
              </w:rPr>
            </w:pPr>
            <w:r w:rsidRPr="00830B01">
              <w:rPr>
                <w:b/>
                <w:sz w:val="24"/>
              </w:rPr>
              <w:t>Subjekty, které plánují účast na akci</w:t>
            </w:r>
          </w:p>
        </w:tc>
        <w:tc>
          <w:tcPr>
            <w:tcW w:w="4932" w:type="dxa"/>
            <w:gridSpan w:val="2"/>
          </w:tcPr>
          <w:p w:rsidR="0009185A" w:rsidRPr="00830B01" w:rsidRDefault="0009185A" w:rsidP="00BC2E69">
            <w:pPr>
              <w:pStyle w:val="TableParagraph"/>
              <w:spacing w:line="271" w:lineRule="exact"/>
              <w:ind w:left="402"/>
              <w:rPr>
                <w:sz w:val="24"/>
              </w:rPr>
            </w:pPr>
            <w:r w:rsidRPr="00830B01">
              <w:rPr>
                <w:sz w:val="24"/>
              </w:rPr>
              <w:t xml:space="preserve">ZŠ U Obory, ZŠ Bří. Jandusů, ZŠ Kolovraty, MŠ Pitkovice, MŠ Sluneční, MŠ Za Nadýmačem, MŠ Kolovraty a </w:t>
            </w:r>
          </w:p>
          <w:p w:rsidR="0009185A" w:rsidRPr="00830B01" w:rsidRDefault="0009185A" w:rsidP="00BC2E69">
            <w:pPr>
              <w:pStyle w:val="TableParagraph"/>
              <w:ind w:left="402"/>
              <w:rPr>
                <w:sz w:val="24"/>
              </w:rPr>
            </w:pPr>
            <w:r w:rsidRPr="00830B01">
              <w:rPr>
                <w:sz w:val="24"/>
              </w:rPr>
              <w:t>další ZŠ a MŠ na území SO Prahy 22</w:t>
            </w:r>
          </w:p>
        </w:tc>
      </w:tr>
      <w:tr w:rsidR="0009185A" w:rsidRPr="00830B01" w:rsidTr="00BC2E69">
        <w:trPr>
          <w:trHeight w:val="587"/>
        </w:trPr>
        <w:tc>
          <w:tcPr>
            <w:tcW w:w="2888" w:type="dxa"/>
          </w:tcPr>
          <w:p w:rsidR="0009185A" w:rsidRPr="00830B01" w:rsidRDefault="0009185A" w:rsidP="00BC2E69">
            <w:pPr>
              <w:pStyle w:val="TableParagraph"/>
              <w:spacing w:before="3"/>
            </w:pPr>
          </w:p>
          <w:p w:rsidR="0009185A" w:rsidRPr="00830B01" w:rsidRDefault="0009185A" w:rsidP="00BC2E69">
            <w:pPr>
              <w:pStyle w:val="TableParagraph"/>
              <w:ind w:left="200"/>
              <w:rPr>
                <w:b/>
                <w:sz w:val="24"/>
              </w:rPr>
            </w:pPr>
            <w:r w:rsidRPr="00830B01">
              <w:rPr>
                <w:b/>
                <w:sz w:val="24"/>
              </w:rPr>
              <w:t>Aktivita</w:t>
            </w:r>
          </w:p>
        </w:tc>
        <w:tc>
          <w:tcPr>
            <w:tcW w:w="1454" w:type="dxa"/>
          </w:tcPr>
          <w:p w:rsidR="0009185A" w:rsidRPr="00830B01" w:rsidRDefault="0009185A" w:rsidP="00BC2E69">
            <w:pPr>
              <w:pStyle w:val="TableParagraph"/>
              <w:spacing w:before="3"/>
            </w:pPr>
          </w:p>
          <w:p w:rsidR="0009185A" w:rsidRPr="00830B01" w:rsidRDefault="0009185A" w:rsidP="00BC2E69">
            <w:pPr>
              <w:pStyle w:val="TableParagraph"/>
              <w:ind w:left="341"/>
              <w:rPr>
                <w:b/>
                <w:sz w:val="24"/>
              </w:rPr>
            </w:pPr>
            <w:r w:rsidRPr="00830B01">
              <w:rPr>
                <w:b/>
                <w:sz w:val="24"/>
              </w:rPr>
              <w:t>Termín</w:t>
            </w:r>
          </w:p>
        </w:tc>
        <w:tc>
          <w:tcPr>
            <w:tcW w:w="1650" w:type="dxa"/>
          </w:tcPr>
          <w:p w:rsidR="0009185A" w:rsidRPr="00830B01" w:rsidRDefault="0009185A" w:rsidP="00BC2E69">
            <w:pPr>
              <w:pStyle w:val="TableParagraph"/>
              <w:rPr>
                <w:rFonts w:ascii="Times New Roman"/>
                <w:sz w:val="24"/>
              </w:rPr>
            </w:pPr>
          </w:p>
        </w:tc>
        <w:tc>
          <w:tcPr>
            <w:tcW w:w="3282" w:type="dxa"/>
          </w:tcPr>
          <w:p w:rsidR="0009185A" w:rsidRPr="00830B01" w:rsidRDefault="0009185A" w:rsidP="00BC2E69">
            <w:pPr>
              <w:pStyle w:val="TableParagraph"/>
              <w:spacing w:before="3"/>
            </w:pPr>
          </w:p>
          <w:p w:rsidR="0009185A" w:rsidRPr="00830B01" w:rsidRDefault="0009185A" w:rsidP="00BC2E69">
            <w:pPr>
              <w:pStyle w:val="TableParagraph"/>
              <w:ind w:left="264"/>
              <w:rPr>
                <w:b/>
                <w:sz w:val="24"/>
              </w:rPr>
            </w:pPr>
            <w:r w:rsidRPr="00830B01">
              <w:rPr>
                <w:b/>
                <w:sz w:val="24"/>
              </w:rPr>
              <w:t>Odpovědnost</w:t>
            </w:r>
          </w:p>
        </w:tc>
      </w:tr>
      <w:tr w:rsidR="0009185A" w:rsidRPr="00830B01" w:rsidTr="00BC2E69">
        <w:trPr>
          <w:trHeight w:val="559"/>
        </w:trPr>
        <w:tc>
          <w:tcPr>
            <w:tcW w:w="2888" w:type="dxa"/>
          </w:tcPr>
          <w:p w:rsidR="0009185A" w:rsidRPr="00830B01" w:rsidRDefault="0009185A" w:rsidP="00BC2E69">
            <w:pPr>
              <w:pStyle w:val="TableParagraph"/>
              <w:spacing w:line="271" w:lineRule="exact"/>
              <w:ind w:left="200"/>
              <w:rPr>
                <w:sz w:val="24"/>
              </w:rPr>
            </w:pPr>
            <w:r w:rsidRPr="00830B01">
              <w:rPr>
                <w:sz w:val="24"/>
              </w:rPr>
              <w:t>Realizace</w:t>
            </w:r>
          </w:p>
        </w:tc>
        <w:tc>
          <w:tcPr>
            <w:tcW w:w="3104" w:type="dxa"/>
            <w:gridSpan w:val="2"/>
          </w:tcPr>
          <w:p w:rsidR="0009185A" w:rsidRPr="00830B01" w:rsidRDefault="0009185A" w:rsidP="00BC2E69">
            <w:pPr>
              <w:pStyle w:val="TableParagraph"/>
              <w:spacing w:line="271" w:lineRule="exact"/>
              <w:ind w:left="341"/>
              <w:rPr>
                <w:sz w:val="24"/>
              </w:rPr>
            </w:pPr>
            <w:r w:rsidRPr="00830B01">
              <w:rPr>
                <w:sz w:val="24"/>
              </w:rPr>
              <w:t>průběžně</w:t>
            </w:r>
          </w:p>
        </w:tc>
        <w:tc>
          <w:tcPr>
            <w:tcW w:w="3282" w:type="dxa"/>
          </w:tcPr>
          <w:p w:rsidR="0009185A" w:rsidRPr="00830B01" w:rsidRDefault="0009185A" w:rsidP="00BC2E69">
            <w:pPr>
              <w:pStyle w:val="TableParagraph"/>
              <w:spacing w:line="271" w:lineRule="exact"/>
              <w:ind w:left="264"/>
              <w:rPr>
                <w:sz w:val="24"/>
              </w:rPr>
            </w:pPr>
            <w:r w:rsidRPr="00830B01">
              <w:rPr>
                <w:sz w:val="24"/>
              </w:rPr>
              <w:t>Dům dětí a mládeže Praha 10</w:t>
            </w:r>
          </w:p>
          <w:p w:rsidR="0009185A" w:rsidRPr="00830B01" w:rsidRDefault="0009185A" w:rsidP="00BC2E69">
            <w:pPr>
              <w:pStyle w:val="TableParagraph"/>
              <w:spacing w:line="268" w:lineRule="exact"/>
              <w:ind w:left="264"/>
              <w:rPr>
                <w:sz w:val="24"/>
              </w:rPr>
            </w:pPr>
            <w:r w:rsidRPr="00830B01">
              <w:rPr>
                <w:sz w:val="24"/>
              </w:rPr>
              <w:t>– Dům UM, zmíněné MŠ a ZŠ</w:t>
            </w:r>
          </w:p>
        </w:tc>
      </w:tr>
    </w:tbl>
    <w:p w:rsidR="0009185A" w:rsidRPr="00830B01" w:rsidRDefault="0009185A" w:rsidP="0009185A">
      <w:pPr>
        <w:pStyle w:val="Zkladntext"/>
      </w:pPr>
    </w:p>
    <w:p w:rsidR="0009185A" w:rsidRPr="00830B01" w:rsidRDefault="0009185A" w:rsidP="0009185A">
      <w:pPr>
        <w:pStyle w:val="Zkladntext"/>
      </w:pPr>
    </w:p>
    <w:p w:rsidR="0009185A" w:rsidRPr="00830B01" w:rsidRDefault="0009185A" w:rsidP="0009185A">
      <w:pPr>
        <w:pStyle w:val="Zkladntext"/>
      </w:pPr>
    </w:p>
    <w:p w:rsidR="0009185A" w:rsidRPr="00830B01" w:rsidRDefault="0009185A" w:rsidP="0009185A">
      <w:pPr>
        <w:spacing w:line="360" w:lineRule="auto"/>
        <w:rPr>
          <w:sz w:val="24"/>
          <w:szCs w:val="24"/>
        </w:rPr>
      </w:pPr>
    </w:p>
    <w:p w:rsidR="00E75E98" w:rsidRDefault="00E75E98">
      <w:pPr>
        <w:rPr>
          <w:b/>
          <w:bCs/>
          <w:sz w:val="24"/>
          <w:szCs w:val="24"/>
        </w:rPr>
      </w:pPr>
      <w:r>
        <w:rPr>
          <w:b/>
          <w:bCs/>
          <w:sz w:val="24"/>
          <w:szCs w:val="24"/>
        </w:rPr>
        <w:br w:type="page"/>
      </w:r>
    </w:p>
    <w:p w:rsidR="0009185A" w:rsidRPr="00830B01" w:rsidRDefault="0009185A" w:rsidP="0009185A">
      <w:pPr>
        <w:widowControl/>
        <w:autoSpaceDE/>
        <w:autoSpaceDN/>
        <w:rPr>
          <w:b/>
          <w:bCs/>
          <w:sz w:val="24"/>
          <w:szCs w:val="24"/>
        </w:rPr>
      </w:pPr>
    </w:p>
    <w:p w:rsidR="0009185A" w:rsidRPr="00830B01" w:rsidRDefault="0009185A" w:rsidP="0009185A">
      <w:pPr>
        <w:pStyle w:val="Nadpis51"/>
        <w:spacing w:line="360" w:lineRule="auto"/>
        <w:ind w:left="0"/>
        <w:jc w:val="both"/>
      </w:pPr>
      <w:r w:rsidRPr="00830B01">
        <w:t>Aktivita 3</w:t>
      </w:r>
    </w:p>
    <w:p w:rsidR="0009185A" w:rsidRPr="00830B01" w:rsidRDefault="0009185A" w:rsidP="0009185A">
      <w:pPr>
        <w:pStyle w:val="Nadpis51"/>
        <w:spacing w:line="360" w:lineRule="auto"/>
        <w:ind w:left="0"/>
        <w:jc w:val="both"/>
      </w:pPr>
      <w:r w:rsidRPr="00830B01">
        <w:t>Cíl 2.1 Spolupráce s vydavatelstvími</w:t>
      </w:r>
    </w:p>
    <w:p w:rsidR="0009185A" w:rsidRPr="00830B01" w:rsidRDefault="0009185A" w:rsidP="0009185A">
      <w:pPr>
        <w:spacing w:line="360" w:lineRule="auto"/>
        <w:jc w:val="both"/>
        <w:rPr>
          <w:sz w:val="24"/>
          <w:szCs w:val="24"/>
        </w:rPr>
      </w:pPr>
      <w:r w:rsidRPr="00830B01">
        <w:rPr>
          <w:sz w:val="24"/>
          <w:szCs w:val="24"/>
        </w:rPr>
        <w:t xml:space="preserve">Na základě předběžného průzkumu potřeb škol v oblasti čtenářské gramotnosti, navrhla PS pro rozvoj čtenářské gramotnosti a rozvoj potenciálu každého žáka realizaci odborné přednášky zaměřené na spolupráci s vydavateli, rozšíření možnosti objednávání knih, učebnic a dalších pomůcek pro učitele. Hlavní náplní aktivity bude však práce učitelů s dětmi. Děti se pod vedením učitelů průběžně seznámí s procesem objednávání knih z katalogu vydavatele, dále </w:t>
      </w:r>
      <w:proofErr w:type="gramStart"/>
      <w:r w:rsidRPr="00830B01">
        <w:rPr>
          <w:sz w:val="24"/>
          <w:szCs w:val="24"/>
        </w:rPr>
        <w:t>s  aktuální</w:t>
      </w:r>
      <w:proofErr w:type="gramEnd"/>
      <w:r w:rsidRPr="00830B01">
        <w:rPr>
          <w:sz w:val="24"/>
          <w:szCs w:val="24"/>
        </w:rPr>
        <w:t xml:space="preserve"> nabídkou knih na trhu. V rámci aktivity si budou moct zvolit a objednat vhodnou mimočítankovou četbu. Učitelé se v rámci aktivity seznámí s novými odbornými publikacemi vhodnými pro podporu jejich činnosti. Aktivita bude přizpůsobena kreativně potřebám jednotlivých škol a taktéž drobným přáním, přispívajícím k rozvoji každého dítěte v oblasti rozvoje čtenářské gramotnosti.</w:t>
      </w:r>
    </w:p>
    <w:p w:rsidR="0009185A" w:rsidRPr="00830B01" w:rsidRDefault="0009185A" w:rsidP="0009185A">
      <w:pPr>
        <w:spacing w:line="360" w:lineRule="auto"/>
        <w:jc w:val="both"/>
        <w:rPr>
          <w:sz w:val="24"/>
          <w:szCs w:val="24"/>
        </w:rPr>
      </w:pPr>
    </w:p>
    <w:p w:rsidR="0009185A" w:rsidRPr="00830B01" w:rsidRDefault="0009185A" w:rsidP="0009185A">
      <w:pPr>
        <w:spacing w:line="360" w:lineRule="auto"/>
        <w:jc w:val="both"/>
        <w:rPr>
          <w:sz w:val="24"/>
          <w:szCs w:val="24"/>
        </w:rPr>
      </w:pPr>
    </w:p>
    <w:tbl>
      <w:tblPr>
        <w:tblStyle w:val="TableNormal"/>
        <w:tblW w:w="0" w:type="auto"/>
        <w:tblInd w:w="111" w:type="dxa"/>
        <w:tblLayout w:type="fixed"/>
        <w:tblLook w:val="01E0" w:firstRow="1" w:lastRow="1" w:firstColumn="1" w:lastColumn="1" w:noHBand="0" w:noVBand="0"/>
      </w:tblPr>
      <w:tblGrid>
        <w:gridCol w:w="2888"/>
        <w:gridCol w:w="1454"/>
        <w:gridCol w:w="1754"/>
        <w:gridCol w:w="2381"/>
      </w:tblGrid>
      <w:tr w:rsidR="0009185A" w:rsidRPr="00830B01" w:rsidTr="00BC2E69">
        <w:trPr>
          <w:trHeight w:val="266"/>
        </w:trPr>
        <w:tc>
          <w:tcPr>
            <w:tcW w:w="2888" w:type="dxa"/>
          </w:tcPr>
          <w:p w:rsidR="0009185A" w:rsidRPr="00830B01" w:rsidRDefault="0009185A" w:rsidP="00BC2E69">
            <w:pPr>
              <w:pStyle w:val="TableParagraph"/>
              <w:spacing w:line="244" w:lineRule="exact"/>
              <w:ind w:left="200"/>
              <w:jc w:val="both"/>
              <w:rPr>
                <w:b/>
                <w:sz w:val="24"/>
              </w:rPr>
            </w:pPr>
            <w:r w:rsidRPr="00830B01">
              <w:rPr>
                <w:b/>
                <w:sz w:val="24"/>
              </w:rPr>
              <w:t>Typ aktivity</w:t>
            </w:r>
          </w:p>
        </w:tc>
        <w:tc>
          <w:tcPr>
            <w:tcW w:w="1454" w:type="dxa"/>
          </w:tcPr>
          <w:p w:rsidR="0009185A" w:rsidRPr="00830B01" w:rsidRDefault="0009185A" w:rsidP="00BC2E69">
            <w:pPr>
              <w:pStyle w:val="TableParagraph"/>
              <w:jc w:val="both"/>
              <w:rPr>
                <w:rFonts w:ascii="Times New Roman"/>
                <w:sz w:val="18"/>
              </w:rPr>
            </w:pPr>
          </w:p>
        </w:tc>
        <w:tc>
          <w:tcPr>
            <w:tcW w:w="4135" w:type="dxa"/>
            <w:gridSpan w:val="2"/>
          </w:tcPr>
          <w:p w:rsidR="0009185A" w:rsidRPr="00830B01" w:rsidRDefault="0009185A" w:rsidP="00BC2E69">
            <w:pPr>
              <w:pStyle w:val="TableParagraph"/>
              <w:spacing w:line="244" w:lineRule="exact"/>
              <w:ind w:left="402"/>
              <w:jc w:val="both"/>
              <w:rPr>
                <w:sz w:val="24"/>
              </w:rPr>
            </w:pPr>
            <w:r w:rsidRPr="00830B01">
              <w:rPr>
                <w:sz w:val="24"/>
              </w:rPr>
              <w:t>Aktivita spolupráce</w:t>
            </w:r>
          </w:p>
        </w:tc>
      </w:tr>
      <w:tr w:rsidR="0009185A" w:rsidRPr="00830B01" w:rsidTr="00BC2E69">
        <w:trPr>
          <w:trHeight w:val="585"/>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Zdroj financování</w:t>
            </w:r>
          </w:p>
        </w:tc>
        <w:tc>
          <w:tcPr>
            <w:tcW w:w="1454" w:type="dxa"/>
          </w:tcPr>
          <w:p w:rsidR="0009185A" w:rsidRPr="00830B01" w:rsidRDefault="0009185A" w:rsidP="00BC2E69">
            <w:pPr>
              <w:pStyle w:val="TableParagraph"/>
              <w:jc w:val="both"/>
              <w:rPr>
                <w:rFonts w:ascii="Times New Roman"/>
                <w:sz w:val="24"/>
              </w:rPr>
            </w:pPr>
          </w:p>
        </w:tc>
        <w:tc>
          <w:tcPr>
            <w:tcW w:w="4135" w:type="dxa"/>
            <w:gridSpan w:val="2"/>
          </w:tcPr>
          <w:p w:rsidR="0009185A" w:rsidRPr="00830B01" w:rsidRDefault="0009185A" w:rsidP="00BC2E69">
            <w:pPr>
              <w:pStyle w:val="TableParagraph"/>
              <w:spacing w:line="271" w:lineRule="exact"/>
              <w:ind w:left="402"/>
              <w:jc w:val="both"/>
              <w:rPr>
                <w:sz w:val="24"/>
              </w:rPr>
            </w:pPr>
            <w:r w:rsidRPr="00830B01">
              <w:rPr>
                <w:sz w:val="24"/>
              </w:rPr>
              <w:t>Vlastní financování / příspěvek zřizovatele / MAP</w:t>
            </w:r>
          </w:p>
        </w:tc>
      </w:tr>
      <w:tr w:rsidR="0009185A" w:rsidRPr="00830B01" w:rsidTr="00BC2E69">
        <w:trPr>
          <w:trHeight w:val="292"/>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Předpokládané náklady</w:t>
            </w:r>
          </w:p>
        </w:tc>
        <w:tc>
          <w:tcPr>
            <w:tcW w:w="1454" w:type="dxa"/>
          </w:tcPr>
          <w:p w:rsidR="0009185A" w:rsidRPr="00830B01" w:rsidRDefault="0009185A" w:rsidP="00BC2E69">
            <w:pPr>
              <w:pStyle w:val="TableParagraph"/>
              <w:jc w:val="both"/>
              <w:rPr>
                <w:rFonts w:ascii="Times New Roman"/>
                <w:sz w:val="20"/>
              </w:rPr>
            </w:pPr>
          </w:p>
        </w:tc>
        <w:tc>
          <w:tcPr>
            <w:tcW w:w="1754" w:type="dxa"/>
          </w:tcPr>
          <w:p w:rsidR="0009185A" w:rsidRPr="00830B01" w:rsidRDefault="0009185A" w:rsidP="00BC2E69">
            <w:pPr>
              <w:pStyle w:val="TableParagraph"/>
              <w:spacing w:line="271" w:lineRule="exact"/>
              <w:ind w:left="402"/>
              <w:jc w:val="both"/>
              <w:rPr>
                <w:sz w:val="24"/>
              </w:rPr>
            </w:pPr>
            <w:r w:rsidRPr="00830B01">
              <w:rPr>
                <w:sz w:val="24"/>
              </w:rPr>
              <w:t>Do 15 tis. Kč.</w:t>
            </w:r>
          </w:p>
        </w:tc>
        <w:tc>
          <w:tcPr>
            <w:tcW w:w="2381" w:type="dxa"/>
          </w:tcPr>
          <w:p w:rsidR="0009185A" w:rsidRPr="00830B01" w:rsidRDefault="0009185A" w:rsidP="00BC2E69">
            <w:pPr>
              <w:pStyle w:val="TableParagraph"/>
              <w:jc w:val="both"/>
              <w:rPr>
                <w:rFonts w:ascii="Times New Roman"/>
                <w:sz w:val="20"/>
              </w:rPr>
            </w:pPr>
          </w:p>
        </w:tc>
      </w:tr>
      <w:tr w:rsidR="0009185A" w:rsidRPr="00830B01" w:rsidTr="00BC2E69">
        <w:trPr>
          <w:trHeight w:val="650"/>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Indikátor</w:t>
            </w:r>
          </w:p>
        </w:tc>
        <w:tc>
          <w:tcPr>
            <w:tcW w:w="1454" w:type="dxa"/>
          </w:tcPr>
          <w:p w:rsidR="0009185A" w:rsidRPr="00830B01" w:rsidRDefault="0009185A" w:rsidP="00BC2E69">
            <w:pPr>
              <w:pStyle w:val="TableParagraph"/>
              <w:jc w:val="both"/>
              <w:rPr>
                <w:rFonts w:ascii="Times New Roman"/>
                <w:sz w:val="24"/>
              </w:rPr>
            </w:pPr>
          </w:p>
        </w:tc>
        <w:tc>
          <w:tcPr>
            <w:tcW w:w="4135" w:type="dxa"/>
            <w:gridSpan w:val="2"/>
          </w:tcPr>
          <w:p w:rsidR="0009185A" w:rsidRPr="00830B01" w:rsidRDefault="0009185A" w:rsidP="00BC2E69">
            <w:pPr>
              <w:pStyle w:val="TableParagraph"/>
              <w:spacing w:line="271" w:lineRule="exact"/>
              <w:ind w:left="402"/>
              <w:jc w:val="both"/>
              <w:rPr>
                <w:sz w:val="24"/>
              </w:rPr>
            </w:pPr>
            <w:r w:rsidRPr="00830B01">
              <w:rPr>
                <w:sz w:val="24"/>
              </w:rPr>
              <w:t>Počet přednášek, počet zapojených pedagogů, dětí, žáků</w:t>
            </w:r>
          </w:p>
        </w:tc>
      </w:tr>
      <w:tr w:rsidR="0009185A" w:rsidRPr="00830B01" w:rsidTr="00BC2E69">
        <w:trPr>
          <w:trHeight w:val="943"/>
        </w:trPr>
        <w:tc>
          <w:tcPr>
            <w:tcW w:w="4342"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200"/>
              <w:jc w:val="both"/>
              <w:rPr>
                <w:b/>
                <w:sz w:val="24"/>
              </w:rPr>
            </w:pPr>
            <w:r w:rsidRPr="00830B01">
              <w:rPr>
                <w:b/>
                <w:sz w:val="24"/>
              </w:rPr>
              <w:t>Subjekty, které plánují účast na akci</w:t>
            </w:r>
          </w:p>
        </w:tc>
        <w:tc>
          <w:tcPr>
            <w:tcW w:w="4135"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402"/>
              <w:jc w:val="both"/>
              <w:rPr>
                <w:sz w:val="24"/>
              </w:rPr>
            </w:pPr>
            <w:r w:rsidRPr="00830B01">
              <w:rPr>
                <w:sz w:val="24"/>
              </w:rPr>
              <w:t>ZŠ ve SO Praha 22</w:t>
            </w:r>
          </w:p>
        </w:tc>
      </w:tr>
      <w:tr w:rsidR="0009185A" w:rsidRPr="00830B01" w:rsidTr="00BC2E69">
        <w:trPr>
          <w:trHeight w:val="585"/>
        </w:trPr>
        <w:tc>
          <w:tcPr>
            <w:tcW w:w="2888" w:type="dxa"/>
          </w:tcPr>
          <w:p w:rsidR="0009185A" w:rsidRPr="00830B01" w:rsidRDefault="0009185A" w:rsidP="00BC2E69">
            <w:pPr>
              <w:pStyle w:val="TableParagraph"/>
              <w:spacing w:before="2"/>
              <w:jc w:val="both"/>
            </w:pPr>
          </w:p>
          <w:p w:rsidR="0009185A" w:rsidRPr="00830B01" w:rsidRDefault="0009185A" w:rsidP="00BC2E69">
            <w:pPr>
              <w:pStyle w:val="TableParagraph"/>
              <w:ind w:left="200"/>
              <w:jc w:val="both"/>
              <w:rPr>
                <w:b/>
                <w:sz w:val="24"/>
              </w:rPr>
            </w:pPr>
            <w:r w:rsidRPr="00830B01">
              <w:rPr>
                <w:b/>
                <w:sz w:val="24"/>
              </w:rPr>
              <w:t>Aktivita</w:t>
            </w:r>
          </w:p>
        </w:tc>
        <w:tc>
          <w:tcPr>
            <w:tcW w:w="1454" w:type="dxa"/>
          </w:tcPr>
          <w:p w:rsidR="0009185A" w:rsidRPr="00830B01" w:rsidRDefault="0009185A" w:rsidP="00BC2E69">
            <w:pPr>
              <w:pStyle w:val="TableParagraph"/>
              <w:spacing w:before="2"/>
              <w:jc w:val="both"/>
            </w:pPr>
          </w:p>
          <w:p w:rsidR="0009185A" w:rsidRPr="00830B01" w:rsidRDefault="0009185A" w:rsidP="00BC2E69">
            <w:pPr>
              <w:pStyle w:val="TableParagraph"/>
              <w:ind w:left="341"/>
              <w:jc w:val="both"/>
              <w:rPr>
                <w:b/>
                <w:sz w:val="24"/>
              </w:rPr>
            </w:pPr>
            <w:r w:rsidRPr="00830B01">
              <w:rPr>
                <w:b/>
                <w:sz w:val="24"/>
              </w:rPr>
              <w:t>Termín</w:t>
            </w:r>
          </w:p>
        </w:tc>
        <w:tc>
          <w:tcPr>
            <w:tcW w:w="1754" w:type="dxa"/>
          </w:tcPr>
          <w:p w:rsidR="0009185A" w:rsidRPr="00830B01" w:rsidRDefault="0009185A" w:rsidP="00BC2E69">
            <w:pPr>
              <w:pStyle w:val="TableParagraph"/>
              <w:jc w:val="both"/>
              <w:rPr>
                <w:rFonts w:ascii="Times New Roman"/>
                <w:sz w:val="24"/>
              </w:rPr>
            </w:pPr>
          </w:p>
        </w:tc>
        <w:tc>
          <w:tcPr>
            <w:tcW w:w="2381" w:type="dxa"/>
          </w:tcPr>
          <w:p w:rsidR="0009185A" w:rsidRPr="00830B01" w:rsidRDefault="0009185A" w:rsidP="00BC2E69">
            <w:pPr>
              <w:pStyle w:val="TableParagraph"/>
              <w:spacing w:before="2"/>
              <w:jc w:val="both"/>
            </w:pPr>
          </w:p>
          <w:p w:rsidR="0009185A" w:rsidRPr="00830B01" w:rsidRDefault="0009185A" w:rsidP="00BC2E69">
            <w:pPr>
              <w:pStyle w:val="TableParagraph"/>
              <w:ind w:left="160"/>
              <w:jc w:val="both"/>
              <w:rPr>
                <w:b/>
                <w:sz w:val="24"/>
              </w:rPr>
            </w:pPr>
            <w:r w:rsidRPr="00830B01">
              <w:rPr>
                <w:b/>
                <w:sz w:val="24"/>
              </w:rPr>
              <w:t>Odpovědnost</w:t>
            </w:r>
          </w:p>
        </w:tc>
      </w:tr>
      <w:tr w:rsidR="0009185A" w:rsidRPr="00830B01" w:rsidTr="00BC2E69">
        <w:trPr>
          <w:trHeight w:val="266"/>
        </w:trPr>
        <w:tc>
          <w:tcPr>
            <w:tcW w:w="2888" w:type="dxa"/>
          </w:tcPr>
          <w:p w:rsidR="0009185A" w:rsidRPr="00830B01" w:rsidRDefault="0009185A" w:rsidP="00BC2E69">
            <w:pPr>
              <w:pStyle w:val="TableParagraph"/>
              <w:spacing w:line="246" w:lineRule="exact"/>
              <w:ind w:left="200"/>
              <w:jc w:val="both"/>
              <w:rPr>
                <w:sz w:val="24"/>
              </w:rPr>
            </w:pPr>
            <w:r w:rsidRPr="00830B01">
              <w:rPr>
                <w:sz w:val="24"/>
              </w:rPr>
              <w:t>Realizace</w:t>
            </w:r>
          </w:p>
        </w:tc>
        <w:tc>
          <w:tcPr>
            <w:tcW w:w="3208" w:type="dxa"/>
            <w:gridSpan w:val="2"/>
          </w:tcPr>
          <w:p w:rsidR="0009185A" w:rsidRPr="00830B01" w:rsidRDefault="0009185A" w:rsidP="00BC2E69">
            <w:pPr>
              <w:pStyle w:val="TableParagraph"/>
              <w:spacing w:line="246" w:lineRule="exact"/>
              <w:ind w:left="341"/>
              <w:jc w:val="both"/>
              <w:rPr>
                <w:sz w:val="24"/>
              </w:rPr>
            </w:pPr>
            <w:r w:rsidRPr="00830B01">
              <w:rPr>
                <w:sz w:val="24"/>
              </w:rPr>
              <w:t>1/</w:t>
            </w:r>
            <w:proofErr w:type="gramStart"/>
            <w:r w:rsidRPr="00830B01">
              <w:rPr>
                <w:sz w:val="24"/>
              </w:rPr>
              <w:t>2020 – 6</w:t>
            </w:r>
            <w:proofErr w:type="gramEnd"/>
            <w:r w:rsidRPr="00830B01">
              <w:rPr>
                <w:sz w:val="24"/>
              </w:rPr>
              <w:t>/2020</w:t>
            </w:r>
          </w:p>
        </w:tc>
        <w:tc>
          <w:tcPr>
            <w:tcW w:w="2381" w:type="dxa"/>
          </w:tcPr>
          <w:p w:rsidR="0009185A" w:rsidRPr="00830B01" w:rsidRDefault="0009185A" w:rsidP="00BC2E69">
            <w:pPr>
              <w:pStyle w:val="TableParagraph"/>
              <w:spacing w:line="246" w:lineRule="exact"/>
              <w:ind w:left="160"/>
              <w:jc w:val="both"/>
              <w:rPr>
                <w:sz w:val="24"/>
              </w:rPr>
            </w:pPr>
            <w:r w:rsidRPr="00830B01">
              <w:rPr>
                <w:sz w:val="24"/>
              </w:rPr>
              <w:t>Učitelé ZŠ, PS ČG, (Čermáková)</w:t>
            </w:r>
          </w:p>
        </w:tc>
      </w:tr>
    </w:tbl>
    <w:p w:rsidR="0009185A" w:rsidRPr="00830B01" w:rsidRDefault="0009185A" w:rsidP="0009185A">
      <w:pPr>
        <w:spacing w:line="360" w:lineRule="auto"/>
        <w:jc w:val="both"/>
        <w:rPr>
          <w:sz w:val="24"/>
          <w:szCs w:val="24"/>
        </w:rPr>
      </w:pPr>
    </w:p>
    <w:p w:rsidR="0009185A" w:rsidRPr="00830B01" w:rsidRDefault="0009185A" w:rsidP="0009185A">
      <w:pPr>
        <w:spacing w:line="360" w:lineRule="auto"/>
        <w:rPr>
          <w:sz w:val="24"/>
          <w:szCs w:val="24"/>
        </w:rPr>
      </w:pPr>
    </w:p>
    <w:p w:rsidR="0009185A" w:rsidRPr="00830B01" w:rsidRDefault="0009185A" w:rsidP="0009185A">
      <w:pPr>
        <w:spacing w:line="360" w:lineRule="auto"/>
        <w:rPr>
          <w:sz w:val="24"/>
          <w:szCs w:val="24"/>
        </w:rPr>
      </w:pPr>
    </w:p>
    <w:p w:rsidR="0009185A" w:rsidRPr="00830B01" w:rsidRDefault="0009185A" w:rsidP="0009185A">
      <w:pPr>
        <w:widowControl/>
        <w:autoSpaceDE/>
        <w:autoSpaceDN/>
        <w:rPr>
          <w:sz w:val="24"/>
          <w:szCs w:val="24"/>
        </w:rPr>
      </w:pPr>
      <w:r w:rsidRPr="00830B01">
        <w:rPr>
          <w:sz w:val="24"/>
          <w:szCs w:val="24"/>
        </w:rPr>
        <w:br w:type="page"/>
      </w:r>
    </w:p>
    <w:p w:rsidR="00E75E98" w:rsidRDefault="00E75E98" w:rsidP="0009185A">
      <w:pPr>
        <w:pStyle w:val="Nadpis51"/>
        <w:spacing w:line="360" w:lineRule="auto"/>
        <w:ind w:left="0"/>
        <w:jc w:val="both"/>
      </w:pPr>
    </w:p>
    <w:p w:rsidR="0009185A" w:rsidRPr="00830B01" w:rsidRDefault="0009185A" w:rsidP="0009185A">
      <w:pPr>
        <w:pStyle w:val="Nadpis51"/>
        <w:spacing w:line="360" w:lineRule="auto"/>
        <w:ind w:left="0"/>
        <w:jc w:val="both"/>
      </w:pPr>
      <w:r w:rsidRPr="00830B01">
        <w:t xml:space="preserve">Aktivita 4 </w:t>
      </w:r>
      <w:r w:rsidRPr="00830B01">
        <w:tab/>
        <w:t>PŘÍLEŽITOST</w:t>
      </w:r>
    </w:p>
    <w:p w:rsidR="0009185A" w:rsidRPr="00830B01" w:rsidRDefault="0009185A" w:rsidP="0009185A">
      <w:pPr>
        <w:pStyle w:val="Nadpis51"/>
        <w:spacing w:line="360" w:lineRule="auto"/>
        <w:ind w:left="0"/>
        <w:jc w:val="both"/>
      </w:pPr>
      <w:r w:rsidRPr="00830B01">
        <w:t>Cíl 1.1 a 1.2 Workshop pro vedoucí pracovníky a učitele ZŠ SO Praha 22 věnovaný podpoře žáků ohrožených školním neúspěchem</w:t>
      </w:r>
    </w:p>
    <w:p w:rsidR="0009185A" w:rsidRPr="00830B01" w:rsidRDefault="0009185A" w:rsidP="0009185A">
      <w:pPr>
        <w:spacing w:line="360" w:lineRule="auto"/>
        <w:jc w:val="both"/>
        <w:rPr>
          <w:sz w:val="24"/>
          <w:szCs w:val="24"/>
        </w:rPr>
      </w:pPr>
      <w:r w:rsidRPr="00830B01">
        <w:rPr>
          <w:sz w:val="24"/>
          <w:szCs w:val="24"/>
        </w:rPr>
        <w:t>Na základě dotazníkového průzkumu potřeb škol v oblasti rozvoje potenciálu každého žáka, zahrnujícího též neformální rozhovory s vedením škol i učiteli, navrhla PS pro rovné příležitosti realizaci dvoudenního workshopu, zaměřeného na podporu žáků ohrožených školním neúspěchem.</w:t>
      </w:r>
    </w:p>
    <w:p w:rsidR="0009185A" w:rsidRPr="00830B01" w:rsidRDefault="0009185A" w:rsidP="0009185A">
      <w:pPr>
        <w:spacing w:line="360" w:lineRule="auto"/>
        <w:jc w:val="both"/>
        <w:rPr>
          <w:sz w:val="24"/>
          <w:szCs w:val="24"/>
        </w:rPr>
      </w:pPr>
    </w:p>
    <w:p w:rsidR="0009185A" w:rsidRPr="00830B01" w:rsidRDefault="0009185A" w:rsidP="0009185A">
      <w:pPr>
        <w:spacing w:line="360" w:lineRule="auto"/>
        <w:jc w:val="both"/>
        <w:rPr>
          <w:sz w:val="24"/>
          <w:szCs w:val="24"/>
        </w:rPr>
      </w:pPr>
      <w:r w:rsidRPr="00830B01">
        <w:rPr>
          <w:sz w:val="24"/>
          <w:szCs w:val="24"/>
        </w:rPr>
        <w:t xml:space="preserve">1. den: Pedagogická práce se žáky ohroženými školním neúspěchem (jak definovat a vyhledat žáky ohrožené školním neúspěchem a zamezit jejich předčasným odchodům ze vzdělávání, specifika, metody a formy práce s žáky, které jejich životní situace a životní podmínky ohrožují při dosahování školních úspěchů). </w:t>
      </w:r>
    </w:p>
    <w:p w:rsidR="0009185A" w:rsidRPr="00830B01" w:rsidRDefault="0009185A" w:rsidP="0009185A">
      <w:pPr>
        <w:spacing w:line="360" w:lineRule="auto"/>
        <w:jc w:val="both"/>
        <w:rPr>
          <w:sz w:val="24"/>
          <w:szCs w:val="24"/>
        </w:rPr>
      </w:pPr>
    </w:p>
    <w:p w:rsidR="0009185A" w:rsidRPr="00830B01" w:rsidRDefault="0009185A" w:rsidP="0009185A">
      <w:pPr>
        <w:spacing w:line="360" w:lineRule="auto"/>
        <w:jc w:val="both"/>
        <w:rPr>
          <w:sz w:val="24"/>
          <w:szCs w:val="24"/>
        </w:rPr>
      </w:pPr>
      <w:r w:rsidRPr="00830B01">
        <w:rPr>
          <w:sz w:val="24"/>
          <w:szCs w:val="24"/>
        </w:rPr>
        <w:t>2. den: Podpůrná opatření 1. stupně (základní legislativa), první stupeň podpůrného opatření a postup školy, hodnocení žáků, spolupráce pedagogických pracovníků se školským pedagogickým pracovištěm a se zákonnými zástupci, plán pedagogické podpory).</w:t>
      </w:r>
    </w:p>
    <w:p w:rsidR="0009185A" w:rsidRPr="00830B01" w:rsidRDefault="0009185A" w:rsidP="0009185A">
      <w:pPr>
        <w:spacing w:line="360" w:lineRule="auto"/>
        <w:jc w:val="both"/>
        <w:rPr>
          <w:sz w:val="24"/>
          <w:szCs w:val="24"/>
        </w:rPr>
      </w:pPr>
    </w:p>
    <w:p w:rsidR="0009185A" w:rsidRPr="00830B01" w:rsidRDefault="0009185A" w:rsidP="0009185A">
      <w:pPr>
        <w:spacing w:line="360" w:lineRule="auto"/>
        <w:jc w:val="both"/>
        <w:rPr>
          <w:sz w:val="24"/>
          <w:szCs w:val="24"/>
        </w:rPr>
      </w:pPr>
      <w:r w:rsidRPr="00830B01">
        <w:rPr>
          <w:sz w:val="24"/>
          <w:szCs w:val="24"/>
        </w:rPr>
        <w:t xml:space="preserve">Tato aktivita byla úspěšně realizována formou akreditovaného kurzu „Podpora žáků ohrožených školním neúspěchem + inkluze, podpůrná opatření“ ve spolupráci s Mgr. Veselou, společně k bezpečí </w:t>
      </w:r>
      <w:proofErr w:type="spellStart"/>
      <w:r w:rsidRPr="00830B01">
        <w:rPr>
          <w:sz w:val="24"/>
          <w:szCs w:val="24"/>
        </w:rPr>
        <w:t>z.s</w:t>
      </w:r>
      <w:proofErr w:type="spellEnd"/>
      <w:r w:rsidRPr="00830B01">
        <w:rPr>
          <w:sz w:val="24"/>
          <w:szCs w:val="24"/>
        </w:rPr>
        <w:t xml:space="preserve">. ve dnech 27. a 28. 1. 2020. </w:t>
      </w:r>
    </w:p>
    <w:p w:rsidR="0009185A" w:rsidRPr="00830B01" w:rsidRDefault="0009185A" w:rsidP="0009185A">
      <w:pPr>
        <w:spacing w:line="360" w:lineRule="auto"/>
        <w:jc w:val="both"/>
        <w:rPr>
          <w:sz w:val="24"/>
          <w:szCs w:val="24"/>
        </w:rPr>
      </w:pPr>
    </w:p>
    <w:p w:rsidR="00E75E98" w:rsidRDefault="00E75E98">
      <w:r>
        <w:br w:type="page"/>
      </w:r>
    </w:p>
    <w:tbl>
      <w:tblPr>
        <w:tblStyle w:val="TableNormal"/>
        <w:tblW w:w="0" w:type="auto"/>
        <w:tblInd w:w="111" w:type="dxa"/>
        <w:tblLayout w:type="fixed"/>
        <w:tblLook w:val="01E0" w:firstRow="1" w:lastRow="1" w:firstColumn="1" w:lastColumn="1" w:noHBand="0" w:noVBand="0"/>
      </w:tblPr>
      <w:tblGrid>
        <w:gridCol w:w="2888"/>
        <w:gridCol w:w="1454"/>
        <w:gridCol w:w="1754"/>
        <w:gridCol w:w="2381"/>
      </w:tblGrid>
      <w:tr w:rsidR="0009185A" w:rsidRPr="00830B01" w:rsidTr="00BC2E69">
        <w:trPr>
          <w:trHeight w:val="266"/>
        </w:trPr>
        <w:tc>
          <w:tcPr>
            <w:tcW w:w="2888" w:type="dxa"/>
          </w:tcPr>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r w:rsidRPr="00830B01">
              <w:rPr>
                <w:b/>
                <w:sz w:val="24"/>
              </w:rPr>
              <w:t>Typ aktivity</w:t>
            </w:r>
          </w:p>
        </w:tc>
        <w:tc>
          <w:tcPr>
            <w:tcW w:w="1454" w:type="dxa"/>
          </w:tcPr>
          <w:p w:rsidR="0009185A" w:rsidRPr="00830B01" w:rsidRDefault="0009185A" w:rsidP="00BC2E69">
            <w:pPr>
              <w:pStyle w:val="TableParagraph"/>
              <w:jc w:val="both"/>
              <w:rPr>
                <w:rFonts w:ascii="Times New Roman"/>
                <w:sz w:val="18"/>
              </w:rPr>
            </w:pPr>
          </w:p>
        </w:tc>
        <w:tc>
          <w:tcPr>
            <w:tcW w:w="4135" w:type="dxa"/>
            <w:gridSpan w:val="2"/>
          </w:tcPr>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r w:rsidRPr="00830B01">
              <w:rPr>
                <w:sz w:val="24"/>
              </w:rPr>
              <w:t>Aktivita spolupráce</w:t>
            </w:r>
          </w:p>
        </w:tc>
      </w:tr>
      <w:tr w:rsidR="0009185A" w:rsidRPr="00830B01" w:rsidTr="00BC2E69">
        <w:trPr>
          <w:trHeight w:val="585"/>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Zdroj financování</w:t>
            </w:r>
          </w:p>
        </w:tc>
        <w:tc>
          <w:tcPr>
            <w:tcW w:w="1454" w:type="dxa"/>
          </w:tcPr>
          <w:p w:rsidR="0009185A" w:rsidRPr="00830B01" w:rsidRDefault="0009185A" w:rsidP="00BC2E69">
            <w:pPr>
              <w:pStyle w:val="TableParagraph"/>
              <w:jc w:val="both"/>
              <w:rPr>
                <w:rFonts w:ascii="Times New Roman"/>
                <w:sz w:val="24"/>
              </w:rPr>
            </w:pPr>
          </w:p>
        </w:tc>
        <w:tc>
          <w:tcPr>
            <w:tcW w:w="4135" w:type="dxa"/>
            <w:gridSpan w:val="2"/>
          </w:tcPr>
          <w:p w:rsidR="0009185A" w:rsidRPr="00830B01" w:rsidRDefault="0009185A" w:rsidP="00BC2E69">
            <w:pPr>
              <w:pStyle w:val="TableParagraph"/>
              <w:ind w:left="402"/>
              <w:jc w:val="both"/>
              <w:rPr>
                <w:sz w:val="24"/>
              </w:rPr>
            </w:pPr>
            <w:r w:rsidRPr="00830B01">
              <w:rPr>
                <w:sz w:val="24"/>
              </w:rPr>
              <w:t>MAP</w:t>
            </w:r>
          </w:p>
        </w:tc>
      </w:tr>
      <w:tr w:rsidR="0009185A" w:rsidRPr="00830B01" w:rsidTr="00BC2E69">
        <w:trPr>
          <w:trHeight w:val="292"/>
        </w:trPr>
        <w:tc>
          <w:tcPr>
            <w:tcW w:w="2888" w:type="dxa"/>
          </w:tcPr>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r w:rsidRPr="00830B01">
              <w:rPr>
                <w:b/>
                <w:sz w:val="24"/>
              </w:rPr>
              <w:t>Předpokládané náklady</w:t>
            </w:r>
          </w:p>
        </w:tc>
        <w:tc>
          <w:tcPr>
            <w:tcW w:w="1454" w:type="dxa"/>
          </w:tcPr>
          <w:p w:rsidR="0009185A" w:rsidRPr="00830B01" w:rsidRDefault="0009185A" w:rsidP="00BC2E69">
            <w:pPr>
              <w:pStyle w:val="TableParagraph"/>
              <w:jc w:val="both"/>
              <w:rPr>
                <w:rFonts w:ascii="Times New Roman"/>
                <w:sz w:val="20"/>
              </w:rPr>
            </w:pPr>
          </w:p>
        </w:tc>
        <w:tc>
          <w:tcPr>
            <w:tcW w:w="1754" w:type="dxa"/>
          </w:tcPr>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r w:rsidRPr="00830B01">
              <w:rPr>
                <w:sz w:val="24"/>
              </w:rPr>
              <w:t>Do 60 tis. Kč.</w:t>
            </w:r>
          </w:p>
        </w:tc>
        <w:tc>
          <w:tcPr>
            <w:tcW w:w="2381" w:type="dxa"/>
          </w:tcPr>
          <w:p w:rsidR="0009185A" w:rsidRPr="00830B01" w:rsidRDefault="0009185A" w:rsidP="00BC2E69">
            <w:pPr>
              <w:pStyle w:val="TableParagraph"/>
              <w:jc w:val="both"/>
              <w:rPr>
                <w:rFonts w:ascii="Times New Roman"/>
                <w:sz w:val="20"/>
              </w:rPr>
            </w:pPr>
          </w:p>
        </w:tc>
      </w:tr>
      <w:tr w:rsidR="0009185A" w:rsidRPr="00830B01" w:rsidTr="00BC2E69">
        <w:trPr>
          <w:trHeight w:val="650"/>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Indikátor</w:t>
            </w:r>
          </w:p>
        </w:tc>
        <w:tc>
          <w:tcPr>
            <w:tcW w:w="1454" w:type="dxa"/>
          </w:tcPr>
          <w:p w:rsidR="0009185A" w:rsidRPr="00830B01" w:rsidRDefault="0009185A" w:rsidP="00BC2E69">
            <w:pPr>
              <w:pStyle w:val="TableParagraph"/>
              <w:jc w:val="both"/>
              <w:rPr>
                <w:rFonts w:ascii="Times New Roman"/>
                <w:sz w:val="24"/>
              </w:rPr>
            </w:pPr>
          </w:p>
        </w:tc>
        <w:tc>
          <w:tcPr>
            <w:tcW w:w="4135" w:type="dxa"/>
            <w:gridSpan w:val="2"/>
          </w:tcPr>
          <w:p w:rsidR="0009185A" w:rsidRPr="00830B01" w:rsidRDefault="0009185A" w:rsidP="00BC2E69">
            <w:pPr>
              <w:pStyle w:val="TableParagraph"/>
              <w:spacing w:line="271" w:lineRule="exact"/>
              <w:ind w:left="402"/>
              <w:jc w:val="both"/>
              <w:rPr>
                <w:sz w:val="24"/>
              </w:rPr>
            </w:pPr>
            <w:r w:rsidRPr="00830B01">
              <w:rPr>
                <w:sz w:val="24"/>
              </w:rPr>
              <w:t>realizace WS</w:t>
            </w:r>
          </w:p>
        </w:tc>
      </w:tr>
      <w:tr w:rsidR="0009185A" w:rsidRPr="00830B01" w:rsidTr="00BC2E69">
        <w:trPr>
          <w:trHeight w:val="943"/>
        </w:trPr>
        <w:tc>
          <w:tcPr>
            <w:tcW w:w="4342"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200"/>
              <w:jc w:val="both"/>
              <w:rPr>
                <w:b/>
                <w:sz w:val="24"/>
              </w:rPr>
            </w:pPr>
            <w:r w:rsidRPr="00830B01">
              <w:rPr>
                <w:b/>
                <w:sz w:val="24"/>
              </w:rPr>
              <w:t>Subjekty, které plánují účast na akci</w:t>
            </w:r>
          </w:p>
        </w:tc>
        <w:tc>
          <w:tcPr>
            <w:tcW w:w="4135"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402"/>
              <w:jc w:val="both"/>
              <w:rPr>
                <w:sz w:val="24"/>
              </w:rPr>
            </w:pPr>
            <w:r w:rsidRPr="00830B01">
              <w:rPr>
                <w:sz w:val="24"/>
              </w:rPr>
              <w:t>ZŠ, MŠ v SO Praha 22</w:t>
            </w:r>
          </w:p>
        </w:tc>
      </w:tr>
      <w:tr w:rsidR="0009185A" w:rsidRPr="00830B01" w:rsidTr="00BC2E69">
        <w:trPr>
          <w:trHeight w:val="585"/>
        </w:trPr>
        <w:tc>
          <w:tcPr>
            <w:tcW w:w="2888" w:type="dxa"/>
          </w:tcPr>
          <w:p w:rsidR="0009185A" w:rsidRPr="00830B01" w:rsidRDefault="0009185A" w:rsidP="00BC2E69">
            <w:pPr>
              <w:pStyle w:val="TableParagraph"/>
              <w:spacing w:before="2"/>
              <w:jc w:val="both"/>
            </w:pPr>
          </w:p>
          <w:p w:rsidR="0009185A" w:rsidRPr="00830B01" w:rsidRDefault="0009185A" w:rsidP="00BC2E69">
            <w:pPr>
              <w:pStyle w:val="TableParagraph"/>
              <w:ind w:left="200"/>
              <w:jc w:val="both"/>
              <w:rPr>
                <w:b/>
                <w:sz w:val="24"/>
              </w:rPr>
            </w:pPr>
            <w:r w:rsidRPr="00830B01">
              <w:rPr>
                <w:b/>
                <w:sz w:val="24"/>
              </w:rPr>
              <w:t>Aktivita</w:t>
            </w:r>
          </w:p>
        </w:tc>
        <w:tc>
          <w:tcPr>
            <w:tcW w:w="1454" w:type="dxa"/>
          </w:tcPr>
          <w:p w:rsidR="0009185A" w:rsidRPr="00830B01" w:rsidRDefault="0009185A" w:rsidP="00BC2E69">
            <w:pPr>
              <w:pStyle w:val="TableParagraph"/>
              <w:spacing w:before="2"/>
              <w:jc w:val="both"/>
            </w:pPr>
          </w:p>
          <w:p w:rsidR="0009185A" w:rsidRPr="00830B01" w:rsidRDefault="0009185A" w:rsidP="00BC2E69">
            <w:pPr>
              <w:pStyle w:val="TableParagraph"/>
              <w:ind w:left="341"/>
              <w:jc w:val="both"/>
              <w:rPr>
                <w:b/>
                <w:sz w:val="24"/>
              </w:rPr>
            </w:pPr>
            <w:r w:rsidRPr="00830B01">
              <w:rPr>
                <w:b/>
                <w:sz w:val="24"/>
              </w:rPr>
              <w:t>Termín</w:t>
            </w:r>
          </w:p>
        </w:tc>
        <w:tc>
          <w:tcPr>
            <w:tcW w:w="1754" w:type="dxa"/>
          </w:tcPr>
          <w:p w:rsidR="0009185A" w:rsidRPr="00830B01" w:rsidRDefault="0009185A" w:rsidP="00BC2E69">
            <w:pPr>
              <w:pStyle w:val="TableParagraph"/>
              <w:jc w:val="both"/>
              <w:rPr>
                <w:rFonts w:ascii="Times New Roman"/>
                <w:sz w:val="24"/>
              </w:rPr>
            </w:pPr>
          </w:p>
        </w:tc>
        <w:tc>
          <w:tcPr>
            <w:tcW w:w="2381" w:type="dxa"/>
          </w:tcPr>
          <w:p w:rsidR="0009185A" w:rsidRPr="00830B01" w:rsidRDefault="0009185A" w:rsidP="00BC2E69">
            <w:pPr>
              <w:pStyle w:val="TableParagraph"/>
              <w:spacing w:before="2"/>
              <w:jc w:val="both"/>
            </w:pPr>
          </w:p>
          <w:p w:rsidR="0009185A" w:rsidRPr="00830B01" w:rsidRDefault="0009185A" w:rsidP="00BC2E69">
            <w:pPr>
              <w:pStyle w:val="TableParagraph"/>
              <w:ind w:left="160"/>
              <w:jc w:val="both"/>
              <w:rPr>
                <w:b/>
                <w:sz w:val="24"/>
              </w:rPr>
            </w:pPr>
            <w:r w:rsidRPr="00830B01">
              <w:rPr>
                <w:b/>
                <w:sz w:val="24"/>
              </w:rPr>
              <w:t>Odpovědnost</w:t>
            </w:r>
          </w:p>
        </w:tc>
      </w:tr>
      <w:tr w:rsidR="0009185A" w:rsidRPr="00830B01" w:rsidTr="00BC2E69">
        <w:trPr>
          <w:trHeight w:val="266"/>
        </w:trPr>
        <w:tc>
          <w:tcPr>
            <w:tcW w:w="2888" w:type="dxa"/>
          </w:tcPr>
          <w:p w:rsidR="0009185A" w:rsidRPr="00830B01" w:rsidRDefault="0009185A" w:rsidP="00BC2E69">
            <w:pPr>
              <w:pStyle w:val="TableParagraph"/>
              <w:spacing w:line="246" w:lineRule="exact"/>
              <w:ind w:left="200"/>
              <w:jc w:val="both"/>
              <w:rPr>
                <w:sz w:val="24"/>
              </w:rPr>
            </w:pPr>
            <w:r w:rsidRPr="00830B01">
              <w:rPr>
                <w:sz w:val="24"/>
              </w:rPr>
              <w:t>Realizace</w:t>
            </w:r>
          </w:p>
        </w:tc>
        <w:tc>
          <w:tcPr>
            <w:tcW w:w="3208" w:type="dxa"/>
            <w:gridSpan w:val="2"/>
          </w:tcPr>
          <w:p w:rsidR="0009185A" w:rsidRPr="00830B01" w:rsidRDefault="0009185A" w:rsidP="00BC2E69">
            <w:pPr>
              <w:pStyle w:val="TableParagraph"/>
              <w:spacing w:line="246" w:lineRule="exact"/>
              <w:ind w:left="341"/>
              <w:jc w:val="both"/>
              <w:rPr>
                <w:sz w:val="24"/>
              </w:rPr>
            </w:pPr>
            <w:r w:rsidRPr="00830B01">
              <w:rPr>
                <w:sz w:val="24"/>
              </w:rPr>
              <w:t>leden 2020</w:t>
            </w:r>
          </w:p>
        </w:tc>
        <w:tc>
          <w:tcPr>
            <w:tcW w:w="2381" w:type="dxa"/>
          </w:tcPr>
          <w:p w:rsidR="0009185A" w:rsidRPr="00830B01" w:rsidRDefault="0009185A" w:rsidP="00BC2E69">
            <w:pPr>
              <w:pStyle w:val="TableParagraph"/>
              <w:spacing w:line="246" w:lineRule="exact"/>
              <w:ind w:left="160"/>
              <w:jc w:val="both"/>
              <w:rPr>
                <w:sz w:val="24"/>
              </w:rPr>
            </w:pPr>
            <w:r w:rsidRPr="00830B01">
              <w:rPr>
                <w:sz w:val="24"/>
              </w:rPr>
              <w:t>PS pro Rovné</w:t>
            </w:r>
          </w:p>
        </w:tc>
      </w:tr>
    </w:tbl>
    <w:p w:rsidR="0009185A" w:rsidRPr="00830B01" w:rsidRDefault="0009185A" w:rsidP="0009185A">
      <w:pPr>
        <w:widowControl/>
        <w:autoSpaceDE/>
        <w:autoSpaceDN/>
        <w:rPr>
          <w:sz w:val="24"/>
          <w:szCs w:val="24"/>
        </w:rPr>
      </w:pPr>
    </w:p>
    <w:p w:rsidR="0009185A" w:rsidRPr="00830B01" w:rsidRDefault="0009185A" w:rsidP="0009185A">
      <w:pPr>
        <w:pStyle w:val="Nadpis51"/>
        <w:spacing w:line="360" w:lineRule="auto"/>
        <w:ind w:left="0"/>
        <w:jc w:val="both"/>
      </w:pPr>
    </w:p>
    <w:p w:rsidR="00E75E98" w:rsidRDefault="00E75E98">
      <w:pPr>
        <w:rPr>
          <w:b/>
          <w:bCs/>
          <w:sz w:val="24"/>
          <w:szCs w:val="24"/>
        </w:rPr>
      </w:pPr>
      <w:r>
        <w:br w:type="page"/>
      </w:r>
    </w:p>
    <w:p w:rsidR="0009185A" w:rsidRPr="00830B01" w:rsidRDefault="0009185A" w:rsidP="0009185A">
      <w:pPr>
        <w:pStyle w:val="Nadpis51"/>
        <w:spacing w:line="360" w:lineRule="auto"/>
        <w:ind w:left="0"/>
        <w:jc w:val="both"/>
      </w:pPr>
    </w:p>
    <w:p w:rsidR="0009185A" w:rsidRPr="00830B01" w:rsidRDefault="0009185A" w:rsidP="0009185A">
      <w:pPr>
        <w:pStyle w:val="Nadpis51"/>
        <w:spacing w:line="360" w:lineRule="auto"/>
        <w:ind w:left="0"/>
        <w:jc w:val="both"/>
      </w:pPr>
      <w:r w:rsidRPr="00830B01">
        <w:t xml:space="preserve">Aktivita 5 </w:t>
      </w:r>
      <w:r w:rsidRPr="00830B01">
        <w:tab/>
      </w:r>
    </w:p>
    <w:p w:rsidR="0009185A" w:rsidRPr="00830B01" w:rsidRDefault="0009185A" w:rsidP="0009185A">
      <w:pPr>
        <w:pStyle w:val="Nadpis51"/>
        <w:spacing w:line="360" w:lineRule="auto"/>
        <w:ind w:left="0"/>
        <w:jc w:val="both"/>
      </w:pPr>
      <w:r w:rsidRPr="00830B01">
        <w:t xml:space="preserve">Cíl 1.1 a 1.2 Workshopy pro vedoucí pracovníky a pedagogy škol </w:t>
      </w:r>
    </w:p>
    <w:p w:rsidR="0009185A" w:rsidRPr="00830B01" w:rsidRDefault="0009185A" w:rsidP="0009185A">
      <w:pPr>
        <w:spacing w:line="360" w:lineRule="auto"/>
        <w:jc w:val="both"/>
        <w:rPr>
          <w:sz w:val="24"/>
          <w:szCs w:val="24"/>
        </w:rPr>
      </w:pPr>
      <w:r w:rsidRPr="00830B01">
        <w:rPr>
          <w:sz w:val="24"/>
          <w:szCs w:val="24"/>
        </w:rPr>
        <w:t>Na základě komplexního průzkumu potřeb škol v oblasti jejich dalšího rozvoje navrhly všechny PS průřezově realizaci podpory vedoucích pracovníků a pedagogů škol formou workshopů, vzdělávacích akcí, aktivit sdílení informací a dalších podpůrných činností.</w:t>
      </w:r>
    </w:p>
    <w:p w:rsidR="0009185A" w:rsidRPr="00830B01" w:rsidRDefault="0009185A" w:rsidP="0009185A">
      <w:pPr>
        <w:spacing w:line="360" w:lineRule="auto"/>
        <w:jc w:val="both"/>
        <w:rPr>
          <w:sz w:val="24"/>
          <w:szCs w:val="24"/>
        </w:rPr>
      </w:pPr>
    </w:p>
    <w:p w:rsidR="0009185A" w:rsidRPr="00830B01" w:rsidRDefault="0009185A" w:rsidP="0009185A">
      <w:pPr>
        <w:spacing w:line="360" w:lineRule="auto"/>
        <w:jc w:val="both"/>
        <w:rPr>
          <w:sz w:val="24"/>
          <w:szCs w:val="24"/>
        </w:rPr>
      </w:pPr>
      <w:r w:rsidRPr="00830B01">
        <w:rPr>
          <w:sz w:val="24"/>
          <w:szCs w:val="24"/>
        </w:rPr>
        <w:t xml:space="preserve">V rámci této podpůrné aktivity je plánováno navázání spolupráce s projektem systémové podpory SYPO, s krajským kabinetem pro matematiku. </w:t>
      </w:r>
    </w:p>
    <w:p w:rsidR="0009185A" w:rsidRPr="00830B01" w:rsidRDefault="0009185A" w:rsidP="0009185A">
      <w:pPr>
        <w:spacing w:line="360" w:lineRule="auto"/>
        <w:jc w:val="both"/>
        <w:rPr>
          <w:sz w:val="24"/>
          <w:szCs w:val="24"/>
        </w:rPr>
      </w:pPr>
    </w:p>
    <w:p w:rsidR="0009185A" w:rsidRPr="00830B01" w:rsidRDefault="0009185A" w:rsidP="0009185A">
      <w:pPr>
        <w:spacing w:line="360" w:lineRule="auto"/>
        <w:jc w:val="both"/>
        <w:rPr>
          <w:sz w:val="24"/>
          <w:szCs w:val="24"/>
        </w:rPr>
      </w:pPr>
      <w:r w:rsidRPr="00830B01">
        <w:rPr>
          <w:sz w:val="24"/>
          <w:szCs w:val="24"/>
        </w:rPr>
        <w:t xml:space="preserve">Naplánovány jsou semináře: „Správní řád aneb krok za krokem k rovným příležitostem při rozhodovacích procesech ředitelů škol“- akreditovaný kurz Mgr. Bc. Pospíšilová (12.02.2020); Grafomotorika, </w:t>
      </w:r>
      <w:proofErr w:type="spellStart"/>
      <w:r w:rsidRPr="00830B01">
        <w:rPr>
          <w:sz w:val="24"/>
          <w:szCs w:val="24"/>
        </w:rPr>
        <w:t>educvičení</w:t>
      </w:r>
      <w:proofErr w:type="spellEnd"/>
      <w:r w:rsidRPr="00830B01">
        <w:rPr>
          <w:sz w:val="24"/>
          <w:szCs w:val="24"/>
        </w:rPr>
        <w:t xml:space="preserve">-možnosti náprav grafomotorických obtíží a specifických poruch učení - Mgr. </w:t>
      </w:r>
      <w:proofErr w:type="spellStart"/>
      <w:r w:rsidRPr="00830B01">
        <w:rPr>
          <w:sz w:val="24"/>
          <w:szCs w:val="24"/>
        </w:rPr>
        <w:t>Pavelová</w:t>
      </w:r>
      <w:proofErr w:type="spellEnd"/>
      <w:r w:rsidRPr="00830B01">
        <w:rPr>
          <w:sz w:val="24"/>
          <w:szCs w:val="24"/>
        </w:rPr>
        <w:t xml:space="preserve"> (06.10.2020); Nevypusť Duši-duševní zdravověda - akreditovaný kurz DVPP pro učitele 2. stupně (Nevypusť Duši, </w:t>
      </w:r>
      <w:proofErr w:type="spellStart"/>
      <w:r w:rsidRPr="00830B01">
        <w:rPr>
          <w:sz w:val="24"/>
          <w:szCs w:val="24"/>
        </w:rPr>
        <w:t>z.s</w:t>
      </w:r>
      <w:proofErr w:type="spellEnd"/>
      <w:r w:rsidRPr="00830B01">
        <w:rPr>
          <w:sz w:val="24"/>
          <w:szCs w:val="24"/>
        </w:rPr>
        <w:t xml:space="preserve">); Jak účinně pracovat se stresem-akutní a chronický stres; stres a mechanismus reakce na odměny; </w:t>
      </w:r>
      <w:proofErr w:type="spellStart"/>
      <w:r w:rsidRPr="00830B01">
        <w:rPr>
          <w:sz w:val="24"/>
          <w:szCs w:val="24"/>
        </w:rPr>
        <w:t>pamět</w:t>
      </w:r>
      <w:proofErr w:type="spellEnd"/>
      <w:r w:rsidRPr="00830B01">
        <w:rPr>
          <w:sz w:val="24"/>
          <w:szCs w:val="24"/>
        </w:rPr>
        <w:t xml:space="preserve"> a stres (MUDr. Petr Zach, CSc.); Problematika výchovy dětí, předškolní zralost a procesy učení (Jiří Halda - </w:t>
      </w:r>
      <w:hyperlink r:id="rId33" w:history="1">
        <w:r w:rsidRPr="00830B01">
          <w:rPr>
            <w:rStyle w:val="Hypertextovodkaz"/>
          </w:rPr>
          <w:t>www.inovacevýuky.cz</w:t>
        </w:r>
      </w:hyperlink>
      <w:r w:rsidRPr="00830B01">
        <w:rPr>
          <w:sz w:val="24"/>
          <w:szCs w:val="24"/>
        </w:rPr>
        <w:t xml:space="preserve">); Edu cvičení se s SVP ; Předcházení úrazů dětí -první pomoc; Cesta správného nastavení hlasu (akreditovaný kurz </w:t>
      </w:r>
      <w:proofErr w:type="spellStart"/>
      <w:r w:rsidRPr="00830B01">
        <w:rPr>
          <w:sz w:val="24"/>
          <w:szCs w:val="24"/>
        </w:rPr>
        <w:t>Vokalsystém</w:t>
      </w:r>
      <w:proofErr w:type="spellEnd"/>
      <w:r w:rsidRPr="00830B01">
        <w:rPr>
          <w:sz w:val="24"/>
          <w:szCs w:val="24"/>
        </w:rPr>
        <w:t xml:space="preserve"> s.r.o.); Metody podpory matematické a čtenářské gramotnosti.</w:t>
      </w:r>
    </w:p>
    <w:p w:rsidR="00E75E98" w:rsidRDefault="00E75E98">
      <w:r>
        <w:br w:type="page"/>
      </w:r>
    </w:p>
    <w:tbl>
      <w:tblPr>
        <w:tblStyle w:val="TableNormal"/>
        <w:tblW w:w="9216" w:type="dxa"/>
        <w:tblInd w:w="111" w:type="dxa"/>
        <w:tblLayout w:type="fixed"/>
        <w:tblLook w:val="01E0" w:firstRow="1" w:lastRow="1" w:firstColumn="1" w:lastColumn="1" w:noHBand="0" w:noVBand="0"/>
      </w:tblPr>
      <w:tblGrid>
        <w:gridCol w:w="2888"/>
        <w:gridCol w:w="1454"/>
        <w:gridCol w:w="1754"/>
        <w:gridCol w:w="739"/>
        <w:gridCol w:w="1642"/>
        <w:gridCol w:w="739"/>
      </w:tblGrid>
      <w:tr w:rsidR="0009185A" w:rsidRPr="00830B01" w:rsidTr="00BC2E69">
        <w:trPr>
          <w:gridAfter w:val="1"/>
          <w:wAfter w:w="739" w:type="dxa"/>
          <w:trHeight w:val="266"/>
        </w:trPr>
        <w:tc>
          <w:tcPr>
            <w:tcW w:w="2888" w:type="dxa"/>
          </w:tcPr>
          <w:p w:rsidR="0009185A" w:rsidRDefault="0009185A" w:rsidP="00BC2E69">
            <w:pPr>
              <w:pStyle w:val="TableParagraph"/>
              <w:spacing w:line="244" w:lineRule="exact"/>
              <w:ind w:left="200"/>
              <w:jc w:val="both"/>
              <w:rPr>
                <w:b/>
                <w:sz w:val="24"/>
              </w:rPr>
            </w:pPr>
          </w:p>
          <w:p w:rsidR="00E75E98" w:rsidRPr="00830B01" w:rsidRDefault="00E75E98"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r w:rsidRPr="00830B01">
              <w:rPr>
                <w:b/>
                <w:sz w:val="24"/>
              </w:rPr>
              <w:t>Typ aktivity</w:t>
            </w:r>
          </w:p>
        </w:tc>
        <w:tc>
          <w:tcPr>
            <w:tcW w:w="1454" w:type="dxa"/>
          </w:tcPr>
          <w:p w:rsidR="0009185A" w:rsidRPr="00830B01" w:rsidRDefault="0009185A" w:rsidP="00BC2E69">
            <w:pPr>
              <w:pStyle w:val="TableParagraph"/>
              <w:jc w:val="both"/>
              <w:rPr>
                <w:rFonts w:ascii="Times New Roman"/>
                <w:sz w:val="18"/>
              </w:rPr>
            </w:pPr>
          </w:p>
        </w:tc>
        <w:tc>
          <w:tcPr>
            <w:tcW w:w="4135" w:type="dxa"/>
            <w:gridSpan w:val="3"/>
          </w:tcPr>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E75E98" w:rsidRDefault="00E75E98"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r w:rsidRPr="00830B01">
              <w:rPr>
                <w:sz w:val="24"/>
              </w:rPr>
              <w:t>Aktivita spolupráce</w:t>
            </w:r>
          </w:p>
        </w:tc>
      </w:tr>
      <w:tr w:rsidR="0009185A" w:rsidRPr="00830B01" w:rsidTr="00BC2E69">
        <w:trPr>
          <w:gridAfter w:val="1"/>
          <w:wAfter w:w="739" w:type="dxa"/>
          <w:trHeight w:val="585"/>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Zdroj financování</w:t>
            </w:r>
          </w:p>
        </w:tc>
        <w:tc>
          <w:tcPr>
            <w:tcW w:w="1454" w:type="dxa"/>
          </w:tcPr>
          <w:p w:rsidR="0009185A" w:rsidRPr="00830B01" w:rsidRDefault="0009185A" w:rsidP="00BC2E69">
            <w:pPr>
              <w:pStyle w:val="TableParagraph"/>
              <w:jc w:val="both"/>
              <w:rPr>
                <w:rFonts w:ascii="Times New Roman"/>
                <w:sz w:val="24"/>
              </w:rPr>
            </w:pPr>
          </w:p>
        </w:tc>
        <w:tc>
          <w:tcPr>
            <w:tcW w:w="4135" w:type="dxa"/>
            <w:gridSpan w:val="3"/>
          </w:tcPr>
          <w:p w:rsidR="0009185A" w:rsidRPr="00830B01" w:rsidRDefault="0009185A" w:rsidP="00BC2E69">
            <w:pPr>
              <w:pStyle w:val="TableParagraph"/>
              <w:ind w:left="402"/>
              <w:jc w:val="both"/>
              <w:rPr>
                <w:sz w:val="24"/>
              </w:rPr>
            </w:pPr>
            <w:r w:rsidRPr="00830B01">
              <w:rPr>
                <w:sz w:val="24"/>
              </w:rPr>
              <w:t>MAP</w:t>
            </w:r>
          </w:p>
        </w:tc>
      </w:tr>
      <w:tr w:rsidR="0009185A" w:rsidRPr="00830B01" w:rsidTr="00BC2E69">
        <w:trPr>
          <w:trHeight w:val="292"/>
        </w:trPr>
        <w:tc>
          <w:tcPr>
            <w:tcW w:w="2888" w:type="dxa"/>
          </w:tcPr>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r w:rsidRPr="00830B01">
              <w:rPr>
                <w:b/>
                <w:sz w:val="24"/>
              </w:rPr>
              <w:t>Předpokládané náklady</w:t>
            </w:r>
          </w:p>
        </w:tc>
        <w:tc>
          <w:tcPr>
            <w:tcW w:w="1454" w:type="dxa"/>
          </w:tcPr>
          <w:p w:rsidR="0009185A" w:rsidRPr="00830B01" w:rsidRDefault="0009185A" w:rsidP="00BC2E69">
            <w:pPr>
              <w:pStyle w:val="TableParagraph"/>
              <w:jc w:val="both"/>
              <w:rPr>
                <w:rFonts w:ascii="Times New Roman"/>
                <w:sz w:val="20"/>
              </w:rPr>
            </w:pPr>
          </w:p>
        </w:tc>
        <w:tc>
          <w:tcPr>
            <w:tcW w:w="2493" w:type="dxa"/>
            <w:gridSpan w:val="2"/>
          </w:tcPr>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r w:rsidRPr="00830B01">
              <w:rPr>
                <w:sz w:val="24"/>
              </w:rPr>
              <w:t>Dle počtu akcí, cca 15 tis. Kč na akci</w:t>
            </w:r>
          </w:p>
        </w:tc>
        <w:tc>
          <w:tcPr>
            <w:tcW w:w="2381" w:type="dxa"/>
            <w:gridSpan w:val="2"/>
          </w:tcPr>
          <w:p w:rsidR="0009185A" w:rsidRPr="00830B01" w:rsidRDefault="0009185A" w:rsidP="00BC2E69">
            <w:pPr>
              <w:pStyle w:val="TableParagraph"/>
              <w:jc w:val="both"/>
              <w:rPr>
                <w:rFonts w:ascii="Times New Roman"/>
                <w:sz w:val="20"/>
              </w:rPr>
            </w:pPr>
          </w:p>
        </w:tc>
      </w:tr>
      <w:tr w:rsidR="0009185A" w:rsidRPr="00830B01" w:rsidTr="00BC2E69">
        <w:trPr>
          <w:gridAfter w:val="1"/>
          <w:wAfter w:w="739" w:type="dxa"/>
          <w:trHeight w:val="650"/>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Indikátor</w:t>
            </w:r>
          </w:p>
        </w:tc>
        <w:tc>
          <w:tcPr>
            <w:tcW w:w="1454" w:type="dxa"/>
          </w:tcPr>
          <w:p w:rsidR="0009185A" w:rsidRPr="00830B01" w:rsidRDefault="0009185A" w:rsidP="00BC2E69">
            <w:pPr>
              <w:pStyle w:val="TableParagraph"/>
              <w:jc w:val="both"/>
              <w:rPr>
                <w:rFonts w:ascii="Times New Roman"/>
                <w:sz w:val="24"/>
              </w:rPr>
            </w:pPr>
          </w:p>
        </w:tc>
        <w:tc>
          <w:tcPr>
            <w:tcW w:w="4135" w:type="dxa"/>
            <w:gridSpan w:val="3"/>
          </w:tcPr>
          <w:p w:rsidR="0009185A" w:rsidRPr="00830B01" w:rsidRDefault="0009185A" w:rsidP="00BC2E69">
            <w:pPr>
              <w:pStyle w:val="TableParagraph"/>
              <w:spacing w:line="271" w:lineRule="exact"/>
              <w:ind w:left="402"/>
              <w:jc w:val="both"/>
              <w:rPr>
                <w:sz w:val="24"/>
              </w:rPr>
            </w:pPr>
            <w:r w:rsidRPr="00830B01">
              <w:rPr>
                <w:sz w:val="24"/>
              </w:rPr>
              <w:t>realizace dílčích WS</w:t>
            </w:r>
          </w:p>
        </w:tc>
      </w:tr>
      <w:tr w:rsidR="0009185A" w:rsidRPr="00830B01" w:rsidTr="00BC2E69">
        <w:trPr>
          <w:gridAfter w:val="1"/>
          <w:wAfter w:w="739" w:type="dxa"/>
          <w:trHeight w:val="943"/>
        </w:trPr>
        <w:tc>
          <w:tcPr>
            <w:tcW w:w="4342"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200"/>
              <w:jc w:val="both"/>
              <w:rPr>
                <w:b/>
                <w:sz w:val="24"/>
              </w:rPr>
            </w:pPr>
            <w:r w:rsidRPr="00830B01">
              <w:rPr>
                <w:b/>
                <w:sz w:val="24"/>
              </w:rPr>
              <w:t>Subjekty, které plánují účast na akci</w:t>
            </w:r>
          </w:p>
        </w:tc>
        <w:tc>
          <w:tcPr>
            <w:tcW w:w="4135" w:type="dxa"/>
            <w:gridSpan w:val="3"/>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402"/>
              <w:jc w:val="both"/>
              <w:rPr>
                <w:sz w:val="24"/>
              </w:rPr>
            </w:pPr>
            <w:r w:rsidRPr="00830B01">
              <w:rPr>
                <w:sz w:val="24"/>
              </w:rPr>
              <w:t>Členové ŘV</w:t>
            </w:r>
          </w:p>
        </w:tc>
      </w:tr>
      <w:tr w:rsidR="0009185A" w:rsidRPr="00830B01" w:rsidTr="00BC2E69">
        <w:trPr>
          <w:gridAfter w:val="1"/>
          <w:wAfter w:w="739" w:type="dxa"/>
          <w:trHeight w:val="585"/>
        </w:trPr>
        <w:tc>
          <w:tcPr>
            <w:tcW w:w="2888" w:type="dxa"/>
          </w:tcPr>
          <w:p w:rsidR="0009185A" w:rsidRPr="00830B01" w:rsidRDefault="0009185A" w:rsidP="00BC2E69">
            <w:pPr>
              <w:pStyle w:val="TableParagraph"/>
              <w:spacing w:before="2"/>
              <w:jc w:val="both"/>
            </w:pPr>
          </w:p>
          <w:p w:rsidR="0009185A" w:rsidRPr="00830B01" w:rsidRDefault="0009185A" w:rsidP="00BC2E69">
            <w:pPr>
              <w:pStyle w:val="TableParagraph"/>
              <w:ind w:left="200"/>
              <w:jc w:val="both"/>
              <w:rPr>
                <w:b/>
                <w:sz w:val="24"/>
              </w:rPr>
            </w:pPr>
            <w:r w:rsidRPr="00830B01">
              <w:rPr>
                <w:b/>
                <w:sz w:val="24"/>
              </w:rPr>
              <w:t>Aktivita</w:t>
            </w:r>
          </w:p>
        </w:tc>
        <w:tc>
          <w:tcPr>
            <w:tcW w:w="1454" w:type="dxa"/>
          </w:tcPr>
          <w:p w:rsidR="0009185A" w:rsidRPr="00830B01" w:rsidRDefault="0009185A" w:rsidP="00BC2E69">
            <w:pPr>
              <w:pStyle w:val="TableParagraph"/>
              <w:spacing w:before="2"/>
              <w:jc w:val="both"/>
            </w:pPr>
          </w:p>
          <w:p w:rsidR="0009185A" w:rsidRPr="00830B01" w:rsidRDefault="0009185A" w:rsidP="00BC2E69">
            <w:pPr>
              <w:pStyle w:val="TableParagraph"/>
              <w:ind w:left="341"/>
              <w:jc w:val="both"/>
              <w:rPr>
                <w:b/>
                <w:sz w:val="24"/>
              </w:rPr>
            </w:pPr>
            <w:r w:rsidRPr="00830B01">
              <w:rPr>
                <w:b/>
                <w:sz w:val="24"/>
              </w:rPr>
              <w:t>Termín</w:t>
            </w:r>
          </w:p>
        </w:tc>
        <w:tc>
          <w:tcPr>
            <w:tcW w:w="1754" w:type="dxa"/>
          </w:tcPr>
          <w:p w:rsidR="0009185A" w:rsidRPr="00830B01" w:rsidRDefault="0009185A" w:rsidP="00BC2E69">
            <w:pPr>
              <w:pStyle w:val="TableParagraph"/>
              <w:jc w:val="both"/>
              <w:rPr>
                <w:rFonts w:ascii="Times New Roman"/>
                <w:sz w:val="24"/>
              </w:rPr>
            </w:pPr>
          </w:p>
        </w:tc>
        <w:tc>
          <w:tcPr>
            <w:tcW w:w="2381" w:type="dxa"/>
            <w:gridSpan w:val="2"/>
          </w:tcPr>
          <w:p w:rsidR="0009185A" w:rsidRPr="00830B01" w:rsidRDefault="0009185A" w:rsidP="00BC2E69">
            <w:pPr>
              <w:pStyle w:val="TableParagraph"/>
              <w:spacing w:before="2"/>
              <w:jc w:val="both"/>
            </w:pPr>
          </w:p>
          <w:p w:rsidR="0009185A" w:rsidRPr="00830B01" w:rsidRDefault="0009185A" w:rsidP="00BC2E69">
            <w:pPr>
              <w:pStyle w:val="TableParagraph"/>
              <w:ind w:left="160"/>
              <w:jc w:val="both"/>
              <w:rPr>
                <w:b/>
                <w:sz w:val="24"/>
              </w:rPr>
            </w:pPr>
            <w:r w:rsidRPr="00830B01">
              <w:rPr>
                <w:b/>
                <w:sz w:val="24"/>
              </w:rPr>
              <w:t>Odpovědnost</w:t>
            </w:r>
          </w:p>
        </w:tc>
      </w:tr>
      <w:tr w:rsidR="0009185A" w:rsidRPr="00830B01" w:rsidTr="00BC2E69">
        <w:trPr>
          <w:gridAfter w:val="1"/>
          <w:wAfter w:w="739" w:type="dxa"/>
          <w:trHeight w:val="266"/>
        </w:trPr>
        <w:tc>
          <w:tcPr>
            <w:tcW w:w="2888" w:type="dxa"/>
          </w:tcPr>
          <w:p w:rsidR="0009185A" w:rsidRPr="00830B01" w:rsidRDefault="0009185A" w:rsidP="00BC2E69">
            <w:pPr>
              <w:pStyle w:val="TableParagraph"/>
              <w:spacing w:line="246" w:lineRule="exact"/>
              <w:ind w:left="200"/>
              <w:jc w:val="both"/>
              <w:rPr>
                <w:sz w:val="24"/>
              </w:rPr>
            </w:pPr>
            <w:r w:rsidRPr="00830B01">
              <w:rPr>
                <w:sz w:val="24"/>
              </w:rPr>
              <w:t>Realizace</w:t>
            </w:r>
          </w:p>
        </w:tc>
        <w:tc>
          <w:tcPr>
            <w:tcW w:w="3208" w:type="dxa"/>
            <w:gridSpan w:val="2"/>
          </w:tcPr>
          <w:p w:rsidR="0009185A" w:rsidRPr="00830B01" w:rsidRDefault="0009185A" w:rsidP="00BC2E69">
            <w:pPr>
              <w:pStyle w:val="TableParagraph"/>
              <w:spacing w:line="246" w:lineRule="exact"/>
              <w:ind w:left="341"/>
              <w:jc w:val="both"/>
              <w:rPr>
                <w:sz w:val="24"/>
              </w:rPr>
            </w:pPr>
            <w:r w:rsidRPr="00830B01">
              <w:rPr>
                <w:sz w:val="24"/>
              </w:rPr>
              <w:t xml:space="preserve">průběžně </w:t>
            </w:r>
          </w:p>
        </w:tc>
        <w:tc>
          <w:tcPr>
            <w:tcW w:w="2381" w:type="dxa"/>
            <w:gridSpan w:val="2"/>
          </w:tcPr>
          <w:p w:rsidR="0009185A" w:rsidRPr="00830B01" w:rsidRDefault="0009185A" w:rsidP="00BC2E69">
            <w:pPr>
              <w:pStyle w:val="TableParagraph"/>
              <w:spacing w:line="246" w:lineRule="exact"/>
              <w:ind w:left="160"/>
              <w:jc w:val="both"/>
              <w:rPr>
                <w:sz w:val="24"/>
              </w:rPr>
            </w:pPr>
            <w:r w:rsidRPr="00830B01">
              <w:rPr>
                <w:sz w:val="24"/>
              </w:rPr>
              <w:t xml:space="preserve">PS pro Rovné  </w:t>
            </w:r>
          </w:p>
        </w:tc>
      </w:tr>
    </w:tbl>
    <w:p w:rsidR="0009185A" w:rsidRPr="00830B01" w:rsidRDefault="0009185A" w:rsidP="0009185A">
      <w:pPr>
        <w:spacing w:line="360" w:lineRule="auto"/>
        <w:rPr>
          <w:sz w:val="24"/>
          <w:szCs w:val="24"/>
        </w:rPr>
      </w:pPr>
    </w:p>
    <w:p w:rsidR="0009185A" w:rsidRPr="00830B01" w:rsidRDefault="0009185A" w:rsidP="0009185A">
      <w:pPr>
        <w:spacing w:line="360" w:lineRule="auto"/>
        <w:rPr>
          <w:sz w:val="24"/>
          <w:szCs w:val="24"/>
        </w:rPr>
      </w:pPr>
    </w:p>
    <w:p w:rsidR="0009185A" w:rsidRPr="00830B01" w:rsidRDefault="0009185A" w:rsidP="0009185A">
      <w:pPr>
        <w:pStyle w:val="Nadpis51"/>
        <w:spacing w:line="360" w:lineRule="auto"/>
        <w:ind w:left="0"/>
        <w:jc w:val="both"/>
      </w:pPr>
    </w:p>
    <w:p w:rsidR="0009185A" w:rsidRPr="00830B01" w:rsidRDefault="0009185A" w:rsidP="0009185A">
      <w:pPr>
        <w:pStyle w:val="Nadpis51"/>
        <w:spacing w:line="360" w:lineRule="auto"/>
        <w:ind w:left="0"/>
        <w:jc w:val="both"/>
      </w:pPr>
    </w:p>
    <w:p w:rsidR="0009185A" w:rsidRPr="00830B01" w:rsidRDefault="0009185A" w:rsidP="0009185A">
      <w:pPr>
        <w:pStyle w:val="Nadpis51"/>
        <w:spacing w:line="360" w:lineRule="auto"/>
        <w:ind w:left="0"/>
        <w:jc w:val="both"/>
      </w:pPr>
    </w:p>
    <w:p w:rsidR="0009185A" w:rsidRPr="00830B01" w:rsidRDefault="0009185A" w:rsidP="0009185A">
      <w:pPr>
        <w:pStyle w:val="Nadpis51"/>
        <w:spacing w:line="360" w:lineRule="auto"/>
        <w:ind w:left="0"/>
        <w:jc w:val="both"/>
      </w:pPr>
    </w:p>
    <w:p w:rsidR="00E75E98" w:rsidRDefault="00E75E98">
      <w:pPr>
        <w:rPr>
          <w:b/>
          <w:bCs/>
          <w:sz w:val="24"/>
          <w:szCs w:val="24"/>
        </w:rPr>
      </w:pPr>
      <w:r>
        <w:br w:type="page"/>
      </w:r>
    </w:p>
    <w:p w:rsidR="00E75E98" w:rsidRDefault="00E75E98" w:rsidP="0009185A">
      <w:pPr>
        <w:pStyle w:val="Nadpis51"/>
        <w:spacing w:line="360" w:lineRule="auto"/>
        <w:ind w:left="0"/>
        <w:jc w:val="both"/>
      </w:pPr>
    </w:p>
    <w:p w:rsidR="0009185A" w:rsidRPr="00830B01" w:rsidRDefault="0009185A" w:rsidP="0009185A">
      <w:pPr>
        <w:pStyle w:val="Nadpis51"/>
        <w:spacing w:line="360" w:lineRule="auto"/>
        <w:ind w:left="0"/>
        <w:jc w:val="both"/>
      </w:pPr>
      <w:r w:rsidRPr="00830B01">
        <w:t xml:space="preserve">Aktivita 6 </w:t>
      </w:r>
      <w:r w:rsidRPr="00830B01">
        <w:tab/>
        <w:t>PŘÍLEŽITOST</w:t>
      </w:r>
    </w:p>
    <w:p w:rsidR="0009185A" w:rsidRPr="00830B01" w:rsidRDefault="0009185A" w:rsidP="0009185A">
      <w:pPr>
        <w:pStyle w:val="Nadpis51"/>
        <w:spacing w:line="360" w:lineRule="auto"/>
        <w:ind w:left="0"/>
        <w:jc w:val="both"/>
      </w:pPr>
      <w:r w:rsidRPr="00830B01">
        <w:t>Cíl 1.1, 1.2, 2.1 a 2.2 Workshop pro členy Řídícího výboru</w:t>
      </w:r>
    </w:p>
    <w:p w:rsidR="0009185A" w:rsidRPr="00830B01" w:rsidRDefault="0009185A" w:rsidP="0009185A">
      <w:pPr>
        <w:spacing w:line="360" w:lineRule="auto"/>
        <w:jc w:val="both"/>
        <w:rPr>
          <w:sz w:val="24"/>
          <w:szCs w:val="24"/>
        </w:rPr>
      </w:pPr>
      <w:r w:rsidRPr="00830B01">
        <w:rPr>
          <w:sz w:val="24"/>
          <w:szCs w:val="24"/>
        </w:rPr>
        <w:t xml:space="preserve">Na základě předběžného průzkumu potřeb škol v oblasti rozvoje potenciálu každého žáka, zahrnujícího též neformální rozhovory s vedením škol i učiteli, a v souladu s nároky kladenými na realizaci MAP, navrhla PS pro rovné příležitosti realizaci workshopu pro členy Řídícího výboru MAP, zaměřeného na podporu rovných příležitostí a informování o širší problematice podpory rovných příležitostí. </w:t>
      </w:r>
    </w:p>
    <w:p w:rsidR="0009185A" w:rsidRPr="00830B01" w:rsidRDefault="0009185A" w:rsidP="0009185A">
      <w:pPr>
        <w:spacing w:line="360" w:lineRule="auto"/>
        <w:jc w:val="both"/>
        <w:rPr>
          <w:sz w:val="24"/>
          <w:szCs w:val="24"/>
        </w:rPr>
      </w:pPr>
    </w:p>
    <w:p w:rsidR="0009185A" w:rsidRPr="00830B01" w:rsidRDefault="0009185A" w:rsidP="0009185A">
      <w:pPr>
        <w:spacing w:line="360" w:lineRule="auto"/>
        <w:jc w:val="both"/>
        <w:rPr>
          <w:sz w:val="24"/>
          <w:szCs w:val="24"/>
        </w:rPr>
      </w:pPr>
      <w:r w:rsidRPr="00830B01">
        <w:rPr>
          <w:sz w:val="24"/>
          <w:szCs w:val="24"/>
        </w:rPr>
        <w:t>Naplánován je na 15. 4. 2020 WS zaměřený na oblast podpory rovných příležitostí dětí a žáků s odlišným mateřským jazykem pod vedením Mgr. Halky Smolové Závorové (NPI ČR).</w:t>
      </w:r>
    </w:p>
    <w:p w:rsidR="0009185A" w:rsidRPr="00830B01" w:rsidRDefault="0009185A" w:rsidP="0009185A">
      <w:pPr>
        <w:spacing w:line="360" w:lineRule="auto"/>
        <w:jc w:val="both"/>
        <w:rPr>
          <w:sz w:val="24"/>
          <w:szCs w:val="24"/>
        </w:rPr>
      </w:pPr>
    </w:p>
    <w:p w:rsidR="0009185A" w:rsidRPr="00830B01" w:rsidRDefault="0009185A" w:rsidP="0009185A">
      <w:pPr>
        <w:spacing w:line="360" w:lineRule="auto"/>
        <w:rPr>
          <w:sz w:val="24"/>
          <w:szCs w:val="24"/>
        </w:rPr>
      </w:pPr>
    </w:p>
    <w:tbl>
      <w:tblPr>
        <w:tblStyle w:val="TableNormal"/>
        <w:tblW w:w="0" w:type="auto"/>
        <w:tblInd w:w="111" w:type="dxa"/>
        <w:tblLayout w:type="fixed"/>
        <w:tblLook w:val="01E0" w:firstRow="1" w:lastRow="1" w:firstColumn="1" w:lastColumn="1" w:noHBand="0" w:noVBand="0"/>
      </w:tblPr>
      <w:tblGrid>
        <w:gridCol w:w="2888"/>
        <w:gridCol w:w="1454"/>
        <w:gridCol w:w="1754"/>
        <w:gridCol w:w="2381"/>
      </w:tblGrid>
      <w:tr w:rsidR="0009185A" w:rsidRPr="00830B01" w:rsidTr="00BC2E69">
        <w:trPr>
          <w:trHeight w:val="266"/>
        </w:trPr>
        <w:tc>
          <w:tcPr>
            <w:tcW w:w="2888" w:type="dxa"/>
          </w:tcPr>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r w:rsidRPr="00830B01">
              <w:rPr>
                <w:b/>
                <w:sz w:val="24"/>
              </w:rPr>
              <w:t>Typ aktivity</w:t>
            </w:r>
          </w:p>
        </w:tc>
        <w:tc>
          <w:tcPr>
            <w:tcW w:w="1454" w:type="dxa"/>
          </w:tcPr>
          <w:p w:rsidR="0009185A" w:rsidRPr="00830B01" w:rsidRDefault="0009185A" w:rsidP="00BC2E69">
            <w:pPr>
              <w:pStyle w:val="TableParagraph"/>
              <w:jc w:val="both"/>
              <w:rPr>
                <w:rFonts w:ascii="Times New Roman"/>
                <w:sz w:val="18"/>
              </w:rPr>
            </w:pPr>
          </w:p>
        </w:tc>
        <w:tc>
          <w:tcPr>
            <w:tcW w:w="4135" w:type="dxa"/>
            <w:gridSpan w:val="2"/>
          </w:tcPr>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r w:rsidRPr="00830B01">
              <w:rPr>
                <w:sz w:val="24"/>
              </w:rPr>
              <w:t>Aktivita spolupráce</w:t>
            </w:r>
          </w:p>
        </w:tc>
      </w:tr>
      <w:tr w:rsidR="0009185A" w:rsidRPr="00830B01" w:rsidTr="00BC2E69">
        <w:trPr>
          <w:trHeight w:val="585"/>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Zdroj financování</w:t>
            </w:r>
          </w:p>
        </w:tc>
        <w:tc>
          <w:tcPr>
            <w:tcW w:w="1454" w:type="dxa"/>
          </w:tcPr>
          <w:p w:rsidR="0009185A" w:rsidRPr="00830B01" w:rsidRDefault="0009185A" w:rsidP="00BC2E69">
            <w:pPr>
              <w:pStyle w:val="TableParagraph"/>
              <w:jc w:val="both"/>
              <w:rPr>
                <w:rFonts w:ascii="Times New Roman"/>
                <w:sz w:val="24"/>
              </w:rPr>
            </w:pPr>
          </w:p>
        </w:tc>
        <w:tc>
          <w:tcPr>
            <w:tcW w:w="4135" w:type="dxa"/>
            <w:gridSpan w:val="2"/>
          </w:tcPr>
          <w:p w:rsidR="0009185A" w:rsidRPr="00830B01" w:rsidRDefault="0009185A" w:rsidP="00BC2E69">
            <w:pPr>
              <w:pStyle w:val="TableParagraph"/>
              <w:ind w:left="402"/>
              <w:jc w:val="both"/>
              <w:rPr>
                <w:sz w:val="24"/>
              </w:rPr>
            </w:pPr>
            <w:r w:rsidRPr="00830B01">
              <w:rPr>
                <w:sz w:val="24"/>
              </w:rPr>
              <w:t>MAP</w:t>
            </w:r>
          </w:p>
        </w:tc>
      </w:tr>
      <w:tr w:rsidR="0009185A" w:rsidRPr="00830B01" w:rsidTr="00BC2E69">
        <w:trPr>
          <w:trHeight w:val="292"/>
        </w:trPr>
        <w:tc>
          <w:tcPr>
            <w:tcW w:w="2888" w:type="dxa"/>
          </w:tcPr>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r w:rsidRPr="00830B01">
              <w:rPr>
                <w:b/>
                <w:sz w:val="24"/>
              </w:rPr>
              <w:t>Předpokládané náklady</w:t>
            </w:r>
          </w:p>
        </w:tc>
        <w:tc>
          <w:tcPr>
            <w:tcW w:w="1454" w:type="dxa"/>
          </w:tcPr>
          <w:p w:rsidR="0009185A" w:rsidRPr="00830B01" w:rsidRDefault="0009185A" w:rsidP="00BC2E69">
            <w:pPr>
              <w:pStyle w:val="TableParagraph"/>
              <w:jc w:val="both"/>
              <w:rPr>
                <w:rFonts w:ascii="Times New Roman"/>
                <w:sz w:val="20"/>
              </w:rPr>
            </w:pPr>
          </w:p>
        </w:tc>
        <w:tc>
          <w:tcPr>
            <w:tcW w:w="1754" w:type="dxa"/>
          </w:tcPr>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r w:rsidRPr="00830B01">
              <w:rPr>
                <w:sz w:val="24"/>
              </w:rPr>
              <w:t>Do 15 tis. Kč.</w:t>
            </w:r>
          </w:p>
        </w:tc>
        <w:tc>
          <w:tcPr>
            <w:tcW w:w="2381" w:type="dxa"/>
          </w:tcPr>
          <w:p w:rsidR="0009185A" w:rsidRPr="00830B01" w:rsidRDefault="0009185A" w:rsidP="00BC2E69">
            <w:pPr>
              <w:pStyle w:val="TableParagraph"/>
              <w:jc w:val="both"/>
              <w:rPr>
                <w:rFonts w:ascii="Times New Roman"/>
                <w:sz w:val="20"/>
              </w:rPr>
            </w:pPr>
          </w:p>
        </w:tc>
      </w:tr>
      <w:tr w:rsidR="0009185A" w:rsidRPr="00830B01" w:rsidTr="00BC2E69">
        <w:trPr>
          <w:trHeight w:val="650"/>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Indikátor</w:t>
            </w:r>
          </w:p>
        </w:tc>
        <w:tc>
          <w:tcPr>
            <w:tcW w:w="1454" w:type="dxa"/>
          </w:tcPr>
          <w:p w:rsidR="0009185A" w:rsidRPr="00830B01" w:rsidRDefault="0009185A" w:rsidP="00BC2E69">
            <w:pPr>
              <w:pStyle w:val="TableParagraph"/>
              <w:jc w:val="both"/>
              <w:rPr>
                <w:rFonts w:ascii="Times New Roman"/>
                <w:sz w:val="24"/>
              </w:rPr>
            </w:pPr>
          </w:p>
        </w:tc>
        <w:tc>
          <w:tcPr>
            <w:tcW w:w="4135" w:type="dxa"/>
            <w:gridSpan w:val="2"/>
          </w:tcPr>
          <w:p w:rsidR="0009185A" w:rsidRPr="00830B01" w:rsidRDefault="0009185A" w:rsidP="00BC2E69">
            <w:pPr>
              <w:pStyle w:val="TableParagraph"/>
              <w:spacing w:line="271" w:lineRule="exact"/>
              <w:ind w:left="402"/>
              <w:jc w:val="both"/>
              <w:rPr>
                <w:sz w:val="24"/>
              </w:rPr>
            </w:pPr>
            <w:r w:rsidRPr="00830B01">
              <w:rPr>
                <w:sz w:val="24"/>
              </w:rPr>
              <w:t>realizace WS</w:t>
            </w:r>
          </w:p>
        </w:tc>
      </w:tr>
      <w:tr w:rsidR="0009185A" w:rsidRPr="00830B01" w:rsidTr="00BC2E69">
        <w:trPr>
          <w:trHeight w:val="943"/>
        </w:trPr>
        <w:tc>
          <w:tcPr>
            <w:tcW w:w="4342"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200"/>
              <w:jc w:val="both"/>
              <w:rPr>
                <w:b/>
                <w:sz w:val="24"/>
              </w:rPr>
            </w:pPr>
            <w:r w:rsidRPr="00830B01">
              <w:rPr>
                <w:b/>
                <w:sz w:val="24"/>
              </w:rPr>
              <w:t>Subjekty, které plánují účast na akci</w:t>
            </w:r>
          </w:p>
        </w:tc>
        <w:tc>
          <w:tcPr>
            <w:tcW w:w="4135"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402"/>
              <w:jc w:val="both"/>
              <w:rPr>
                <w:sz w:val="24"/>
              </w:rPr>
            </w:pPr>
            <w:r w:rsidRPr="00830B01">
              <w:rPr>
                <w:sz w:val="24"/>
              </w:rPr>
              <w:t>Členové ŘV</w:t>
            </w:r>
          </w:p>
        </w:tc>
      </w:tr>
      <w:tr w:rsidR="0009185A" w:rsidRPr="00830B01" w:rsidTr="00BC2E69">
        <w:trPr>
          <w:trHeight w:val="585"/>
        </w:trPr>
        <w:tc>
          <w:tcPr>
            <w:tcW w:w="2888" w:type="dxa"/>
          </w:tcPr>
          <w:p w:rsidR="0009185A" w:rsidRPr="00830B01" w:rsidRDefault="0009185A" w:rsidP="00BC2E69">
            <w:pPr>
              <w:pStyle w:val="TableParagraph"/>
              <w:spacing w:before="2"/>
              <w:jc w:val="both"/>
            </w:pPr>
          </w:p>
          <w:p w:rsidR="0009185A" w:rsidRPr="00830B01" w:rsidRDefault="0009185A" w:rsidP="00BC2E69">
            <w:pPr>
              <w:pStyle w:val="TableParagraph"/>
              <w:ind w:left="200"/>
              <w:jc w:val="both"/>
              <w:rPr>
                <w:b/>
                <w:sz w:val="24"/>
              </w:rPr>
            </w:pPr>
            <w:r w:rsidRPr="00830B01">
              <w:rPr>
                <w:b/>
                <w:sz w:val="24"/>
              </w:rPr>
              <w:t>Aktivita</w:t>
            </w:r>
          </w:p>
        </w:tc>
        <w:tc>
          <w:tcPr>
            <w:tcW w:w="1454" w:type="dxa"/>
          </w:tcPr>
          <w:p w:rsidR="0009185A" w:rsidRPr="00830B01" w:rsidRDefault="0009185A" w:rsidP="00BC2E69">
            <w:pPr>
              <w:pStyle w:val="TableParagraph"/>
              <w:spacing w:before="2"/>
              <w:jc w:val="both"/>
            </w:pPr>
          </w:p>
          <w:p w:rsidR="0009185A" w:rsidRPr="00830B01" w:rsidRDefault="0009185A" w:rsidP="00BC2E69">
            <w:pPr>
              <w:pStyle w:val="TableParagraph"/>
              <w:ind w:left="341"/>
              <w:jc w:val="both"/>
              <w:rPr>
                <w:b/>
                <w:sz w:val="24"/>
              </w:rPr>
            </w:pPr>
            <w:r w:rsidRPr="00830B01">
              <w:rPr>
                <w:b/>
                <w:sz w:val="24"/>
              </w:rPr>
              <w:t>Termín</w:t>
            </w:r>
          </w:p>
        </w:tc>
        <w:tc>
          <w:tcPr>
            <w:tcW w:w="1754" w:type="dxa"/>
          </w:tcPr>
          <w:p w:rsidR="0009185A" w:rsidRPr="00830B01" w:rsidRDefault="0009185A" w:rsidP="00BC2E69">
            <w:pPr>
              <w:pStyle w:val="TableParagraph"/>
              <w:jc w:val="both"/>
              <w:rPr>
                <w:rFonts w:ascii="Times New Roman"/>
                <w:sz w:val="24"/>
              </w:rPr>
            </w:pPr>
          </w:p>
        </w:tc>
        <w:tc>
          <w:tcPr>
            <w:tcW w:w="2381" w:type="dxa"/>
          </w:tcPr>
          <w:p w:rsidR="0009185A" w:rsidRPr="00830B01" w:rsidRDefault="0009185A" w:rsidP="00BC2E69">
            <w:pPr>
              <w:pStyle w:val="TableParagraph"/>
              <w:spacing w:before="2"/>
              <w:jc w:val="both"/>
            </w:pPr>
          </w:p>
          <w:p w:rsidR="0009185A" w:rsidRPr="00830B01" w:rsidRDefault="0009185A" w:rsidP="00BC2E69">
            <w:pPr>
              <w:pStyle w:val="TableParagraph"/>
              <w:ind w:left="160"/>
              <w:jc w:val="both"/>
              <w:rPr>
                <w:b/>
                <w:sz w:val="24"/>
              </w:rPr>
            </w:pPr>
            <w:r w:rsidRPr="00830B01">
              <w:rPr>
                <w:b/>
                <w:sz w:val="24"/>
              </w:rPr>
              <w:t>Odpovědnost</w:t>
            </w:r>
          </w:p>
        </w:tc>
      </w:tr>
      <w:tr w:rsidR="0009185A" w:rsidRPr="00830B01" w:rsidTr="00BC2E69">
        <w:trPr>
          <w:trHeight w:val="266"/>
        </w:trPr>
        <w:tc>
          <w:tcPr>
            <w:tcW w:w="2888" w:type="dxa"/>
          </w:tcPr>
          <w:p w:rsidR="0009185A" w:rsidRPr="00830B01" w:rsidRDefault="0009185A" w:rsidP="00BC2E69">
            <w:pPr>
              <w:pStyle w:val="TableParagraph"/>
              <w:spacing w:line="246" w:lineRule="exact"/>
              <w:ind w:left="200"/>
              <w:jc w:val="both"/>
              <w:rPr>
                <w:sz w:val="24"/>
              </w:rPr>
            </w:pPr>
            <w:r w:rsidRPr="00830B01">
              <w:rPr>
                <w:sz w:val="24"/>
              </w:rPr>
              <w:t>Realizace</w:t>
            </w:r>
          </w:p>
        </w:tc>
        <w:tc>
          <w:tcPr>
            <w:tcW w:w="3208" w:type="dxa"/>
            <w:gridSpan w:val="2"/>
          </w:tcPr>
          <w:p w:rsidR="0009185A" w:rsidRPr="00830B01" w:rsidRDefault="0009185A" w:rsidP="00BC2E69">
            <w:pPr>
              <w:pStyle w:val="TableParagraph"/>
              <w:spacing w:line="246" w:lineRule="exact"/>
              <w:ind w:left="341"/>
              <w:jc w:val="both"/>
              <w:rPr>
                <w:sz w:val="24"/>
              </w:rPr>
            </w:pPr>
            <w:r w:rsidRPr="00830B01">
              <w:rPr>
                <w:sz w:val="24"/>
              </w:rPr>
              <w:t xml:space="preserve">15. 4. 2020 s jednáním ŘV </w:t>
            </w:r>
          </w:p>
        </w:tc>
        <w:tc>
          <w:tcPr>
            <w:tcW w:w="2381" w:type="dxa"/>
          </w:tcPr>
          <w:p w:rsidR="0009185A" w:rsidRPr="00830B01" w:rsidRDefault="0009185A" w:rsidP="00BC2E69">
            <w:pPr>
              <w:pStyle w:val="TableParagraph"/>
              <w:spacing w:line="246" w:lineRule="exact"/>
              <w:ind w:left="160"/>
              <w:jc w:val="both"/>
              <w:rPr>
                <w:sz w:val="24"/>
              </w:rPr>
            </w:pPr>
            <w:r w:rsidRPr="00830B01">
              <w:rPr>
                <w:sz w:val="24"/>
              </w:rPr>
              <w:t xml:space="preserve">PS pro Rovné  </w:t>
            </w:r>
          </w:p>
        </w:tc>
      </w:tr>
    </w:tbl>
    <w:p w:rsidR="0009185A" w:rsidRPr="00830B01" w:rsidRDefault="0009185A" w:rsidP="0009185A">
      <w:pPr>
        <w:spacing w:line="360" w:lineRule="auto"/>
        <w:rPr>
          <w:sz w:val="24"/>
          <w:szCs w:val="24"/>
        </w:rPr>
      </w:pPr>
    </w:p>
    <w:p w:rsidR="0009185A" w:rsidRPr="00830B01" w:rsidRDefault="0009185A" w:rsidP="0009185A">
      <w:pPr>
        <w:spacing w:line="360" w:lineRule="auto"/>
        <w:rPr>
          <w:sz w:val="24"/>
          <w:szCs w:val="24"/>
        </w:rPr>
      </w:pPr>
    </w:p>
    <w:p w:rsidR="0009185A" w:rsidRPr="00830B01" w:rsidRDefault="0009185A" w:rsidP="0009185A">
      <w:pPr>
        <w:pStyle w:val="Nadpis51"/>
        <w:spacing w:line="360" w:lineRule="auto"/>
        <w:ind w:left="0"/>
        <w:jc w:val="both"/>
      </w:pPr>
    </w:p>
    <w:p w:rsidR="0009185A" w:rsidRPr="00830B01" w:rsidRDefault="0009185A" w:rsidP="0009185A">
      <w:pPr>
        <w:pStyle w:val="Nadpis51"/>
        <w:spacing w:line="360" w:lineRule="auto"/>
        <w:ind w:left="0"/>
        <w:jc w:val="both"/>
      </w:pPr>
    </w:p>
    <w:p w:rsidR="0009185A" w:rsidRPr="00830B01" w:rsidRDefault="0009185A" w:rsidP="0009185A">
      <w:pPr>
        <w:pStyle w:val="Nadpis51"/>
        <w:spacing w:line="360" w:lineRule="auto"/>
        <w:ind w:left="0"/>
        <w:jc w:val="both"/>
      </w:pPr>
    </w:p>
    <w:p w:rsidR="0009185A" w:rsidRPr="00830B01" w:rsidRDefault="0009185A" w:rsidP="0009185A">
      <w:pPr>
        <w:pStyle w:val="Nadpis51"/>
        <w:spacing w:line="360" w:lineRule="auto"/>
        <w:ind w:left="0"/>
        <w:jc w:val="both"/>
      </w:pPr>
    </w:p>
    <w:p w:rsidR="0009185A" w:rsidRPr="00830B01" w:rsidRDefault="0009185A" w:rsidP="0009185A">
      <w:pPr>
        <w:pStyle w:val="Nadpis51"/>
        <w:spacing w:line="360" w:lineRule="auto"/>
        <w:ind w:left="0"/>
        <w:jc w:val="both"/>
      </w:pPr>
      <w:r w:rsidRPr="00830B01">
        <w:t xml:space="preserve">Aktivita 7 </w:t>
      </w:r>
      <w:r w:rsidRPr="00830B01">
        <w:tab/>
        <w:t>PŘÍLEŽITOST</w:t>
      </w:r>
    </w:p>
    <w:p w:rsidR="0009185A" w:rsidRPr="00830B01" w:rsidRDefault="0009185A" w:rsidP="0009185A">
      <w:pPr>
        <w:pStyle w:val="Nadpis51"/>
        <w:spacing w:line="360" w:lineRule="auto"/>
        <w:ind w:left="0"/>
        <w:jc w:val="both"/>
      </w:pPr>
      <w:r w:rsidRPr="00830B01">
        <w:t>Cíl 1.1, 1.2 a 2.2 Workshopy pro rodiče dětí a žáků s odlišným mateřským jazykem</w:t>
      </w:r>
    </w:p>
    <w:p w:rsidR="0009185A" w:rsidRPr="00830B01" w:rsidRDefault="0009185A" w:rsidP="0009185A">
      <w:pPr>
        <w:spacing w:line="360" w:lineRule="auto"/>
        <w:jc w:val="both"/>
        <w:rPr>
          <w:sz w:val="24"/>
          <w:szCs w:val="24"/>
        </w:rPr>
      </w:pPr>
      <w:r w:rsidRPr="00830B01">
        <w:rPr>
          <w:sz w:val="24"/>
          <w:szCs w:val="24"/>
        </w:rPr>
        <w:t xml:space="preserve">Na základě </w:t>
      </w:r>
      <w:proofErr w:type="gramStart"/>
      <w:r w:rsidRPr="00830B01">
        <w:rPr>
          <w:sz w:val="24"/>
          <w:szCs w:val="24"/>
        </w:rPr>
        <w:t>ohlasu</w:t>
      </w:r>
      <w:proofErr w:type="gramEnd"/>
      <w:r w:rsidRPr="00830B01">
        <w:rPr>
          <w:sz w:val="24"/>
          <w:szCs w:val="24"/>
        </w:rPr>
        <w:t xml:space="preserve"> k již realizovanému WS v této oblasti a na základě průzkumu potřeb škol, zahrnujícího též neformální rozhovory s vedením škol i učiteli, a v souladu s nároky kladenými na realizaci MAP, navrhla PS pro rovné příležitosti realizaci workshopu, zaměřeného na navázání spolupráce s rodiči dětí s OMJ a jejich větší informovanost v oblasti podpory rovných příležitostí. </w:t>
      </w:r>
    </w:p>
    <w:p w:rsidR="0009185A" w:rsidRPr="00830B01" w:rsidRDefault="0009185A" w:rsidP="0009185A">
      <w:pPr>
        <w:spacing w:line="360" w:lineRule="auto"/>
        <w:jc w:val="both"/>
        <w:rPr>
          <w:sz w:val="24"/>
          <w:szCs w:val="24"/>
        </w:rPr>
      </w:pPr>
    </w:p>
    <w:p w:rsidR="0009185A" w:rsidRPr="00830B01" w:rsidRDefault="0009185A" w:rsidP="0009185A">
      <w:pPr>
        <w:spacing w:line="360" w:lineRule="auto"/>
        <w:jc w:val="both"/>
        <w:rPr>
          <w:sz w:val="24"/>
          <w:szCs w:val="24"/>
        </w:rPr>
      </w:pPr>
      <w:r w:rsidRPr="00830B01">
        <w:rPr>
          <w:sz w:val="24"/>
          <w:szCs w:val="24"/>
        </w:rPr>
        <w:t>Je zamýšlen samostatný WS pro rodiče s informacemi o českém školství, včetně legislativy, výklad práv a povinností zákonných zástupců ale i dětí/žáků, včetně školních řádů každé školy. V rámci workshopu by rodiče získali představu, jakou výukou děti procházejí.  WS je plánován ve spolupráci s organizací META. Plánován je také WS "Bedýnky příběhů" v ZŠ U Obory ve spolupráci s organizací INBÁZE.</w:t>
      </w:r>
    </w:p>
    <w:p w:rsidR="0009185A" w:rsidRPr="00830B01" w:rsidRDefault="0009185A" w:rsidP="0009185A">
      <w:pPr>
        <w:spacing w:line="360" w:lineRule="auto"/>
        <w:jc w:val="both"/>
        <w:rPr>
          <w:sz w:val="24"/>
          <w:szCs w:val="24"/>
        </w:rPr>
      </w:pPr>
    </w:p>
    <w:p w:rsidR="0009185A" w:rsidRPr="00830B01" w:rsidRDefault="0009185A" w:rsidP="0009185A">
      <w:pPr>
        <w:pStyle w:val="Nadpis51"/>
        <w:spacing w:line="360" w:lineRule="auto"/>
        <w:ind w:left="0"/>
        <w:jc w:val="both"/>
      </w:pPr>
    </w:p>
    <w:tbl>
      <w:tblPr>
        <w:tblStyle w:val="TableNormal"/>
        <w:tblW w:w="0" w:type="auto"/>
        <w:tblInd w:w="111" w:type="dxa"/>
        <w:tblLayout w:type="fixed"/>
        <w:tblLook w:val="01E0" w:firstRow="1" w:lastRow="1" w:firstColumn="1" w:lastColumn="1" w:noHBand="0" w:noVBand="0"/>
      </w:tblPr>
      <w:tblGrid>
        <w:gridCol w:w="2888"/>
        <w:gridCol w:w="1454"/>
        <w:gridCol w:w="1754"/>
        <w:gridCol w:w="2381"/>
      </w:tblGrid>
      <w:tr w:rsidR="0009185A" w:rsidRPr="00830B01" w:rsidTr="00BC2E69">
        <w:trPr>
          <w:trHeight w:val="266"/>
        </w:trPr>
        <w:tc>
          <w:tcPr>
            <w:tcW w:w="2888" w:type="dxa"/>
          </w:tcPr>
          <w:p w:rsidR="0009185A" w:rsidRPr="00830B01" w:rsidRDefault="0009185A" w:rsidP="00BC2E69">
            <w:pPr>
              <w:pStyle w:val="TableParagraph"/>
              <w:spacing w:line="244" w:lineRule="exact"/>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r w:rsidRPr="00830B01">
              <w:rPr>
                <w:b/>
                <w:sz w:val="24"/>
              </w:rPr>
              <w:t>Typ aktivity</w:t>
            </w:r>
          </w:p>
        </w:tc>
        <w:tc>
          <w:tcPr>
            <w:tcW w:w="1454" w:type="dxa"/>
          </w:tcPr>
          <w:p w:rsidR="0009185A" w:rsidRPr="00830B01" w:rsidRDefault="0009185A" w:rsidP="00BC2E69">
            <w:pPr>
              <w:pStyle w:val="TableParagraph"/>
              <w:jc w:val="both"/>
              <w:rPr>
                <w:rFonts w:ascii="Times New Roman"/>
                <w:sz w:val="18"/>
              </w:rPr>
            </w:pPr>
          </w:p>
        </w:tc>
        <w:tc>
          <w:tcPr>
            <w:tcW w:w="4135" w:type="dxa"/>
            <w:gridSpan w:val="2"/>
          </w:tcPr>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r w:rsidRPr="00830B01">
              <w:rPr>
                <w:sz w:val="24"/>
              </w:rPr>
              <w:t>Aktivita spolupráce</w:t>
            </w:r>
          </w:p>
        </w:tc>
      </w:tr>
      <w:tr w:rsidR="0009185A" w:rsidRPr="00830B01" w:rsidTr="00BC2E69">
        <w:trPr>
          <w:trHeight w:val="585"/>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Zdroj financování</w:t>
            </w:r>
          </w:p>
        </w:tc>
        <w:tc>
          <w:tcPr>
            <w:tcW w:w="1454" w:type="dxa"/>
          </w:tcPr>
          <w:p w:rsidR="0009185A" w:rsidRPr="00830B01" w:rsidRDefault="0009185A" w:rsidP="00BC2E69">
            <w:pPr>
              <w:pStyle w:val="TableParagraph"/>
              <w:jc w:val="both"/>
              <w:rPr>
                <w:rFonts w:ascii="Times New Roman"/>
                <w:sz w:val="24"/>
              </w:rPr>
            </w:pPr>
          </w:p>
        </w:tc>
        <w:tc>
          <w:tcPr>
            <w:tcW w:w="4135" w:type="dxa"/>
            <w:gridSpan w:val="2"/>
          </w:tcPr>
          <w:p w:rsidR="0009185A" w:rsidRPr="00830B01" w:rsidRDefault="0009185A" w:rsidP="00BC2E69">
            <w:pPr>
              <w:pStyle w:val="TableParagraph"/>
              <w:ind w:left="402"/>
              <w:jc w:val="both"/>
              <w:rPr>
                <w:sz w:val="24"/>
              </w:rPr>
            </w:pPr>
            <w:r w:rsidRPr="00830B01">
              <w:rPr>
                <w:sz w:val="24"/>
              </w:rPr>
              <w:t>MAP</w:t>
            </w:r>
          </w:p>
        </w:tc>
      </w:tr>
      <w:tr w:rsidR="0009185A" w:rsidRPr="00830B01" w:rsidTr="00BC2E69">
        <w:trPr>
          <w:trHeight w:val="292"/>
        </w:trPr>
        <w:tc>
          <w:tcPr>
            <w:tcW w:w="2888" w:type="dxa"/>
          </w:tcPr>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r w:rsidRPr="00830B01">
              <w:rPr>
                <w:b/>
                <w:sz w:val="24"/>
              </w:rPr>
              <w:t>Předpokládané náklady</w:t>
            </w:r>
          </w:p>
        </w:tc>
        <w:tc>
          <w:tcPr>
            <w:tcW w:w="1454" w:type="dxa"/>
          </w:tcPr>
          <w:p w:rsidR="0009185A" w:rsidRPr="00830B01" w:rsidRDefault="0009185A" w:rsidP="00BC2E69">
            <w:pPr>
              <w:pStyle w:val="TableParagraph"/>
              <w:jc w:val="both"/>
              <w:rPr>
                <w:rFonts w:ascii="Times New Roman"/>
                <w:sz w:val="20"/>
              </w:rPr>
            </w:pPr>
          </w:p>
        </w:tc>
        <w:tc>
          <w:tcPr>
            <w:tcW w:w="1754" w:type="dxa"/>
          </w:tcPr>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r w:rsidRPr="00830B01">
              <w:rPr>
                <w:sz w:val="24"/>
              </w:rPr>
              <w:t>Do 60 tis. Kč.</w:t>
            </w:r>
          </w:p>
        </w:tc>
        <w:tc>
          <w:tcPr>
            <w:tcW w:w="2381" w:type="dxa"/>
          </w:tcPr>
          <w:p w:rsidR="0009185A" w:rsidRPr="00830B01" w:rsidRDefault="0009185A" w:rsidP="00BC2E69">
            <w:pPr>
              <w:pStyle w:val="TableParagraph"/>
              <w:jc w:val="both"/>
              <w:rPr>
                <w:rFonts w:ascii="Times New Roman"/>
                <w:sz w:val="20"/>
              </w:rPr>
            </w:pPr>
          </w:p>
        </w:tc>
      </w:tr>
      <w:tr w:rsidR="0009185A" w:rsidRPr="00830B01" w:rsidTr="00BC2E69">
        <w:trPr>
          <w:trHeight w:val="650"/>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Indikátor</w:t>
            </w:r>
          </w:p>
        </w:tc>
        <w:tc>
          <w:tcPr>
            <w:tcW w:w="1454" w:type="dxa"/>
          </w:tcPr>
          <w:p w:rsidR="0009185A" w:rsidRPr="00830B01" w:rsidRDefault="0009185A" w:rsidP="00BC2E69">
            <w:pPr>
              <w:pStyle w:val="TableParagraph"/>
              <w:jc w:val="both"/>
              <w:rPr>
                <w:rFonts w:ascii="Times New Roman"/>
                <w:sz w:val="24"/>
              </w:rPr>
            </w:pPr>
          </w:p>
        </w:tc>
        <w:tc>
          <w:tcPr>
            <w:tcW w:w="4135" w:type="dxa"/>
            <w:gridSpan w:val="2"/>
          </w:tcPr>
          <w:p w:rsidR="0009185A" w:rsidRPr="00830B01" w:rsidRDefault="0009185A" w:rsidP="00BC2E69">
            <w:pPr>
              <w:pStyle w:val="TableParagraph"/>
              <w:spacing w:line="271" w:lineRule="exact"/>
              <w:ind w:left="402"/>
              <w:jc w:val="both"/>
              <w:rPr>
                <w:sz w:val="24"/>
              </w:rPr>
            </w:pPr>
            <w:r w:rsidRPr="00830B01">
              <w:rPr>
                <w:sz w:val="24"/>
              </w:rPr>
              <w:t>realizace WS</w:t>
            </w:r>
          </w:p>
        </w:tc>
      </w:tr>
      <w:tr w:rsidR="0009185A" w:rsidRPr="00830B01" w:rsidTr="00BC2E69">
        <w:trPr>
          <w:trHeight w:val="943"/>
        </w:trPr>
        <w:tc>
          <w:tcPr>
            <w:tcW w:w="4342"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200"/>
              <w:jc w:val="both"/>
              <w:rPr>
                <w:b/>
                <w:sz w:val="24"/>
              </w:rPr>
            </w:pPr>
            <w:r w:rsidRPr="00830B01">
              <w:rPr>
                <w:b/>
                <w:sz w:val="24"/>
              </w:rPr>
              <w:t>Subjekty, které plánují účast na akci</w:t>
            </w:r>
          </w:p>
        </w:tc>
        <w:tc>
          <w:tcPr>
            <w:tcW w:w="4135"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402"/>
              <w:jc w:val="both"/>
              <w:rPr>
                <w:sz w:val="24"/>
              </w:rPr>
            </w:pPr>
            <w:r w:rsidRPr="00830B01">
              <w:rPr>
                <w:sz w:val="24"/>
              </w:rPr>
              <w:t>ZŠ, MŠ a rodiče ve SO Praha 22</w:t>
            </w:r>
          </w:p>
        </w:tc>
      </w:tr>
      <w:tr w:rsidR="0009185A" w:rsidRPr="00830B01" w:rsidTr="00BC2E69">
        <w:trPr>
          <w:trHeight w:val="585"/>
        </w:trPr>
        <w:tc>
          <w:tcPr>
            <w:tcW w:w="2888" w:type="dxa"/>
          </w:tcPr>
          <w:p w:rsidR="0009185A" w:rsidRPr="00830B01" w:rsidRDefault="0009185A" w:rsidP="00BC2E69">
            <w:pPr>
              <w:pStyle w:val="TableParagraph"/>
              <w:spacing w:before="2"/>
              <w:jc w:val="both"/>
            </w:pPr>
          </w:p>
          <w:p w:rsidR="0009185A" w:rsidRPr="00830B01" w:rsidRDefault="0009185A" w:rsidP="00BC2E69">
            <w:pPr>
              <w:pStyle w:val="TableParagraph"/>
              <w:ind w:left="200"/>
              <w:jc w:val="both"/>
              <w:rPr>
                <w:b/>
                <w:sz w:val="24"/>
              </w:rPr>
            </w:pPr>
            <w:r w:rsidRPr="00830B01">
              <w:rPr>
                <w:b/>
                <w:sz w:val="24"/>
              </w:rPr>
              <w:t>Aktivita</w:t>
            </w:r>
          </w:p>
        </w:tc>
        <w:tc>
          <w:tcPr>
            <w:tcW w:w="1454" w:type="dxa"/>
          </w:tcPr>
          <w:p w:rsidR="0009185A" w:rsidRPr="00830B01" w:rsidRDefault="0009185A" w:rsidP="00BC2E69">
            <w:pPr>
              <w:pStyle w:val="TableParagraph"/>
              <w:spacing w:before="2"/>
              <w:jc w:val="both"/>
            </w:pPr>
          </w:p>
          <w:p w:rsidR="0009185A" w:rsidRPr="00830B01" w:rsidRDefault="0009185A" w:rsidP="00BC2E69">
            <w:pPr>
              <w:pStyle w:val="TableParagraph"/>
              <w:ind w:left="341"/>
              <w:jc w:val="both"/>
              <w:rPr>
                <w:b/>
                <w:sz w:val="24"/>
              </w:rPr>
            </w:pPr>
            <w:r w:rsidRPr="00830B01">
              <w:rPr>
                <w:b/>
                <w:sz w:val="24"/>
              </w:rPr>
              <w:t>Termín</w:t>
            </w:r>
          </w:p>
        </w:tc>
        <w:tc>
          <w:tcPr>
            <w:tcW w:w="1754" w:type="dxa"/>
          </w:tcPr>
          <w:p w:rsidR="0009185A" w:rsidRPr="00830B01" w:rsidRDefault="0009185A" w:rsidP="00BC2E69">
            <w:pPr>
              <w:pStyle w:val="TableParagraph"/>
              <w:jc w:val="both"/>
              <w:rPr>
                <w:rFonts w:ascii="Times New Roman"/>
                <w:sz w:val="24"/>
              </w:rPr>
            </w:pPr>
          </w:p>
        </w:tc>
        <w:tc>
          <w:tcPr>
            <w:tcW w:w="2381" w:type="dxa"/>
          </w:tcPr>
          <w:p w:rsidR="0009185A" w:rsidRPr="00830B01" w:rsidRDefault="0009185A" w:rsidP="00BC2E69">
            <w:pPr>
              <w:pStyle w:val="TableParagraph"/>
              <w:spacing w:before="2"/>
              <w:jc w:val="both"/>
            </w:pPr>
          </w:p>
          <w:p w:rsidR="0009185A" w:rsidRPr="00830B01" w:rsidRDefault="0009185A" w:rsidP="00BC2E69">
            <w:pPr>
              <w:pStyle w:val="TableParagraph"/>
              <w:ind w:left="160"/>
              <w:jc w:val="both"/>
              <w:rPr>
                <w:b/>
                <w:sz w:val="24"/>
              </w:rPr>
            </w:pPr>
            <w:r w:rsidRPr="00830B01">
              <w:rPr>
                <w:b/>
                <w:sz w:val="24"/>
              </w:rPr>
              <w:t>Odpovědnost</w:t>
            </w:r>
          </w:p>
        </w:tc>
      </w:tr>
      <w:tr w:rsidR="0009185A" w:rsidRPr="00830B01" w:rsidTr="00BC2E69">
        <w:trPr>
          <w:trHeight w:val="266"/>
        </w:trPr>
        <w:tc>
          <w:tcPr>
            <w:tcW w:w="2888" w:type="dxa"/>
          </w:tcPr>
          <w:p w:rsidR="0009185A" w:rsidRPr="00830B01" w:rsidRDefault="0009185A" w:rsidP="00BC2E69">
            <w:pPr>
              <w:pStyle w:val="TableParagraph"/>
              <w:spacing w:line="246" w:lineRule="exact"/>
              <w:ind w:left="200"/>
              <w:jc w:val="both"/>
              <w:rPr>
                <w:sz w:val="24"/>
              </w:rPr>
            </w:pPr>
            <w:r w:rsidRPr="00830B01">
              <w:rPr>
                <w:sz w:val="24"/>
              </w:rPr>
              <w:t>Realizace</w:t>
            </w:r>
          </w:p>
        </w:tc>
        <w:tc>
          <w:tcPr>
            <w:tcW w:w="3208" w:type="dxa"/>
            <w:gridSpan w:val="2"/>
          </w:tcPr>
          <w:p w:rsidR="0009185A" w:rsidRPr="00830B01" w:rsidRDefault="0009185A" w:rsidP="00BC2E69">
            <w:pPr>
              <w:pStyle w:val="TableParagraph"/>
              <w:spacing w:line="246" w:lineRule="exact"/>
              <w:ind w:left="341"/>
              <w:jc w:val="both"/>
              <w:rPr>
                <w:sz w:val="24"/>
              </w:rPr>
            </w:pPr>
            <w:r w:rsidRPr="00830B01">
              <w:rPr>
                <w:sz w:val="24"/>
              </w:rPr>
              <w:t>podzim 2020</w:t>
            </w:r>
          </w:p>
        </w:tc>
        <w:tc>
          <w:tcPr>
            <w:tcW w:w="2381" w:type="dxa"/>
          </w:tcPr>
          <w:p w:rsidR="0009185A" w:rsidRPr="00830B01" w:rsidRDefault="0009185A" w:rsidP="00BC2E69">
            <w:pPr>
              <w:pStyle w:val="TableParagraph"/>
              <w:spacing w:line="246" w:lineRule="exact"/>
              <w:ind w:left="160"/>
              <w:jc w:val="both"/>
              <w:rPr>
                <w:sz w:val="24"/>
              </w:rPr>
            </w:pPr>
            <w:r w:rsidRPr="00830B01">
              <w:rPr>
                <w:sz w:val="24"/>
              </w:rPr>
              <w:t xml:space="preserve">PS pro Rovné  </w:t>
            </w:r>
          </w:p>
        </w:tc>
      </w:tr>
    </w:tbl>
    <w:p w:rsidR="0009185A" w:rsidRPr="00830B01" w:rsidRDefault="0009185A" w:rsidP="0009185A">
      <w:pPr>
        <w:spacing w:line="360" w:lineRule="auto"/>
        <w:rPr>
          <w:sz w:val="24"/>
          <w:szCs w:val="24"/>
        </w:rPr>
      </w:pPr>
    </w:p>
    <w:p w:rsidR="0009185A" w:rsidRPr="00830B01" w:rsidRDefault="0009185A" w:rsidP="0009185A">
      <w:pPr>
        <w:pStyle w:val="Nadpis51"/>
        <w:spacing w:line="360" w:lineRule="auto"/>
        <w:ind w:left="0"/>
        <w:jc w:val="both"/>
      </w:pPr>
    </w:p>
    <w:p w:rsidR="0009185A" w:rsidRPr="00830B01" w:rsidRDefault="0009185A" w:rsidP="0009185A">
      <w:pPr>
        <w:pStyle w:val="Nadpis51"/>
        <w:spacing w:line="360" w:lineRule="auto"/>
        <w:ind w:left="0"/>
        <w:jc w:val="both"/>
      </w:pPr>
    </w:p>
    <w:p w:rsidR="0009185A" w:rsidRPr="00830B01" w:rsidRDefault="0009185A" w:rsidP="0009185A">
      <w:pPr>
        <w:pStyle w:val="Nadpis51"/>
        <w:spacing w:line="360" w:lineRule="auto"/>
        <w:ind w:left="0"/>
        <w:jc w:val="both"/>
      </w:pPr>
    </w:p>
    <w:p w:rsidR="0009185A" w:rsidRPr="00830B01" w:rsidRDefault="0009185A" w:rsidP="0009185A">
      <w:pPr>
        <w:pStyle w:val="Nadpis51"/>
        <w:spacing w:line="360" w:lineRule="auto"/>
        <w:ind w:left="0"/>
        <w:jc w:val="both"/>
      </w:pPr>
      <w:r w:rsidRPr="00830B01">
        <w:t xml:space="preserve">Aktivita 8 </w:t>
      </w:r>
      <w:r w:rsidRPr="00830B01">
        <w:tab/>
        <w:t>PŘÍLEŽITOST</w:t>
      </w:r>
    </w:p>
    <w:p w:rsidR="0009185A" w:rsidRPr="00830B01" w:rsidRDefault="0009185A" w:rsidP="0009185A">
      <w:pPr>
        <w:pStyle w:val="Nadpis51"/>
        <w:spacing w:line="360" w:lineRule="auto"/>
        <w:ind w:left="0"/>
        <w:jc w:val="both"/>
      </w:pPr>
      <w:r w:rsidRPr="00830B01">
        <w:t>Cíl 1.1 a 1.2 Workshopy pro rodiče zaměřené na podporu rovných příležitostí a informování o problematice podpory rovných příležitostí všech dětí a žáků</w:t>
      </w:r>
    </w:p>
    <w:p w:rsidR="0009185A" w:rsidRPr="00830B01" w:rsidRDefault="0009185A" w:rsidP="0009185A">
      <w:pPr>
        <w:pStyle w:val="Nadpis51"/>
        <w:spacing w:line="360" w:lineRule="auto"/>
        <w:ind w:left="0"/>
        <w:jc w:val="both"/>
      </w:pPr>
    </w:p>
    <w:p w:rsidR="0009185A" w:rsidRPr="00830B01" w:rsidRDefault="0009185A" w:rsidP="0009185A">
      <w:pPr>
        <w:spacing w:line="360" w:lineRule="auto"/>
        <w:jc w:val="both"/>
        <w:rPr>
          <w:sz w:val="24"/>
          <w:szCs w:val="24"/>
        </w:rPr>
      </w:pPr>
      <w:r w:rsidRPr="00830B01">
        <w:rPr>
          <w:sz w:val="24"/>
          <w:szCs w:val="24"/>
        </w:rPr>
        <w:t>Na základě průzkumu potřeb škol, zahrnujícího též neformální rozhovory s vedením škol i učiteli, a v souladu s nároky kladenými na realizaci MAP, navrhla PS pro rovné příležitosti realizaci následujících workshopů pro rodiče.</w:t>
      </w:r>
    </w:p>
    <w:p w:rsidR="0009185A" w:rsidRPr="00830B01" w:rsidRDefault="0009185A" w:rsidP="0009185A">
      <w:pPr>
        <w:spacing w:line="360" w:lineRule="auto"/>
        <w:jc w:val="both"/>
        <w:rPr>
          <w:sz w:val="24"/>
          <w:szCs w:val="24"/>
        </w:rPr>
      </w:pPr>
    </w:p>
    <w:p w:rsidR="0009185A" w:rsidRPr="00830B01" w:rsidRDefault="0009185A" w:rsidP="0009185A">
      <w:pPr>
        <w:spacing w:line="360" w:lineRule="auto"/>
        <w:jc w:val="both"/>
        <w:rPr>
          <w:sz w:val="24"/>
          <w:szCs w:val="24"/>
        </w:rPr>
      </w:pPr>
      <w:r w:rsidRPr="00830B01">
        <w:rPr>
          <w:sz w:val="24"/>
          <w:szCs w:val="24"/>
        </w:rPr>
        <w:t xml:space="preserve"> V návaznosti na WS pro rodiče v oblasti školní zralosti dětí realizované na přelomu roku 2019/2020 naváží společné WS pro rodiče s dětmi, realizované postupně na jednotlivých školách pod vedením Mgr. Otevřelové (leden, březen a opět září a říjen); WS pro rodiče s dětmi „Rozloučení s předškoláky“ (MŠ Za Nadýmačem – Divadlo U 22); seminář pro rodiče a veřejnost „Digitální krajinou s dětmi za ruku“ pod vedením </w:t>
      </w:r>
      <w:proofErr w:type="spellStart"/>
      <w:r w:rsidRPr="00830B01">
        <w:rPr>
          <w:sz w:val="24"/>
          <w:szCs w:val="24"/>
        </w:rPr>
        <w:t>MsC</w:t>
      </w:r>
      <w:proofErr w:type="spellEnd"/>
      <w:r w:rsidRPr="00830B01">
        <w:rPr>
          <w:sz w:val="24"/>
          <w:szCs w:val="24"/>
        </w:rPr>
        <w:t xml:space="preserve">. Kateřina </w:t>
      </w:r>
      <w:proofErr w:type="spellStart"/>
      <w:r w:rsidRPr="00830B01">
        <w:rPr>
          <w:sz w:val="24"/>
          <w:szCs w:val="24"/>
        </w:rPr>
        <w:t>Vickers</w:t>
      </w:r>
      <w:proofErr w:type="spellEnd"/>
      <w:r w:rsidRPr="00830B01">
        <w:rPr>
          <w:sz w:val="24"/>
          <w:szCs w:val="24"/>
        </w:rPr>
        <w:t xml:space="preserve"> (11. 2. 2020, následně v květnu a říjnu). Všechny zmíněné workshopy budou zároveň edukativními workshopy věnovanými problematice rovných příležitostí a gramotnosti v oblasti rovných příležitostí. </w:t>
      </w:r>
    </w:p>
    <w:p w:rsidR="0009185A" w:rsidRPr="00830B01" w:rsidRDefault="0009185A" w:rsidP="0009185A">
      <w:pPr>
        <w:spacing w:line="360" w:lineRule="auto"/>
        <w:jc w:val="both"/>
        <w:rPr>
          <w:sz w:val="24"/>
          <w:szCs w:val="24"/>
        </w:rPr>
      </w:pPr>
    </w:p>
    <w:p w:rsidR="0009185A" w:rsidRPr="00830B01" w:rsidRDefault="0009185A" w:rsidP="0009185A">
      <w:pPr>
        <w:spacing w:line="360" w:lineRule="auto"/>
        <w:jc w:val="both"/>
        <w:rPr>
          <w:sz w:val="24"/>
          <w:szCs w:val="24"/>
        </w:rPr>
      </w:pPr>
      <w:r w:rsidRPr="00830B01">
        <w:rPr>
          <w:sz w:val="24"/>
          <w:szCs w:val="24"/>
        </w:rPr>
        <w:t xml:space="preserve">Edukativní stránka bude doplněna prožitkovou prostřednictvím širšího propojení podpory rovných příležitostí a výchovy k rovným příležitostem formou sdíleného kulturního zážitku v podobě koncertu „Hudba spojuje“ připraveného ve spolupráce ZŠ a seniorů v divadle U 22 Radim </w:t>
      </w:r>
      <w:proofErr w:type="spellStart"/>
      <w:r w:rsidRPr="00830B01">
        <w:rPr>
          <w:sz w:val="24"/>
          <w:szCs w:val="24"/>
        </w:rPr>
        <w:t>Zenkl</w:t>
      </w:r>
      <w:proofErr w:type="spellEnd"/>
      <w:r w:rsidRPr="00830B01">
        <w:rPr>
          <w:sz w:val="24"/>
          <w:szCs w:val="24"/>
        </w:rPr>
        <w:t xml:space="preserve"> (15. 4. 2020).</w:t>
      </w:r>
    </w:p>
    <w:p w:rsidR="0009185A" w:rsidRDefault="0009185A" w:rsidP="0009185A">
      <w:pPr>
        <w:widowControl/>
        <w:autoSpaceDE/>
        <w:autoSpaceDN/>
        <w:rPr>
          <w:sz w:val="24"/>
          <w:szCs w:val="24"/>
        </w:rPr>
      </w:pPr>
    </w:p>
    <w:p w:rsidR="00E75E98" w:rsidRDefault="00E75E98">
      <w:pPr>
        <w:rPr>
          <w:sz w:val="24"/>
          <w:szCs w:val="24"/>
        </w:rPr>
      </w:pPr>
      <w:r>
        <w:rPr>
          <w:sz w:val="24"/>
          <w:szCs w:val="24"/>
        </w:rPr>
        <w:br w:type="page"/>
      </w:r>
    </w:p>
    <w:p w:rsidR="00E75E98" w:rsidRPr="00830B01" w:rsidRDefault="00E75E98" w:rsidP="0009185A">
      <w:pPr>
        <w:widowControl/>
        <w:autoSpaceDE/>
        <w:autoSpaceDN/>
        <w:rPr>
          <w:sz w:val="24"/>
          <w:szCs w:val="24"/>
        </w:rPr>
      </w:pPr>
    </w:p>
    <w:tbl>
      <w:tblPr>
        <w:tblStyle w:val="TableNormal"/>
        <w:tblW w:w="0" w:type="auto"/>
        <w:tblInd w:w="111" w:type="dxa"/>
        <w:tblLayout w:type="fixed"/>
        <w:tblLook w:val="01E0" w:firstRow="1" w:lastRow="1" w:firstColumn="1" w:lastColumn="1" w:noHBand="0" w:noVBand="0"/>
      </w:tblPr>
      <w:tblGrid>
        <w:gridCol w:w="2888"/>
        <w:gridCol w:w="1454"/>
        <w:gridCol w:w="1754"/>
        <w:gridCol w:w="2381"/>
      </w:tblGrid>
      <w:tr w:rsidR="0009185A" w:rsidRPr="00830B01" w:rsidTr="00BC2E69">
        <w:trPr>
          <w:trHeight w:val="266"/>
        </w:trPr>
        <w:tc>
          <w:tcPr>
            <w:tcW w:w="2888" w:type="dxa"/>
          </w:tcPr>
          <w:p w:rsidR="0009185A" w:rsidRPr="00830B01" w:rsidRDefault="0009185A" w:rsidP="00BC2E69">
            <w:pPr>
              <w:pStyle w:val="TableParagraph"/>
              <w:spacing w:line="244" w:lineRule="exact"/>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r w:rsidRPr="00830B01">
              <w:rPr>
                <w:b/>
                <w:sz w:val="24"/>
              </w:rPr>
              <w:t>Typ aktivity</w:t>
            </w:r>
          </w:p>
        </w:tc>
        <w:tc>
          <w:tcPr>
            <w:tcW w:w="1454" w:type="dxa"/>
          </w:tcPr>
          <w:p w:rsidR="0009185A" w:rsidRPr="00830B01" w:rsidRDefault="0009185A" w:rsidP="00BC2E69">
            <w:pPr>
              <w:pStyle w:val="TableParagraph"/>
              <w:jc w:val="both"/>
              <w:rPr>
                <w:rFonts w:ascii="Times New Roman"/>
                <w:sz w:val="18"/>
              </w:rPr>
            </w:pPr>
          </w:p>
        </w:tc>
        <w:tc>
          <w:tcPr>
            <w:tcW w:w="4135" w:type="dxa"/>
            <w:gridSpan w:val="2"/>
          </w:tcPr>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r w:rsidRPr="00830B01">
              <w:rPr>
                <w:sz w:val="24"/>
              </w:rPr>
              <w:t>Aktivita spolupráce</w:t>
            </w:r>
          </w:p>
        </w:tc>
      </w:tr>
      <w:tr w:rsidR="0009185A" w:rsidRPr="00830B01" w:rsidTr="00BC2E69">
        <w:trPr>
          <w:trHeight w:val="585"/>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Zdroj financování</w:t>
            </w:r>
          </w:p>
        </w:tc>
        <w:tc>
          <w:tcPr>
            <w:tcW w:w="1454" w:type="dxa"/>
          </w:tcPr>
          <w:p w:rsidR="0009185A" w:rsidRPr="00830B01" w:rsidRDefault="0009185A" w:rsidP="00BC2E69">
            <w:pPr>
              <w:pStyle w:val="TableParagraph"/>
              <w:jc w:val="both"/>
              <w:rPr>
                <w:rFonts w:ascii="Times New Roman"/>
                <w:sz w:val="24"/>
              </w:rPr>
            </w:pPr>
          </w:p>
        </w:tc>
        <w:tc>
          <w:tcPr>
            <w:tcW w:w="4135" w:type="dxa"/>
            <w:gridSpan w:val="2"/>
          </w:tcPr>
          <w:p w:rsidR="0009185A" w:rsidRPr="00830B01" w:rsidRDefault="0009185A" w:rsidP="00BC2E69">
            <w:pPr>
              <w:pStyle w:val="TableParagraph"/>
              <w:ind w:left="402"/>
              <w:jc w:val="both"/>
              <w:rPr>
                <w:sz w:val="24"/>
              </w:rPr>
            </w:pPr>
            <w:r w:rsidRPr="00830B01">
              <w:rPr>
                <w:sz w:val="24"/>
              </w:rPr>
              <w:t>MAP</w:t>
            </w:r>
          </w:p>
        </w:tc>
      </w:tr>
      <w:tr w:rsidR="0009185A" w:rsidRPr="00830B01" w:rsidTr="00BC2E69">
        <w:trPr>
          <w:trHeight w:val="292"/>
        </w:trPr>
        <w:tc>
          <w:tcPr>
            <w:tcW w:w="2888" w:type="dxa"/>
          </w:tcPr>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r w:rsidRPr="00830B01">
              <w:rPr>
                <w:b/>
                <w:sz w:val="24"/>
              </w:rPr>
              <w:t>Předpokládané náklady</w:t>
            </w:r>
          </w:p>
        </w:tc>
        <w:tc>
          <w:tcPr>
            <w:tcW w:w="1454" w:type="dxa"/>
          </w:tcPr>
          <w:p w:rsidR="0009185A" w:rsidRPr="00830B01" w:rsidRDefault="0009185A" w:rsidP="00BC2E69">
            <w:pPr>
              <w:pStyle w:val="TableParagraph"/>
              <w:jc w:val="both"/>
              <w:rPr>
                <w:rFonts w:ascii="Times New Roman"/>
                <w:sz w:val="20"/>
              </w:rPr>
            </w:pPr>
          </w:p>
        </w:tc>
        <w:tc>
          <w:tcPr>
            <w:tcW w:w="1754" w:type="dxa"/>
          </w:tcPr>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r w:rsidRPr="00830B01">
              <w:rPr>
                <w:sz w:val="24"/>
              </w:rPr>
              <w:t>Do 50 tis. Kč.</w:t>
            </w:r>
          </w:p>
        </w:tc>
        <w:tc>
          <w:tcPr>
            <w:tcW w:w="2381" w:type="dxa"/>
          </w:tcPr>
          <w:p w:rsidR="0009185A" w:rsidRPr="00830B01" w:rsidRDefault="0009185A" w:rsidP="00BC2E69">
            <w:pPr>
              <w:pStyle w:val="TableParagraph"/>
              <w:jc w:val="both"/>
              <w:rPr>
                <w:rFonts w:ascii="Times New Roman"/>
                <w:sz w:val="20"/>
              </w:rPr>
            </w:pPr>
          </w:p>
        </w:tc>
      </w:tr>
      <w:tr w:rsidR="0009185A" w:rsidRPr="00830B01" w:rsidTr="00BC2E69">
        <w:trPr>
          <w:trHeight w:val="650"/>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Indikátor</w:t>
            </w:r>
          </w:p>
        </w:tc>
        <w:tc>
          <w:tcPr>
            <w:tcW w:w="1454" w:type="dxa"/>
          </w:tcPr>
          <w:p w:rsidR="0009185A" w:rsidRPr="00830B01" w:rsidRDefault="0009185A" w:rsidP="00BC2E69">
            <w:pPr>
              <w:pStyle w:val="TableParagraph"/>
              <w:jc w:val="both"/>
              <w:rPr>
                <w:rFonts w:ascii="Times New Roman"/>
                <w:sz w:val="24"/>
              </w:rPr>
            </w:pPr>
          </w:p>
        </w:tc>
        <w:tc>
          <w:tcPr>
            <w:tcW w:w="4135" w:type="dxa"/>
            <w:gridSpan w:val="2"/>
          </w:tcPr>
          <w:p w:rsidR="0009185A" w:rsidRPr="00830B01" w:rsidRDefault="0009185A" w:rsidP="00BC2E69">
            <w:pPr>
              <w:pStyle w:val="TableParagraph"/>
              <w:spacing w:line="271" w:lineRule="exact"/>
              <w:ind w:left="402"/>
              <w:jc w:val="both"/>
              <w:rPr>
                <w:sz w:val="24"/>
              </w:rPr>
            </w:pPr>
            <w:r w:rsidRPr="00830B01">
              <w:rPr>
                <w:sz w:val="24"/>
              </w:rPr>
              <w:t>realizace min. 2 WS pro rodiče</w:t>
            </w:r>
          </w:p>
        </w:tc>
      </w:tr>
      <w:tr w:rsidR="0009185A" w:rsidRPr="00830B01" w:rsidTr="00BC2E69">
        <w:trPr>
          <w:trHeight w:val="943"/>
        </w:trPr>
        <w:tc>
          <w:tcPr>
            <w:tcW w:w="4342"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200"/>
              <w:jc w:val="both"/>
              <w:rPr>
                <w:b/>
                <w:sz w:val="24"/>
              </w:rPr>
            </w:pPr>
            <w:r w:rsidRPr="00830B01">
              <w:rPr>
                <w:b/>
                <w:sz w:val="24"/>
              </w:rPr>
              <w:t>Subjekty, které plánují účast na akci</w:t>
            </w:r>
          </w:p>
        </w:tc>
        <w:tc>
          <w:tcPr>
            <w:tcW w:w="4135"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402"/>
              <w:jc w:val="both"/>
              <w:rPr>
                <w:sz w:val="24"/>
              </w:rPr>
            </w:pPr>
            <w:r w:rsidRPr="00830B01">
              <w:rPr>
                <w:sz w:val="24"/>
              </w:rPr>
              <w:t xml:space="preserve">ZŠ, MŠ a </w:t>
            </w:r>
            <w:proofErr w:type="gramStart"/>
            <w:r w:rsidRPr="00830B01">
              <w:rPr>
                <w:sz w:val="24"/>
              </w:rPr>
              <w:t>rodiče  ve</w:t>
            </w:r>
            <w:proofErr w:type="gramEnd"/>
            <w:r w:rsidRPr="00830B01">
              <w:rPr>
                <w:sz w:val="24"/>
              </w:rPr>
              <w:t xml:space="preserve"> SO Praha 22</w:t>
            </w:r>
          </w:p>
        </w:tc>
      </w:tr>
      <w:tr w:rsidR="0009185A" w:rsidRPr="00830B01" w:rsidTr="00BC2E69">
        <w:trPr>
          <w:trHeight w:val="585"/>
        </w:trPr>
        <w:tc>
          <w:tcPr>
            <w:tcW w:w="2888" w:type="dxa"/>
          </w:tcPr>
          <w:p w:rsidR="0009185A" w:rsidRPr="00830B01" w:rsidRDefault="0009185A" w:rsidP="00BC2E69">
            <w:pPr>
              <w:pStyle w:val="TableParagraph"/>
              <w:spacing w:before="2"/>
              <w:jc w:val="both"/>
            </w:pPr>
          </w:p>
          <w:p w:rsidR="0009185A" w:rsidRPr="00830B01" w:rsidRDefault="0009185A" w:rsidP="00BC2E69">
            <w:pPr>
              <w:pStyle w:val="TableParagraph"/>
              <w:ind w:left="200"/>
              <w:jc w:val="both"/>
              <w:rPr>
                <w:b/>
                <w:sz w:val="24"/>
              </w:rPr>
            </w:pPr>
            <w:r w:rsidRPr="00830B01">
              <w:rPr>
                <w:b/>
                <w:sz w:val="24"/>
              </w:rPr>
              <w:t>Aktivita</w:t>
            </w:r>
          </w:p>
        </w:tc>
        <w:tc>
          <w:tcPr>
            <w:tcW w:w="1454" w:type="dxa"/>
          </w:tcPr>
          <w:p w:rsidR="0009185A" w:rsidRPr="00830B01" w:rsidRDefault="0009185A" w:rsidP="00BC2E69">
            <w:pPr>
              <w:pStyle w:val="TableParagraph"/>
              <w:spacing w:before="2"/>
              <w:jc w:val="both"/>
            </w:pPr>
          </w:p>
          <w:p w:rsidR="0009185A" w:rsidRPr="00830B01" w:rsidRDefault="0009185A" w:rsidP="00BC2E69">
            <w:pPr>
              <w:pStyle w:val="TableParagraph"/>
              <w:ind w:left="341"/>
              <w:jc w:val="both"/>
              <w:rPr>
                <w:b/>
                <w:sz w:val="24"/>
              </w:rPr>
            </w:pPr>
            <w:r w:rsidRPr="00830B01">
              <w:rPr>
                <w:b/>
                <w:sz w:val="24"/>
              </w:rPr>
              <w:t>Termín</w:t>
            </w:r>
          </w:p>
        </w:tc>
        <w:tc>
          <w:tcPr>
            <w:tcW w:w="1754" w:type="dxa"/>
          </w:tcPr>
          <w:p w:rsidR="0009185A" w:rsidRPr="00830B01" w:rsidRDefault="0009185A" w:rsidP="00BC2E69">
            <w:pPr>
              <w:pStyle w:val="TableParagraph"/>
              <w:jc w:val="both"/>
              <w:rPr>
                <w:rFonts w:ascii="Times New Roman"/>
                <w:sz w:val="24"/>
              </w:rPr>
            </w:pPr>
          </w:p>
        </w:tc>
        <w:tc>
          <w:tcPr>
            <w:tcW w:w="2381" w:type="dxa"/>
          </w:tcPr>
          <w:p w:rsidR="0009185A" w:rsidRPr="00830B01" w:rsidRDefault="0009185A" w:rsidP="00BC2E69">
            <w:pPr>
              <w:pStyle w:val="TableParagraph"/>
              <w:spacing w:before="2"/>
              <w:jc w:val="both"/>
            </w:pPr>
          </w:p>
          <w:p w:rsidR="0009185A" w:rsidRPr="00830B01" w:rsidRDefault="0009185A" w:rsidP="00BC2E69">
            <w:pPr>
              <w:pStyle w:val="TableParagraph"/>
              <w:ind w:left="160"/>
              <w:jc w:val="both"/>
              <w:rPr>
                <w:b/>
                <w:sz w:val="24"/>
              </w:rPr>
            </w:pPr>
            <w:r w:rsidRPr="00830B01">
              <w:rPr>
                <w:b/>
                <w:sz w:val="24"/>
              </w:rPr>
              <w:t>Odpovědnost</w:t>
            </w:r>
          </w:p>
        </w:tc>
      </w:tr>
      <w:tr w:rsidR="0009185A" w:rsidRPr="00830B01" w:rsidTr="00BC2E69">
        <w:trPr>
          <w:trHeight w:val="266"/>
        </w:trPr>
        <w:tc>
          <w:tcPr>
            <w:tcW w:w="2888" w:type="dxa"/>
          </w:tcPr>
          <w:p w:rsidR="0009185A" w:rsidRPr="00830B01" w:rsidRDefault="0009185A" w:rsidP="00BC2E69">
            <w:pPr>
              <w:pStyle w:val="TableParagraph"/>
              <w:spacing w:line="246" w:lineRule="exact"/>
              <w:ind w:left="200"/>
              <w:jc w:val="both"/>
              <w:rPr>
                <w:sz w:val="24"/>
              </w:rPr>
            </w:pPr>
            <w:r w:rsidRPr="00830B01">
              <w:rPr>
                <w:sz w:val="24"/>
              </w:rPr>
              <w:t>Realizace</w:t>
            </w:r>
          </w:p>
        </w:tc>
        <w:tc>
          <w:tcPr>
            <w:tcW w:w="3208" w:type="dxa"/>
            <w:gridSpan w:val="2"/>
          </w:tcPr>
          <w:p w:rsidR="0009185A" w:rsidRPr="00830B01" w:rsidRDefault="0009185A" w:rsidP="00BC2E69">
            <w:pPr>
              <w:pStyle w:val="TableParagraph"/>
              <w:spacing w:line="246" w:lineRule="exact"/>
              <w:ind w:left="341"/>
              <w:jc w:val="both"/>
              <w:rPr>
                <w:sz w:val="24"/>
              </w:rPr>
            </w:pPr>
            <w:r w:rsidRPr="00830B01">
              <w:rPr>
                <w:sz w:val="24"/>
              </w:rPr>
              <w:t>průběžně</w:t>
            </w:r>
          </w:p>
        </w:tc>
        <w:tc>
          <w:tcPr>
            <w:tcW w:w="2381" w:type="dxa"/>
          </w:tcPr>
          <w:p w:rsidR="0009185A" w:rsidRPr="00830B01" w:rsidRDefault="0009185A" w:rsidP="00BC2E69">
            <w:pPr>
              <w:pStyle w:val="TableParagraph"/>
              <w:spacing w:line="246" w:lineRule="exact"/>
              <w:ind w:left="160"/>
              <w:jc w:val="both"/>
              <w:rPr>
                <w:sz w:val="24"/>
              </w:rPr>
            </w:pPr>
            <w:r w:rsidRPr="00830B01">
              <w:rPr>
                <w:sz w:val="24"/>
              </w:rPr>
              <w:t xml:space="preserve">PS pro Rovné  </w:t>
            </w:r>
          </w:p>
        </w:tc>
      </w:tr>
    </w:tbl>
    <w:p w:rsidR="0009185A" w:rsidRPr="00830B01" w:rsidRDefault="0009185A" w:rsidP="0009185A">
      <w:pPr>
        <w:widowControl/>
        <w:autoSpaceDE/>
        <w:autoSpaceDN/>
        <w:rPr>
          <w:sz w:val="24"/>
          <w:szCs w:val="24"/>
        </w:rPr>
      </w:pPr>
      <w:r w:rsidRPr="00830B01">
        <w:rPr>
          <w:sz w:val="24"/>
          <w:szCs w:val="24"/>
        </w:rPr>
        <w:br w:type="page"/>
      </w:r>
    </w:p>
    <w:p w:rsidR="00E75E98" w:rsidRDefault="00E75E98" w:rsidP="0009185A">
      <w:pPr>
        <w:pStyle w:val="Nadpis51"/>
        <w:spacing w:line="360" w:lineRule="auto"/>
        <w:ind w:left="0"/>
        <w:jc w:val="both"/>
      </w:pPr>
    </w:p>
    <w:p w:rsidR="0009185A" w:rsidRPr="00830B01" w:rsidRDefault="0009185A" w:rsidP="0009185A">
      <w:pPr>
        <w:pStyle w:val="Nadpis51"/>
        <w:spacing w:line="360" w:lineRule="auto"/>
        <w:ind w:left="0"/>
        <w:jc w:val="both"/>
      </w:pPr>
      <w:r w:rsidRPr="00830B01">
        <w:t>Aktivita 9</w:t>
      </w:r>
    </w:p>
    <w:p w:rsidR="0009185A" w:rsidRPr="00830B01" w:rsidRDefault="0009185A" w:rsidP="0009185A">
      <w:pPr>
        <w:pStyle w:val="Nadpis51"/>
        <w:spacing w:line="360" w:lineRule="auto"/>
        <w:ind w:left="0"/>
        <w:jc w:val="both"/>
      </w:pPr>
      <w:r w:rsidRPr="00830B01">
        <w:t>Cíl 1.1, 2.1, 2.2 Návštěvy a tematické vyučování</w:t>
      </w:r>
    </w:p>
    <w:p w:rsidR="0009185A" w:rsidRPr="00830B01" w:rsidRDefault="0009185A" w:rsidP="0009185A">
      <w:pPr>
        <w:spacing w:line="360" w:lineRule="auto"/>
        <w:jc w:val="both"/>
        <w:rPr>
          <w:sz w:val="24"/>
          <w:szCs w:val="24"/>
        </w:rPr>
      </w:pPr>
      <w:r w:rsidRPr="00830B01">
        <w:rPr>
          <w:sz w:val="24"/>
          <w:szCs w:val="24"/>
        </w:rPr>
        <w:t>Na základě předběžného průzkumu potřeb škol v oblasti matematické gramotnosti, zahrnujícího též neformální rozhovory s vedením škol i učiteli, navrhla PS pro rozvoj matematické gramotnosti a rozvoj potenciálu každého žáka min. 1 x ročně návštěvy spojené s praktickou ukázkou/dílnou v jiných organizacích (</w:t>
      </w:r>
      <w:proofErr w:type="spellStart"/>
      <w:r w:rsidRPr="00830B01">
        <w:rPr>
          <w:sz w:val="24"/>
          <w:szCs w:val="24"/>
        </w:rPr>
        <w:t>form</w:t>
      </w:r>
      <w:proofErr w:type="spellEnd"/>
      <w:r w:rsidRPr="00830B01">
        <w:rPr>
          <w:sz w:val="24"/>
          <w:szCs w:val="24"/>
        </w:rPr>
        <w:t xml:space="preserve">. i </w:t>
      </w:r>
      <w:proofErr w:type="spellStart"/>
      <w:r w:rsidRPr="00830B01">
        <w:rPr>
          <w:sz w:val="24"/>
          <w:szCs w:val="24"/>
        </w:rPr>
        <w:t>neform</w:t>
      </w:r>
      <w:proofErr w:type="spellEnd"/>
      <w:r w:rsidRPr="00830B01">
        <w:rPr>
          <w:sz w:val="24"/>
          <w:szCs w:val="24"/>
        </w:rPr>
        <w:t xml:space="preserve">. </w:t>
      </w:r>
      <w:proofErr w:type="spellStart"/>
      <w:r w:rsidRPr="00830B01">
        <w:rPr>
          <w:sz w:val="24"/>
          <w:szCs w:val="24"/>
        </w:rPr>
        <w:t>vzděl</w:t>
      </w:r>
      <w:proofErr w:type="spellEnd"/>
      <w:r w:rsidRPr="00830B01">
        <w:rPr>
          <w:sz w:val="24"/>
          <w:szCs w:val="24"/>
        </w:rPr>
        <w:t>.) - tematické vyučování / spolupráce se SŠ.</w:t>
      </w:r>
    </w:p>
    <w:p w:rsidR="00345C0E" w:rsidRPr="00345C0E" w:rsidRDefault="00345C0E" w:rsidP="00345C0E">
      <w:pPr>
        <w:spacing w:line="360" w:lineRule="auto"/>
        <w:jc w:val="both"/>
        <w:rPr>
          <w:sz w:val="24"/>
          <w:szCs w:val="24"/>
          <w:highlight w:val="yellow"/>
        </w:rPr>
      </w:pPr>
      <w:r w:rsidRPr="00345C0E">
        <w:rPr>
          <w:sz w:val="24"/>
          <w:szCs w:val="24"/>
          <w:highlight w:val="yellow"/>
        </w:rPr>
        <w:t>V rámci aktivity bude probíhat rozvoj spolupráce mezi školami SO Praha 22 a podpora matematických a logických soutěží a olympiád na ZŠ SO Praha 22.</w:t>
      </w:r>
    </w:p>
    <w:p w:rsidR="0009185A" w:rsidRPr="00830B01" w:rsidRDefault="00345C0E" w:rsidP="00345C0E">
      <w:pPr>
        <w:spacing w:line="360" w:lineRule="auto"/>
        <w:jc w:val="both"/>
        <w:rPr>
          <w:sz w:val="24"/>
          <w:szCs w:val="24"/>
        </w:rPr>
      </w:pPr>
      <w:r w:rsidRPr="00345C0E">
        <w:rPr>
          <w:sz w:val="24"/>
          <w:szCs w:val="24"/>
          <w:highlight w:val="yellow"/>
        </w:rPr>
        <w:t>Součástí naplňování cíle 1.1 a 2.2 je také podpora profesního rozvoje pedagogů v rámci spolupráce s místními kolokvii a kabinety projektu SYPO. SYPO – Systém podpory profesního rozvoje učitelů a ředitelů. Projekt nabízí účast na odborných kolokviích, seminářích, ukázkových hodinách atd. Zajišťuje odbornou metodickou pomoc učitelům a ředitelům ZŠ SO Prahy 22. Dále budou v rámci aktivity pedagogům nabízeny kurzy a semináře k tématům matematické a čtenářské gramotnosti.</w:t>
      </w:r>
    </w:p>
    <w:p w:rsidR="0009185A" w:rsidRPr="00830B01" w:rsidRDefault="0009185A" w:rsidP="0009185A">
      <w:pPr>
        <w:spacing w:line="360" w:lineRule="auto"/>
        <w:jc w:val="both"/>
        <w:rPr>
          <w:sz w:val="24"/>
          <w:szCs w:val="24"/>
        </w:rPr>
      </w:pPr>
    </w:p>
    <w:tbl>
      <w:tblPr>
        <w:tblStyle w:val="TableNormal"/>
        <w:tblW w:w="0" w:type="auto"/>
        <w:tblInd w:w="111" w:type="dxa"/>
        <w:tblLayout w:type="fixed"/>
        <w:tblLook w:val="01E0" w:firstRow="1" w:lastRow="1" w:firstColumn="1" w:lastColumn="1" w:noHBand="0" w:noVBand="0"/>
      </w:tblPr>
      <w:tblGrid>
        <w:gridCol w:w="2888"/>
        <w:gridCol w:w="1454"/>
        <w:gridCol w:w="1754"/>
        <w:gridCol w:w="2381"/>
      </w:tblGrid>
      <w:tr w:rsidR="0009185A" w:rsidRPr="00830B01" w:rsidTr="00BC2E69">
        <w:trPr>
          <w:trHeight w:val="266"/>
        </w:trPr>
        <w:tc>
          <w:tcPr>
            <w:tcW w:w="2888" w:type="dxa"/>
          </w:tcPr>
          <w:p w:rsidR="0009185A" w:rsidRPr="00830B01" w:rsidRDefault="0009185A" w:rsidP="00BC2E69">
            <w:pPr>
              <w:pStyle w:val="TableParagraph"/>
              <w:spacing w:line="244" w:lineRule="exact"/>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r w:rsidRPr="00830B01">
              <w:rPr>
                <w:b/>
                <w:sz w:val="24"/>
              </w:rPr>
              <w:t>Typ aktivity</w:t>
            </w:r>
          </w:p>
        </w:tc>
        <w:tc>
          <w:tcPr>
            <w:tcW w:w="1454" w:type="dxa"/>
          </w:tcPr>
          <w:p w:rsidR="0009185A" w:rsidRPr="00830B01" w:rsidRDefault="0009185A" w:rsidP="00BC2E69">
            <w:pPr>
              <w:pStyle w:val="TableParagraph"/>
              <w:jc w:val="both"/>
              <w:rPr>
                <w:rFonts w:ascii="Times New Roman"/>
                <w:sz w:val="18"/>
              </w:rPr>
            </w:pPr>
          </w:p>
        </w:tc>
        <w:tc>
          <w:tcPr>
            <w:tcW w:w="4135" w:type="dxa"/>
            <w:gridSpan w:val="2"/>
          </w:tcPr>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r w:rsidRPr="00830B01">
              <w:rPr>
                <w:sz w:val="24"/>
              </w:rPr>
              <w:t>Aktivita spolupráce</w:t>
            </w:r>
          </w:p>
        </w:tc>
      </w:tr>
      <w:tr w:rsidR="0009185A" w:rsidRPr="00830B01" w:rsidTr="00BC2E69">
        <w:trPr>
          <w:trHeight w:val="585"/>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Zdroj financování</w:t>
            </w:r>
          </w:p>
        </w:tc>
        <w:tc>
          <w:tcPr>
            <w:tcW w:w="1454" w:type="dxa"/>
          </w:tcPr>
          <w:p w:rsidR="0009185A" w:rsidRPr="00830B01" w:rsidRDefault="0009185A" w:rsidP="00BC2E69">
            <w:pPr>
              <w:pStyle w:val="TableParagraph"/>
              <w:jc w:val="both"/>
              <w:rPr>
                <w:rFonts w:ascii="Times New Roman"/>
                <w:sz w:val="24"/>
              </w:rPr>
            </w:pPr>
          </w:p>
        </w:tc>
        <w:tc>
          <w:tcPr>
            <w:tcW w:w="4135" w:type="dxa"/>
            <w:gridSpan w:val="2"/>
          </w:tcPr>
          <w:p w:rsidR="0009185A" w:rsidRPr="00830B01" w:rsidRDefault="0009185A" w:rsidP="00BC2E69">
            <w:pPr>
              <w:pStyle w:val="TableParagraph"/>
              <w:ind w:left="402"/>
              <w:jc w:val="both"/>
              <w:rPr>
                <w:sz w:val="24"/>
              </w:rPr>
            </w:pPr>
            <w:r w:rsidRPr="00830B01">
              <w:rPr>
                <w:sz w:val="24"/>
              </w:rPr>
              <w:t>rozpočty škol, MAP, dotační tituly</w:t>
            </w:r>
          </w:p>
        </w:tc>
      </w:tr>
      <w:tr w:rsidR="0009185A" w:rsidRPr="00830B01" w:rsidTr="00BC2E69">
        <w:trPr>
          <w:trHeight w:val="292"/>
        </w:trPr>
        <w:tc>
          <w:tcPr>
            <w:tcW w:w="2888" w:type="dxa"/>
          </w:tcPr>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r w:rsidRPr="00830B01">
              <w:rPr>
                <w:b/>
                <w:sz w:val="24"/>
              </w:rPr>
              <w:t>Předpokládané náklady</w:t>
            </w:r>
          </w:p>
        </w:tc>
        <w:tc>
          <w:tcPr>
            <w:tcW w:w="1454" w:type="dxa"/>
          </w:tcPr>
          <w:p w:rsidR="0009185A" w:rsidRPr="00830B01" w:rsidRDefault="0009185A" w:rsidP="00BC2E69">
            <w:pPr>
              <w:pStyle w:val="TableParagraph"/>
              <w:jc w:val="both"/>
              <w:rPr>
                <w:rFonts w:ascii="Times New Roman"/>
                <w:sz w:val="20"/>
              </w:rPr>
            </w:pPr>
          </w:p>
        </w:tc>
        <w:tc>
          <w:tcPr>
            <w:tcW w:w="1754" w:type="dxa"/>
          </w:tcPr>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r w:rsidRPr="00830B01">
              <w:rPr>
                <w:sz w:val="24"/>
              </w:rPr>
              <w:t>Dle reálných nákladů aktivity a počtu akcí.</w:t>
            </w:r>
          </w:p>
        </w:tc>
        <w:tc>
          <w:tcPr>
            <w:tcW w:w="2381" w:type="dxa"/>
          </w:tcPr>
          <w:p w:rsidR="0009185A" w:rsidRPr="00830B01" w:rsidRDefault="0009185A" w:rsidP="00BC2E69">
            <w:pPr>
              <w:pStyle w:val="TableParagraph"/>
              <w:jc w:val="both"/>
              <w:rPr>
                <w:rFonts w:ascii="Times New Roman"/>
                <w:sz w:val="20"/>
              </w:rPr>
            </w:pPr>
          </w:p>
        </w:tc>
      </w:tr>
      <w:tr w:rsidR="0009185A" w:rsidRPr="00830B01" w:rsidTr="00BC2E69">
        <w:trPr>
          <w:trHeight w:val="650"/>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Indikátor</w:t>
            </w:r>
          </w:p>
        </w:tc>
        <w:tc>
          <w:tcPr>
            <w:tcW w:w="1454" w:type="dxa"/>
          </w:tcPr>
          <w:p w:rsidR="0009185A" w:rsidRPr="00830B01" w:rsidRDefault="0009185A" w:rsidP="00BC2E69">
            <w:pPr>
              <w:pStyle w:val="TableParagraph"/>
              <w:jc w:val="both"/>
              <w:rPr>
                <w:rFonts w:ascii="Times New Roman"/>
                <w:sz w:val="24"/>
              </w:rPr>
            </w:pPr>
          </w:p>
        </w:tc>
        <w:tc>
          <w:tcPr>
            <w:tcW w:w="4135" w:type="dxa"/>
            <w:gridSpan w:val="2"/>
          </w:tcPr>
          <w:p w:rsidR="0009185A" w:rsidRPr="00830B01" w:rsidRDefault="0009185A" w:rsidP="00BC2E69">
            <w:pPr>
              <w:pStyle w:val="TableParagraph"/>
              <w:spacing w:line="271" w:lineRule="exact"/>
              <w:ind w:left="402"/>
              <w:jc w:val="both"/>
              <w:rPr>
                <w:sz w:val="24"/>
              </w:rPr>
            </w:pPr>
            <w:r w:rsidRPr="00830B01">
              <w:rPr>
                <w:sz w:val="24"/>
              </w:rPr>
              <w:t>realizace návštěvy</w:t>
            </w:r>
            <w:r w:rsidR="00345C0E">
              <w:rPr>
                <w:sz w:val="24"/>
              </w:rPr>
              <w:t>, akce</w:t>
            </w:r>
          </w:p>
        </w:tc>
      </w:tr>
      <w:tr w:rsidR="0009185A" w:rsidRPr="00830B01" w:rsidTr="00BC2E69">
        <w:trPr>
          <w:trHeight w:val="943"/>
        </w:trPr>
        <w:tc>
          <w:tcPr>
            <w:tcW w:w="4342"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200"/>
              <w:jc w:val="both"/>
              <w:rPr>
                <w:b/>
                <w:sz w:val="24"/>
              </w:rPr>
            </w:pPr>
            <w:r w:rsidRPr="00830B01">
              <w:rPr>
                <w:b/>
                <w:sz w:val="24"/>
              </w:rPr>
              <w:t>Subjekty, které plánují účast na akci</w:t>
            </w:r>
          </w:p>
        </w:tc>
        <w:tc>
          <w:tcPr>
            <w:tcW w:w="4135"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402"/>
              <w:jc w:val="both"/>
              <w:rPr>
                <w:sz w:val="24"/>
              </w:rPr>
            </w:pPr>
            <w:r w:rsidRPr="00830B01">
              <w:rPr>
                <w:sz w:val="24"/>
              </w:rPr>
              <w:t>ZŠ ve SO Praha 22</w:t>
            </w:r>
          </w:p>
        </w:tc>
      </w:tr>
      <w:tr w:rsidR="0009185A" w:rsidRPr="00830B01" w:rsidTr="00BC2E69">
        <w:trPr>
          <w:trHeight w:val="585"/>
        </w:trPr>
        <w:tc>
          <w:tcPr>
            <w:tcW w:w="2888" w:type="dxa"/>
          </w:tcPr>
          <w:p w:rsidR="0009185A" w:rsidRPr="00830B01" w:rsidRDefault="0009185A" w:rsidP="00BC2E69">
            <w:pPr>
              <w:pStyle w:val="TableParagraph"/>
              <w:spacing w:before="2"/>
              <w:jc w:val="both"/>
            </w:pPr>
          </w:p>
          <w:p w:rsidR="0009185A" w:rsidRPr="00830B01" w:rsidRDefault="0009185A" w:rsidP="00BC2E69">
            <w:pPr>
              <w:pStyle w:val="TableParagraph"/>
              <w:ind w:left="200"/>
              <w:jc w:val="both"/>
              <w:rPr>
                <w:b/>
                <w:sz w:val="24"/>
              </w:rPr>
            </w:pPr>
            <w:r w:rsidRPr="00830B01">
              <w:rPr>
                <w:b/>
                <w:sz w:val="24"/>
              </w:rPr>
              <w:t>Aktivita</w:t>
            </w:r>
          </w:p>
        </w:tc>
        <w:tc>
          <w:tcPr>
            <w:tcW w:w="1454" w:type="dxa"/>
          </w:tcPr>
          <w:p w:rsidR="0009185A" w:rsidRPr="00830B01" w:rsidRDefault="0009185A" w:rsidP="00BC2E69">
            <w:pPr>
              <w:pStyle w:val="TableParagraph"/>
              <w:spacing w:before="2"/>
              <w:jc w:val="both"/>
            </w:pPr>
          </w:p>
          <w:p w:rsidR="0009185A" w:rsidRPr="00830B01" w:rsidRDefault="0009185A" w:rsidP="00BC2E69">
            <w:pPr>
              <w:pStyle w:val="TableParagraph"/>
              <w:ind w:left="341"/>
              <w:jc w:val="both"/>
              <w:rPr>
                <w:b/>
                <w:sz w:val="24"/>
              </w:rPr>
            </w:pPr>
            <w:r w:rsidRPr="00830B01">
              <w:rPr>
                <w:b/>
                <w:sz w:val="24"/>
              </w:rPr>
              <w:t>Termín</w:t>
            </w:r>
          </w:p>
        </w:tc>
        <w:tc>
          <w:tcPr>
            <w:tcW w:w="1754" w:type="dxa"/>
          </w:tcPr>
          <w:p w:rsidR="0009185A" w:rsidRPr="00830B01" w:rsidRDefault="0009185A" w:rsidP="00BC2E69">
            <w:pPr>
              <w:pStyle w:val="TableParagraph"/>
              <w:jc w:val="both"/>
              <w:rPr>
                <w:rFonts w:ascii="Times New Roman"/>
                <w:sz w:val="24"/>
              </w:rPr>
            </w:pPr>
          </w:p>
        </w:tc>
        <w:tc>
          <w:tcPr>
            <w:tcW w:w="2381" w:type="dxa"/>
          </w:tcPr>
          <w:p w:rsidR="0009185A" w:rsidRPr="00830B01" w:rsidRDefault="0009185A" w:rsidP="00BC2E69">
            <w:pPr>
              <w:pStyle w:val="TableParagraph"/>
              <w:spacing w:before="2"/>
              <w:jc w:val="both"/>
            </w:pPr>
          </w:p>
          <w:p w:rsidR="0009185A" w:rsidRPr="00830B01" w:rsidRDefault="0009185A" w:rsidP="00BC2E69">
            <w:pPr>
              <w:pStyle w:val="TableParagraph"/>
              <w:ind w:left="160"/>
              <w:jc w:val="both"/>
              <w:rPr>
                <w:b/>
                <w:sz w:val="24"/>
              </w:rPr>
            </w:pPr>
            <w:r w:rsidRPr="00830B01">
              <w:rPr>
                <w:b/>
                <w:sz w:val="24"/>
              </w:rPr>
              <w:t>Odpovědnost</w:t>
            </w:r>
          </w:p>
        </w:tc>
      </w:tr>
      <w:tr w:rsidR="0009185A" w:rsidRPr="005733A0" w:rsidTr="00BC2E69">
        <w:trPr>
          <w:trHeight w:val="266"/>
        </w:trPr>
        <w:tc>
          <w:tcPr>
            <w:tcW w:w="2888" w:type="dxa"/>
          </w:tcPr>
          <w:p w:rsidR="0009185A" w:rsidRPr="00830B01" w:rsidRDefault="0009185A" w:rsidP="00BC2E69">
            <w:pPr>
              <w:pStyle w:val="TableParagraph"/>
              <w:spacing w:line="246" w:lineRule="exact"/>
              <w:ind w:left="200"/>
              <w:jc w:val="both"/>
              <w:rPr>
                <w:sz w:val="24"/>
              </w:rPr>
            </w:pPr>
            <w:r w:rsidRPr="00830B01">
              <w:rPr>
                <w:sz w:val="24"/>
              </w:rPr>
              <w:t>Realizace</w:t>
            </w:r>
          </w:p>
        </w:tc>
        <w:tc>
          <w:tcPr>
            <w:tcW w:w="3208" w:type="dxa"/>
            <w:gridSpan w:val="2"/>
          </w:tcPr>
          <w:p w:rsidR="0009185A" w:rsidRPr="00830B01" w:rsidRDefault="0009185A" w:rsidP="00BC2E69">
            <w:pPr>
              <w:pStyle w:val="TableParagraph"/>
              <w:spacing w:line="246" w:lineRule="exact"/>
              <w:ind w:left="341"/>
              <w:jc w:val="both"/>
              <w:rPr>
                <w:sz w:val="24"/>
              </w:rPr>
            </w:pPr>
            <w:proofErr w:type="gramStart"/>
            <w:r w:rsidRPr="00830B01">
              <w:rPr>
                <w:sz w:val="24"/>
              </w:rPr>
              <w:t>duben  2020</w:t>
            </w:r>
            <w:proofErr w:type="gramEnd"/>
            <w:r w:rsidRPr="00830B01">
              <w:rPr>
                <w:sz w:val="24"/>
              </w:rPr>
              <w:t>–prosinec 2020</w:t>
            </w:r>
          </w:p>
        </w:tc>
        <w:tc>
          <w:tcPr>
            <w:tcW w:w="2381" w:type="dxa"/>
          </w:tcPr>
          <w:p w:rsidR="0009185A" w:rsidRPr="005733A0" w:rsidRDefault="0009185A" w:rsidP="00BC2E69">
            <w:pPr>
              <w:pStyle w:val="TableParagraph"/>
              <w:spacing w:line="246" w:lineRule="exact"/>
              <w:ind w:left="160"/>
              <w:jc w:val="both"/>
              <w:rPr>
                <w:sz w:val="24"/>
                <w:highlight w:val="yellow"/>
              </w:rPr>
            </w:pPr>
            <w:r w:rsidRPr="005733A0">
              <w:rPr>
                <w:sz w:val="24"/>
                <w:highlight w:val="yellow"/>
              </w:rPr>
              <w:t xml:space="preserve">PS pro </w:t>
            </w:r>
            <w:proofErr w:type="gramStart"/>
            <w:r w:rsidRPr="005733A0">
              <w:rPr>
                <w:sz w:val="24"/>
                <w:highlight w:val="yellow"/>
              </w:rPr>
              <w:t xml:space="preserve">MG,  </w:t>
            </w:r>
            <w:r w:rsidR="00345C0E" w:rsidRPr="005733A0">
              <w:rPr>
                <w:sz w:val="24"/>
                <w:highlight w:val="yellow"/>
              </w:rPr>
              <w:t>ČG</w:t>
            </w:r>
            <w:proofErr w:type="gramEnd"/>
            <w:r w:rsidR="00345C0E" w:rsidRPr="005733A0">
              <w:rPr>
                <w:sz w:val="24"/>
                <w:highlight w:val="yellow"/>
              </w:rPr>
              <w:t xml:space="preserve">, </w:t>
            </w:r>
            <w:r w:rsidRPr="005733A0">
              <w:rPr>
                <w:sz w:val="24"/>
                <w:highlight w:val="yellow"/>
              </w:rPr>
              <w:t>školy</w:t>
            </w:r>
          </w:p>
        </w:tc>
      </w:tr>
    </w:tbl>
    <w:p w:rsidR="0009185A" w:rsidRPr="00830B01" w:rsidRDefault="0009185A" w:rsidP="0009185A">
      <w:pPr>
        <w:spacing w:line="360" w:lineRule="auto"/>
        <w:rPr>
          <w:sz w:val="24"/>
          <w:szCs w:val="24"/>
        </w:rPr>
      </w:pPr>
    </w:p>
    <w:p w:rsidR="0009185A" w:rsidRPr="00830B01" w:rsidRDefault="0009185A" w:rsidP="0009185A">
      <w:pPr>
        <w:spacing w:line="360" w:lineRule="auto"/>
        <w:rPr>
          <w:sz w:val="24"/>
          <w:szCs w:val="24"/>
        </w:rPr>
      </w:pPr>
    </w:p>
    <w:p w:rsidR="0009185A" w:rsidRPr="00830B01" w:rsidRDefault="0009185A" w:rsidP="0009185A">
      <w:pPr>
        <w:widowControl/>
        <w:autoSpaceDE/>
        <w:autoSpaceDN/>
        <w:rPr>
          <w:sz w:val="24"/>
          <w:szCs w:val="24"/>
        </w:rPr>
      </w:pPr>
      <w:r w:rsidRPr="00830B01">
        <w:rPr>
          <w:b/>
          <w:bCs/>
        </w:rPr>
        <w:br w:type="page"/>
      </w:r>
    </w:p>
    <w:p w:rsidR="00E75E98" w:rsidRDefault="00E75E98" w:rsidP="0009185A">
      <w:pPr>
        <w:pStyle w:val="Nadpis51"/>
        <w:spacing w:line="360" w:lineRule="auto"/>
        <w:ind w:left="0"/>
        <w:jc w:val="both"/>
      </w:pPr>
    </w:p>
    <w:p w:rsidR="0009185A" w:rsidRPr="00830B01" w:rsidRDefault="0009185A" w:rsidP="0009185A">
      <w:pPr>
        <w:pStyle w:val="Nadpis51"/>
        <w:spacing w:line="360" w:lineRule="auto"/>
        <w:ind w:left="0"/>
        <w:jc w:val="both"/>
      </w:pPr>
      <w:r w:rsidRPr="00830B01">
        <w:t>Aktivita 10</w:t>
      </w:r>
    </w:p>
    <w:p w:rsidR="0009185A" w:rsidRPr="00830B01" w:rsidRDefault="0009185A" w:rsidP="0009185A">
      <w:pPr>
        <w:pStyle w:val="Nadpis51"/>
        <w:spacing w:line="360" w:lineRule="auto"/>
        <w:ind w:left="0"/>
        <w:jc w:val="both"/>
      </w:pPr>
      <w:r w:rsidRPr="00830B01">
        <w:t>Cíl 1.1 Seminář personalistiky pro žáky 9. ročníku</w:t>
      </w:r>
    </w:p>
    <w:p w:rsidR="0009185A" w:rsidRPr="00830B01" w:rsidRDefault="0009185A" w:rsidP="0009185A">
      <w:pPr>
        <w:spacing w:line="360" w:lineRule="auto"/>
        <w:jc w:val="both"/>
        <w:rPr>
          <w:sz w:val="24"/>
          <w:szCs w:val="24"/>
        </w:rPr>
      </w:pPr>
      <w:r w:rsidRPr="00830B01">
        <w:rPr>
          <w:sz w:val="24"/>
          <w:szCs w:val="24"/>
        </w:rPr>
        <w:t>Na základě předběžného průzkumu potřeb škol, zahrnujícího též neformální rozhovory s vedením škol i učiteli, navrhla PS pro rozvoj matematické gramotnosti a rozvoj potenciálu každého žáka realizaci semináře, cíleného na rozvoj kompetencí žáků v oblasti podpory kariérového poradenství. V rámci aktivity se uskuteční min. 1x ročně seminář personalistiky pr</w:t>
      </w:r>
      <w:r w:rsidR="005733A0">
        <w:rPr>
          <w:sz w:val="24"/>
          <w:szCs w:val="24"/>
        </w:rPr>
        <w:t xml:space="preserve">o žáky 9. ročníku ZŠ v rozsahu </w:t>
      </w:r>
      <w:r w:rsidR="005733A0" w:rsidRPr="005733A0">
        <w:rPr>
          <w:sz w:val="24"/>
          <w:szCs w:val="24"/>
          <w:highlight w:val="yellow"/>
        </w:rPr>
        <w:t>2</w:t>
      </w:r>
      <w:r w:rsidRPr="005733A0">
        <w:rPr>
          <w:sz w:val="24"/>
          <w:szCs w:val="24"/>
          <w:highlight w:val="yellow"/>
        </w:rPr>
        <w:t xml:space="preserve"> vyučovací hodiny</w:t>
      </w:r>
      <w:r w:rsidRPr="00830B01">
        <w:rPr>
          <w:sz w:val="24"/>
          <w:szCs w:val="24"/>
        </w:rPr>
        <w:t>. Skutečné náklady aktivity se mohou změnit dle reálné situace po letních prázdninách a skutečného počtu zapojených tříd.</w:t>
      </w:r>
    </w:p>
    <w:tbl>
      <w:tblPr>
        <w:tblStyle w:val="TableNormal"/>
        <w:tblW w:w="9216" w:type="dxa"/>
        <w:tblInd w:w="111" w:type="dxa"/>
        <w:tblLayout w:type="fixed"/>
        <w:tblLook w:val="01E0" w:firstRow="1" w:lastRow="1" w:firstColumn="1" w:lastColumn="1" w:noHBand="0" w:noVBand="0"/>
      </w:tblPr>
      <w:tblGrid>
        <w:gridCol w:w="2888"/>
        <w:gridCol w:w="1454"/>
        <w:gridCol w:w="2493"/>
        <w:gridCol w:w="2381"/>
      </w:tblGrid>
      <w:tr w:rsidR="0009185A" w:rsidRPr="00830B01" w:rsidTr="00BC2E69">
        <w:trPr>
          <w:trHeight w:val="266"/>
        </w:trPr>
        <w:tc>
          <w:tcPr>
            <w:tcW w:w="2888" w:type="dxa"/>
          </w:tcPr>
          <w:p w:rsidR="0009185A" w:rsidRPr="00830B01" w:rsidRDefault="0009185A" w:rsidP="00BC2E69">
            <w:pPr>
              <w:pStyle w:val="TableParagraph"/>
              <w:spacing w:line="244" w:lineRule="exact"/>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r w:rsidRPr="00830B01">
              <w:rPr>
                <w:b/>
                <w:sz w:val="24"/>
              </w:rPr>
              <w:t>Typ aktivity</w:t>
            </w:r>
          </w:p>
        </w:tc>
        <w:tc>
          <w:tcPr>
            <w:tcW w:w="1454" w:type="dxa"/>
          </w:tcPr>
          <w:p w:rsidR="0009185A" w:rsidRPr="00830B01" w:rsidRDefault="0009185A" w:rsidP="00BC2E69">
            <w:pPr>
              <w:pStyle w:val="TableParagraph"/>
              <w:jc w:val="both"/>
              <w:rPr>
                <w:rFonts w:ascii="Times New Roman"/>
                <w:sz w:val="18"/>
              </w:rPr>
            </w:pPr>
          </w:p>
        </w:tc>
        <w:tc>
          <w:tcPr>
            <w:tcW w:w="4874" w:type="dxa"/>
            <w:gridSpan w:val="2"/>
          </w:tcPr>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r w:rsidRPr="00830B01">
              <w:rPr>
                <w:sz w:val="24"/>
              </w:rPr>
              <w:t>Aktivita spolupráce,</w:t>
            </w:r>
          </w:p>
        </w:tc>
      </w:tr>
      <w:tr w:rsidR="0009185A" w:rsidRPr="00830B01" w:rsidTr="00BC2E69">
        <w:trPr>
          <w:trHeight w:val="585"/>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Zdroj financování</w:t>
            </w:r>
          </w:p>
        </w:tc>
        <w:tc>
          <w:tcPr>
            <w:tcW w:w="1454" w:type="dxa"/>
          </w:tcPr>
          <w:p w:rsidR="0009185A" w:rsidRPr="00830B01" w:rsidRDefault="0009185A" w:rsidP="00BC2E69">
            <w:pPr>
              <w:pStyle w:val="TableParagraph"/>
              <w:jc w:val="both"/>
              <w:rPr>
                <w:rFonts w:ascii="Times New Roman"/>
                <w:sz w:val="24"/>
              </w:rPr>
            </w:pPr>
          </w:p>
        </w:tc>
        <w:tc>
          <w:tcPr>
            <w:tcW w:w="4874" w:type="dxa"/>
            <w:gridSpan w:val="2"/>
          </w:tcPr>
          <w:p w:rsidR="0009185A" w:rsidRPr="00830B01" w:rsidRDefault="005733A0" w:rsidP="00BC2E69">
            <w:pPr>
              <w:pStyle w:val="TableParagraph"/>
              <w:ind w:left="402"/>
              <w:jc w:val="both"/>
              <w:rPr>
                <w:sz w:val="24"/>
              </w:rPr>
            </w:pPr>
            <w:r w:rsidRPr="005733A0">
              <w:rPr>
                <w:sz w:val="24"/>
                <w:highlight w:val="yellow"/>
              </w:rPr>
              <w:t>MAP II</w:t>
            </w:r>
          </w:p>
        </w:tc>
      </w:tr>
      <w:tr w:rsidR="0009185A" w:rsidRPr="00830B01" w:rsidTr="00BC2E69">
        <w:trPr>
          <w:trHeight w:val="292"/>
        </w:trPr>
        <w:tc>
          <w:tcPr>
            <w:tcW w:w="2888" w:type="dxa"/>
          </w:tcPr>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r w:rsidRPr="00830B01">
              <w:rPr>
                <w:b/>
                <w:sz w:val="24"/>
              </w:rPr>
              <w:t>Předpokládané náklady</w:t>
            </w:r>
          </w:p>
        </w:tc>
        <w:tc>
          <w:tcPr>
            <w:tcW w:w="1454" w:type="dxa"/>
          </w:tcPr>
          <w:p w:rsidR="0009185A" w:rsidRPr="00830B01" w:rsidRDefault="0009185A" w:rsidP="00BC2E69">
            <w:pPr>
              <w:pStyle w:val="TableParagraph"/>
              <w:jc w:val="both"/>
              <w:rPr>
                <w:rFonts w:ascii="Times New Roman"/>
                <w:sz w:val="20"/>
              </w:rPr>
            </w:pPr>
          </w:p>
        </w:tc>
        <w:tc>
          <w:tcPr>
            <w:tcW w:w="2493" w:type="dxa"/>
          </w:tcPr>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5733A0" w:rsidP="00BC2E69">
            <w:pPr>
              <w:pStyle w:val="TableParagraph"/>
              <w:spacing w:line="271" w:lineRule="exact"/>
              <w:ind w:left="402"/>
              <w:jc w:val="both"/>
              <w:rPr>
                <w:sz w:val="24"/>
              </w:rPr>
            </w:pPr>
            <w:r w:rsidRPr="005733A0">
              <w:rPr>
                <w:sz w:val="24"/>
                <w:highlight w:val="yellow"/>
              </w:rPr>
              <w:t>54 444 Kč (dle aktuálního počtu ročníků)</w:t>
            </w:r>
          </w:p>
        </w:tc>
        <w:tc>
          <w:tcPr>
            <w:tcW w:w="2381" w:type="dxa"/>
          </w:tcPr>
          <w:p w:rsidR="0009185A" w:rsidRPr="00830B01" w:rsidRDefault="0009185A" w:rsidP="00BC2E69">
            <w:pPr>
              <w:pStyle w:val="TableParagraph"/>
              <w:jc w:val="both"/>
              <w:rPr>
                <w:rFonts w:ascii="Times New Roman"/>
                <w:sz w:val="20"/>
              </w:rPr>
            </w:pPr>
          </w:p>
          <w:p w:rsidR="0009185A" w:rsidRPr="00830B01" w:rsidRDefault="0009185A" w:rsidP="00BC2E69"/>
          <w:p w:rsidR="0009185A" w:rsidRPr="00830B01" w:rsidRDefault="0009185A" w:rsidP="00BC2E69"/>
          <w:p w:rsidR="0009185A" w:rsidRPr="00830B01" w:rsidRDefault="0009185A" w:rsidP="00BC2E69"/>
          <w:p w:rsidR="0009185A" w:rsidRPr="00830B01" w:rsidRDefault="0009185A" w:rsidP="00BC2E69">
            <w:pPr>
              <w:ind w:left="739"/>
            </w:pPr>
          </w:p>
        </w:tc>
      </w:tr>
      <w:tr w:rsidR="0009185A" w:rsidRPr="00830B01" w:rsidTr="00BC2E69">
        <w:trPr>
          <w:trHeight w:val="650"/>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Indikátor</w:t>
            </w:r>
          </w:p>
        </w:tc>
        <w:tc>
          <w:tcPr>
            <w:tcW w:w="1454" w:type="dxa"/>
          </w:tcPr>
          <w:p w:rsidR="0009185A" w:rsidRPr="00830B01" w:rsidRDefault="0009185A" w:rsidP="00BC2E69">
            <w:pPr>
              <w:pStyle w:val="TableParagraph"/>
              <w:jc w:val="both"/>
              <w:rPr>
                <w:rFonts w:ascii="Times New Roman"/>
                <w:sz w:val="24"/>
              </w:rPr>
            </w:pPr>
          </w:p>
        </w:tc>
        <w:tc>
          <w:tcPr>
            <w:tcW w:w="4874" w:type="dxa"/>
            <w:gridSpan w:val="2"/>
          </w:tcPr>
          <w:p w:rsidR="0009185A" w:rsidRPr="00830B01" w:rsidRDefault="0009185A" w:rsidP="00BC2E69">
            <w:pPr>
              <w:pStyle w:val="TableParagraph"/>
              <w:spacing w:line="271" w:lineRule="exact"/>
              <w:ind w:left="402"/>
              <w:jc w:val="both"/>
              <w:rPr>
                <w:sz w:val="24"/>
              </w:rPr>
            </w:pPr>
            <w:r w:rsidRPr="00830B01">
              <w:rPr>
                <w:sz w:val="24"/>
              </w:rPr>
              <w:t>realizace semináře</w:t>
            </w:r>
          </w:p>
        </w:tc>
      </w:tr>
      <w:tr w:rsidR="0009185A" w:rsidRPr="00830B01" w:rsidTr="00BC2E69">
        <w:trPr>
          <w:trHeight w:val="943"/>
        </w:trPr>
        <w:tc>
          <w:tcPr>
            <w:tcW w:w="4342"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200"/>
              <w:jc w:val="both"/>
              <w:rPr>
                <w:b/>
                <w:sz w:val="24"/>
              </w:rPr>
            </w:pPr>
            <w:r w:rsidRPr="00830B01">
              <w:rPr>
                <w:b/>
                <w:sz w:val="24"/>
              </w:rPr>
              <w:t>Subjekty, které plánují účast na akci</w:t>
            </w:r>
          </w:p>
        </w:tc>
        <w:tc>
          <w:tcPr>
            <w:tcW w:w="4874"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402"/>
              <w:jc w:val="both"/>
              <w:rPr>
                <w:sz w:val="24"/>
              </w:rPr>
            </w:pPr>
            <w:r w:rsidRPr="00830B01">
              <w:rPr>
                <w:sz w:val="24"/>
              </w:rPr>
              <w:t>ZŠ ve SO Praha 22</w:t>
            </w:r>
          </w:p>
        </w:tc>
      </w:tr>
      <w:tr w:rsidR="0009185A" w:rsidRPr="00830B01" w:rsidTr="00BC2E69">
        <w:trPr>
          <w:trHeight w:val="585"/>
        </w:trPr>
        <w:tc>
          <w:tcPr>
            <w:tcW w:w="2888" w:type="dxa"/>
          </w:tcPr>
          <w:p w:rsidR="0009185A" w:rsidRPr="00830B01" w:rsidRDefault="0009185A" w:rsidP="00BC2E69">
            <w:pPr>
              <w:pStyle w:val="TableParagraph"/>
              <w:spacing w:before="2"/>
              <w:jc w:val="both"/>
            </w:pPr>
          </w:p>
          <w:p w:rsidR="0009185A" w:rsidRPr="00830B01" w:rsidRDefault="0009185A" w:rsidP="00BC2E69">
            <w:pPr>
              <w:pStyle w:val="TableParagraph"/>
              <w:ind w:left="200"/>
              <w:jc w:val="both"/>
              <w:rPr>
                <w:b/>
                <w:sz w:val="24"/>
              </w:rPr>
            </w:pPr>
            <w:r w:rsidRPr="00830B01">
              <w:rPr>
                <w:b/>
                <w:sz w:val="24"/>
              </w:rPr>
              <w:t>Aktivita</w:t>
            </w:r>
          </w:p>
        </w:tc>
        <w:tc>
          <w:tcPr>
            <w:tcW w:w="1454" w:type="dxa"/>
          </w:tcPr>
          <w:p w:rsidR="0009185A" w:rsidRPr="00830B01" w:rsidRDefault="0009185A" w:rsidP="00BC2E69">
            <w:pPr>
              <w:pStyle w:val="TableParagraph"/>
              <w:spacing w:before="2"/>
              <w:jc w:val="both"/>
            </w:pPr>
          </w:p>
          <w:p w:rsidR="0009185A" w:rsidRPr="00830B01" w:rsidRDefault="0009185A" w:rsidP="00BC2E69">
            <w:pPr>
              <w:pStyle w:val="TableParagraph"/>
              <w:ind w:left="341"/>
              <w:jc w:val="both"/>
              <w:rPr>
                <w:b/>
                <w:sz w:val="24"/>
              </w:rPr>
            </w:pPr>
            <w:r w:rsidRPr="00830B01">
              <w:rPr>
                <w:b/>
                <w:sz w:val="24"/>
              </w:rPr>
              <w:t>Termín</w:t>
            </w:r>
          </w:p>
        </w:tc>
        <w:tc>
          <w:tcPr>
            <w:tcW w:w="2493" w:type="dxa"/>
          </w:tcPr>
          <w:p w:rsidR="0009185A" w:rsidRPr="00830B01" w:rsidRDefault="0009185A" w:rsidP="00BC2E69">
            <w:pPr>
              <w:pStyle w:val="TableParagraph"/>
              <w:jc w:val="both"/>
              <w:rPr>
                <w:rFonts w:ascii="Times New Roman"/>
                <w:sz w:val="24"/>
              </w:rPr>
            </w:pPr>
          </w:p>
        </w:tc>
        <w:tc>
          <w:tcPr>
            <w:tcW w:w="2381" w:type="dxa"/>
          </w:tcPr>
          <w:p w:rsidR="0009185A" w:rsidRPr="00830B01" w:rsidRDefault="0009185A" w:rsidP="00BC2E69">
            <w:pPr>
              <w:pStyle w:val="TableParagraph"/>
              <w:spacing w:before="2"/>
              <w:jc w:val="both"/>
            </w:pPr>
          </w:p>
          <w:p w:rsidR="0009185A" w:rsidRPr="00830B01" w:rsidRDefault="0009185A" w:rsidP="00BC2E69">
            <w:pPr>
              <w:pStyle w:val="TableParagraph"/>
              <w:ind w:left="160"/>
              <w:jc w:val="both"/>
              <w:rPr>
                <w:b/>
                <w:sz w:val="24"/>
              </w:rPr>
            </w:pPr>
            <w:r w:rsidRPr="00830B01">
              <w:rPr>
                <w:b/>
                <w:sz w:val="24"/>
              </w:rPr>
              <w:t>Odpovědnost</w:t>
            </w:r>
          </w:p>
        </w:tc>
      </w:tr>
      <w:tr w:rsidR="0009185A" w:rsidRPr="00830B01" w:rsidTr="00BC2E69">
        <w:trPr>
          <w:trHeight w:val="266"/>
        </w:trPr>
        <w:tc>
          <w:tcPr>
            <w:tcW w:w="2888" w:type="dxa"/>
          </w:tcPr>
          <w:p w:rsidR="0009185A" w:rsidRPr="00830B01" w:rsidRDefault="0009185A" w:rsidP="00BC2E69">
            <w:pPr>
              <w:pStyle w:val="TableParagraph"/>
              <w:spacing w:line="246" w:lineRule="exact"/>
              <w:ind w:left="200"/>
              <w:jc w:val="both"/>
              <w:rPr>
                <w:sz w:val="24"/>
              </w:rPr>
            </w:pPr>
            <w:r w:rsidRPr="00830B01">
              <w:rPr>
                <w:sz w:val="24"/>
              </w:rPr>
              <w:t>Realizace</w:t>
            </w:r>
          </w:p>
        </w:tc>
        <w:tc>
          <w:tcPr>
            <w:tcW w:w="3947" w:type="dxa"/>
            <w:gridSpan w:val="2"/>
          </w:tcPr>
          <w:p w:rsidR="0009185A" w:rsidRPr="00830B01" w:rsidRDefault="0009185A" w:rsidP="00BC2E69">
            <w:pPr>
              <w:pStyle w:val="TableParagraph"/>
              <w:spacing w:line="246" w:lineRule="exact"/>
              <w:ind w:left="341"/>
              <w:jc w:val="both"/>
              <w:rPr>
                <w:sz w:val="24"/>
              </w:rPr>
            </w:pPr>
            <w:r w:rsidRPr="00830B01">
              <w:rPr>
                <w:sz w:val="24"/>
              </w:rPr>
              <w:t>květen 2020</w:t>
            </w:r>
          </w:p>
        </w:tc>
        <w:tc>
          <w:tcPr>
            <w:tcW w:w="2381" w:type="dxa"/>
          </w:tcPr>
          <w:p w:rsidR="0009185A" w:rsidRPr="00830B01" w:rsidRDefault="0009185A" w:rsidP="00BC2E69">
            <w:pPr>
              <w:pStyle w:val="TableParagraph"/>
              <w:spacing w:line="246" w:lineRule="exact"/>
              <w:ind w:left="160"/>
              <w:jc w:val="both"/>
              <w:rPr>
                <w:sz w:val="24"/>
              </w:rPr>
            </w:pPr>
            <w:r w:rsidRPr="00830B01">
              <w:rPr>
                <w:sz w:val="24"/>
              </w:rPr>
              <w:t xml:space="preserve">PS pro </w:t>
            </w:r>
            <w:proofErr w:type="gramStart"/>
            <w:r w:rsidRPr="00830B01">
              <w:rPr>
                <w:sz w:val="24"/>
              </w:rPr>
              <w:t>MG,  (</w:t>
            </w:r>
            <w:proofErr w:type="gramEnd"/>
            <w:r w:rsidR="005733A0">
              <w:rPr>
                <w:sz w:val="24"/>
              </w:rPr>
              <w:t xml:space="preserve">Vašíčková </w:t>
            </w:r>
            <w:r w:rsidRPr="00830B01">
              <w:rPr>
                <w:sz w:val="24"/>
              </w:rPr>
              <w:t>Buršíková)</w:t>
            </w:r>
          </w:p>
        </w:tc>
      </w:tr>
    </w:tbl>
    <w:p w:rsidR="0009185A" w:rsidRPr="00830B01" w:rsidRDefault="0009185A" w:rsidP="0009185A">
      <w:pPr>
        <w:spacing w:line="360" w:lineRule="auto"/>
        <w:jc w:val="both"/>
        <w:rPr>
          <w:sz w:val="24"/>
          <w:szCs w:val="24"/>
        </w:rPr>
      </w:pPr>
    </w:p>
    <w:p w:rsidR="0009185A" w:rsidRPr="00830B01" w:rsidRDefault="0009185A" w:rsidP="0009185A">
      <w:pPr>
        <w:spacing w:line="360" w:lineRule="auto"/>
        <w:rPr>
          <w:sz w:val="24"/>
          <w:szCs w:val="24"/>
        </w:rPr>
      </w:pPr>
    </w:p>
    <w:p w:rsidR="0009185A" w:rsidRPr="00830B01" w:rsidRDefault="0009185A" w:rsidP="0009185A">
      <w:pPr>
        <w:widowControl/>
        <w:autoSpaceDE/>
        <w:autoSpaceDN/>
        <w:rPr>
          <w:b/>
          <w:bCs/>
          <w:sz w:val="24"/>
          <w:szCs w:val="24"/>
        </w:rPr>
      </w:pPr>
      <w:r w:rsidRPr="00830B01">
        <w:br w:type="page"/>
      </w:r>
    </w:p>
    <w:p w:rsidR="00E75E98" w:rsidRDefault="00E75E98" w:rsidP="0009185A">
      <w:pPr>
        <w:pStyle w:val="Nadpis51"/>
        <w:spacing w:line="360" w:lineRule="auto"/>
        <w:ind w:left="0"/>
        <w:jc w:val="both"/>
      </w:pPr>
    </w:p>
    <w:p w:rsidR="0009185A" w:rsidRPr="00830B01" w:rsidRDefault="0009185A" w:rsidP="0009185A">
      <w:pPr>
        <w:pStyle w:val="Nadpis51"/>
        <w:spacing w:line="360" w:lineRule="auto"/>
        <w:ind w:left="0"/>
        <w:jc w:val="both"/>
      </w:pPr>
      <w:r w:rsidRPr="00830B01">
        <w:t>Aktivita 11</w:t>
      </w:r>
    </w:p>
    <w:p w:rsidR="0009185A" w:rsidRPr="00830B01" w:rsidRDefault="0009185A" w:rsidP="0009185A">
      <w:pPr>
        <w:pStyle w:val="Nadpis51"/>
        <w:spacing w:line="360" w:lineRule="auto"/>
        <w:ind w:left="0"/>
        <w:jc w:val="both"/>
      </w:pPr>
      <w:r w:rsidRPr="00830B01">
        <w:t>Cíl 1.1 Semináře podporující finanční gramotnost žáků ZŠ</w:t>
      </w:r>
    </w:p>
    <w:p w:rsidR="0009185A" w:rsidRPr="00830B01" w:rsidRDefault="0009185A" w:rsidP="0009185A">
      <w:pPr>
        <w:spacing w:line="360" w:lineRule="auto"/>
        <w:jc w:val="both"/>
        <w:rPr>
          <w:sz w:val="24"/>
          <w:szCs w:val="24"/>
        </w:rPr>
      </w:pPr>
      <w:r w:rsidRPr="00830B01">
        <w:rPr>
          <w:sz w:val="24"/>
          <w:szCs w:val="24"/>
        </w:rPr>
        <w:t xml:space="preserve">Na základě průzkumu potřeb škol v oblasti matematické gramotnosti i gramotností souvisejících, zahrnujícího též neformální rozhovory s vedením škol i učiteli, navrhla PS pro rozvoj matematické gramotnosti a rozvoj potenciálu každého žáka realizaci seminářů, cílených na rozvoj kompetencí žáků v oblasti finanční gramotnosti. V rámci aktivity se uskuteční min. 1x ročně semináře k základním pojmům finanční gramotnosti pro 5., 6., 8. a 9. třídy ZŠ v rozsahu 2 vyučovacích hodin. Skutečné náklady aktivity se mohou změnit dle reálné situace a skutečného počtu zapojených tříd. </w:t>
      </w:r>
      <w:r w:rsidR="005733A0" w:rsidRPr="005733A0">
        <w:rPr>
          <w:sz w:val="24"/>
          <w:szCs w:val="24"/>
          <w:highlight w:val="yellow"/>
        </w:rPr>
        <w:t>Semináře pro 5. a 6. Třídy jsou plánované na leden 2020. Na podzim 2020 proběhnou semináře pro 8. a 9. třídy.</w:t>
      </w:r>
    </w:p>
    <w:tbl>
      <w:tblPr>
        <w:tblStyle w:val="TableNormal"/>
        <w:tblW w:w="9955" w:type="dxa"/>
        <w:tblInd w:w="111" w:type="dxa"/>
        <w:tblLayout w:type="fixed"/>
        <w:tblLook w:val="01E0" w:firstRow="1" w:lastRow="1" w:firstColumn="1" w:lastColumn="1" w:noHBand="0" w:noVBand="0"/>
      </w:tblPr>
      <w:tblGrid>
        <w:gridCol w:w="2888"/>
        <w:gridCol w:w="1454"/>
        <w:gridCol w:w="2493"/>
        <w:gridCol w:w="739"/>
        <w:gridCol w:w="1642"/>
        <w:gridCol w:w="739"/>
      </w:tblGrid>
      <w:tr w:rsidR="0009185A" w:rsidRPr="00830B01" w:rsidTr="00BC2E69">
        <w:trPr>
          <w:trHeight w:val="266"/>
        </w:trPr>
        <w:tc>
          <w:tcPr>
            <w:tcW w:w="2888" w:type="dxa"/>
          </w:tcPr>
          <w:p w:rsidR="0009185A" w:rsidRPr="00830B01" w:rsidRDefault="0009185A" w:rsidP="00BC2E69">
            <w:pPr>
              <w:pStyle w:val="TableParagraph"/>
              <w:spacing w:line="244" w:lineRule="exact"/>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r w:rsidRPr="00830B01">
              <w:rPr>
                <w:b/>
                <w:sz w:val="24"/>
              </w:rPr>
              <w:t>Typ aktivity</w:t>
            </w:r>
          </w:p>
        </w:tc>
        <w:tc>
          <w:tcPr>
            <w:tcW w:w="1454" w:type="dxa"/>
          </w:tcPr>
          <w:p w:rsidR="0009185A" w:rsidRPr="00830B01" w:rsidRDefault="0009185A" w:rsidP="00BC2E69">
            <w:pPr>
              <w:pStyle w:val="TableParagraph"/>
              <w:jc w:val="both"/>
              <w:rPr>
                <w:rFonts w:ascii="Times New Roman"/>
                <w:sz w:val="18"/>
              </w:rPr>
            </w:pPr>
          </w:p>
        </w:tc>
        <w:tc>
          <w:tcPr>
            <w:tcW w:w="5613" w:type="dxa"/>
            <w:gridSpan w:val="4"/>
          </w:tcPr>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r w:rsidRPr="00830B01">
              <w:rPr>
                <w:sz w:val="24"/>
              </w:rPr>
              <w:t>Aktivita spolupráce,</w:t>
            </w:r>
          </w:p>
        </w:tc>
      </w:tr>
      <w:tr w:rsidR="0009185A" w:rsidRPr="00830B01" w:rsidTr="00BC2E69">
        <w:trPr>
          <w:trHeight w:val="585"/>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Zdroj financování</w:t>
            </w:r>
          </w:p>
        </w:tc>
        <w:tc>
          <w:tcPr>
            <w:tcW w:w="1454" w:type="dxa"/>
          </w:tcPr>
          <w:p w:rsidR="0009185A" w:rsidRPr="00830B01" w:rsidRDefault="0009185A" w:rsidP="00BC2E69">
            <w:pPr>
              <w:pStyle w:val="TableParagraph"/>
              <w:jc w:val="both"/>
              <w:rPr>
                <w:rFonts w:ascii="Times New Roman"/>
                <w:sz w:val="24"/>
              </w:rPr>
            </w:pPr>
          </w:p>
        </w:tc>
        <w:tc>
          <w:tcPr>
            <w:tcW w:w="5613" w:type="dxa"/>
            <w:gridSpan w:val="4"/>
          </w:tcPr>
          <w:p w:rsidR="0009185A" w:rsidRPr="00830B01" w:rsidRDefault="0009185A" w:rsidP="00BC2E69">
            <w:pPr>
              <w:pStyle w:val="TableParagraph"/>
              <w:ind w:left="402"/>
              <w:jc w:val="both"/>
              <w:rPr>
                <w:sz w:val="24"/>
              </w:rPr>
            </w:pPr>
            <w:r w:rsidRPr="00830B01">
              <w:rPr>
                <w:sz w:val="24"/>
              </w:rPr>
              <w:t>Rozpočet školy/MAP/dotační tituly/ MČ?</w:t>
            </w:r>
          </w:p>
        </w:tc>
      </w:tr>
      <w:tr w:rsidR="0009185A" w:rsidRPr="00830B01" w:rsidTr="00BC2E69">
        <w:trPr>
          <w:gridAfter w:val="1"/>
          <w:wAfter w:w="739" w:type="dxa"/>
          <w:trHeight w:val="292"/>
        </w:trPr>
        <w:tc>
          <w:tcPr>
            <w:tcW w:w="2888" w:type="dxa"/>
          </w:tcPr>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r w:rsidRPr="00830B01">
              <w:rPr>
                <w:b/>
                <w:sz w:val="24"/>
              </w:rPr>
              <w:t>Předpokládané náklady</w:t>
            </w:r>
          </w:p>
        </w:tc>
        <w:tc>
          <w:tcPr>
            <w:tcW w:w="1454" w:type="dxa"/>
          </w:tcPr>
          <w:p w:rsidR="0009185A" w:rsidRPr="00830B01" w:rsidRDefault="0009185A" w:rsidP="00BC2E69">
            <w:pPr>
              <w:pStyle w:val="TableParagraph"/>
              <w:jc w:val="both"/>
              <w:rPr>
                <w:rFonts w:ascii="Times New Roman"/>
                <w:sz w:val="20"/>
              </w:rPr>
            </w:pPr>
          </w:p>
        </w:tc>
        <w:tc>
          <w:tcPr>
            <w:tcW w:w="2493" w:type="dxa"/>
          </w:tcPr>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5733A0" w:rsidP="00BC2E69">
            <w:pPr>
              <w:pStyle w:val="TableParagraph"/>
              <w:spacing w:line="271" w:lineRule="exact"/>
              <w:ind w:left="402"/>
              <w:jc w:val="both"/>
              <w:rPr>
                <w:sz w:val="24"/>
              </w:rPr>
            </w:pPr>
            <w:r w:rsidRPr="005733A0">
              <w:rPr>
                <w:sz w:val="24"/>
                <w:highlight w:val="yellow"/>
              </w:rPr>
              <w:t>Cca 100 000 Kč (dle aktuálního počtu ročníků)</w:t>
            </w:r>
          </w:p>
        </w:tc>
        <w:tc>
          <w:tcPr>
            <w:tcW w:w="2381" w:type="dxa"/>
            <w:gridSpan w:val="2"/>
          </w:tcPr>
          <w:p w:rsidR="0009185A" w:rsidRPr="00830B01" w:rsidRDefault="0009185A" w:rsidP="00BC2E69">
            <w:pPr>
              <w:pStyle w:val="TableParagraph"/>
              <w:jc w:val="both"/>
              <w:rPr>
                <w:rFonts w:ascii="Times New Roman"/>
                <w:sz w:val="20"/>
              </w:rPr>
            </w:pPr>
          </w:p>
        </w:tc>
      </w:tr>
      <w:tr w:rsidR="0009185A" w:rsidRPr="00830B01" w:rsidTr="00BC2E69">
        <w:trPr>
          <w:trHeight w:val="650"/>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Indikátor</w:t>
            </w:r>
          </w:p>
        </w:tc>
        <w:tc>
          <w:tcPr>
            <w:tcW w:w="1454" w:type="dxa"/>
          </w:tcPr>
          <w:p w:rsidR="0009185A" w:rsidRPr="00830B01" w:rsidRDefault="0009185A" w:rsidP="00BC2E69">
            <w:pPr>
              <w:pStyle w:val="TableParagraph"/>
              <w:jc w:val="both"/>
              <w:rPr>
                <w:rFonts w:ascii="Times New Roman"/>
                <w:sz w:val="24"/>
              </w:rPr>
            </w:pPr>
          </w:p>
        </w:tc>
        <w:tc>
          <w:tcPr>
            <w:tcW w:w="5613" w:type="dxa"/>
            <w:gridSpan w:val="4"/>
          </w:tcPr>
          <w:p w:rsidR="0009185A" w:rsidRPr="00830B01" w:rsidRDefault="0009185A" w:rsidP="00BC2E69">
            <w:pPr>
              <w:pStyle w:val="TableParagraph"/>
              <w:spacing w:line="271" w:lineRule="exact"/>
              <w:ind w:left="402"/>
              <w:jc w:val="both"/>
              <w:rPr>
                <w:sz w:val="24"/>
              </w:rPr>
            </w:pPr>
            <w:r w:rsidRPr="00830B01">
              <w:rPr>
                <w:sz w:val="24"/>
              </w:rPr>
              <w:t>realizace alespoň jednoho semináře na dvou ZŠ</w:t>
            </w:r>
          </w:p>
        </w:tc>
      </w:tr>
      <w:tr w:rsidR="0009185A" w:rsidRPr="00830B01" w:rsidTr="00BC2E69">
        <w:trPr>
          <w:trHeight w:val="943"/>
        </w:trPr>
        <w:tc>
          <w:tcPr>
            <w:tcW w:w="4342"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200"/>
              <w:jc w:val="both"/>
              <w:rPr>
                <w:b/>
                <w:sz w:val="24"/>
              </w:rPr>
            </w:pPr>
            <w:r w:rsidRPr="00830B01">
              <w:rPr>
                <w:b/>
                <w:sz w:val="24"/>
              </w:rPr>
              <w:t>Subjekty, které plánují účast na akci</w:t>
            </w:r>
          </w:p>
        </w:tc>
        <w:tc>
          <w:tcPr>
            <w:tcW w:w="5613" w:type="dxa"/>
            <w:gridSpan w:val="4"/>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402"/>
              <w:jc w:val="both"/>
              <w:rPr>
                <w:sz w:val="24"/>
              </w:rPr>
            </w:pPr>
            <w:r w:rsidRPr="00830B01">
              <w:rPr>
                <w:sz w:val="24"/>
              </w:rPr>
              <w:t>ZŠ ve SO Praha 22</w:t>
            </w:r>
          </w:p>
        </w:tc>
      </w:tr>
      <w:tr w:rsidR="0009185A" w:rsidRPr="00830B01" w:rsidTr="00BC2E69">
        <w:trPr>
          <w:trHeight w:val="585"/>
        </w:trPr>
        <w:tc>
          <w:tcPr>
            <w:tcW w:w="2888" w:type="dxa"/>
          </w:tcPr>
          <w:p w:rsidR="0009185A" w:rsidRPr="00830B01" w:rsidRDefault="0009185A" w:rsidP="00BC2E69">
            <w:pPr>
              <w:pStyle w:val="TableParagraph"/>
              <w:spacing w:before="2"/>
              <w:jc w:val="both"/>
            </w:pPr>
          </w:p>
          <w:p w:rsidR="0009185A" w:rsidRPr="00830B01" w:rsidRDefault="0009185A" w:rsidP="00BC2E69">
            <w:pPr>
              <w:pStyle w:val="TableParagraph"/>
              <w:ind w:left="200"/>
              <w:jc w:val="both"/>
              <w:rPr>
                <w:b/>
                <w:sz w:val="24"/>
              </w:rPr>
            </w:pPr>
            <w:r w:rsidRPr="00830B01">
              <w:rPr>
                <w:b/>
                <w:sz w:val="24"/>
              </w:rPr>
              <w:t>Aktivita</w:t>
            </w:r>
          </w:p>
        </w:tc>
        <w:tc>
          <w:tcPr>
            <w:tcW w:w="1454" w:type="dxa"/>
          </w:tcPr>
          <w:p w:rsidR="0009185A" w:rsidRPr="00830B01" w:rsidRDefault="0009185A" w:rsidP="00BC2E69">
            <w:pPr>
              <w:pStyle w:val="TableParagraph"/>
              <w:spacing w:before="2"/>
              <w:jc w:val="both"/>
            </w:pPr>
          </w:p>
          <w:p w:rsidR="0009185A" w:rsidRPr="00830B01" w:rsidRDefault="0009185A" w:rsidP="00BC2E69">
            <w:pPr>
              <w:pStyle w:val="TableParagraph"/>
              <w:ind w:left="341"/>
              <w:jc w:val="both"/>
              <w:rPr>
                <w:b/>
                <w:sz w:val="24"/>
              </w:rPr>
            </w:pPr>
            <w:r w:rsidRPr="00830B01">
              <w:rPr>
                <w:b/>
                <w:sz w:val="24"/>
              </w:rPr>
              <w:t>Termín</w:t>
            </w:r>
          </w:p>
        </w:tc>
        <w:tc>
          <w:tcPr>
            <w:tcW w:w="3232" w:type="dxa"/>
            <w:gridSpan w:val="2"/>
          </w:tcPr>
          <w:p w:rsidR="0009185A" w:rsidRPr="00830B01" w:rsidRDefault="0009185A" w:rsidP="00BC2E69">
            <w:pPr>
              <w:pStyle w:val="TableParagraph"/>
              <w:jc w:val="both"/>
              <w:rPr>
                <w:rFonts w:ascii="Times New Roman"/>
                <w:sz w:val="24"/>
              </w:rPr>
            </w:pPr>
          </w:p>
        </w:tc>
        <w:tc>
          <w:tcPr>
            <w:tcW w:w="2381" w:type="dxa"/>
            <w:gridSpan w:val="2"/>
          </w:tcPr>
          <w:p w:rsidR="0009185A" w:rsidRPr="00830B01" w:rsidRDefault="0009185A" w:rsidP="00BC2E69">
            <w:pPr>
              <w:pStyle w:val="TableParagraph"/>
              <w:spacing w:before="2"/>
              <w:jc w:val="both"/>
            </w:pPr>
          </w:p>
          <w:p w:rsidR="0009185A" w:rsidRPr="00830B01" w:rsidRDefault="0009185A" w:rsidP="00BC2E69">
            <w:pPr>
              <w:pStyle w:val="TableParagraph"/>
              <w:ind w:left="160"/>
              <w:jc w:val="both"/>
              <w:rPr>
                <w:b/>
                <w:sz w:val="24"/>
              </w:rPr>
            </w:pPr>
            <w:r w:rsidRPr="00830B01">
              <w:rPr>
                <w:b/>
                <w:sz w:val="24"/>
              </w:rPr>
              <w:t>Odpovědnost</w:t>
            </w:r>
          </w:p>
        </w:tc>
      </w:tr>
      <w:tr w:rsidR="0009185A" w:rsidRPr="00830B01" w:rsidTr="00BC2E69">
        <w:trPr>
          <w:trHeight w:val="266"/>
        </w:trPr>
        <w:tc>
          <w:tcPr>
            <w:tcW w:w="2888" w:type="dxa"/>
          </w:tcPr>
          <w:p w:rsidR="0009185A" w:rsidRPr="00830B01" w:rsidRDefault="0009185A" w:rsidP="00BC2E69">
            <w:pPr>
              <w:pStyle w:val="TableParagraph"/>
              <w:spacing w:line="246" w:lineRule="exact"/>
              <w:ind w:left="200"/>
              <w:jc w:val="both"/>
              <w:rPr>
                <w:sz w:val="24"/>
              </w:rPr>
            </w:pPr>
            <w:r w:rsidRPr="00830B01">
              <w:rPr>
                <w:sz w:val="24"/>
              </w:rPr>
              <w:t>Realizace</w:t>
            </w:r>
          </w:p>
        </w:tc>
        <w:tc>
          <w:tcPr>
            <w:tcW w:w="4686" w:type="dxa"/>
            <w:gridSpan w:val="3"/>
          </w:tcPr>
          <w:p w:rsidR="0009185A" w:rsidRPr="00830B01" w:rsidRDefault="0009185A" w:rsidP="005733A0">
            <w:pPr>
              <w:pStyle w:val="TableParagraph"/>
              <w:spacing w:line="246" w:lineRule="exact"/>
              <w:ind w:left="341"/>
              <w:jc w:val="both"/>
              <w:rPr>
                <w:sz w:val="24"/>
              </w:rPr>
            </w:pPr>
            <w:proofErr w:type="gramStart"/>
            <w:r w:rsidRPr="005733A0">
              <w:rPr>
                <w:sz w:val="24"/>
                <w:highlight w:val="yellow"/>
              </w:rPr>
              <w:t>leden  2020</w:t>
            </w:r>
            <w:proofErr w:type="gramEnd"/>
            <w:r w:rsidRPr="005733A0">
              <w:rPr>
                <w:sz w:val="24"/>
                <w:highlight w:val="yellow"/>
              </w:rPr>
              <w:t>–</w:t>
            </w:r>
            <w:r w:rsidR="005733A0" w:rsidRPr="005733A0">
              <w:rPr>
                <w:sz w:val="24"/>
                <w:highlight w:val="yellow"/>
              </w:rPr>
              <w:t>prosinec</w:t>
            </w:r>
            <w:r w:rsidRPr="005733A0">
              <w:rPr>
                <w:sz w:val="24"/>
                <w:highlight w:val="yellow"/>
              </w:rPr>
              <w:t xml:space="preserve"> 2020</w:t>
            </w:r>
          </w:p>
        </w:tc>
        <w:tc>
          <w:tcPr>
            <w:tcW w:w="2381" w:type="dxa"/>
            <w:gridSpan w:val="2"/>
          </w:tcPr>
          <w:p w:rsidR="0009185A" w:rsidRPr="00830B01" w:rsidRDefault="0009185A" w:rsidP="00BC2E69">
            <w:pPr>
              <w:pStyle w:val="TableParagraph"/>
              <w:spacing w:line="246" w:lineRule="exact"/>
              <w:ind w:left="160"/>
              <w:jc w:val="both"/>
              <w:rPr>
                <w:sz w:val="24"/>
              </w:rPr>
            </w:pPr>
            <w:r w:rsidRPr="00830B01">
              <w:rPr>
                <w:sz w:val="24"/>
              </w:rPr>
              <w:t xml:space="preserve">PS pro </w:t>
            </w:r>
            <w:proofErr w:type="gramStart"/>
            <w:r w:rsidRPr="00830B01">
              <w:rPr>
                <w:sz w:val="24"/>
              </w:rPr>
              <w:t>MG,  (</w:t>
            </w:r>
            <w:proofErr w:type="gramEnd"/>
            <w:r w:rsidR="005733A0">
              <w:rPr>
                <w:sz w:val="24"/>
              </w:rPr>
              <w:t xml:space="preserve">Vašíčková </w:t>
            </w:r>
            <w:r w:rsidRPr="00830B01">
              <w:rPr>
                <w:sz w:val="24"/>
              </w:rPr>
              <w:t>Buršíková)</w:t>
            </w:r>
          </w:p>
        </w:tc>
      </w:tr>
    </w:tbl>
    <w:p w:rsidR="0009185A" w:rsidRPr="00830B01" w:rsidRDefault="0009185A" w:rsidP="0009185A">
      <w:pPr>
        <w:spacing w:line="360" w:lineRule="auto"/>
        <w:rPr>
          <w:sz w:val="24"/>
          <w:szCs w:val="24"/>
        </w:rPr>
      </w:pPr>
    </w:p>
    <w:p w:rsidR="0009185A" w:rsidRPr="00830B01" w:rsidRDefault="0009185A" w:rsidP="0009185A">
      <w:pPr>
        <w:spacing w:line="360" w:lineRule="auto"/>
        <w:rPr>
          <w:sz w:val="24"/>
          <w:szCs w:val="24"/>
        </w:rPr>
      </w:pPr>
    </w:p>
    <w:p w:rsidR="0009185A" w:rsidRPr="00830B01" w:rsidRDefault="0009185A" w:rsidP="0009185A">
      <w:pPr>
        <w:widowControl/>
        <w:autoSpaceDE/>
        <w:autoSpaceDN/>
        <w:rPr>
          <w:sz w:val="24"/>
          <w:szCs w:val="24"/>
        </w:rPr>
      </w:pPr>
      <w:r w:rsidRPr="00830B01">
        <w:rPr>
          <w:sz w:val="24"/>
          <w:szCs w:val="24"/>
        </w:rPr>
        <w:br w:type="page"/>
      </w:r>
    </w:p>
    <w:p w:rsidR="00E75E98" w:rsidRDefault="00E75E98" w:rsidP="0009185A">
      <w:pPr>
        <w:pStyle w:val="Nadpis51"/>
        <w:spacing w:line="360" w:lineRule="auto"/>
        <w:ind w:left="0"/>
        <w:jc w:val="both"/>
      </w:pPr>
    </w:p>
    <w:p w:rsidR="0009185A" w:rsidRPr="00830B01" w:rsidRDefault="0009185A" w:rsidP="0009185A">
      <w:pPr>
        <w:pStyle w:val="Nadpis51"/>
        <w:spacing w:line="360" w:lineRule="auto"/>
        <w:ind w:left="0"/>
        <w:jc w:val="both"/>
      </w:pPr>
      <w:r w:rsidRPr="00830B01">
        <w:t>Aktivita 12</w:t>
      </w:r>
    </w:p>
    <w:p w:rsidR="0009185A" w:rsidRPr="00830B01" w:rsidRDefault="0009185A" w:rsidP="0009185A">
      <w:pPr>
        <w:pStyle w:val="Nadpis51"/>
        <w:spacing w:line="360" w:lineRule="auto"/>
        <w:ind w:left="0"/>
        <w:jc w:val="both"/>
      </w:pPr>
      <w:r w:rsidRPr="00830B01">
        <w:t>Cíl 1.1 Analytický popis (studie) stavu rovných příležitostí v oblasti vzdělávání na území SO Praha 22</w:t>
      </w:r>
    </w:p>
    <w:p w:rsidR="0009185A" w:rsidRPr="00830B01" w:rsidRDefault="0009185A" w:rsidP="0009185A">
      <w:pPr>
        <w:spacing w:line="360" w:lineRule="auto"/>
        <w:jc w:val="both"/>
        <w:rPr>
          <w:sz w:val="24"/>
          <w:szCs w:val="24"/>
        </w:rPr>
      </w:pPr>
      <w:r w:rsidRPr="00830B01">
        <w:rPr>
          <w:sz w:val="24"/>
          <w:szCs w:val="24"/>
        </w:rPr>
        <w:t xml:space="preserve">Na základě dostupných údajů z průzkumu potřeb i problémů, kterým čelí školy v oblasti rozvoje potenciálu každého žáka, bude vypracován analytický popis stavu rovných příležitostí v oblasti vzdělávání na území SO Praha 22 obsahující také návrh možných zlepšení. Dokument bude následně projednán členy ŘV. Případné připomínky budou zapracovány a dokument bude následně využit k přesnějšímu zacílení aktivit MAP i další podpory rovných příležitostí v daném území ze strany spolupracujících aktérů MAP. </w:t>
      </w:r>
    </w:p>
    <w:p w:rsidR="0009185A" w:rsidRPr="00830B01" w:rsidRDefault="0009185A" w:rsidP="0009185A">
      <w:pPr>
        <w:spacing w:line="360" w:lineRule="auto"/>
        <w:jc w:val="both"/>
        <w:rPr>
          <w:sz w:val="24"/>
          <w:szCs w:val="24"/>
        </w:rPr>
      </w:pPr>
    </w:p>
    <w:p w:rsidR="0009185A" w:rsidRPr="00830B01" w:rsidRDefault="0009185A" w:rsidP="0009185A">
      <w:pPr>
        <w:spacing w:line="360" w:lineRule="auto"/>
        <w:jc w:val="both"/>
        <w:rPr>
          <w:sz w:val="24"/>
          <w:szCs w:val="24"/>
        </w:rPr>
      </w:pPr>
    </w:p>
    <w:tbl>
      <w:tblPr>
        <w:tblStyle w:val="TableNormal"/>
        <w:tblW w:w="9955" w:type="dxa"/>
        <w:tblInd w:w="111" w:type="dxa"/>
        <w:tblLayout w:type="fixed"/>
        <w:tblLook w:val="01E0" w:firstRow="1" w:lastRow="1" w:firstColumn="1" w:lastColumn="1" w:noHBand="0" w:noVBand="0"/>
      </w:tblPr>
      <w:tblGrid>
        <w:gridCol w:w="2888"/>
        <w:gridCol w:w="1454"/>
        <w:gridCol w:w="2493"/>
        <w:gridCol w:w="739"/>
        <w:gridCol w:w="1642"/>
        <w:gridCol w:w="739"/>
      </w:tblGrid>
      <w:tr w:rsidR="0009185A" w:rsidRPr="00830B01" w:rsidTr="00BC2E69">
        <w:trPr>
          <w:trHeight w:val="266"/>
        </w:trPr>
        <w:tc>
          <w:tcPr>
            <w:tcW w:w="2888" w:type="dxa"/>
          </w:tcPr>
          <w:p w:rsidR="0009185A" w:rsidRPr="00830B01" w:rsidRDefault="0009185A" w:rsidP="00BC2E69">
            <w:pPr>
              <w:pStyle w:val="TableParagraph"/>
              <w:spacing w:line="244" w:lineRule="exact"/>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r w:rsidRPr="00830B01">
              <w:rPr>
                <w:b/>
                <w:sz w:val="24"/>
              </w:rPr>
              <w:t>Typ aktivity</w:t>
            </w:r>
          </w:p>
        </w:tc>
        <w:tc>
          <w:tcPr>
            <w:tcW w:w="1454" w:type="dxa"/>
          </w:tcPr>
          <w:p w:rsidR="0009185A" w:rsidRPr="00830B01" w:rsidRDefault="0009185A" w:rsidP="00BC2E69">
            <w:pPr>
              <w:pStyle w:val="TableParagraph"/>
              <w:jc w:val="both"/>
              <w:rPr>
                <w:rFonts w:ascii="Times New Roman"/>
                <w:sz w:val="18"/>
              </w:rPr>
            </w:pPr>
          </w:p>
        </w:tc>
        <w:tc>
          <w:tcPr>
            <w:tcW w:w="5613" w:type="dxa"/>
            <w:gridSpan w:val="4"/>
          </w:tcPr>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r w:rsidRPr="00830B01">
              <w:rPr>
                <w:sz w:val="24"/>
              </w:rPr>
              <w:t>Aktivita spolupráce,</w:t>
            </w:r>
          </w:p>
        </w:tc>
      </w:tr>
      <w:tr w:rsidR="0009185A" w:rsidRPr="00830B01" w:rsidTr="00BC2E69">
        <w:trPr>
          <w:trHeight w:val="585"/>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Zdroj financování</w:t>
            </w:r>
          </w:p>
        </w:tc>
        <w:tc>
          <w:tcPr>
            <w:tcW w:w="1454" w:type="dxa"/>
          </w:tcPr>
          <w:p w:rsidR="0009185A" w:rsidRPr="00830B01" w:rsidRDefault="0009185A" w:rsidP="00BC2E69">
            <w:pPr>
              <w:pStyle w:val="TableParagraph"/>
              <w:jc w:val="both"/>
              <w:rPr>
                <w:rFonts w:ascii="Times New Roman"/>
                <w:sz w:val="24"/>
              </w:rPr>
            </w:pPr>
          </w:p>
        </w:tc>
        <w:tc>
          <w:tcPr>
            <w:tcW w:w="5613" w:type="dxa"/>
            <w:gridSpan w:val="4"/>
          </w:tcPr>
          <w:p w:rsidR="0009185A" w:rsidRPr="00830B01" w:rsidRDefault="0009185A" w:rsidP="00BC2E69">
            <w:pPr>
              <w:pStyle w:val="TableParagraph"/>
              <w:ind w:left="402"/>
              <w:jc w:val="both"/>
              <w:rPr>
                <w:sz w:val="24"/>
              </w:rPr>
            </w:pPr>
            <w:r w:rsidRPr="00830B01">
              <w:rPr>
                <w:sz w:val="24"/>
              </w:rPr>
              <w:t>MAP</w:t>
            </w:r>
          </w:p>
        </w:tc>
      </w:tr>
      <w:tr w:rsidR="0009185A" w:rsidRPr="00830B01" w:rsidTr="00BC2E69">
        <w:trPr>
          <w:gridAfter w:val="1"/>
          <w:wAfter w:w="739" w:type="dxa"/>
          <w:trHeight w:val="292"/>
        </w:trPr>
        <w:tc>
          <w:tcPr>
            <w:tcW w:w="2888" w:type="dxa"/>
          </w:tcPr>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r w:rsidRPr="00830B01">
              <w:rPr>
                <w:b/>
                <w:sz w:val="24"/>
              </w:rPr>
              <w:t>Předpokládané náklady</w:t>
            </w:r>
          </w:p>
        </w:tc>
        <w:tc>
          <w:tcPr>
            <w:tcW w:w="1454" w:type="dxa"/>
          </w:tcPr>
          <w:p w:rsidR="0009185A" w:rsidRPr="00830B01" w:rsidRDefault="0009185A" w:rsidP="00BC2E69">
            <w:pPr>
              <w:pStyle w:val="TableParagraph"/>
              <w:jc w:val="both"/>
              <w:rPr>
                <w:rFonts w:ascii="Times New Roman"/>
                <w:sz w:val="20"/>
              </w:rPr>
            </w:pPr>
          </w:p>
        </w:tc>
        <w:tc>
          <w:tcPr>
            <w:tcW w:w="2493" w:type="dxa"/>
          </w:tcPr>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r w:rsidRPr="00830B01">
              <w:rPr>
                <w:sz w:val="24"/>
              </w:rPr>
              <w:t>V rámci činnosti realizačního týmu (event. náklady na externí zpracování)</w:t>
            </w:r>
          </w:p>
        </w:tc>
        <w:tc>
          <w:tcPr>
            <w:tcW w:w="2381" w:type="dxa"/>
            <w:gridSpan w:val="2"/>
          </w:tcPr>
          <w:p w:rsidR="0009185A" w:rsidRPr="00830B01" w:rsidRDefault="0009185A" w:rsidP="00BC2E69">
            <w:pPr>
              <w:pStyle w:val="TableParagraph"/>
              <w:jc w:val="both"/>
              <w:rPr>
                <w:rFonts w:ascii="Times New Roman"/>
                <w:sz w:val="20"/>
              </w:rPr>
            </w:pPr>
          </w:p>
        </w:tc>
      </w:tr>
      <w:tr w:rsidR="0009185A" w:rsidRPr="00830B01" w:rsidTr="00BC2E69">
        <w:trPr>
          <w:trHeight w:val="650"/>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Indikátor</w:t>
            </w:r>
          </w:p>
        </w:tc>
        <w:tc>
          <w:tcPr>
            <w:tcW w:w="1454" w:type="dxa"/>
          </w:tcPr>
          <w:p w:rsidR="0009185A" w:rsidRPr="00830B01" w:rsidRDefault="0009185A" w:rsidP="00BC2E69">
            <w:pPr>
              <w:pStyle w:val="TableParagraph"/>
              <w:jc w:val="both"/>
              <w:rPr>
                <w:rFonts w:ascii="Times New Roman"/>
                <w:sz w:val="24"/>
              </w:rPr>
            </w:pPr>
          </w:p>
        </w:tc>
        <w:tc>
          <w:tcPr>
            <w:tcW w:w="5613" w:type="dxa"/>
            <w:gridSpan w:val="4"/>
          </w:tcPr>
          <w:p w:rsidR="0009185A" w:rsidRPr="00830B01" w:rsidRDefault="0009185A" w:rsidP="00BC2E69">
            <w:pPr>
              <w:pStyle w:val="TableParagraph"/>
              <w:spacing w:line="271" w:lineRule="exact"/>
              <w:ind w:left="402"/>
              <w:jc w:val="both"/>
              <w:rPr>
                <w:sz w:val="24"/>
              </w:rPr>
            </w:pPr>
            <w:r w:rsidRPr="00830B01">
              <w:rPr>
                <w:sz w:val="24"/>
              </w:rPr>
              <w:t>zhotovení dokumentu (studie)</w:t>
            </w:r>
          </w:p>
        </w:tc>
      </w:tr>
      <w:tr w:rsidR="0009185A" w:rsidRPr="00830B01" w:rsidTr="00BC2E69">
        <w:trPr>
          <w:trHeight w:val="943"/>
        </w:trPr>
        <w:tc>
          <w:tcPr>
            <w:tcW w:w="4342"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200"/>
              <w:jc w:val="both"/>
              <w:rPr>
                <w:b/>
                <w:sz w:val="24"/>
              </w:rPr>
            </w:pPr>
            <w:r w:rsidRPr="00830B01">
              <w:rPr>
                <w:b/>
                <w:sz w:val="24"/>
              </w:rPr>
              <w:t>Subjekty, které plánují účast na akci</w:t>
            </w:r>
          </w:p>
        </w:tc>
        <w:tc>
          <w:tcPr>
            <w:tcW w:w="5613" w:type="dxa"/>
            <w:gridSpan w:val="4"/>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402"/>
              <w:jc w:val="both"/>
              <w:rPr>
                <w:sz w:val="24"/>
              </w:rPr>
            </w:pPr>
            <w:r w:rsidRPr="00830B01">
              <w:rPr>
                <w:sz w:val="24"/>
              </w:rPr>
              <w:t>ZŠ ve SO Praha 22</w:t>
            </w:r>
          </w:p>
        </w:tc>
      </w:tr>
      <w:tr w:rsidR="0009185A" w:rsidRPr="00830B01" w:rsidTr="00BC2E69">
        <w:trPr>
          <w:trHeight w:val="585"/>
        </w:trPr>
        <w:tc>
          <w:tcPr>
            <w:tcW w:w="2888" w:type="dxa"/>
          </w:tcPr>
          <w:p w:rsidR="0009185A" w:rsidRPr="00830B01" w:rsidRDefault="0009185A" w:rsidP="00BC2E69">
            <w:pPr>
              <w:pStyle w:val="TableParagraph"/>
              <w:spacing w:before="2"/>
              <w:jc w:val="both"/>
            </w:pPr>
          </w:p>
          <w:p w:rsidR="0009185A" w:rsidRPr="00830B01" w:rsidRDefault="0009185A" w:rsidP="00BC2E69">
            <w:pPr>
              <w:pStyle w:val="TableParagraph"/>
              <w:ind w:left="200"/>
              <w:jc w:val="both"/>
              <w:rPr>
                <w:b/>
                <w:sz w:val="24"/>
              </w:rPr>
            </w:pPr>
            <w:r w:rsidRPr="00830B01">
              <w:rPr>
                <w:b/>
                <w:sz w:val="24"/>
              </w:rPr>
              <w:t>Aktivita</w:t>
            </w:r>
          </w:p>
        </w:tc>
        <w:tc>
          <w:tcPr>
            <w:tcW w:w="1454" w:type="dxa"/>
          </w:tcPr>
          <w:p w:rsidR="0009185A" w:rsidRPr="00830B01" w:rsidRDefault="0009185A" w:rsidP="00BC2E69">
            <w:pPr>
              <w:pStyle w:val="TableParagraph"/>
              <w:spacing w:before="2"/>
              <w:jc w:val="both"/>
            </w:pPr>
          </w:p>
          <w:p w:rsidR="0009185A" w:rsidRPr="00830B01" w:rsidRDefault="0009185A" w:rsidP="00BC2E69">
            <w:pPr>
              <w:pStyle w:val="TableParagraph"/>
              <w:ind w:left="341"/>
              <w:jc w:val="both"/>
              <w:rPr>
                <w:b/>
                <w:sz w:val="24"/>
              </w:rPr>
            </w:pPr>
            <w:r w:rsidRPr="00830B01">
              <w:rPr>
                <w:b/>
                <w:sz w:val="24"/>
              </w:rPr>
              <w:t>Termín</w:t>
            </w:r>
          </w:p>
        </w:tc>
        <w:tc>
          <w:tcPr>
            <w:tcW w:w="3232" w:type="dxa"/>
            <w:gridSpan w:val="2"/>
          </w:tcPr>
          <w:p w:rsidR="0009185A" w:rsidRPr="00830B01" w:rsidRDefault="0009185A" w:rsidP="00BC2E69">
            <w:pPr>
              <w:pStyle w:val="TableParagraph"/>
              <w:jc w:val="both"/>
              <w:rPr>
                <w:rFonts w:ascii="Times New Roman"/>
                <w:sz w:val="24"/>
              </w:rPr>
            </w:pPr>
          </w:p>
        </w:tc>
        <w:tc>
          <w:tcPr>
            <w:tcW w:w="2381" w:type="dxa"/>
            <w:gridSpan w:val="2"/>
          </w:tcPr>
          <w:p w:rsidR="0009185A" w:rsidRPr="00830B01" w:rsidRDefault="0009185A" w:rsidP="00BC2E69">
            <w:pPr>
              <w:pStyle w:val="TableParagraph"/>
              <w:spacing w:before="2"/>
              <w:jc w:val="both"/>
            </w:pPr>
          </w:p>
          <w:p w:rsidR="0009185A" w:rsidRPr="00830B01" w:rsidRDefault="0009185A" w:rsidP="00BC2E69">
            <w:pPr>
              <w:pStyle w:val="TableParagraph"/>
              <w:ind w:left="160"/>
              <w:jc w:val="both"/>
              <w:rPr>
                <w:b/>
                <w:sz w:val="24"/>
              </w:rPr>
            </w:pPr>
            <w:r w:rsidRPr="00830B01">
              <w:rPr>
                <w:b/>
                <w:sz w:val="24"/>
              </w:rPr>
              <w:t>Odpovědnost</w:t>
            </w:r>
          </w:p>
        </w:tc>
      </w:tr>
      <w:tr w:rsidR="0009185A" w:rsidRPr="00830B01" w:rsidTr="00BC2E69">
        <w:trPr>
          <w:trHeight w:val="266"/>
        </w:trPr>
        <w:tc>
          <w:tcPr>
            <w:tcW w:w="2888" w:type="dxa"/>
          </w:tcPr>
          <w:p w:rsidR="0009185A" w:rsidRPr="00830B01" w:rsidRDefault="0009185A" w:rsidP="00BC2E69">
            <w:pPr>
              <w:pStyle w:val="TableParagraph"/>
              <w:spacing w:line="246" w:lineRule="exact"/>
              <w:ind w:left="200"/>
              <w:jc w:val="both"/>
              <w:rPr>
                <w:sz w:val="24"/>
              </w:rPr>
            </w:pPr>
            <w:r w:rsidRPr="00830B01">
              <w:rPr>
                <w:sz w:val="24"/>
              </w:rPr>
              <w:t>Realizace</w:t>
            </w:r>
          </w:p>
        </w:tc>
        <w:tc>
          <w:tcPr>
            <w:tcW w:w="4686" w:type="dxa"/>
            <w:gridSpan w:val="3"/>
          </w:tcPr>
          <w:p w:rsidR="0009185A" w:rsidRPr="00830B01" w:rsidRDefault="0009185A" w:rsidP="00BC2E69">
            <w:pPr>
              <w:pStyle w:val="TableParagraph"/>
              <w:spacing w:line="246" w:lineRule="exact"/>
              <w:ind w:left="341"/>
              <w:jc w:val="both"/>
              <w:rPr>
                <w:sz w:val="24"/>
              </w:rPr>
            </w:pPr>
            <w:r w:rsidRPr="00830B01">
              <w:rPr>
                <w:sz w:val="24"/>
              </w:rPr>
              <w:t>Podzim 2020</w:t>
            </w:r>
          </w:p>
        </w:tc>
        <w:tc>
          <w:tcPr>
            <w:tcW w:w="2381" w:type="dxa"/>
            <w:gridSpan w:val="2"/>
          </w:tcPr>
          <w:p w:rsidR="0009185A" w:rsidRPr="00830B01" w:rsidRDefault="0009185A" w:rsidP="00BC2E69">
            <w:pPr>
              <w:pStyle w:val="TableParagraph"/>
              <w:spacing w:line="246" w:lineRule="exact"/>
              <w:ind w:left="160"/>
              <w:jc w:val="both"/>
              <w:rPr>
                <w:sz w:val="24"/>
              </w:rPr>
            </w:pPr>
            <w:r w:rsidRPr="00830B01">
              <w:rPr>
                <w:sz w:val="24"/>
              </w:rPr>
              <w:t>PS pro RP</w:t>
            </w:r>
          </w:p>
        </w:tc>
      </w:tr>
    </w:tbl>
    <w:p w:rsidR="0009185A" w:rsidRPr="00830B01" w:rsidRDefault="0009185A" w:rsidP="0009185A">
      <w:pPr>
        <w:spacing w:line="360" w:lineRule="auto"/>
        <w:rPr>
          <w:sz w:val="24"/>
          <w:szCs w:val="24"/>
        </w:rPr>
      </w:pPr>
    </w:p>
    <w:p w:rsidR="0009185A" w:rsidRPr="00830B01" w:rsidRDefault="0009185A" w:rsidP="0009185A">
      <w:pPr>
        <w:spacing w:line="360" w:lineRule="auto"/>
        <w:rPr>
          <w:sz w:val="24"/>
          <w:szCs w:val="24"/>
        </w:rPr>
      </w:pPr>
    </w:p>
    <w:p w:rsidR="0009185A" w:rsidRPr="00830B01" w:rsidRDefault="0009185A" w:rsidP="0009185A">
      <w:pPr>
        <w:widowControl/>
        <w:autoSpaceDE/>
        <w:autoSpaceDN/>
        <w:rPr>
          <w:sz w:val="24"/>
          <w:szCs w:val="24"/>
        </w:rPr>
      </w:pPr>
      <w:r w:rsidRPr="00830B01">
        <w:rPr>
          <w:sz w:val="24"/>
          <w:szCs w:val="24"/>
        </w:rPr>
        <w:br w:type="page"/>
      </w:r>
    </w:p>
    <w:p w:rsidR="0009185A" w:rsidRPr="00830B01" w:rsidRDefault="0009185A" w:rsidP="0009185A">
      <w:pPr>
        <w:widowControl/>
        <w:autoSpaceDE/>
        <w:autoSpaceDN/>
        <w:rPr>
          <w:sz w:val="24"/>
          <w:szCs w:val="24"/>
        </w:rPr>
      </w:pPr>
    </w:p>
    <w:p w:rsidR="0009185A" w:rsidRPr="00830B01" w:rsidRDefault="0009185A" w:rsidP="0009185A">
      <w:pPr>
        <w:pStyle w:val="Nadpis51"/>
        <w:spacing w:line="360" w:lineRule="auto"/>
        <w:ind w:left="0"/>
        <w:jc w:val="both"/>
      </w:pPr>
      <w:r w:rsidRPr="00830B01">
        <w:t xml:space="preserve">Aktivita 13 </w:t>
      </w:r>
    </w:p>
    <w:p w:rsidR="0009185A" w:rsidRPr="00830B01" w:rsidRDefault="0009185A" w:rsidP="0009185A">
      <w:pPr>
        <w:pStyle w:val="Nadpis51"/>
        <w:spacing w:line="360" w:lineRule="auto"/>
        <w:ind w:left="0"/>
        <w:jc w:val="both"/>
      </w:pPr>
      <w:r w:rsidRPr="00830B01">
        <w:t>Cíl 1.2 Realizace aktivit výzvy č. 51. OP PPR</w:t>
      </w:r>
    </w:p>
    <w:p w:rsidR="0009185A" w:rsidRPr="00830B01" w:rsidRDefault="0009185A" w:rsidP="0009185A">
      <w:pPr>
        <w:spacing w:line="360" w:lineRule="auto"/>
        <w:jc w:val="both"/>
        <w:rPr>
          <w:sz w:val="24"/>
          <w:szCs w:val="24"/>
        </w:rPr>
      </w:pPr>
      <w:r w:rsidRPr="00830B01">
        <w:rPr>
          <w:sz w:val="24"/>
          <w:szCs w:val="24"/>
        </w:rPr>
        <w:t>Na základě zájmu zástupců školských zařízení podílet se po odborné stránce na realizaci výzvy č. 51 OP PPR doporučil ŘV dne 16. 4. 2019 výzvu k realizaci a zařadil tuto aktivitu do Ročního akčního plánu. MČ Praha 22 je žadatelem projektu, školy se budou podílet na tvorbě a připomínkování relevantních strategických dokumentů vytvořených v rámci výzvy č. 51.</w:t>
      </w:r>
    </w:p>
    <w:p w:rsidR="0009185A" w:rsidRPr="00830B01" w:rsidRDefault="0009185A" w:rsidP="0009185A">
      <w:pPr>
        <w:spacing w:line="360" w:lineRule="auto"/>
        <w:jc w:val="both"/>
        <w:rPr>
          <w:sz w:val="24"/>
          <w:szCs w:val="24"/>
        </w:rPr>
      </w:pPr>
    </w:p>
    <w:p w:rsidR="0009185A" w:rsidRPr="00830B01" w:rsidRDefault="0009185A" w:rsidP="0009185A">
      <w:pPr>
        <w:spacing w:line="360" w:lineRule="auto"/>
        <w:jc w:val="both"/>
        <w:rPr>
          <w:sz w:val="24"/>
          <w:szCs w:val="24"/>
        </w:rPr>
      </w:pPr>
      <w:r w:rsidRPr="00830B01">
        <w:rPr>
          <w:sz w:val="24"/>
          <w:szCs w:val="24"/>
        </w:rPr>
        <w:t>Projekt se zaměřuje na vytvoření a realizaci vhodných opatření a nástrojů pro začleňování dětí a žáků s OMJ, na vytvoření jednotného a přívětivého prostředí pro práci s žáky s OMJ, efektivní spolupráci rodičů se školami a zapojení místních NNO. Projektu se aktivně účastní 5 MŠ a 3 ZŠ na území správního obvodu Praha 22. Aktivity projektu zahrnují tvorbu příručky škol pro začleňování dětí a žáku s OMJ, program neformálních komunitních aktivit s akcentem na sociální pilíř udržitelného rozvoje.</w:t>
      </w:r>
    </w:p>
    <w:p w:rsidR="0009185A" w:rsidRPr="00830B01" w:rsidRDefault="0009185A" w:rsidP="0009185A">
      <w:pPr>
        <w:spacing w:line="360" w:lineRule="auto"/>
        <w:jc w:val="both"/>
        <w:rPr>
          <w:sz w:val="24"/>
          <w:szCs w:val="24"/>
        </w:rPr>
      </w:pPr>
    </w:p>
    <w:p w:rsidR="0009185A" w:rsidRPr="00830B01" w:rsidRDefault="0009185A" w:rsidP="0009185A">
      <w:pPr>
        <w:spacing w:line="360" w:lineRule="auto"/>
        <w:jc w:val="both"/>
        <w:rPr>
          <w:sz w:val="24"/>
          <w:szCs w:val="24"/>
        </w:rPr>
      </w:pPr>
      <w:r w:rsidRPr="00830B01">
        <w:rPr>
          <w:sz w:val="24"/>
          <w:szCs w:val="24"/>
        </w:rPr>
        <w:t xml:space="preserve">Projekt byl podán v červnu 2019, ŘO po formální stránce projekt schválil v srpnu 2019 </w:t>
      </w:r>
    </w:p>
    <w:tbl>
      <w:tblPr>
        <w:tblStyle w:val="TableNormal"/>
        <w:tblW w:w="9500" w:type="dxa"/>
        <w:tblInd w:w="111" w:type="dxa"/>
        <w:tblLayout w:type="fixed"/>
        <w:tblLook w:val="01E0" w:firstRow="1" w:lastRow="1" w:firstColumn="1" w:lastColumn="1" w:noHBand="0" w:noVBand="0"/>
      </w:tblPr>
      <w:tblGrid>
        <w:gridCol w:w="2888"/>
        <w:gridCol w:w="1454"/>
        <w:gridCol w:w="2777"/>
        <w:gridCol w:w="2381"/>
      </w:tblGrid>
      <w:tr w:rsidR="0009185A" w:rsidRPr="00830B01" w:rsidTr="00BC2E69">
        <w:trPr>
          <w:trHeight w:val="266"/>
        </w:trPr>
        <w:tc>
          <w:tcPr>
            <w:tcW w:w="2888" w:type="dxa"/>
          </w:tcPr>
          <w:p w:rsidR="0009185A" w:rsidRPr="00830B01" w:rsidRDefault="0009185A" w:rsidP="00BC2E69">
            <w:pPr>
              <w:pStyle w:val="TableParagraph"/>
              <w:spacing w:line="244" w:lineRule="exact"/>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r w:rsidRPr="00830B01">
              <w:rPr>
                <w:b/>
                <w:sz w:val="24"/>
              </w:rPr>
              <w:t>Typ aktivity</w:t>
            </w:r>
          </w:p>
        </w:tc>
        <w:tc>
          <w:tcPr>
            <w:tcW w:w="1454" w:type="dxa"/>
          </w:tcPr>
          <w:p w:rsidR="0009185A" w:rsidRPr="00830B01" w:rsidRDefault="0009185A" w:rsidP="00BC2E69">
            <w:pPr>
              <w:pStyle w:val="TableParagraph"/>
              <w:jc w:val="both"/>
              <w:rPr>
                <w:rFonts w:ascii="Times New Roman"/>
                <w:sz w:val="18"/>
              </w:rPr>
            </w:pPr>
          </w:p>
        </w:tc>
        <w:tc>
          <w:tcPr>
            <w:tcW w:w="5158" w:type="dxa"/>
            <w:gridSpan w:val="2"/>
          </w:tcPr>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r w:rsidRPr="00830B01">
              <w:rPr>
                <w:sz w:val="24"/>
              </w:rPr>
              <w:t>Aktivita spolupráce,</w:t>
            </w:r>
          </w:p>
        </w:tc>
      </w:tr>
      <w:tr w:rsidR="0009185A" w:rsidRPr="00830B01" w:rsidTr="00BC2E69">
        <w:trPr>
          <w:trHeight w:val="585"/>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Zdroj financování</w:t>
            </w:r>
          </w:p>
        </w:tc>
        <w:tc>
          <w:tcPr>
            <w:tcW w:w="1454" w:type="dxa"/>
          </w:tcPr>
          <w:p w:rsidR="0009185A" w:rsidRPr="00830B01" w:rsidRDefault="0009185A" w:rsidP="00BC2E69">
            <w:pPr>
              <w:pStyle w:val="TableParagraph"/>
              <w:jc w:val="both"/>
              <w:rPr>
                <w:rFonts w:ascii="Times New Roman"/>
                <w:sz w:val="24"/>
              </w:rPr>
            </w:pPr>
          </w:p>
        </w:tc>
        <w:tc>
          <w:tcPr>
            <w:tcW w:w="5158" w:type="dxa"/>
            <w:gridSpan w:val="2"/>
          </w:tcPr>
          <w:p w:rsidR="0009185A" w:rsidRPr="00830B01" w:rsidRDefault="0009185A" w:rsidP="00BC2E69">
            <w:pPr>
              <w:pStyle w:val="TableParagraph"/>
              <w:ind w:left="402"/>
              <w:jc w:val="both"/>
              <w:rPr>
                <w:sz w:val="24"/>
              </w:rPr>
            </w:pPr>
            <w:r w:rsidRPr="00830B01">
              <w:rPr>
                <w:sz w:val="24"/>
              </w:rPr>
              <w:t>Dotační titul (spoluúčast MČ Praha 22)</w:t>
            </w:r>
          </w:p>
        </w:tc>
      </w:tr>
      <w:tr w:rsidR="0009185A" w:rsidRPr="00830B01" w:rsidTr="00BC2E69">
        <w:trPr>
          <w:trHeight w:val="292"/>
        </w:trPr>
        <w:tc>
          <w:tcPr>
            <w:tcW w:w="2888" w:type="dxa"/>
          </w:tcPr>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r w:rsidRPr="00830B01">
              <w:rPr>
                <w:b/>
                <w:sz w:val="24"/>
              </w:rPr>
              <w:t>Předpokládané náklady</w:t>
            </w:r>
          </w:p>
        </w:tc>
        <w:tc>
          <w:tcPr>
            <w:tcW w:w="1454" w:type="dxa"/>
          </w:tcPr>
          <w:p w:rsidR="0009185A" w:rsidRPr="00830B01" w:rsidRDefault="0009185A" w:rsidP="00BC2E69">
            <w:pPr>
              <w:pStyle w:val="TableParagraph"/>
              <w:jc w:val="both"/>
              <w:rPr>
                <w:rFonts w:ascii="Times New Roman"/>
                <w:sz w:val="20"/>
              </w:rPr>
            </w:pPr>
          </w:p>
        </w:tc>
        <w:tc>
          <w:tcPr>
            <w:tcW w:w="2777" w:type="dxa"/>
          </w:tcPr>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right="-426"/>
              <w:jc w:val="both"/>
              <w:rPr>
                <w:sz w:val="24"/>
              </w:rPr>
            </w:pPr>
            <w:r w:rsidRPr="00830B01">
              <w:rPr>
                <w:sz w:val="24"/>
              </w:rPr>
              <w:t xml:space="preserve">Dle projektové žádosti            </w:t>
            </w:r>
          </w:p>
          <w:p w:rsidR="0009185A" w:rsidRPr="00830B01" w:rsidRDefault="0009185A" w:rsidP="00BC2E69">
            <w:pPr>
              <w:pStyle w:val="TableParagraph"/>
              <w:spacing w:line="271" w:lineRule="exact"/>
              <w:ind w:left="402"/>
              <w:jc w:val="both"/>
              <w:rPr>
                <w:sz w:val="24"/>
              </w:rPr>
            </w:pPr>
          </w:p>
        </w:tc>
        <w:tc>
          <w:tcPr>
            <w:tcW w:w="2381" w:type="dxa"/>
          </w:tcPr>
          <w:p w:rsidR="0009185A" w:rsidRPr="00830B01" w:rsidRDefault="0009185A" w:rsidP="00BC2E69">
            <w:pPr>
              <w:pStyle w:val="TableParagraph"/>
              <w:jc w:val="both"/>
              <w:rPr>
                <w:rFonts w:ascii="Times New Roman"/>
                <w:sz w:val="20"/>
              </w:rPr>
            </w:pPr>
          </w:p>
        </w:tc>
      </w:tr>
      <w:tr w:rsidR="0009185A" w:rsidRPr="00830B01" w:rsidTr="00BC2E69">
        <w:trPr>
          <w:trHeight w:val="650"/>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Indikátor</w:t>
            </w:r>
          </w:p>
        </w:tc>
        <w:tc>
          <w:tcPr>
            <w:tcW w:w="1454" w:type="dxa"/>
          </w:tcPr>
          <w:p w:rsidR="0009185A" w:rsidRPr="00830B01" w:rsidRDefault="0009185A" w:rsidP="00BC2E69">
            <w:pPr>
              <w:pStyle w:val="TableParagraph"/>
              <w:jc w:val="both"/>
              <w:rPr>
                <w:rFonts w:ascii="Times New Roman"/>
                <w:sz w:val="24"/>
              </w:rPr>
            </w:pPr>
          </w:p>
        </w:tc>
        <w:tc>
          <w:tcPr>
            <w:tcW w:w="5158" w:type="dxa"/>
            <w:gridSpan w:val="2"/>
          </w:tcPr>
          <w:p w:rsidR="0009185A" w:rsidRPr="00830B01" w:rsidRDefault="0009185A" w:rsidP="00BC2E69">
            <w:pPr>
              <w:pStyle w:val="TableParagraph"/>
              <w:spacing w:line="271" w:lineRule="exact"/>
              <w:ind w:left="402"/>
              <w:jc w:val="both"/>
              <w:rPr>
                <w:sz w:val="24"/>
              </w:rPr>
            </w:pPr>
            <w:r w:rsidRPr="00830B01">
              <w:rPr>
                <w:sz w:val="24"/>
              </w:rPr>
              <w:t>Podání žádosti</w:t>
            </w:r>
          </w:p>
          <w:p w:rsidR="0009185A" w:rsidRPr="00830B01" w:rsidRDefault="0009185A" w:rsidP="00BC2E69">
            <w:pPr>
              <w:pStyle w:val="TableParagraph"/>
              <w:spacing w:line="271" w:lineRule="exact"/>
              <w:ind w:left="402"/>
              <w:jc w:val="both"/>
              <w:rPr>
                <w:sz w:val="24"/>
              </w:rPr>
            </w:pPr>
            <w:r w:rsidRPr="00830B01">
              <w:rPr>
                <w:sz w:val="24"/>
              </w:rPr>
              <w:t>Schválení ŘO po formální stránce</w:t>
            </w:r>
          </w:p>
          <w:p w:rsidR="0009185A" w:rsidRPr="00830B01" w:rsidRDefault="0009185A" w:rsidP="00BC2E69">
            <w:pPr>
              <w:pStyle w:val="TableParagraph"/>
              <w:spacing w:line="271" w:lineRule="exact"/>
              <w:ind w:left="402"/>
              <w:jc w:val="both"/>
              <w:rPr>
                <w:sz w:val="24"/>
              </w:rPr>
            </w:pPr>
            <w:r w:rsidRPr="00830B01">
              <w:rPr>
                <w:sz w:val="24"/>
              </w:rPr>
              <w:t>Zahájení realizace</w:t>
            </w:r>
          </w:p>
          <w:p w:rsidR="0009185A" w:rsidRPr="00830B01" w:rsidRDefault="0009185A" w:rsidP="00BC2E69">
            <w:pPr>
              <w:pStyle w:val="TableParagraph"/>
              <w:spacing w:line="271" w:lineRule="exact"/>
              <w:ind w:left="402"/>
              <w:jc w:val="both"/>
              <w:rPr>
                <w:sz w:val="24"/>
              </w:rPr>
            </w:pPr>
            <w:r w:rsidRPr="00830B01">
              <w:rPr>
                <w:sz w:val="24"/>
              </w:rPr>
              <w:t>Ukončení projektu</w:t>
            </w:r>
          </w:p>
          <w:p w:rsidR="0009185A" w:rsidRPr="00830B01" w:rsidRDefault="0009185A" w:rsidP="00BC2E69">
            <w:pPr>
              <w:pStyle w:val="TableParagraph"/>
              <w:spacing w:line="271" w:lineRule="exact"/>
              <w:ind w:left="402"/>
              <w:jc w:val="both"/>
              <w:rPr>
                <w:sz w:val="24"/>
              </w:rPr>
            </w:pPr>
          </w:p>
        </w:tc>
      </w:tr>
      <w:tr w:rsidR="0009185A" w:rsidRPr="00830B01" w:rsidTr="00BC2E69">
        <w:trPr>
          <w:trHeight w:val="943"/>
        </w:trPr>
        <w:tc>
          <w:tcPr>
            <w:tcW w:w="4342"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200"/>
              <w:jc w:val="both"/>
              <w:rPr>
                <w:b/>
                <w:sz w:val="24"/>
              </w:rPr>
            </w:pPr>
            <w:r w:rsidRPr="00830B01">
              <w:rPr>
                <w:b/>
                <w:sz w:val="24"/>
              </w:rPr>
              <w:t>Subjekty, které plánují účast na akci</w:t>
            </w:r>
          </w:p>
        </w:tc>
        <w:tc>
          <w:tcPr>
            <w:tcW w:w="5158"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402"/>
              <w:jc w:val="both"/>
              <w:rPr>
                <w:sz w:val="24"/>
              </w:rPr>
            </w:pPr>
            <w:r w:rsidRPr="00830B01">
              <w:rPr>
                <w:sz w:val="24"/>
              </w:rPr>
              <w:t>MČ Praha 22, ZŠ a MŠ ve SO Praha 22</w:t>
            </w:r>
          </w:p>
        </w:tc>
      </w:tr>
      <w:tr w:rsidR="0009185A" w:rsidRPr="00830B01" w:rsidTr="00BC2E69">
        <w:trPr>
          <w:trHeight w:val="585"/>
        </w:trPr>
        <w:tc>
          <w:tcPr>
            <w:tcW w:w="2888" w:type="dxa"/>
          </w:tcPr>
          <w:p w:rsidR="0009185A" w:rsidRPr="00830B01" w:rsidRDefault="0009185A" w:rsidP="00BC2E69">
            <w:pPr>
              <w:pStyle w:val="TableParagraph"/>
              <w:spacing w:before="2"/>
              <w:jc w:val="both"/>
            </w:pPr>
          </w:p>
          <w:p w:rsidR="0009185A" w:rsidRPr="00830B01" w:rsidRDefault="0009185A" w:rsidP="00BC2E69">
            <w:pPr>
              <w:pStyle w:val="TableParagraph"/>
              <w:ind w:left="200"/>
              <w:jc w:val="both"/>
              <w:rPr>
                <w:b/>
                <w:sz w:val="24"/>
              </w:rPr>
            </w:pPr>
            <w:r w:rsidRPr="00830B01">
              <w:rPr>
                <w:b/>
                <w:sz w:val="24"/>
              </w:rPr>
              <w:t>Aktivita</w:t>
            </w:r>
          </w:p>
        </w:tc>
        <w:tc>
          <w:tcPr>
            <w:tcW w:w="1454" w:type="dxa"/>
          </w:tcPr>
          <w:p w:rsidR="0009185A" w:rsidRPr="00830B01" w:rsidRDefault="0009185A" w:rsidP="00BC2E69">
            <w:pPr>
              <w:pStyle w:val="TableParagraph"/>
              <w:spacing w:before="2"/>
              <w:jc w:val="both"/>
            </w:pPr>
          </w:p>
          <w:p w:rsidR="0009185A" w:rsidRPr="00830B01" w:rsidRDefault="0009185A" w:rsidP="00BC2E69">
            <w:pPr>
              <w:pStyle w:val="TableParagraph"/>
              <w:ind w:left="341"/>
              <w:jc w:val="both"/>
              <w:rPr>
                <w:b/>
                <w:sz w:val="24"/>
              </w:rPr>
            </w:pPr>
            <w:r w:rsidRPr="00830B01">
              <w:rPr>
                <w:b/>
                <w:sz w:val="24"/>
              </w:rPr>
              <w:t>Termín</w:t>
            </w:r>
          </w:p>
        </w:tc>
        <w:tc>
          <w:tcPr>
            <w:tcW w:w="2777" w:type="dxa"/>
          </w:tcPr>
          <w:p w:rsidR="0009185A" w:rsidRPr="00830B01" w:rsidRDefault="0009185A" w:rsidP="00BC2E69">
            <w:pPr>
              <w:pStyle w:val="TableParagraph"/>
              <w:jc w:val="both"/>
              <w:rPr>
                <w:rFonts w:ascii="Times New Roman"/>
                <w:sz w:val="24"/>
              </w:rPr>
            </w:pPr>
          </w:p>
        </w:tc>
        <w:tc>
          <w:tcPr>
            <w:tcW w:w="2381" w:type="dxa"/>
          </w:tcPr>
          <w:p w:rsidR="0009185A" w:rsidRPr="00830B01" w:rsidRDefault="0009185A" w:rsidP="00BC2E69">
            <w:pPr>
              <w:pStyle w:val="TableParagraph"/>
              <w:spacing w:before="2"/>
              <w:jc w:val="both"/>
            </w:pPr>
          </w:p>
          <w:p w:rsidR="0009185A" w:rsidRPr="00830B01" w:rsidRDefault="0009185A" w:rsidP="00BC2E69">
            <w:pPr>
              <w:pStyle w:val="TableParagraph"/>
              <w:ind w:left="160"/>
              <w:jc w:val="both"/>
              <w:rPr>
                <w:b/>
                <w:sz w:val="24"/>
              </w:rPr>
            </w:pPr>
            <w:r w:rsidRPr="00830B01">
              <w:rPr>
                <w:b/>
                <w:sz w:val="24"/>
              </w:rPr>
              <w:t>Odpovědnost</w:t>
            </w:r>
          </w:p>
        </w:tc>
      </w:tr>
      <w:tr w:rsidR="0009185A" w:rsidRPr="00830B01" w:rsidTr="00BC2E69">
        <w:trPr>
          <w:trHeight w:val="266"/>
        </w:trPr>
        <w:tc>
          <w:tcPr>
            <w:tcW w:w="2888" w:type="dxa"/>
          </w:tcPr>
          <w:p w:rsidR="0009185A" w:rsidRPr="00830B01" w:rsidRDefault="0009185A" w:rsidP="00BC2E69">
            <w:pPr>
              <w:pStyle w:val="TableParagraph"/>
              <w:spacing w:line="246" w:lineRule="exact"/>
              <w:ind w:left="200"/>
              <w:jc w:val="both"/>
              <w:rPr>
                <w:sz w:val="24"/>
              </w:rPr>
            </w:pPr>
            <w:r w:rsidRPr="00830B01">
              <w:rPr>
                <w:sz w:val="24"/>
              </w:rPr>
              <w:t>Realizace</w:t>
            </w:r>
          </w:p>
        </w:tc>
        <w:tc>
          <w:tcPr>
            <w:tcW w:w="4231" w:type="dxa"/>
            <w:gridSpan w:val="2"/>
          </w:tcPr>
          <w:p w:rsidR="0009185A" w:rsidRPr="00830B01" w:rsidRDefault="0009185A" w:rsidP="00BC2E69">
            <w:pPr>
              <w:pStyle w:val="TableParagraph"/>
              <w:spacing w:line="246" w:lineRule="exact"/>
              <w:ind w:left="341"/>
              <w:jc w:val="both"/>
              <w:rPr>
                <w:sz w:val="24"/>
              </w:rPr>
            </w:pPr>
            <w:r w:rsidRPr="00830B01">
              <w:rPr>
                <w:sz w:val="24"/>
              </w:rPr>
              <w:t>Od 1/2020–6</w:t>
            </w:r>
          </w:p>
          <w:p w:rsidR="0009185A" w:rsidRPr="00830B01" w:rsidRDefault="0009185A" w:rsidP="00BC2E69">
            <w:pPr>
              <w:pStyle w:val="TableParagraph"/>
              <w:spacing w:line="246" w:lineRule="exact"/>
              <w:ind w:left="341"/>
              <w:jc w:val="both"/>
              <w:rPr>
                <w:sz w:val="24"/>
              </w:rPr>
            </w:pPr>
            <w:r w:rsidRPr="00830B01">
              <w:rPr>
                <w:sz w:val="24"/>
              </w:rPr>
              <w:t>/2022</w:t>
            </w:r>
          </w:p>
        </w:tc>
        <w:tc>
          <w:tcPr>
            <w:tcW w:w="2381" w:type="dxa"/>
          </w:tcPr>
          <w:p w:rsidR="0009185A" w:rsidRPr="00830B01" w:rsidRDefault="0009185A" w:rsidP="00BC2E69">
            <w:pPr>
              <w:pStyle w:val="TableParagraph"/>
              <w:spacing w:line="246" w:lineRule="exact"/>
              <w:ind w:left="160"/>
              <w:jc w:val="both"/>
              <w:rPr>
                <w:sz w:val="24"/>
              </w:rPr>
            </w:pPr>
            <w:r w:rsidRPr="00830B01">
              <w:rPr>
                <w:sz w:val="24"/>
              </w:rPr>
              <w:t>MČ Praha 22</w:t>
            </w:r>
          </w:p>
          <w:p w:rsidR="0009185A" w:rsidRPr="00830B01" w:rsidRDefault="0009185A" w:rsidP="00BC2E69">
            <w:pPr>
              <w:pStyle w:val="TableParagraph"/>
              <w:spacing w:line="246" w:lineRule="exact"/>
              <w:ind w:left="160"/>
              <w:jc w:val="both"/>
              <w:rPr>
                <w:sz w:val="24"/>
              </w:rPr>
            </w:pPr>
            <w:r w:rsidRPr="00830B01">
              <w:rPr>
                <w:sz w:val="24"/>
              </w:rPr>
              <w:t>ZŠ a MŠ v SO Praha 22</w:t>
            </w:r>
          </w:p>
        </w:tc>
      </w:tr>
    </w:tbl>
    <w:p w:rsidR="0009185A" w:rsidRPr="00830B01" w:rsidRDefault="0009185A" w:rsidP="0009185A">
      <w:pPr>
        <w:spacing w:line="360" w:lineRule="auto"/>
        <w:rPr>
          <w:sz w:val="24"/>
          <w:szCs w:val="24"/>
        </w:rPr>
      </w:pPr>
    </w:p>
    <w:p w:rsidR="0009185A" w:rsidRPr="00830B01" w:rsidRDefault="0009185A" w:rsidP="0009185A">
      <w:pPr>
        <w:pStyle w:val="Nadpis51"/>
        <w:spacing w:line="360" w:lineRule="auto"/>
        <w:ind w:left="0"/>
        <w:jc w:val="both"/>
      </w:pPr>
      <w:r w:rsidRPr="00830B01">
        <w:t>Aktivita 14</w:t>
      </w:r>
    </w:p>
    <w:p w:rsidR="0009185A" w:rsidRPr="00830B01" w:rsidRDefault="0009185A" w:rsidP="0009185A">
      <w:pPr>
        <w:pStyle w:val="Nadpis51"/>
        <w:spacing w:line="360" w:lineRule="auto"/>
        <w:ind w:left="0"/>
        <w:jc w:val="both"/>
      </w:pPr>
      <w:r w:rsidRPr="00830B01">
        <w:t>Cíl 1.1, 2.1 a 2.2 Informování široké veřejnosti a spolupráce s veřejností</w:t>
      </w:r>
    </w:p>
    <w:p w:rsidR="0009185A" w:rsidRPr="00830B01" w:rsidRDefault="0009185A" w:rsidP="0009185A">
      <w:pPr>
        <w:pStyle w:val="Nadpis51"/>
        <w:spacing w:line="360" w:lineRule="auto"/>
        <w:ind w:left="0"/>
        <w:jc w:val="both"/>
      </w:pPr>
    </w:p>
    <w:p w:rsidR="0009185A" w:rsidRPr="00830B01" w:rsidRDefault="0009185A" w:rsidP="0009185A">
      <w:pPr>
        <w:pStyle w:val="Nadpis51"/>
        <w:spacing w:line="360" w:lineRule="auto"/>
        <w:ind w:left="0"/>
        <w:jc w:val="both"/>
      </w:pPr>
      <w:r w:rsidRPr="00830B01">
        <w:t>Obecná konference, kulatý stůl pro veřejnost, setkání se zástupci veřejné správy a zaměstnavateli, setkání s novináři, tisková beseda</w:t>
      </w:r>
    </w:p>
    <w:p w:rsidR="0009185A" w:rsidRPr="00830B01" w:rsidRDefault="0009185A" w:rsidP="0009185A">
      <w:pPr>
        <w:pStyle w:val="Nadpis51"/>
        <w:spacing w:line="360" w:lineRule="auto"/>
        <w:ind w:left="0"/>
        <w:jc w:val="both"/>
      </w:pPr>
    </w:p>
    <w:p w:rsidR="0009185A" w:rsidRPr="00830B01" w:rsidRDefault="0009185A" w:rsidP="0009185A">
      <w:pPr>
        <w:spacing w:line="360" w:lineRule="auto"/>
        <w:jc w:val="both"/>
        <w:rPr>
          <w:sz w:val="24"/>
          <w:szCs w:val="24"/>
        </w:rPr>
      </w:pPr>
      <w:r w:rsidRPr="00830B01">
        <w:rPr>
          <w:sz w:val="24"/>
          <w:szCs w:val="24"/>
        </w:rPr>
        <w:t>Cílem aktivity je především naplnit požadavky potřebné povinné publicity projektu MAP a jeho dílčích činností. V rámci aktivity budou uspořádány minimálně 1x obecná konference či kulatý stůl, 1x setkání s novináři či tisková beseda, 1x setkání se zástupci veřejné správy a zaměstnavatelů (projednány mohou být například potřeby zaměstnavatelů v návaznosti na vzdělávání a další pracovní uplatnění žáků).</w:t>
      </w:r>
    </w:p>
    <w:p w:rsidR="0009185A" w:rsidRPr="00830B01" w:rsidRDefault="0009185A" w:rsidP="0009185A">
      <w:pPr>
        <w:spacing w:line="360" w:lineRule="auto"/>
        <w:jc w:val="both"/>
        <w:rPr>
          <w:sz w:val="24"/>
          <w:szCs w:val="24"/>
        </w:rPr>
      </w:pPr>
    </w:p>
    <w:p w:rsidR="0009185A" w:rsidRPr="00830B01" w:rsidRDefault="0009185A" w:rsidP="0009185A">
      <w:pPr>
        <w:spacing w:line="360" w:lineRule="auto"/>
        <w:jc w:val="both"/>
        <w:rPr>
          <w:sz w:val="24"/>
          <w:szCs w:val="24"/>
        </w:rPr>
      </w:pPr>
    </w:p>
    <w:tbl>
      <w:tblPr>
        <w:tblStyle w:val="TableNormal"/>
        <w:tblW w:w="9955" w:type="dxa"/>
        <w:tblInd w:w="111" w:type="dxa"/>
        <w:tblLayout w:type="fixed"/>
        <w:tblLook w:val="01E0" w:firstRow="1" w:lastRow="1" w:firstColumn="1" w:lastColumn="1" w:noHBand="0" w:noVBand="0"/>
      </w:tblPr>
      <w:tblGrid>
        <w:gridCol w:w="2888"/>
        <w:gridCol w:w="1454"/>
        <w:gridCol w:w="2493"/>
        <w:gridCol w:w="739"/>
        <w:gridCol w:w="1642"/>
        <w:gridCol w:w="739"/>
      </w:tblGrid>
      <w:tr w:rsidR="0009185A" w:rsidRPr="00830B01" w:rsidTr="00BC2E69">
        <w:trPr>
          <w:trHeight w:val="266"/>
        </w:trPr>
        <w:tc>
          <w:tcPr>
            <w:tcW w:w="2888" w:type="dxa"/>
          </w:tcPr>
          <w:p w:rsidR="0009185A" w:rsidRPr="00830B01" w:rsidRDefault="0009185A" w:rsidP="00BC2E69">
            <w:pPr>
              <w:pStyle w:val="TableParagraph"/>
              <w:spacing w:line="244" w:lineRule="exact"/>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p>
          <w:p w:rsidR="0009185A" w:rsidRPr="00830B01" w:rsidRDefault="0009185A" w:rsidP="00BC2E69">
            <w:pPr>
              <w:pStyle w:val="TableParagraph"/>
              <w:spacing w:line="244" w:lineRule="exact"/>
              <w:ind w:left="200"/>
              <w:jc w:val="both"/>
              <w:rPr>
                <w:b/>
                <w:sz w:val="24"/>
              </w:rPr>
            </w:pPr>
            <w:r w:rsidRPr="00830B01">
              <w:rPr>
                <w:b/>
                <w:sz w:val="24"/>
              </w:rPr>
              <w:t>Typ aktivity</w:t>
            </w:r>
          </w:p>
        </w:tc>
        <w:tc>
          <w:tcPr>
            <w:tcW w:w="1454" w:type="dxa"/>
          </w:tcPr>
          <w:p w:rsidR="0009185A" w:rsidRPr="00830B01" w:rsidRDefault="0009185A" w:rsidP="00BC2E69">
            <w:pPr>
              <w:pStyle w:val="TableParagraph"/>
              <w:jc w:val="both"/>
              <w:rPr>
                <w:rFonts w:ascii="Times New Roman"/>
                <w:sz w:val="18"/>
              </w:rPr>
            </w:pPr>
          </w:p>
        </w:tc>
        <w:tc>
          <w:tcPr>
            <w:tcW w:w="5613" w:type="dxa"/>
            <w:gridSpan w:val="4"/>
          </w:tcPr>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p>
          <w:p w:rsidR="0009185A" w:rsidRPr="00830B01" w:rsidRDefault="0009185A" w:rsidP="00BC2E69">
            <w:pPr>
              <w:pStyle w:val="TableParagraph"/>
              <w:spacing w:line="244" w:lineRule="exact"/>
              <w:ind w:left="402"/>
              <w:jc w:val="both"/>
              <w:rPr>
                <w:sz w:val="24"/>
              </w:rPr>
            </w:pPr>
            <w:r w:rsidRPr="00830B01">
              <w:rPr>
                <w:sz w:val="24"/>
              </w:rPr>
              <w:t>Aktivita spolupráce,</w:t>
            </w:r>
          </w:p>
        </w:tc>
      </w:tr>
      <w:tr w:rsidR="0009185A" w:rsidRPr="00830B01" w:rsidTr="00BC2E69">
        <w:trPr>
          <w:trHeight w:val="585"/>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Zdroj financování</w:t>
            </w:r>
          </w:p>
        </w:tc>
        <w:tc>
          <w:tcPr>
            <w:tcW w:w="1454" w:type="dxa"/>
          </w:tcPr>
          <w:p w:rsidR="0009185A" w:rsidRPr="00830B01" w:rsidRDefault="0009185A" w:rsidP="00BC2E69">
            <w:pPr>
              <w:pStyle w:val="TableParagraph"/>
              <w:jc w:val="both"/>
              <w:rPr>
                <w:rFonts w:ascii="Times New Roman"/>
                <w:sz w:val="24"/>
              </w:rPr>
            </w:pPr>
          </w:p>
        </w:tc>
        <w:tc>
          <w:tcPr>
            <w:tcW w:w="5613" w:type="dxa"/>
            <w:gridSpan w:val="4"/>
          </w:tcPr>
          <w:p w:rsidR="0009185A" w:rsidRPr="00830B01" w:rsidRDefault="0009185A" w:rsidP="00BC2E69">
            <w:pPr>
              <w:pStyle w:val="TableParagraph"/>
              <w:ind w:left="402"/>
              <w:jc w:val="both"/>
              <w:rPr>
                <w:sz w:val="24"/>
              </w:rPr>
            </w:pPr>
            <w:r w:rsidRPr="00830B01">
              <w:rPr>
                <w:sz w:val="24"/>
              </w:rPr>
              <w:t>MAP</w:t>
            </w:r>
          </w:p>
        </w:tc>
      </w:tr>
      <w:tr w:rsidR="0009185A" w:rsidRPr="00830B01" w:rsidTr="00BC2E69">
        <w:trPr>
          <w:gridAfter w:val="1"/>
          <w:wAfter w:w="739" w:type="dxa"/>
          <w:trHeight w:val="292"/>
        </w:trPr>
        <w:tc>
          <w:tcPr>
            <w:tcW w:w="2888" w:type="dxa"/>
          </w:tcPr>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p>
          <w:p w:rsidR="0009185A" w:rsidRPr="00830B01" w:rsidRDefault="0009185A" w:rsidP="00BC2E69">
            <w:pPr>
              <w:pStyle w:val="TableParagraph"/>
              <w:spacing w:line="271" w:lineRule="exact"/>
              <w:ind w:left="200"/>
              <w:jc w:val="both"/>
              <w:rPr>
                <w:b/>
                <w:sz w:val="24"/>
              </w:rPr>
            </w:pPr>
            <w:r w:rsidRPr="00830B01">
              <w:rPr>
                <w:b/>
                <w:sz w:val="24"/>
              </w:rPr>
              <w:t>Předpokládané náklady</w:t>
            </w:r>
          </w:p>
        </w:tc>
        <w:tc>
          <w:tcPr>
            <w:tcW w:w="1454" w:type="dxa"/>
          </w:tcPr>
          <w:p w:rsidR="0009185A" w:rsidRPr="00830B01" w:rsidRDefault="0009185A" w:rsidP="00BC2E69">
            <w:pPr>
              <w:pStyle w:val="TableParagraph"/>
              <w:jc w:val="both"/>
              <w:rPr>
                <w:rFonts w:ascii="Times New Roman"/>
                <w:sz w:val="20"/>
              </w:rPr>
            </w:pPr>
          </w:p>
        </w:tc>
        <w:tc>
          <w:tcPr>
            <w:tcW w:w="2493" w:type="dxa"/>
          </w:tcPr>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p>
          <w:p w:rsidR="0009185A" w:rsidRPr="00830B01" w:rsidRDefault="0009185A" w:rsidP="00BC2E69">
            <w:pPr>
              <w:pStyle w:val="TableParagraph"/>
              <w:spacing w:line="271" w:lineRule="exact"/>
              <w:ind w:left="402"/>
              <w:jc w:val="both"/>
              <w:rPr>
                <w:sz w:val="24"/>
              </w:rPr>
            </w:pPr>
            <w:r w:rsidRPr="00830B01">
              <w:rPr>
                <w:sz w:val="24"/>
              </w:rPr>
              <w:t>Dle rozsahu aktivit</w:t>
            </w:r>
          </w:p>
        </w:tc>
        <w:tc>
          <w:tcPr>
            <w:tcW w:w="2381" w:type="dxa"/>
            <w:gridSpan w:val="2"/>
          </w:tcPr>
          <w:p w:rsidR="0009185A" w:rsidRPr="00830B01" w:rsidRDefault="0009185A" w:rsidP="00BC2E69">
            <w:pPr>
              <w:pStyle w:val="TableParagraph"/>
              <w:jc w:val="both"/>
              <w:rPr>
                <w:rFonts w:ascii="Times New Roman"/>
                <w:sz w:val="20"/>
              </w:rPr>
            </w:pPr>
          </w:p>
        </w:tc>
      </w:tr>
      <w:tr w:rsidR="0009185A" w:rsidRPr="00830B01" w:rsidTr="00BC2E69">
        <w:trPr>
          <w:trHeight w:val="650"/>
        </w:trPr>
        <w:tc>
          <w:tcPr>
            <w:tcW w:w="2888" w:type="dxa"/>
          </w:tcPr>
          <w:p w:rsidR="0009185A" w:rsidRPr="00830B01" w:rsidRDefault="0009185A" w:rsidP="00BC2E69">
            <w:pPr>
              <w:pStyle w:val="TableParagraph"/>
              <w:spacing w:line="271" w:lineRule="exact"/>
              <w:ind w:left="200"/>
              <w:jc w:val="both"/>
              <w:rPr>
                <w:b/>
                <w:sz w:val="24"/>
              </w:rPr>
            </w:pPr>
            <w:r w:rsidRPr="00830B01">
              <w:rPr>
                <w:b/>
                <w:sz w:val="24"/>
              </w:rPr>
              <w:t>Indikátor</w:t>
            </w:r>
          </w:p>
        </w:tc>
        <w:tc>
          <w:tcPr>
            <w:tcW w:w="1454" w:type="dxa"/>
          </w:tcPr>
          <w:p w:rsidR="0009185A" w:rsidRPr="00830B01" w:rsidRDefault="0009185A" w:rsidP="00BC2E69">
            <w:pPr>
              <w:pStyle w:val="TableParagraph"/>
              <w:jc w:val="both"/>
              <w:rPr>
                <w:rFonts w:ascii="Times New Roman"/>
                <w:sz w:val="24"/>
              </w:rPr>
            </w:pPr>
          </w:p>
        </w:tc>
        <w:tc>
          <w:tcPr>
            <w:tcW w:w="5613" w:type="dxa"/>
            <w:gridSpan w:val="4"/>
          </w:tcPr>
          <w:p w:rsidR="0009185A" w:rsidRPr="00830B01" w:rsidRDefault="0009185A" w:rsidP="00BC2E69">
            <w:pPr>
              <w:pStyle w:val="TableParagraph"/>
              <w:spacing w:line="271" w:lineRule="exact"/>
              <w:ind w:left="402"/>
              <w:jc w:val="both"/>
              <w:rPr>
                <w:sz w:val="24"/>
              </w:rPr>
            </w:pPr>
            <w:r w:rsidRPr="00830B01">
              <w:rPr>
                <w:sz w:val="24"/>
              </w:rPr>
              <w:t>Uspořádání alespoň jedné akce, zahrnující setkání s novináři, veřejnou správou, zaměstnavateli a širší veřejností</w:t>
            </w:r>
          </w:p>
        </w:tc>
      </w:tr>
      <w:tr w:rsidR="0009185A" w:rsidRPr="00830B01" w:rsidTr="00BC2E69">
        <w:trPr>
          <w:trHeight w:val="943"/>
        </w:trPr>
        <w:tc>
          <w:tcPr>
            <w:tcW w:w="4342" w:type="dxa"/>
            <w:gridSpan w:val="2"/>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200"/>
              <w:jc w:val="both"/>
              <w:rPr>
                <w:b/>
                <w:sz w:val="24"/>
              </w:rPr>
            </w:pPr>
            <w:r w:rsidRPr="00830B01">
              <w:rPr>
                <w:b/>
                <w:sz w:val="24"/>
              </w:rPr>
              <w:t>Subjekty, které plánují účast na akci</w:t>
            </w:r>
          </w:p>
        </w:tc>
        <w:tc>
          <w:tcPr>
            <w:tcW w:w="5613" w:type="dxa"/>
            <w:gridSpan w:val="4"/>
          </w:tcPr>
          <w:p w:rsidR="0009185A" w:rsidRPr="00830B01" w:rsidRDefault="0009185A" w:rsidP="00BC2E69">
            <w:pPr>
              <w:pStyle w:val="TableParagraph"/>
              <w:spacing w:before="5"/>
              <w:jc w:val="both"/>
              <w:rPr>
                <w:sz w:val="27"/>
              </w:rPr>
            </w:pPr>
          </w:p>
          <w:p w:rsidR="0009185A" w:rsidRPr="00830B01" w:rsidRDefault="0009185A" w:rsidP="00BC2E69">
            <w:pPr>
              <w:pStyle w:val="TableParagraph"/>
              <w:spacing w:before="1"/>
              <w:ind w:left="402"/>
              <w:jc w:val="both"/>
              <w:rPr>
                <w:sz w:val="24"/>
              </w:rPr>
            </w:pPr>
            <w:r w:rsidRPr="00830B01">
              <w:rPr>
                <w:sz w:val="24"/>
              </w:rPr>
              <w:t>MČ Praha 22, RT MAP</w:t>
            </w:r>
          </w:p>
        </w:tc>
      </w:tr>
      <w:tr w:rsidR="0009185A" w:rsidRPr="00830B01" w:rsidTr="00BC2E69">
        <w:trPr>
          <w:trHeight w:val="585"/>
        </w:trPr>
        <w:tc>
          <w:tcPr>
            <w:tcW w:w="2888" w:type="dxa"/>
          </w:tcPr>
          <w:p w:rsidR="0009185A" w:rsidRPr="00830B01" w:rsidRDefault="0009185A" w:rsidP="00BC2E69">
            <w:pPr>
              <w:pStyle w:val="TableParagraph"/>
              <w:spacing w:before="2"/>
              <w:jc w:val="both"/>
            </w:pPr>
          </w:p>
          <w:p w:rsidR="0009185A" w:rsidRPr="00830B01" w:rsidRDefault="0009185A" w:rsidP="00BC2E69">
            <w:pPr>
              <w:pStyle w:val="TableParagraph"/>
              <w:ind w:left="200"/>
              <w:jc w:val="both"/>
              <w:rPr>
                <w:b/>
                <w:sz w:val="24"/>
              </w:rPr>
            </w:pPr>
            <w:r w:rsidRPr="00830B01">
              <w:rPr>
                <w:b/>
                <w:sz w:val="24"/>
              </w:rPr>
              <w:t>Aktivita</w:t>
            </w:r>
          </w:p>
        </w:tc>
        <w:tc>
          <w:tcPr>
            <w:tcW w:w="1454" w:type="dxa"/>
          </w:tcPr>
          <w:p w:rsidR="0009185A" w:rsidRPr="00830B01" w:rsidRDefault="0009185A" w:rsidP="00BC2E69">
            <w:pPr>
              <w:pStyle w:val="TableParagraph"/>
              <w:spacing w:before="2"/>
              <w:jc w:val="both"/>
            </w:pPr>
          </w:p>
          <w:p w:rsidR="0009185A" w:rsidRPr="00830B01" w:rsidRDefault="0009185A" w:rsidP="00BC2E69">
            <w:pPr>
              <w:pStyle w:val="TableParagraph"/>
              <w:ind w:left="341"/>
              <w:jc w:val="both"/>
              <w:rPr>
                <w:b/>
                <w:sz w:val="24"/>
              </w:rPr>
            </w:pPr>
            <w:r w:rsidRPr="00830B01">
              <w:rPr>
                <w:b/>
                <w:sz w:val="24"/>
              </w:rPr>
              <w:t>Termín</w:t>
            </w:r>
          </w:p>
        </w:tc>
        <w:tc>
          <w:tcPr>
            <w:tcW w:w="3232" w:type="dxa"/>
            <w:gridSpan w:val="2"/>
          </w:tcPr>
          <w:p w:rsidR="0009185A" w:rsidRPr="00830B01" w:rsidRDefault="0009185A" w:rsidP="00BC2E69">
            <w:pPr>
              <w:pStyle w:val="TableParagraph"/>
              <w:jc w:val="both"/>
              <w:rPr>
                <w:rFonts w:ascii="Times New Roman"/>
                <w:sz w:val="24"/>
              </w:rPr>
            </w:pPr>
          </w:p>
        </w:tc>
        <w:tc>
          <w:tcPr>
            <w:tcW w:w="2381" w:type="dxa"/>
            <w:gridSpan w:val="2"/>
          </w:tcPr>
          <w:p w:rsidR="0009185A" w:rsidRPr="00830B01" w:rsidRDefault="0009185A" w:rsidP="00BC2E69">
            <w:pPr>
              <w:pStyle w:val="TableParagraph"/>
              <w:spacing w:before="2"/>
              <w:jc w:val="both"/>
            </w:pPr>
          </w:p>
          <w:p w:rsidR="0009185A" w:rsidRPr="00830B01" w:rsidRDefault="0009185A" w:rsidP="00BC2E69">
            <w:pPr>
              <w:pStyle w:val="TableParagraph"/>
              <w:ind w:left="160"/>
              <w:jc w:val="both"/>
              <w:rPr>
                <w:b/>
                <w:sz w:val="24"/>
              </w:rPr>
            </w:pPr>
            <w:r w:rsidRPr="00830B01">
              <w:rPr>
                <w:b/>
                <w:sz w:val="24"/>
              </w:rPr>
              <w:t>Odpovědnost</w:t>
            </w:r>
          </w:p>
        </w:tc>
      </w:tr>
      <w:tr w:rsidR="0009185A" w:rsidRPr="00830B01" w:rsidTr="00BC2E69">
        <w:trPr>
          <w:trHeight w:val="266"/>
        </w:trPr>
        <w:tc>
          <w:tcPr>
            <w:tcW w:w="2888" w:type="dxa"/>
          </w:tcPr>
          <w:p w:rsidR="0009185A" w:rsidRPr="00830B01" w:rsidRDefault="0009185A" w:rsidP="00BC2E69">
            <w:pPr>
              <w:pStyle w:val="TableParagraph"/>
              <w:spacing w:line="246" w:lineRule="exact"/>
              <w:ind w:left="200"/>
              <w:jc w:val="both"/>
              <w:rPr>
                <w:sz w:val="24"/>
              </w:rPr>
            </w:pPr>
            <w:r w:rsidRPr="00830B01">
              <w:rPr>
                <w:sz w:val="24"/>
              </w:rPr>
              <w:t>Realizace</w:t>
            </w:r>
          </w:p>
        </w:tc>
        <w:tc>
          <w:tcPr>
            <w:tcW w:w="4686" w:type="dxa"/>
            <w:gridSpan w:val="3"/>
          </w:tcPr>
          <w:p w:rsidR="0009185A" w:rsidRPr="00830B01" w:rsidRDefault="0009185A" w:rsidP="00BC2E69">
            <w:pPr>
              <w:pStyle w:val="TableParagraph"/>
              <w:spacing w:line="246" w:lineRule="exact"/>
              <w:ind w:left="341"/>
              <w:jc w:val="both"/>
              <w:rPr>
                <w:sz w:val="24"/>
              </w:rPr>
            </w:pPr>
            <w:r w:rsidRPr="00830B01">
              <w:rPr>
                <w:sz w:val="24"/>
              </w:rPr>
              <w:t>Podzim 2020</w:t>
            </w:r>
          </w:p>
        </w:tc>
        <w:tc>
          <w:tcPr>
            <w:tcW w:w="2381" w:type="dxa"/>
            <w:gridSpan w:val="2"/>
          </w:tcPr>
          <w:p w:rsidR="0009185A" w:rsidRPr="00830B01" w:rsidRDefault="0009185A" w:rsidP="00BC2E69">
            <w:pPr>
              <w:pStyle w:val="TableParagraph"/>
              <w:spacing w:line="246" w:lineRule="exact"/>
              <w:ind w:left="160"/>
              <w:jc w:val="both"/>
              <w:rPr>
                <w:sz w:val="24"/>
              </w:rPr>
            </w:pPr>
            <w:r w:rsidRPr="00830B01">
              <w:rPr>
                <w:sz w:val="24"/>
              </w:rPr>
              <w:t>PS pro RP</w:t>
            </w:r>
          </w:p>
        </w:tc>
      </w:tr>
    </w:tbl>
    <w:p w:rsidR="0009185A" w:rsidRPr="00830B01" w:rsidRDefault="0009185A" w:rsidP="0009185A">
      <w:pPr>
        <w:spacing w:line="360" w:lineRule="auto"/>
        <w:rPr>
          <w:sz w:val="24"/>
          <w:szCs w:val="24"/>
        </w:rPr>
      </w:pPr>
    </w:p>
    <w:p w:rsidR="0009185A" w:rsidRPr="00830B01" w:rsidRDefault="0009185A" w:rsidP="0009185A">
      <w:pPr>
        <w:widowControl/>
        <w:autoSpaceDE/>
        <w:autoSpaceDN/>
        <w:rPr>
          <w:sz w:val="24"/>
          <w:szCs w:val="24"/>
        </w:rPr>
      </w:pPr>
      <w:r w:rsidRPr="00830B01">
        <w:rPr>
          <w:sz w:val="24"/>
          <w:szCs w:val="24"/>
        </w:rPr>
        <w:br w:type="page"/>
      </w:r>
    </w:p>
    <w:p w:rsidR="0009185A" w:rsidRPr="00830B01" w:rsidRDefault="0009185A" w:rsidP="0009185A">
      <w:pPr>
        <w:widowControl/>
        <w:autoSpaceDE/>
        <w:autoSpaceDN/>
        <w:rPr>
          <w:sz w:val="24"/>
          <w:szCs w:val="24"/>
        </w:rPr>
      </w:pPr>
    </w:p>
    <w:p w:rsidR="0009185A" w:rsidRPr="00830B01" w:rsidRDefault="0009185A" w:rsidP="0009185A">
      <w:pPr>
        <w:widowControl/>
        <w:autoSpaceDE/>
        <w:autoSpaceDN/>
        <w:rPr>
          <w:sz w:val="24"/>
          <w:szCs w:val="24"/>
        </w:rPr>
      </w:pPr>
    </w:p>
    <w:p w:rsidR="0009185A" w:rsidRPr="00830B01" w:rsidRDefault="0009185A" w:rsidP="0009185A">
      <w:pPr>
        <w:widowControl/>
        <w:autoSpaceDE/>
        <w:autoSpaceDN/>
        <w:rPr>
          <w:sz w:val="24"/>
          <w:szCs w:val="24"/>
        </w:rPr>
      </w:pPr>
    </w:p>
    <w:p w:rsidR="0009185A" w:rsidRPr="00830B01" w:rsidRDefault="0009185A" w:rsidP="0009185A">
      <w:pPr>
        <w:spacing w:line="360" w:lineRule="auto"/>
        <w:rPr>
          <w:sz w:val="24"/>
          <w:szCs w:val="24"/>
        </w:rPr>
      </w:pPr>
    </w:p>
    <w:p w:rsidR="0009185A" w:rsidRPr="00830B01" w:rsidRDefault="0009185A" w:rsidP="0009185A">
      <w:pPr>
        <w:spacing w:line="360" w:lineRule="auto"/>
        <w:rPr>
          <w:sz w:val="24"/>
          <w:szCs w:val="24"/>
        </w:rPr>
      </w:pPr>
      <w:r w:rsidRPr="00830B01">
        <w:rPr>
          <w:sz w:val="24"/>
          <w:szCs w:val="24"/>
        </w:rPr>
        <w:t>Tato aktualizace Ročního akčního plánu byla schválena Řídícím výborem MAP II</w:t>
      </w:r>
    </w:p>
    <w:p w:rsidR="0009185A" w:rsidRPr="00830B01" w:rsidRDefault="0009185A" w:rsidP="0009185A">
      <w:pPr>
        <w:spacing w:line="360" w:lineRule="auto"/>
        <w:rPr>
          <w:sz w:val="24"/>
          <w:szCs w:val="24"/>
        </w:rPr>
      </w:pPr>
      <w:r w:rsidRPr="00830B01">
        <w:rPr>
          <w:sz w:val="24"/>
          <w:szCs w:val="24"/>
        </w:rPr>
        <w:t xml:space="preserve">dne </w:t>
      </w:r>
      <w:r w:rsidRPr="00830B01">
        <w:rPr>
          <w:color w:val="000000" w:themeColor="text1"/>
          <w:sz w:val="24"/>
          <w:szCs w:val="24"/>
        </w:rPr>
        <w:t>15.4.</w:t>
      </w:r>
      <w:r w:rsidRPr="00830B01">
        <w:rPr>
          <w:sz w:val="24"/>
          <w:szCs w:val="24"/>
        </w:rPr>
        <w:t>2020.</w:t>
      </w:r>
    </w:p>
    <w:p w:rsidR="0009185A" w:rsidRPr="00830B01" w:rsidRDefault="0009185A" w:rsidP="0009185A">
      <w:pPr>
        <w:spacing w:line="360" w:lineRule="auto"/>
        <w:rPr>
          <w:sz w:val="24"/>
          <w:szCs w:val="24"/>
        </w:rPr>
      </w:pPr>
    </w:p>
    <w:p w:rsidR="0009185A" w:rsidRPr="00830B01" w:rsidRDefault="0009185A" w:rsidP="0009185A">
      <w:pPr>
        <w:spacing w:line="360" w:lineRule="auto"/>
        <w:rPr>
          <w:sz w:val="24"/>
          <w:szCs w:val="24"/>
        </w:rPr>
      </w:pPr>
    </w:p>
    <w:p w:rsidR="0009185A" w:rsidRPr="00830B01" w:rsidRDefault="0009185A" w:rsidP="0009185A">
      <w:pPr>
        <w:spacing w:line="360" w:lineRule="auto"/>
        <w:rPr>
          <w:sz w:val="24"/>
          <w:szCs w:val="24"/>
        </w:rPr>
      </w:pPr>
    </w:p>
    <w:p w:rsidR="0009185A" w:rsidRPr="00830B01" w:rsidRDefault="0009185A" w:rsidP="0009185A">
      <w:pPr>
        <w:spacing w:line="360" w:lineRule="auto"/>
        <w:rPr>
          <w:sz w:val="24"/>
          <w:szCs w:val="24"/>
        </w:rPr>
      </w:pPr>
      <w:r w:rsidRPr="00830B01">
        <w:rPr>
          <w:sz w:val="24"/>
          <w:szCs w:val="24"/>
        </w:rPr>
        <w:t>……………………………………………..</w:t>
      </w:r>
    </w:p>
    <w:p w:rsidR="0009185A" w:rsidRDefault="0009185A" w:rsidP="0009185A">
      <w:pPr>
        <w:spacing w:line="360" w:lineRule="auto"/>
        <w:rPr>
          <w:sz w:val="24"/>
          <w:szCs w:val="24"/>
        </w:rPr>
      </w:pPr>
      <w:r w:rsidRPr="00830B01">
        <w:rPr>
          <w:sz w:val="24"/>
          <w:szCs w:val="24"/>
        </w:rPr>
        <w:t>Předseda Řídícího výboru</w:t>
      </w:r>
    </w:p>
    <w:p w:rsidR="0009185A" w:rsidRPr="004941FC" w:rsidRDefault="0009185A" w:rsidP="0009185A"/>
    <w:p w:rsidR="0009185A" w:rsidRDefault="0009185A">
      <w:pPr>
        <w:pStyle w:val="Zkladntext"/>
        <w:spacing w:before="207" w:line="360" w:lineRule="auto"/>
        <w:ind w:left="206" w:hanging="10"/>
      </w:pPr>
    </w:p>
    <w:p w:rsidR="0009185A" w:rsidRDefault="0009185A">
      <w:pPr>
        <w:pStyle w:val="Zkladntext"/>
        <w:spacing w:before="207" w:line="360" w:lineRule="auto"/>
        <w:ind w:left="206" w:hanging="10"/>
      </w:pPr>
    </w:p>
    <w:p w:rsidR="0009185A" w:rsidRDefault="0009185A">
      <w:pPr>
        <w:pStyle w:val="Zkladntext"/>
        <w:spacing w:before="207" w:line="360" w:lineRule="auto"/>
        <w:ind w:left="206" w:hanging="10"/>
      </w:pPr>
    </w:p>
    <w:p w:rsidR="0009185A" w:rsidRDefault="0009185A">
      <w:pPr>
        <w:pStyle w:val="Zkladntext"/>
        <w:spacing w:before="207" w:line="360" w:lineRule="auto"/>
        <w:ind w:left="206" w:hanging="10"/>
      </w:pPr>
    </w:p>
    <w:p w:rsidR="00F24413" w:rsidRPr="0009185A" w:rsidRDefault="00F24413">
      <w:pPr>
        <w:spacing w:line="360" w:lineRule="auto"/>
        <w:rPr>
          <w:highlight w:val="darkGray"/>
        </w:rPr>
        <w:sectPr w:rsidR="00F24413" w:rsidRPr="0009185A" w:rsidSect="00FC094C">
          <w:headerReference w:type="default" r:id="rId34"/>
          <w:footerReference w:type="default" r:id="rId35"/>
          <w:pgSz w:w="11910" w:h="16840"/>
          <w:pgMar w:top="2097" w:right="1200" w:bottom="1200" w:left="1220" w:header="1701" w:footer="1000" w:gutter="0"/>
          <w:cols w:space="708"/>
        </w:sectPr>
      </w:pPr>
    </w:p>
    <w:p w:rsidR="00F24413" w:rsidRPr="0009185A" w:rsidRDefault="00F24413">
      <w:pPr>
        <w:pStyle w:val="Zkladntext"/>
        <w:spacing w:before="4"/>
        <w:rPr>
          <w:sz w:val="13"/>
          <w:highlight w:val="darkGray"/>
        </w:rPr>
      </w:pPr>
    </w:p>
    <w:p w:rsidR="00F24413" w:rsidRDefault="0022472E">
      <w:pPr>
        <w:pStyle w:val="Nadpis11"/>
        <w:numPr>
          <w:ilvl w:val="0"/>
          <w:numId w:val="102"/>
        </w:numPr>
        <w:tabs>
          <w:tab w:val="left" w:pos="557"/>
        </w:tabs>
        <w:spacing w:before="28"/>
        <w:jc w:val="both"/>
      </w:pPr>
      <w:bookmarkStart w:id="43" w:name="_bookmark32"/>
      <w:bookmarkEnd w:id="43"/>
      <w:r>
        <w:t>Implementační</w:t>
      </w:r>
      <w:r>
        <w:rPr>
          <w:spacing w:val="-1"/>
        </w:rPr>
        <w:t xml:space="preserve"> </w:t>
      </w:r>
      <w:r>
        <w:t>část</w:t>
      </w:r>
      <w:r w:rsidR="00497211">
        <w:t xml:space="preserve"> MAP</w:t>
      </w:r>
    </w:p>
    <w:p w:rsidR="00F24413" w:rsidRDefault="0022472E">
      <w:pPr>
        <w:pStyle w:val="Nadpis41"/>
        <w:numPr>
          <w:ilvl w:val="1"/>
          <w:numId w:val="102"/>
        </w:numPr>
        <w:tabs>
          <w:tab w:val="left" w:pos="617"/>
        </w:tabs>
        <w:spacing w:before="30"/>
        <w:jc w:val="both"/>
      </w:pPr>
      <w:bookmarkStart w:id="44" w:name="_bookmark33"/>
      <w:bookmarkEnd w:id="44"/>
      <w:r>
        <w:t>Implementační</w:t>
      </w:r>
      <w:r>
        <w:rPr>
          <w:spacing w:val="-1"/>
        </w:rPr>
        <w:t xml:space="preserve"> </w:t>
      </w:r>
      <w:r>
        <w:t>plán</w:t>
      </w:r>
    </w:p>
    <w:p w:rsidR="00F24413" w:rsidRDefault="0022472E">
      <w:pPr>
        <w:pStyle w:val="Nadpis51"/>
        <w:numPr>
          <w:ilvl w:val="2"/>
          <w:numId w:val="102"/>
        </w:numPr>
        <w:tabs>
          <w:tab w:val="left" w:pos="747"/>
        </w:tabs>
        <w:spacing w:before="37"/>
        <w:jc w:val="both"/>
      </w:pPr>
      <w:bookmarkStart w:id="45" w:name="_bookmark34"/>
      <w:bookmarkEnd w:id="45"/>
      <w:r>
        <w:t>Organizační struktura</w:t>
      </w:r>
    </w:p>
    <w:p w:rsidR="001B1E55" w:rsidRDefault="001B1E55" w:rsidP="001B1E55">
      <w:pPr>
        <w:pStyle w:val="Zkladntext"/>
        <w:spacing w:before="5"/>
        <w:rPr>
          <w:b/>
          <w:sz w:val="35"/>
        </w:rPr>
      </w:pPr>
    </w:p>
    <w:p w:rsidR="001B1E55" w:rsidRDefault="001B1E55" w:rsidP="001B1E55">
      <w:pPr>
        <w:ind w:left="196"/>
        <w:jc w:val="both"/>
        <w:rPr>
          <w:b/>
          <w:sz w:val="24"/>
        </w:rPr>
      </w:pPr>
      <w:r>
        <w:rPr>
          <w:b/>
          <w:sz w:val="24"/>
        </w:rPr>
        <w:t>Realizační tým MAP</w:t>
      </w:r>
    </w:p>
    <w:p w:rsidR="001B1E55" w:rsidRDefault="001B1E55" w:rsidP="00E27592">
      <w:pPr>
        <w:pStyle w:val="Zkladntext"/>
        <w:spacing w:before="146" w:line="360" w:lineRule="auto"/>
        <w:ind w:right="-6" w:hanging="11"/>
        <w:jc w:val="both"/>
      </w:pPr>
      <w:r>
        <w:t xml:space="preserve">Složení realizačního týmu plně reflektuje jeho činnost v rámci procesu místního akčního plánování v projektu MAP II v souladu s Přílohou č. 3 projektové výzvy MAP II „Postupy MAP </w:t>
      </w:r>
      <w:proofErr w:type="gramStart"/>
      <w:r>
        <w:t>II - Metodika</w:t>
      </w:r>
      <w:proofErr w:type="gramEnd"/>
      <w:r>
        <w:t xml:space="preserve"> tvorby místních akčních plánů v oblasti vzdělávání“. Žadatel rozdělil pracovníky projektu na realizační tým MAP (RT MAP) a realizační tým implementace (RT Implementace). RT MAP je rozdělen na administrativní tým (AT) a odborný tým (OT). Členy AT jsou hlavní manažer projektu a finanční manažer. Odborný tým je složen z následujících pozic:</w:t>
      </w:r>
    </w:p>
    <w:p w:rsidR="001B1E55" w:rsidRPr="009B45D2" w:rsidRDefault="001B1E55" w:rsidP="00E27592">
      <w:pPr>
        <w:pStyle w:val="Odstavecseseznamem"/>
        <w:numPr>
          <w:ilvl w:val="3"/>
          <w:numId w:val="153"/>
        </w:numPr>
        <w:tabs>
          <w:tab w:val="left" w:pos="916"/>
          <w:tab w:val="left" w:pos="917"/>
        </w:tabs>
        <w:spacing w:before="146"/>
        <w:ind w:right="-6"/>
        <w:rPr>
          <w:sz w:val="24"/>
        </w:rPr>
      </w:pPr>
      <w:r w:rsidRPr="009B45D2">
        <w:rPr>
          <w:sz w:val="24"/>
        </w:rPr>
        <w:t>odborný garant</w:t>
      </w:r>
    </w:p>
    <w:p w:rsidR="001B1E55" w:rsidRPr="009B45D2" w:rsidRDefault="001B1E55" w:rsidP="00E27592">
      <w:pPr>
        <w:pStyle w:val="Odstavecseseznamem"/>
        <w:numPr>
          <w:ilvl w:val="3"/>
          <w:numId w:val="153"/>
        </w:numPr>
        <w:tabs>
          <w:tab w:val="left" w:pos="916"/>
          <w:tab w:val="left" w:pos="917"/>
        </w:tabs>
        <w:spacing w:before="146"/>
        <w:ind w:right="-6"/>
        <w:rPr>
          <w:sz w:val="24"/>
        </w:rPr>
      </w:pPr>
      <w:r w:rsidRPr="009B45D2">
        <w:rPr>
          <w:sz w:val="24"/>
        </w:rPr>
        <w:t xml:space="preserve">facilitátor/mediátor </w:t>
      </w:r>
    </w:p>
    <w:p w:rsidR="001B1E55" w:rsidRPr="009B45D2" w:rsidRDefault="001B1E55" w:rsidP="00E27592">
      <w:pPr>
        <w:pStyle w:val="Odstavecseseznamem"/>
        <w:numPr>
          <w:ilvl w:val="3"/>
          <w:numId w:val="153"/>
        </w:numPr>
        <w:tabs>
          <w:tab w:val="left" w:pos="916"/>
          <w:tab w:val="left" w:pos="917"/>
        </w:tabs>
        <w:spacing w:before="146"/>
        <w:ind w:right="-6"/>
        <w:rPr>
          <w:sz w:val="24"/>
        </w:rPr>
      </w:pPr>
      <w:r w:rsidRPr="009B45D2">
        <w:rPr>
          <w:sz w:val="24"/>
        </w:rPr>
        <w:t>vedoucí pracovní skupiny (dále PS) pro financování</w:t>
      </w:r>
    </w:p>
    <w:p w:rsidR="001B1E55" w:rsidRPr="009B45D2" w:rsidRDefault="001B1E55" w:rsidP="00E27592">
      <w:pPr>
        <w:pStyle w:val="Odstavecseseznamem"/>
        <w:numPr>
          <w:ilvl w:val="3"/>
          <w:numId w:val="153"/>
        </w:numPr>
        <w:tabs>
          <w:tab w:val="left" w:pos="916"/>
          <w:tab w:val="left" w:pos="917"/>
        </w:tabs>
        <w:spacing w:before="146"/>
        <w:ind w:right="-6"/>
        <w:rPr>
          <w:sz w:val="24"/>
        </w:rPr>
      </w:pPr>
      <w:r w:rsidRPr="009B45D2">
        <w:rPr>
          <w:sz w:val="24"/>
        </w:rPr>
        <w:t>vedoucí PS pro rozvoj čtenářské gramotnosti a rozvoj potenciálu každého žáka</w:t>
      </w:r>
    </w:p>
    <w:p w:rsidR="001B1E55" w:rsidRPr="009B45D2" w:rsidRDefault="001B1E55" w:rsidP="00E27592">
      <w:pPr>
        <w:pStyle w:val="Odstavecseseznamem"/>
        <w:numPr>
          <w:ilvl w:val="3"/>
          <w:numId w:val="153"/>
        </w:numPr>
        <w:tabs>
          <w:tab w:val="left" w:pos="916"/>
          <w:tab w:val="left" w:pos="917"/>
        </w:tabs>
        <w:spacing w:before="146"/>
        <w:ind w:right="-6"/>
        <w:rPr>
          <w:sz w:val="24"/>
        </w:rPr>
      </w:pPr>
      <w:r w:rsidRPr="009B45D2">
        <w:rPr>
          <w:sz w:val="24"/>
        </w:rPr>
        <w:t>vedoucí PS pro rozvoj matematické gramotnosti a rozvoj potenciálu každého žáka</w:t>
      </w:r>
    </w:p>
    <w:p w:rsidR="001B1E55" w:rsidRPr="009B45D2" w:rsidRDefault="001B1E55" w:rsidP="00E27592">
      <w:pPr>
        <w:pStyle w:val="Odstavecseseznamem"/>
        <w:numPr>
          <w:ilvl w:val="3"/>
          <w:numId w:val="153"/>
        </w:numPr>
        <w:tabs>
          <w:tab w:val="left" w:pos="916"/>
          <w:tab w:val="left" w:pos="917"/>
        </w:tabs>
        <w:spacing w:before="146"/>
        <w:ind w:right="-6"/>
        <w:rPr>
          <w:sz w:val="24"/>
        </w:rPr>
      </w:pPr>
      <w:r w:rsidRPr="009B45D2">
        <w:rPr>
          <w:sz w:val="24"/>
        </w:rPr>
        <w:t>vedoucí PS pro rovné příležitosti</w:t>
      </w:r>
    </w:p>
    <w:p w:rsidR="001B1E55" w:rsidRPr="009B45D2" w:rsidRDefault="001B1E55" w:rsidP="00E27592">
      <w:pPr>
        <w:pStyle w:val="Odstavecseseznamem"/>
        <w:numPr>
          <w:ilvl w:val="3"/>
          <w:numId w:val="153"/>
        </w:numPr>
        <w:tabs>
          <w:tab w:val="left" w:pos="916"/>
          <w:tab w:val="left" w:pos="917"/>
        </w:tabs>
        <w:spacing w:before="146"/>
        <w:ind w:right="-6"/>
        <w:rPr>
          <w:sz w:val="24"/>
        </w:rPr>
      </w:pPr>
      <w:r w:rsidRPr="009B45D2">
        <w:rPr>
          <w:sz w:val="24"/>
        </w:rPr>
        <w:t xml:space="preserve">členové pracovních skupin </w:t>
      </w:r>
    </w:p>
    <w:p w:rsidR="001B1E55" w:rsidRDefault="001B1E55" w:rsidP="00E27592">
      <w:pPr>
        <w:pStyle w:val="Odstavecseseznamem"/>
        <w:numPr>
          <w:ilvl w:val="3"/>
          <w:numId w:val="153"/>
        </w:numPr>
        <w:tabs>
          <w:tab w:val="left" w:pos="916"/>
          <w:tab w:val="left" w:pos="917"/>
        </w:tabs>
        <w:spacing w:before="146"/>
        <w:ind w:right="-6"/>
        <w:rPr>
          <w:sz w:val="24"/>
        </w:rPr>
      </w:pPr>
      <w:r w:rsidRPr="009B45D2">
        <w:rPr>
          <w:sz w:val="24"/>
        </w:rPr>
        <w:t>zástupci 11 zapojených škol</w:t>
      </w:r>
    </w:p>
    <w:p w:rsidR="001B1E55" w:rsidRDefault="001B1E55" w:rsidP="00E27592">
      <w:pPr>
        <w:tabs>
          <w:tab w:val="left" w:pos="916"/>
          <w:tab w:val="left" w:pos="917"/>
        </w:tabs>
        <w:spacing w:before="146" w:line="360" w:lineRule="auto"/>
        <w:ind w:right="-6"/>
        <w:jc w:val="both"/>
        <w:rPr>
          <w:sz w:val="24"/>
          <w:szCs w:val="24"/>
        </w:rPr>
      </w:pPr>
      <w:r w:rsidRPr="00CA6580">
        <w:rPr>
          <w:sz w:val="24"/>
          <w:szCs w:val="24"/>
        </w:rPr>
        <w:t>Realizační tým implementace MAP (</w:t>
      </w:r>
      <w:r>
        <w:rPr>
          <w:sz w:val="24"/>
          <w:szCs w:val="24"/>
        </w:rPr>
        <w:t>RT Implementace</w:t>
      </w:r>
      <w:r w:rsidRPr="00CA6580">
        <w:rPr>
          <w:sz w:val="24"/>
          <w:szCs w:val="24"/>
        </w:rPr>
        <w:t xml:space="preserve">) tvoří manažer projektu, odborný garant a mediátor. </w:t>
      </w:r>
      <w:r>
        <w:rPr>
          <w:sz w:val="24"/>
          <w:szCs w:val="24"/>
        </w:rPr>
        <w:t>Dále</w:t>
      </w:r>
      <w:r w:rsidRPr="00CA6580">
        <w:rPr>
          <w:sz w:val="24"/>
          <w:szCs w:val="24"/>
        </w:rPr>
        <w:t xml:space="preserve"> </w:t>
      </w:r>
      <w:r>
        <w:rPr>
          <w:sz w:val="24"/>
          <w:szCs w:val="24"/>
        </w:rPr>
        <w:t>je</w:t>
      </w:r>
      <w:r w:rsidRPr="00CA6580">
        <w:rPr>
          <w:sz w:val="24"/>
          <w:szCs w:val="24"/>
        </w:rPr>
        <w:t xml:space="preserve"> členem RT Implementace také externí odborník, který </w:t>
      </w:r>
      <w:r>
        <w:rPr>
          <w:sz w:val="24"/>
          <w:szCs w:val="24"/>
        </w:rPr>
        <w:t>je</w:t>
      </w:r>
      <w:r w:rsidRPr="00CA6580">
        <w:rPr>
          <w:sz w:val="24"/>
          <w:szCs w:val="24"/>
        </w:rPr>
        <w:t xml:space="preserve"> přizván k tématům řešeným v rámci implementace MAP (viz KA 4). Dle potřeby se porad RT Implementace </w:t>
      </w:r>
      <w:r>
        <w:rPr>
          <w:sz w:val="24"/>
          <w:szCs w:val="24"/>
        </w:rPr>
        <w:t>účastní</w:t>
      </w:r>
      <w:r w:rsidRPr="00CA6580">
        <w:rPr>
          <w:sz w:val="24"/>
          <w:szCs w:val="24"/>
        </w:rPr>
        <w:t xml:space="preserve"> ad hoc také vybraní zástupci zapojených škol (ředitelé nebo jimi pověření zástupci).</w:t>
      </w:r>
      <w:r>
        <w:rPr>
          <w:sz w:val="24"/>
          <w:szCs w:val="24"/>
        </w:rPr>
        <w:t xml:space="preserve"> </w:t>
      </w:r>
      <w:r w:rsidRPr="00CA6580">
        <w:rPr>
          <w:sz w:val="24"/>
          <w:szCs w:val="24"/>
        </w:rPr>
        <w:t xml:space="preserve">Hlavní manažer projektu řídí oba </w:t>
      </w:r>
      <w:r>
        <w:rPr>
          <w:sz w:val="24"/>
          <w:szCs w:val="24"/>
        </w:rPr>
        <w:t xml:space="preserve">realizační </w:t>
      </w:r>
      <w:r w:rsidRPr="00CA6580">
        <w:rPr>
          <w:sz w:val="24"/>
          <w:szCs w:val="24"/>
        </w:rPr>
        <w:t>týmy</w:t>
      </w:r>
      <w:r>
        <w:rPr>
          <w:sz w:val="24"/>
          <w:szCs w:val="24"/>
        </w:rPr>
        <w:t>, RT MAP (AT+OT) a RT Implementace</w:t>
      </w:r>
      <w:r w:rsidRPr="00CA6580">
        <w:rPr>
          <w:sz w:val="24"/>
          <w:szCs w:val="24"/>
        </w:rPr>
        <w:t xml:space="preserve">. </w:t>
      </w:r>
    </w:p>
    <w:p w:rsidR="001B1E55" w:rsidRDefault="001B1E55" w:rsidP="00E27592">
      <w:pPr>
        <w:pStyle w:val="Zkladntext"/>
        <w:tabs>
          <w:tab w:val="left" w:pos="9490"/>
        </w:tabs>
        <w:spacing w:before="146" w:line="360" w:lineRule="auto"/>
        <w:ind w:right="-6"/>
        <w:jc w:val="both"/>
      </w:pPr>
      <w:r>
        <w:t>Realizační tým projektu MAP (RT MAP) zodpovídá hlavnímu manažerovi projektu za realizaci projektových aktivit a plnění harmonogramu, především za plnění klíčových aktivit č. 2 Rozvoj a aktualizace MAP a č. 3 Evaluace a monitoring MAP. Realizační tým Implementace MAP (RT Implementace) odpovídá za klíčovou aktivitu 4 Implementace MAP. Administrativní</w:t>
      </w:r>
      <w:r w:rsidRPr="009B45D2">
        <w:t xml:space="preserve"> </w:t>
      </w:r>
      <w:r>
        <w:t>část</w:t>
      </w:r>
      <w:r w:rsidRPr="009B45D2">
        <w:t xml:space="preserve"> </w:t>
      </w:r>
      <w:r>
        <w:t>koordinuje realizaci</w:t>
      </w:r>
      <w:r w:rsidRPr="009B45D2">
        <w:t xml:space="preserve"> </w:t>
      </w:r>
      <w:r>
        <w:t>a</w:t>
      </w:r>
      <w:r w:rsidRPr="009B45D2">
        <w:t xml:space="preserve"> </w:t>
      </w:r>
      <w:r>
        <w:t>provázanost</w:t>
      </w:r>
      <w:r w:rsidRPr="009B45D2">
        <w:t xml:space="preserve"> </w:t>
      </w:r>
      <w:r>
        <w:t>klíčových</w:t>
      </w:r>
      <w:r w:rsidRPr="009B45D2">
        <w:t xml:space="preserve"> </w:t>
      </w:r>
      <w:r>
        <w:t>aktivit</w:t>
      </w:r>
      <w:r w:rsidRPr="009B45D2">
        <w:t xml:space="preserve"> </w:t>
      </w:r>
      <w:r>
        <w:t>a</w:t>
      </w:r>
      <w:r w:rsidRPr="009B45D2">
        <w:t xml:space="preserve"> </w:t>
      </w:r>
      <w:r>
        <w:t>zajišťuje</w:t>
      </w:r>
      <w:r w:rsidRPr="009B45D2">
        <w:t xml:space="preserve"> </w:t>
      </w:r>
      <w:r>
        <w:t>odborné</w:t>
      </w:r>
      <w:r w:rsidRPr="009B45D2">
        <w:t xml:space="preserve"> </w:t>
      </w:r>
      <w:r>
        <w:t>části</w:t>
      </w:r>
      <w:r w:rsidRPr="009B45D2">
        <w:t xml:space="preserve"> </w:t>
      </w:r>
      <w:r>
        <w:t>týmu</w:t>
      </w:r>
      <w:r w:rsidRPr="009B45D2">
        <w:t xml:space="preserve"> </w:t>
      </w:r>
      <w:r>
        <w:t>včetně týmu implementace administrativní</w:t>
      </w:r>
      <w:r w:rsidRPr="009B45D2">
        <w:t xml:space="preserve"> </w:t>
      </w:r>
      <w:r>
        <w:t>zázemí. Zpracovává veškerou projektovou dokumentaci a připravuje Zprávy o realizaci a Žádosti o platby. Odbornou část týmu vede odborný garant a ve spolupráci s vedoucími pracovních skupin a experty pracovních skupin tvoří strategické dokumenty MAP, vč. podkladů pro jednání komunikačních platforem MAP. Realizační tým se schází na projektových poradách. Vedoucí pracovních skupin sestavili tým expertů, kteří tvoří podklady a strategické dokumenty. Za tímto účelem se dle potřeby schází v rámci svých pracovních skupin. Implementační tým vede odborný garant, koordinuje jeho součinnost s realizačním týmem projektu a řídí proces implementace MAP.</w:t>
      </w:r>
    </w:p>
    <w:p w:rsidR="001B1E55" w:rsidRDefault="001B1E55" w:rsidP="001B1E55">
      <w:pPr>
        <w:pStyle w:val="Zkladntext"/>
        <w:spacing w:before="146" w:line="360" w:lineRule="auto"/>
        <w:ind w:right="211"/>
        <w:jc w:val="both"/>
      </w:pPr>
      <w:r>
        <w:t xml:space="preserve">Součástí OT jsou 4 pracovní skupiny (PS): </w:t>
      </w:r>
    </w:p>
    <w:p w:rsidR="001B1E55" w:rsidRDefault="001B1E55" w:rsidP="001B1E55">
      <w:pPr>
        <w:pStyle w:val="Zkladntext"/>
        <w:numPr>
          <w:ilvl w:val="0"/>
          <w:numId w:val="154"/>
        </w:numPr>
        <w:spacing w:before="146" w:line="360" w:lineRule="auto"/>
        <w:ind w:right="211"/>
        <w:jc w:val="both"/>
      </w:pPr>
      <w:r w:rsidRPr="00917B79">
        <w:rPr>
          <w:b/>
        </w:rPr>
        <w:t xml:space="preserve">PS pro </w:t>
      </w:r>
      <w:proofErr w:type="gramStart"/>
      <w:r w:rsidRPr="00917B79">
        <w:rPr>
          <w:b/>
        </w:rPr>
        <w:t>financování</w:t>
      </w:r>
      <w:r>
        <w:t xml:space="preserve"> - jejími</w:t>
      </w:r>
      <w:proofErr w:type="gramEnd"/>
      <w:r>
        <w:t xml:space="preserve"> klíčovými úkoly jsou příprava podkladů pro zasedání Řídícího výboru, plánování nákladů všech projektových aktivit a identifikace finančních zdrojů pro realizaci těchto aktivit. PS se zároveň podílí na společném plánování v daném území a připomínkuje podklady k tvorbě MAP. Vedoucí PS výstupy aktivit PS pravidelně předává odbornému garantovi a účastní se pravidelných porad OT. PS také připravuje podklady pro zasedání ŘV. PS je složena ze zástupců zřizovatelů, zapojených škol (ředitelů nebo jimi pověřených zástupců) a expertů pro oblast vzdělávání. Je složena z vedoucího PS a max. 4 členů. Jednání PS se </w:t>
      </w:r>
      <w:proofErr w:type="spellStart"/>
      <w:r>
        <w:t>uskutečnuje</w:t>
      </w:r>
      <w:proofErr w:type="spellEnd"/>
      <w:r>
        <w:t xml:space="preserve"> minimálně 4x do roka, tj. za dobu projektu proběhne min. 16 setkání této PS. Z každého setkání je pořízen zápis s programem jednání a s jeho výsledky a prezenční listina.</w:t>
      </w:r>
    </w:p>
    <w:p w:rsidR="001B1E55" w:rsidRDefault="001B1E55" w:rsidP="001B1E55">
      <w:pPr>
        <w:pStyle w:val="Zkladntext"/>
        <w:numPr>
          <w:ilvl w:val="0"/>
          <w:numId w:val="154"/>
        </w:numPr>
        <w:spacing w:before="146" w:line="360" w:lineRule="auto"/>
        <w:ind w:right="211"/>
        <w:jc w:val="both"/>
      </w:pPr>
      <w:r w:rsidRPr="00917B79">
        <w:rPr>
          <w:b/>
        </w:rPr>
        <w:t xml:space="preserve">PS pro rozvoj čtenářské gramotnosti a k rozvoji potenciálu každého </w:t>
      </w:r>
      <w:proofErr w:type="gramStart"/>
      <w:r w:rsidRPr="00917B79">
        <w:rPr>
          <w:b/>
        </w:rPr>
        <w:t>žáka</w:t>
      </w:r>
      <w:r>
        <w:t xml:space="preserve"> - Do</w:t>
      </w:r>
      <w:proofErr w:type="gramEnd"/>
      <w:r>
        <w:t xml:space="preserve"> činnosti PS jsou zapojeni učitelé-lídři a experti z daného území. Minimálně jeden člen PS je pedagogický pracovník </w:t>
      </w:r>
      <w:r w:rsidRPr="00347972">
        <w:t xml:space="preserve">s </w:t>
      </w:r>
      <w:r>
        <w:t>nejméně</w:t>
      </w:r>
      <w:r w:rsidRPr="00347972">
        <w:t xml:space="preserve"> p</w:t>
      </w:r>
      <w:r>
        <w:t xml:space="preserve">ětiletou praxí v základní škole a jeden člen je expertem (místním lídrem) pro oblast podpory digitálních kompetencí a využívání ICT ve </w:t>
      </w:r>
      <w:proofErr w:type="gramStart"/>
      <w:r>
        <w:t>vzdělávání</w:t>
      </w:r>
      <w:proofErr w:type="gramEnd"/>
      <w:r>
        <w:t xml:space="preserve"> a to právě v souvislosti s podporou čtenářské gramotnosti. Kvalifikace všech členů PS je doložena životopisy, které byly přiloženy k 1. </w:t>
      </w:r>
      <w:proofErr w:type="spellStart"/>
      <w:r>
        <w:t>ZoR</w:t>
      </w:r>
      <w:proofErr w:type="spellEnd"/>
      <w:r>
        <w:t xml:space="preserve">, či další relevantní </w:t>
      </w:r>
      <w:proofErr w:type="spellStart"/>
      <w:r>
        <w:t>ZoR</w:t>
      </w:r>
      <w:proofErr w:type="spellEnd"/>
      <w:r>
        <w:t xml:space="preserve"> projektu. Vedoucí PS mimo jiné vypracuje a udržuje aktuálním seznam identifikující relevantní místní lídry, který je zveřejněn na webových stránkách projektu MAP II. Hlavní činnost PS spočívá ve výměně zkušeností a odborných znalostí o metodách, pomůckách a postupech vedoucích k rozvoji čtenářské gramotnosti</w:t>
      </w:r>
      <w:r w:rsidRPr="0097557F">
        <w:t xml:space="preserve"> </w:t>
      </w:r>
      <w:r>
        <w:t>a k rozvoji potenciálu každého žáka. PS úzce spolupracuje s PS pro financování a podílí se na společném plánování a aktualizaci dokumentace MAP v </w:t>
      </w:r>
      <w:proofErr w:type="spellStart"/>
      <w:r>
        <w:t>podaktivitě</w:t>
      </w:r>
      <w:proofErr w:type="spellEnd"/>
      <w:r>
        <w:t xml:space="preserve"> 2.8. Vedoucí PS výstupy aktivit za svoji PS pravidelně předává odbornému garantovi a účastní se porad OT. PS se podílí na přípravě podkladů pro zasedání ŘV. PS pro rozvoj čtenářské gramotnosti má 4 členy, jejich konkrétní seznam a počet je součástí 1. </w:t>
      </w:r>
      <w:proofErr w:type="spellStart"/>
      <w:r>
        <w:t>ZoR</w:t>
      </w:r>
      <w:proofErr w:type="spellEnd"/>
      <w:r>
        <w:t xml:space="preserve"> (event. další relevantní </w:t>
      </w:r>
      <w:proofErr w:type="spellStart"/>
      <w:r>
        <w:t>ZoR</w:t>
      </w:r>
      <w:proofErr w:type="spellEnd"/>
      <w:r>
        <w:t>-došlo-li k personálním změnám).</w:t>
      </w:r>
      <w:r w:rsidRPr="008B59E2">
        <w:t xml:space="preserve"> </w:t>
      </w:r>
      <w:r>
        <w:t>Z každého zasedání PS je pořízen zápis, kde je uveden program jednání, výsledky a návrhy vzešlé z jednání (návrhy aktivit spolupráce a aktivit škol v oblasti čtenářské gramotnosti) a prezenční listina.</w:t>
      </w:r>
    </w:p>
    <w:p w:rsidR="001B1E55" w:rsidRDefault="001B1E55" w:rsidP="001B1E55">
      <w:pPr>
        <w:pStyle w:val="Zkladntext"/>
        <w:numPr>
          <w:ilvl w:val="0"/>
          <w:numId w:val="154"/>
        </w:numPr>
        <w:spacing w:before="146" w:line="360" w:lineRule="auto"/>
        <w:ind w:left="714" w:right="210" w:hanging="357"/>
        <w:jc w:val="both"/>
      </w:pPr>
      <w:r w:rsidRPr="00917B79">
        <w:rPr>
          <w:b/>
        </w:rPr>
        <w:t xml:space="preserve">PS pro rozvoj matematické gramotnosti a k potenciálu každého </w:t>
      </w:r>
      <w:proofErr w:type="gramStart"/>
      <w:r w:rsidRPr="00917B79">
        <w:rPr>
          <w:b/>
        </w:rPr>
        <w:t>žáka</w:t>
      </w:r>
      <w:r>
        <w:t xml:space="preserve"> - Povinnosti</w:t>
      </w:r>
      <w:proofErr w:type="gramEnd"/>
      <w:r>
        <w:t xml:space="preserve"> PS a jejích členů jsou plně analogická a shodné s povinnostmi PS pro rozvoj čtenářské gramotnosti a k potenciálu každého žáka, pouze s tím rozdílem, že povinným členem je expert (místní lídr) pro oblast podpory digitálních kompetencí a využívání ICT ve vzdělávání a to právě v souvislosti s podporou matematické gramotnosti. Další povinnosti jsou shodné.</w:t>
      </w:r>
    </w:p>
    <w:p w:rsidR="001B1E55" w:rsidRPr="00400960" w:rsidRDefault="001B1E55" w:rsidP="001B1E55">
      <w:pPr>
        <w:pStyle w:val="Zkladntext"/>
        <w:numPr>
          <w:ilvl w:val="0"/>
          <w:numId w:val="154"/>
        </w:numPr>
        <w:spacing w:beforeLines="146" w:before="350" w:line="360" w:lineRule="auto"/>
        <w:ind w:left="714" w:right="211" w:hanging="357"/>
        <w:jc w:val="both"/>
      </w:pPr>
      <w:r w:rsidRPr="00400960">
        <w:rPr>
          <w:b/>
        </w:rPr>
        <w:t>PS pro rovné příležitosti</w:t>
      </w:r>
      <w:r>
        <w:t xml:space="preserve"> – PS je zaměřena na řešení přechodů ve vzdělávání (např. MŠ/ZŠ, 1. a 2. stupeň ZŠ apod.) PS je složena z ředitelů škol, zástupců zřizovatelů, pedagogických pracovníků, odborníků v oblasti vzdělávání dětí a mládeže a rodičů. Hlavním úkolem PS je vzájemné vzdělávání, přenos zkušeností a informací a odborně vedená diskuze o problematice nastavení rovných příležitostí a selektivnosti vzdělávacího systému škol. Na základě toho PS následně posuzuje aktivity navržené v akčních plánech, tj. zda jsou v souladu se zásadami rovného přístupu ve vzdělání. PS také připraví analýzu současného stavu této problematiky na území SO Praha 22 a příčin současného stavu. Na základě provedené analýzy navrhne souhrn aktivit, které pomohou zlepšit rovné příležitosti a eliminovat selektivitu uvnitř škol nebo napříč školami. Členové PS se také podílí na společném plánování a aktualizaci podkladů k tvorbě MAP. Dohlížejí na zařazení aktivit podporujících problematiku rovných příležitostí ve vzdělávání do strategické části MAP a do akčního plánu. Dohlížejí na to, aby v obou dokumentech byly </w:t>
      </w:r>
      <w:r w:rsidRPr="00400960">
        <w:t>tyto aktivity v souladu s Postupy MAP II označeny poznámkou PŘÍLEŽITOST.</w:t>
      </w:r>
      <w:r>
        <w:t xml:space="preserve"> </w:t>
      </w:r>
      <w:r w:rsidRPr="00400960">
        <w:t xml:space="preserve">Vedoucí PS pro rovné příležitosti předává výstupy aktivit za skupinu odbornému garantovi a účastní se pravidelných porad OT. PS zároveň připravuje podklady pro zasedání ŘV. Konkrétní seznam a počet členů PS je a doložen v 1. </w:t>
      </w:r>
      <w:proofErr w:type="spellStart"/>
      <w:r w:rsidRPr="00400960">
        <w:t>ZoR</w:t>
      </w:r>
      <w:proofErr w:type="spellEnd"/>
      <w:r w:rsidRPr="00400960">
        <w:t xml:space="preserve"> projektu (event. v další relevantní </w:t>
      </w:r>
      <w:proofErr w:type="spellStart"/>
      <w:r w:rsidRPr="00400960">
        <w:t>ZoR</w:t>
      </w:r>
      <w:proofErr w:type="spellEnd"/>
      <w:r w:rsidRPr="00400960">
        <w:t>, pokud došlo k personálním změnám). Z každého zasedání PS je pořízen zápis, kde je uveden program jednání a jeho výsledky, a také prezenční listina. Jednání PS se uskuteční minimálně 4x do roka, tj. za dobu projektu proběhne min. 16 setkání této PS.</w:t>
      </w:r>
    </w:p>
    <w:p w:rsidR="001B1E55" w:rsidRDefault="001B1E55" w:rsidP="001B1E55">
      <w:pPr>
        <w:pStyle w:val="Nadpis51"/>
        <w:spacing w:before="149"/>
        <w:ind w:left="196"/>
      </w:pPr>
      <w:r>
        <w:t>Povinnosti a odpovědnost členů realizačního týmu</w:t>
      </w:r>
    </w:p>
    <w:p w:rsidR="001B1E55" w:rsidRPr="00DE6674" w:rsidRDefault="001B1E55" w:rsidP="001B1E55">
      <w:pPr>
        <w:pStyle w:val="Nadpis51"/>
        <w:spacing w:before="149"/>
        <w:ind w:left="196"/>
        <w:rPr>
          <w:b w:val="0"/>
          <w:bCs w:val="0"/>
        </w:rPr>
      </w:pPr>
      <w:r w:rsidRPr="00A74773">
        <w:rPr>
          <w:b w:val="0"/>
          <w:bCs w:val="0"/>
          <w:u w:val="single"/>
        </w:rPr>
        <w:t>Manažer projektu</w:t>
      </w:r>
      <w:r w:rsidRPr="00DE6674">
        <w:rPr>
          <w:b w:val="0"/>
          <w:bCs w:val="0"/>
        </w:rPr>
        <w:t xml:space="preserve"> zodpovídá za realizaci projektu a plnění jeho cílů. Jeho hlavní činnosti jsou následující:</w:t>
      </w:r>
    </w:p>
    <w:p w:rsidR="001B1E55" w:rsidRPr="00DE6674" w:rsidRDefault="001B1E55" w:rsidP="001B1E55">
      <w:pPr>
        <w:pStyle w:val="Nadpis51"/>
        <w:numPr>
          <w:ilvl w:val="0"/>
          <w:numId w:val="155"/>
        </w:numPr>
        <w:spacing w:before="149"/>
        <w:rPr>
          <w:b w:val="0"/>
          <w:bCs w:val="0"/>
        </w:rPr>
      </w:pPr>
      <w:r w:rsidRPr="00DE6674">
        <w:rPr>
          <w:b w:val="0"/>
          <w:bCs w:val="0"/>
        </w:rPr>
        <w:t>řídí RT MAP a RT Implementace</w:t>
      </w:r>
    </w:p>
    <w:p w:rsidR="001B1E55" w:rsidRPr="00DE6674" w:rsidRDefault="001B1E55" w:rsidP="001B1E55">
      <w:pPr>
        <w:pStyle w:val="Nadpis51"/>
        <w:numPr>
          <w:ilvl w:val="0"/>
          <w:numId w:val="155"/>
        </w:numPr>
        <w:spacing w:before="149"/>
        <w:rPr>
          <w:b w:val="0"/>
          <w:bCs w:val="0"/>
        </w:rPr>
      </w:pPr>
      <w:r w:rsidRPr="00DE6674">
        <w:rPr>
          <w:b w:val="0"/>
          <w:bCs w:val="0"/>
        </w:rPr>
        <w:t>je zodpovědný za řízení projektu a naplňování klíčových aktivit v daném časovém harmonogramu</w:t>
      </w:r>
    </w:p>
    <w:p w:rsidR="001B1E55" w:rsidRPr="00DE6674" w:rsidRDefault="001B1E55" w:rsidP="001B1E55">
      <w:pPr>
        <w:pStyle w:val="Nadpis51"/>
        <w:numPr>
          <w:ilvl w:val="0"/>
          <w:numId w:val="155"/>
        </w:numPr>
        <w:spacing w:before="149"/>
        <w:rPr>
          <w:b w:val="0"/>
          <w:bCs w:val="0"/>
        </w:rPr>
      </w:pPr>
      <w:r w:rsidRPr="00DE6674">
        <w:rPr>
          <w:b w:val="0"/>
          <w:bCs w:val="0"/>
        </w:rPr>
        <w:t>úzce spolupracuje se všemi členy RT MAP, zejména s finančním manažerem a odborným garantem</w:t>
      </w:r>
    </w:p>
    <w:p w:rsidR="001B1E55" w:rsidRPr="00DE6674" w:rsidRDefault="001B1E55" w:rsidP="001B1E55">
      <w:pPr>
        <w:pStyle w:val="Nadpis51"/>
        <w:numPr>
          <w:ilvl w:val="0"/>
          <w:numId w:val="155"/>
        </w:numPr>
        <w:spacing w:before="149"/>
        <w:rPr>
          <w:b w:val="0"/>
          <w:bCs w:val="0"/>
        </w:rPr>
      </w:pPr>
      <w:r w:rsidRPr="00DE6674">
        <w:rPr>
          <w:b w:val="0"/>
          <w:bCs w:val="0"/>
        </w:rPr>
        <w:t>účastní se jednání Řídícího výboru (ŘV) a zajišťuje bezp</w:t>
      </w:r>
      <w:r>
        <w:rPr>
          <w:b w:val="0"/>
          <w:bCs w:val="0"/>
        </w:rPr>
        <w:t>roblémovou komunikaci mezi všemi</w:t>
      </w:r>
      <w:r w:rsidRPr="00DE6674">
        <w:rPr>
          <w:b w:val="0"/>
          <w:bCs w:val="0"/>
        </w:rPr>
        <w:t xml:space="preserve"> členy týmu</w:t>
      </w:r>
    </w:p>
    <w:p w:rsidR="001B1E55" w:rsidRPr="00DE6674" w:rsidRDefault="001B1E55" w:rsidP="001B1E55">
      <w:pPr>
        <w:pStyle w:val="Nadpis51"/>
        <w:numPr>
          <w:ilvl w:val="0"/>
          <w:numId w:val="155"/>
        </w:numPr>
        <w:spacing w:before="149"/>
        <w:rPr>
          <w:b w:val="0"/>
          <w:bCs w:val="0"/>
        </w:rPr>
      </w:pPr>
      <w:r w:rsidRPr="00DE6674">
        <w:rPr>
          <w:b w:val="0"/>
          <w:bCs w:val="0"/>
        </w:rPr>
        <w:t>komunikuje s poskytovatelem dotace</w:t>
      </w:r>
    </w:p>
    <w:p w:rsidR="001B1E55" w:rsidRPr="00DE6674" w:rsidRDefault="001B1E55" w:rsidP="001B1E55">
      <w:pPr>
        <w:pStyle w:val="Nadpis51"/>
        <w:numPr>
          <w:ilvl w:val="0"/>
          <w:numId w:val="155"/>
        </w:numPr>
        <w:spacing w:before="149"/>
        <w:rPr>
          <w:b w:val="0"/>
          <w:bCs w:val="0"/>
        </w:rPr>
      </w:pPr>
      <w:r w:rsidRPr="00DE6674">
        <w:rPr>
          <w:b w:val="0"/>
          <w:bCs w:val="0"/>
        </w:rPr>
        <w:t>zpracovává průběžné zprávy o realizaci projektu a závěrečnou zprávu</w:t>
      </w:r>
    </w:p>
    <w:p w:rsidR="001B1E55" w:rsidRPr="00DE6674" w:rsidRDefault="001B1E55" w:rsidP="001B1E55">
      <w:pPr>
        <w:pStyle w:val="Nadpis51"/>
        <w:numPr>
          <w:ilvl w:val="0"/>
          <w:numId w:val="155"/>
        </w:numPr>
        <w:spacing w:before="149"/>
        <w:rPr>
          <w:b w:val="0"/>
          <w:bCs w:val="0"/>
        </w:rPr>
      </w:pPr>
      <w:r w:rsidRPr="00DE6674">
        <w:rPr>
          <w:b w:val="0"/>
          <w:bCs w:val="0"/>
        </w:rPr>
        <w:t>je zodpovědný za aktivitu 3 Evaluace a monitoring MAP</w:t>
      </w:r>
    </w:p>
    <w:p w:rsidR="001B1E55" w:rsidRPr="00DE6674" w:rsidRDefault="001B1E55" w:rsidP="001B1E55">
      <w:pPr>
        <w:pStyle w:val="Nadpis51"/>
        <w:numPr>
          <w:ilvl w:val="0"/>
          <w:numId w:val="155"/>
        </w:numPr>
        <w:spacing w:before="149"/>
        <w:rPr>
          <w:b w:val="0"/>
          <w:bCs w:val="0"/>
        </w:rPr>
      </w:pPr>
      <w:r w:rsidRPr="00DE6674">
        <w:rPr>
          <w:b w:val="0"/>
          <w:bCs w:val="0"/>
        </w:rPr>
        <w:t xml:space="preserve">řídí rizika a změny projektu </w:t>
      </w:r>
    </w:p>
    <w:p w:rsidR="001B1E55" w:rsidRPr="00DE6674" w:rsidRDefault="001B1E55" w:rsidP="001B1E55">
      <w:pPr>
        <w:pStyle w:val="Nadpis51"/>
        <w:numPr>
          <w:ilvl w:val="0"/>
          <w:numId w:val="155"/>
        </w:numPr>
        <w:spacing w:before="149"/>
        <w:rPr>
          <w:b w:val="0"/>
          <w:bCs w:val="0"/>
        </w:rPr>
      </w:pPr>
      <w:r w:rsidRPr="00DE6674">
        <w:rPr>
          <w:b w:val="0"/>
          <w:bCs w:val="0"/>
        </w:rPr>
        <w:t>řídí publicitu projektu a společně s odborným garantem připravuje komunikační plán MAP</w:t>
      </w:r>
    </w:p>
    <w:p w:rsidR="001B1E55" w:rsidRDefault="001B1E55" w:rsidP="001B1E55">
      <w:pPr>
        <w:pStyle w:val="Nadpis51"/>
        <w:numPr>
          <w:ilvl w:val="0"/>
          <w:numId w:val="155"/>
        </w:numPr>
        <w:spacing w:before="149"/>
        <w:rPr>
          <w:b w:val="0"/>
          <w:bCs w:val="0"/>
        </w:rPr>
      </w:pPr>
      <w:r w:rsidRPr="00DE6674">
        <w:rPr>
          <w:b w:val="0"/>
          <w:bCs w:val="0"/>
        </w:rPr>
        <w:t>komunikuje s vedoucími pracovních skupin (PS) a s mediátorem a zajišťuje přenos výstupů mezi jednotlivými PS.</w:t>
      </w:r>
    </w:p>
    <w:p w:rsidR="001B1E55" w:rsidRDefault="001B1E55" w:rsidP="001B1E55">
      <w:pPr>
        <w:pStyle w:val="Nadpis51"/>
        <w:spacing w:before="149"/>
        <w:rPr>
          <w:b w:val="0"/>
          <w:bCs w:val="0"/>
        </w:rPr>
      </w:pPr>
    </w:p>
    <w:p w:rsidR="001B1E55" w:rsidRPr="00DE6674" w:rsidRDefault="001B1E55" w:rsidP="001B1E55">
      <w:pPr>
        <w:pStyle w:val="Nadpis51"/>
        <w:spacing w:before="146" w:line="360" w:lineRule="auto"/>
        <w:jc w:val="both"/>
        <w:rPr>
          <w:b w:val="0"/>
          <w:bCs w:val="0"/>
        </w:rPr>
      </w:pPr>
      <w:r w:rsidRPr="00A74773">
        <w:rPr>
          <w:b w:val="0"/>
          <w:bCs w:val="0"/>
          <w:u w:val="single"/>
        </w:rPr>
        <w:t xml:space="preserve">Finanční </w:t>
      </w:r>
      <w:proofErr w:type="gramStart"/>
      <w:r w:rsidRPr="00A74773">
        <w:rPr>
          <w:b w:val="0"/>
          <w:bCs w:val="0"/>
          <w:u w:val="single"/>
        </w:rPr>
        <w:t>manažer</w:t>
      </w:r>
      <w:r>
        <w:rPr>
          <w:b w:val="0"/>
          <w:bCs w:val="0"/>
        </w:rPr>
        <w:t xml:space="preserve"> - </w:t>
      </w:r>
      <w:r w:rsidRPr="00DE6674">
        <w:rPr>
          <w:b w:val="0"/>
          <w:bCs w:val="0"/>
        </w:rPr>
        <w:t>Zodpovídá</w:t>
      </w:r>
      <w:proofErr w:type="gramEnd"/>
      <w:r w:rsidRPr="00DE6674">
        <w:rPr>
          <w:b w:val="0"/>
          <w:bCs w:val="0"/>
        </w:rPr>
        <w:t xml:space="preserve"> za finanční správnost a platby projektu, např. dohlíží nad financováním projektu a stavem rozpočtu projektu, kontroluje a připravuje podklady pro žádosti o platbu, které zpracovává, připravuje podklady pro finanční části zpráv o realizaci projektu, účastní se kontrol projektu. Podílí se na činnostech souvisejících s účetnictvím projektu, evidencí účetních dokladů, vedením bankovního účtu.</w:t>
      </w:r>
    </w:p>
    <w:p w:rsidR="001B1E55" w:rsidRDefault="001B1E55" w:rsidP="001B1E55">
      <w:pPr>
        <w:pStyle w:val="Nadpis51"/>
        <w:spacing w:before="146" w:line="360" w:lineRule="auto"/>
        <w:jc w:val="both"/>
        <w:rPr>
          <w:b w:val="0"/>
          <w:bCs w:val="0"/>
        </w:rPr>
      </w:pPr>
      <w:r w:rsidRPr="00DE6674">
        <w:rPr>
          <w:b w:val="0"/>
          <w:bCs w:val="0"/>
        </w:rPr>
        <w:t>Zárov</w:t>
      </w:r>
      <w:r>
        <w:rPr>
          <w:b w:val="0"/>
          <w:bCs w:val="0"/>
        </w:rPr>
        <w:t>eň</w:t>
      </w:r>
      <w:r w:rsidRPr="00DE6674">
        <w:rPr>
          <w:b w:val="0"/>
          <w:bCs w:val="0"/>
        </w:rPr>
        <w:t xml:space="preserve"> je pravou rukou a zástupcem hlavního manažera, kterému pomáhá mj. s přípravou administrativních podkladů pro setkávání partnerů, zasedání pracovních skupin a ŘV.</w:t>
      </w:r>
    </w:p>
    <w:p w:rsidR="001B1E55" w:rsidRPr="00A74773" w:rsidRDefault="001B1E55" w:rsidP="001B1E55">
      <w:pPr>
        <w:pStyle w:val="Nadpis51"/>
        <w:spacing w:before="146" w:line="360" w:lineRule="auto"/>
        <w:jc w:val="both"/>
        <w:rPr>
          <w:b w:val="0"/>
          <w:bCs w:val="0"/>
        </w:rPr>
      </w:pPr>
      <w:r w:rsidRPr="00A74773">
        <w:rPr>
          <w:b w:val="0"/>
          <w:bCs w:val="0"/>
          <w:u w:val="single"/>
        </w:rPr>
        <w:t>Odborný garant</w:t>
      </w:r>
      <w:r>
        <w:rPr>
          <w:b w:val="0"/>
          <w:bCs w:val="0"/>
        </w:rPr>
        <w:t xml:space="preserve"> – </w:t>
      </w:r>
      <w:r w:rsidRPr="00A74773">
        <w:rPr>
          <w:b w:val="0"/>
          <w:bCs w:val="0"/>
        </w:rPr>
        <w:t>Je klíčovou osobou OT a zárukou zpracování kvalitního MAP II na území MČ Praha 22. Je tváří projektu. Jeho hlavní úkoly jsou následující:</w:t>
      </w:r>
    </w:p>
    <w:p w:rsidR="001B1E55" w:rsidRPr="00A74773" w:rsidRDefault="001B1E55" w:rsidP="001B1E55">
      <w:pPr>
        <w:pStyle w:val="Nadpis51"/>
        <w:numPr>
          <w:ilvl w:val="0"/>
          <w:numId w:val="156"/>
        </w:numPr>
        <w:spacing w:before="146" w:line="360" w:lineRule="auto"/>
        <w:jc w:val="both"/>
        <w:rPr>
          <w:b w:val="0"/>
          <w:bCs w:val="0"/>
        </w:rPr>
      </w:pPr>
      <w:r w:rsidRPr="00A74773">
        <w:rPr>
          <w:b w:val="0"/>
          <w:bCs w:val="0"/>
        </w:rPr>
        <w:t>zodpovídá za odborné výstupy projektu a vede ostatní členy OT – mediátora, vedoucí 4 pracovních skupin a zástupce 11 škol, se kterými zároveň úzce spolupracuje</w:t>
      </w:r>
    </w:p>
    <w:p w:rsidR="001B1E55" w:rsidRPr="00A74773" w:rsidRDefault="001B1E55" w:rsidP="001B1E55">
      <w:pPr>
        <w:pStyle w:val="Nadpis51"/>
        <w:numPr>
          <w:ilvl w:val="0"/>
          <w:numId w:val="156"/>
        </w:numPr>
        <w:spacing w:before="146" w:line="360" w:lineRule="auto"/>
        <w:jc w:val="both"/>
        <w:rPr>
          <w:b w:val="0"/>
          <w:bCs w:val="0"/>
        </w:rPr>
      </w:pPr>
      <w:r w:rsidRPr="00A74773">
        <w:rPr>
          <w:b w:val="0"/>
          <w:bCs w:val="0"/>
        </w:rPr>
        <w:t>je expertem na strategické a akční plánování v oblasti vzdělávání na daném území</w:t>
      </w:r>
    </w:p>
    <w:p w:rsidR="001B1E55" w:rsidRPr="00A74773" w:rsidRDefault="001B1E55" w:rsidP="001B1E55">
      <w:pPr>
        <w:pStyle w:val="Nadpis51"/>
        <w:numPr>
          <w:ilvl w:val="0"/>
          <w:numId w:val="156"/>
        </w:numPr>
        <w:spacing w:before="146" w:line="360" w:lineRule="auto"/>
        <w:jc w:val="both"/>
        <w:rPr>
          <w:b w:val="0"/>
          <w:bCs w:val="0"/>
        </w:rPr>
      </w:pPr>
      <w:r w:rsidRPr="00A74773">
        <w:rPr>
          <w:b w:val="0"/>
          <w:bCs w:val="0"/>
        </w:rPr>
        <w:t>zodpovídá za zpracování jednotlivých částí MAP i za celkovou koncepci a jednotnost zpracování MAP</w:t>
      </w:r>
    </w:p>
    <w:p w:rsidR="001B1E55" w:rsidRPr="00A74773" w:rsidRDefault="001B1E55" w:rsidP="001B1E55">
      <w:pPr>
        <w:pStyle w:val="Nadpis51"/>
        <w:numPr>
          <w:ilvl w:val="0"/>
          <w:numId w:val="156"/>
        </w:numPr>
        <w:spacing w:before="146" w:line="360" w:lineRule="auto"/>
        <w:jc w:val="both"/>
        <w:rPr>
          <w:b w:val="0"/>
          <w:bCs w:val="0"/>
        </w:rPr>
      </w:pPr>
      <w:r w:rsidRPr="00A74773">
        <w:rPr>
          <w:b w:val="0"/>
          <w:bCs w:val="0"/>
        </w:rPr>
        <w:t>je předsedou Řídícího výboru MAP</w:t>
      </w:r>
    </w:p>
    <w:p w:rsidR="001B1E55" w:rsidRPr="00A74773" w:rsidRDefault="001B1E55" w:rsidP="001B1E55">
      <w:pPr>
        <w:pStyle w:val="Nadpis51"/>
        <w:numPr>
          <w:ilvl w:val="0"/>
          <w:numId w:val="156"/>
        </w:numPr>
        <w:spacing w:before="146" w:line="360" w:lineRule="auto"/>
        <w:jc w:val="both"/>
        <w:rPr>
          <w:b w:val="0"/>
          <w:bCs w:val="0"/>
        </w:rPr>
      </w:pPr>
      <w:r w:rsidRPr="00A74773">
        <w:rPr>
          <w:b w:val="0"/>
          <w:bCs w:val="0"/>
        </w:rPr>
        <w:t>společně s PS pro financování navrhuje způsoby financování aktivit</w:t>
      </w:r>
    </w:p>
    <w:p w:rsidR="001B1E55" w:rsidRPr="00A74773" w:rsidRDefault="001B1E55" w:rsidP="001B1E55">
      <w:pPr>
        <w:pStyle w:val="Nadpis51"/>
        <w:numPr>
          <w:ilvl w:val="0"/>
          <w:numId w:val="156"/>
        </w:numPr>
        <w:spacing w:before="146" w:line="360" w:lineRule="auto"/>
        <w:jc w:val="both"/>
        <w:rPr>
          <w:b w:val="0"/>
          <w:bCs w:val="0"/>
        </w:rPr>
      </w:pPr>
      <w:r w:rsidRPr="00A74773">
        <w:rPr>
          <w:b w:val="0"/>
          <w:bCs w:val="0"/>
        </w:rPr>
        <w:t>vede porady členů OT</w:t>
      </w:r>
    </w:p>
    <w:p w:rsidR="001B1E55" w:rsidRPr="00A74773" w:rsidRDefault="001B1E55" w:rsidP="001B1E55">
      <w:pPr>
        <w:pStyle w:val="Nadpis51"/>
        <w:numPr>
          <w:ilvl w:val="0"/>
          <w:numId w:val="156"/>
        </w:numPr>
        <w:spacing w:before="146" w:line="360" w:lineRule="auto"/>
        <w:jc w:val="both"/>
        <w:rPr>
          <w:b w:val="0"/>
          <w:bCs w:val="0"/>
        </w:rPr>
      </w:pPr>
      <w:r w:rsidRPr="00A74773">
        <w:rPr>
          <w:b w:val="0"/>
          <w:bCs w:val="0"/>
        </w:rPr>
        <w:t>spolupodílí se na organizačním zajištění workshopů a seminářů</w:t>
      </w:r>
    </w:p>
    <w:p w:rsidR="001B1E55" w:rsidRPr="00A74773" w:rsidRDefault="001B1E55" w:rsidP="001B1E55">
      <w:pPr>
        <w:pStyle w:val="Nadpis51"/>
        <w:numPr>
          <w:ilvl w:val="0"/>
          <w:numId w:val="156"/>
        </w:numPr>
        <w:spacing w:before="146" w:line="360" w:lineRule="auto"/>
        <w:jc w:val="both"/>
        <w:rPr>
          <w:b w:val="0"/>
          <w:bCs w:val="0"/>
        </w:rPr>
      </w:pPr>
      <w:r w:rsidRPr="00A74773">
        <w:rPr>
          <w:b w:val="0"/>
          <w:bCs w:val="0"/>
        </w:rPr>
        <w:t>zodpovídá za naplňování aktivity 4 Implementace MAP, je členem RT Implementace</w:t>
      </w:r>
    </w:p>
    <w:p w:rsidR="001B1E55" w:rsidRDefault="001B1E55" w:rsidP="001B1E55">
      <w:pPr>
        <w:pStyle w:val="Nadpis51"/>
        <w:numPr>
          <w:ilvl w:val="0"/>
          <w:numId w:val="156"/>
        </w:numPr>
        <w:spacing w:before="146" w:line="360" w:lineRule="auto"/>
        <w:jc w:val="both"/>
        <w:rPr>
          <w:b w:val="0"/>
          <w:bCs w:val="0"/>
        </w:rPr>
      </w:pPr>
      <w:r w:rsidRPr="00A74773">
        <w:rPr>
          <w:b w:val="0"/>
          <w:bCs w:val="0"/>
        </w:rPr>
        <w:t>podílí se na zpracování komunikačního plánu MAP a všech dílčích výstupech MAP.</w:t>
      </w:r>
    </w:p>
    <w:p w:rsidR="001B1E55" w:rsidRDefault="001B1E55" w:rsidP="001B1E55">
      <w:pPr>
        <w:pStyle w:val="Nadpis51"/>
        <w:spacing w:before="146" w:line="360" w:lineRule="auto"/>
        <w:jc w:val="both"/>
        <w:rPr>
          <w:b w:val="0"/>
          <w:bCs w:val="0"/>
        </w:rPr>
      </w:pPr>
      <w:r w:rsidRPr="00A74773">
        <w:rPr>
          <w:b w:val="0"/>
          <w:bCs w:val="0"/>
          <w:u w:val="single"/>
        </w:rPr>
        <w:t>Vedoucí PS pro Financování</w:t>
      </w:r>
      <w:r>
        <w:rPr>
          <w:b w:val="0"/>
          <w:bCs w:val="0"/>
        </w:rPr>
        <w:t xml:space="preserve"> – </w:t>
      </w:r>
      <w:r w:rsidRPr="00A74773">
        <w:rPr>
          <w:b w:val="0"/>
          <w:bCs w:val="0"/>
        </w:rPr>
        <w:t xml:space="preserve">Řídí činnost PS pro financování, připravuje podklady na jednání PS, zpracovává výstupy činnosti PS. Připravuje finální podobu podkladů na jednání ŘV. Stanovuje cíle a přiděluje dílčí úkoly jednotlivým členům týmu, monitoruje a kontroluje plnění úkolů. Je zodpovědný za prezentaci výsledků pracovní skupiny ŘV. PS identifikuje finanční zdroje pro realizaci naplánovaných aktivit. Projednává a připomínkuje všechny materiály relevantní pro PS MAP v </w:t>
      </w:r>
      <w:proofErr w:type="spellStart"/>
      <w:r w:rsidRPr="00A74773">
        <w:rPr>
          <w:b w:val="0"/>
          <w:bCs w:val="0"/>
        </w:rPr>
        <w:t>podaktivitě</w:t>
      </w:r>
      <w:proofErr w:type="spellEnd"/>
      <w:r w:rsidRPr="00A74773">
        <w:rPr>
          <w:b w:val="0"/>
          <w:bCs w:val="0"/>
        </w:rPr>
        <w:t xml:space="preserve"> 2.8 Místní akční plánování.</w:t>
      </w:r>
    </w:p>
    <w:p w:rsidR="001B1E55" w:rsidRDefault="001B1E55" w:rsidP="001B1E55">
      <w:pPr>
        <w:pStyle w:val="Nadpis51"/>
        <w:spacing w:before="146" w:line="360" w:lineRule="auto"/>
        <w:jc w:val="both"/>
        <w:rPr>
          <w:b w:val="0"/>
          <w:bCs w:val="0"/>
        </w:rPr>
      </w:pPr>
      <w:r>
        <w:rPr>
          <w:b w:val="0"/>
          <w:bCs w:val="0"/>
          <w:u w:val="single"/>
        </w:rPr>
        <w:t xml:space="preserve">Vedoucí PS pro rozvoj čtenářské gramotnosti a k potenciálu každého žáka </w:t>
      </w:r>
      <w:r>
        <w:rPr>
          <w:b w:val="0"/>
          <w:bCs w:val="0"/>
        </w:rPr>
        <w:t xml:space="preserve">– </w:t>
      </w:r>
      <w:r w:rsidRPr="00A74773">
        <w:rPr>
          <w:b w:val="0"/>
          <w:bCs w:val="0"/>
        </w:rPr>
        <w:t xml:space="preserve">Vede PS a připravuje podklady na jednání PS, posléze zpracovává výstupy činnosti PS. Připravuje finální podobu podkladů na jednání ŘV. Stanovuje cíle a přiděluje dílčí úkoly jednotlivým členům týmu, monitoruje a kontroluje plnění úkolů. Je zodpovědný za prezentaci výsledků pracovní skupiny ŘV. Projednává a připomínkuje všechny materiály relevantní pro PS MAP v </w:t>
      </w:r>
      <w:proofErr w:type="spellStart"/>
      <w:r w:rsidRPr="00A74773">
        <w:rPr>
          <w:b w:val="0"/>
          <w:bCs w:val="0"/>
        </w:rPr>
        <w:t>podaktivitě</w:t>
      </w:r>
      <w:proofErr w:type="spellEnd"/>
      <w:r w:rsidRPr="00A74773">
        <w:rPr>
          <w:b w:val="0"/>
          <w:bCs w:val="0"/>
        </w:rPr>
        <w:t xml:space="preserve"> 2.8 Místní akční plánování.</w:t>
      </w:r>
    </w:p>
    <w:p w:rsidR="001B1E55" w:rsidRDefault="001B1E55" w:rsidP="001B1E55">
      <w:pPr>
        <w:pStyle w:val="Nadpis51"/>
        <w:spacing w:before="146" w:line="360" w:lineRule="auto"/>
        <w:jc w:val="both"/>
        <w:rPr>
          <w:b w:val="0"/>
          <w:bCs w:val="0"/>
        </w:rPr>
      </w:pPr>
      <w:r>
        <w:rPr>
          <w:b w:val="0"/>
          <w:bCs w:val="0"/>
          <w:u w:val="single"/>
        </w:rPr>
        <w:t xml:space="preserve">Vedoucí PS pro rozvoj matematické gramotnosti a k potenciálu každého žáka </w:t>
      </w:r>
      <w:r>
        <w:rPr>
          <w:b w:val="0"/>
          <w:bCs w:val="0"/>
        </w:rPr>
        <w:t xml:space="preserve">– </w:t>
      </w:r>
      <w:r w:rsidRPr="00A74773">
        <w:rPr>
          <w:b w:val="0"/>
          <w:bCs w:val="0"/>
        </w:rPr>
        <w:t xml:space="preserve">Vede PS a připravuje podklady na jednání PS, posléze zpracovává výstupy činnosti PS. Připravuje finální podobu podkladů na jednání ŘV. Stanovuje cíle a přiděluje dílčí úkoly jednotlivým členům týmu, monitoruje a kontroluje plnění úkolů. Je zodpovědný za prezentaci výsledků pracovní skupiny ŘV. Projednává a připomínkuje všechny materiály relevantní pro PS MAP v </w:t>
      </w:r>
      <w:proofErr w:type="spellStart"/>
      <w:r w:rsidRPr="00A74773">
        <w:rPr>
          <w:b w:val="0"/>
          <w:bCs w:val="0"/>
        </w:rPr>
        <w:t>podaktivitě</w:t>
      </w:r>
      <w:proofErr w:type="spellEnd"/>
      <w:r w:rsidRPr="00A74773">
        <w:rPr>
          <w:b w:val="0"/>
          <w:bCs w:val="0"/>
        </w:rPr>
        <w:t xml:space="preserve"> 2.8 Místní akční plánování.</w:t>
      </w:r>
    </w:p>
    <w:p w:rsidR="001B1E55" w:rsidRPr="00A74773" w:rsidRDefault="001B1E55" w:rsidP="001B1E55">
      <w:pPr>
        <w:pStyle w:val="Nadpis51"/>
        <w:spacing w:before="146" w:line="360" w:lineRule="auto"/>
        <w:jc w:val="both"/>
        <w:rPr>
          <w:b w:val="0"/>
          <w:bCs w:val="0"/>
        </w:rPr>
      </w:pPr>
      <w:r w:rsidRPr="00A74773">
        <w:rPr>
          <w:b w:val="0"/>
          <w:bCs w:val="0"/>
          <w:u w:val="single"/>
        </w:rPr>
        <w:t>Vedoucí PS pro rovné příležitosti</w:t>
      </w:r>
      <w:r>
        <w:rPr>
          <w:b w:val="0"/>
          <w:bCs w:val="0"/>
        </w:rPr>
        <w:t xml:space="preserve"> – </w:t>
      </w:r>
      <w:r w:rsidRPr="00A74773">
        <w:rPr>
          <w:b w:val="0"/>
          <w:bCs w:val="0"/>
        </w:rPr>
        <w:t xml:space="preserve">Řídí činnost PS pro rovné příležitosti, připravuje podklady na jednání PS, zpracovává výstupy činnosti PS a finální podobu podkladů na jednání ŘV, vede jednotlivé členy PS. Stanovuje cíle a přiděluje dílčí úkoly jednotlivým členům týmu, kontroluje plnění úkolů. Je zodpovědný za prezentaci výsledků pracovní skupiny ŘV. Projednává a připomínkuje všechny materiály relevantní pro PS MAP v </w:t>
      </w:r>
      <w:proofErr w:type="spellStart"/>
      <w:r w:rsidRPr="00A74773">
        <w:rPr>
          <w:b w:val="0"/>
          <w:bCs w:val="0"/>
        </w:rPr>
        <w:t>podaktivitě</w:t>
      </w:r>
      <w:proofErr w:type="spellEnd"/>
      <w:r w:rsidRPr="00A74773">
        <w:rPr>
          <w:b w:val="0"/>
          <w:bCs w:val="0"/>
        </w:rPr>
        <w:t xml:space="preserve"> 2.8 Místní akční plánování.</w:t>
      </w:r>
    </w:p>
    <w:p w:rsidR="001B1E55" w:rsidRDefault="001B1E55" w:rsidP="001B1E55">
      <w:pPr>
        <w:pStyle w:val="Zkladntext"/>
        <w:spacing w:before="146" w:line="360" w:lineRule="auto"/>
        <w:jc w:val="both"/>
      </w:pPr>
      <w:r w:rsidRPr="00D82C5D">
        <w:rPr>
          <w:u w:val="single"/>
        </w:rPr>
        <w:t>Členové PS</w:t>
      </w:r>
      <w:r w:rsidRPr="00D82C5D">
        <w:t xml:space="preserve"> – </w:t>
      </w:r>
      <w:r>
        <w:t>Členové PS primárně zpracovávají analytické výstupy ze škol za konkrétní oblast a návrhovou část opatření aktivit škol a aktivit spolupráce, poskytují poradenství školám a ostatním subjektům zapojeným do MAP, účastní se jednání se zřizovateli a členy ŘV MAP. Jsou podřízeni vedoucím svých PS, účastní se pravidelných porad PS, připomínkují připravované podklady k tvorbě MAP II a poskytují zpětnou vazbu k odborným materiálům. Do činnosti všech 4 PS jsou zapojeni učitelé-lídři z daného území, zástupci zřizovatelů, ředitelů škol, příp. další odborníci a rodiče dětí a žáků. PS se scházejí min. 4x ročně.</w:t>
      </w:r>
    </w:p>
    <w:p w:rsidR="001B1E55" w:rsidRDefault="001B1E55" w:rsidP="001B1E55">
      <w:pPr>
        <w:pStyle w:val="Zkladntext"/>
        <w:spacing w:before="146" w:line="360" w:lineRule="auto"/>
        <w:jc w:val="both"/>
      </w:pPr>
      <w:r w:rsidRPr="00D82C5D">
        <w:rPr>
          <w:u w:val="single"/>
        </w:rPr>
        <w:t>Facilitátor/mediátor</w:t>
      </w:r>
      <w:r>
        <w:t xml:space="preserve"> – Je pravou rukou odborného </w:t>
      </w:r>
      <w:proofErr w:type="spellStart"/>
      <w:r>
        <w:t>granta</w:t>
      </w:r>
      <w:proofErr w:type="spellEnd"/>
      <w:r>
        <w:t>, kterého v případě potřeby zastupuje. Účastní se diskuzí pedagogických sborů v jednotlivých školách nebo na realizovaných setkáních (</w:t>
      </w:r>
      <w:proofErr w:type="spellStart"/>
      <w:r>
        <w:t>minikonference</w:t>
      </w:r>
      <w:proofErr w:type="spellEnd"/>
      <w:r>
        <w:t xml:space="preserve">, workshopy, semináře). Aktivně podporuje zapojení škol do procesu plánování, podporuje vedení škol v plánování a koordinuje zpracování Popisů potřeb škol nebo výstupů Strategických plánů rozvoje školy (které každá škola zpracuje dvakrát za dobu trvání </w:t>
      </w:r>
      <w:proofErr w:type="gramStart"/>
      <w:r>
        <w:t>projektu - v</w:t>
      </w:r>
      <w:proofErr w:type="gramEnd"/>
      <w:r>
        <w:t xml:space="preserve"> polovině projektu a na závěr). </w:t>
      </w:r>
    </w:p>
    <w:p w:rsidR="001B1E55" w:rsidRDefault="001B1E55" w:rsidP="001B1E55">
      <w:pPr>
        <w:pStyle w:val="Zkladntext"/>
        <w:spacing w:before="146" w:line="360" w:lineRule="auto"/>
        <w:jc w:val="both"/>
      </w:pPr>
      <w:r>
        <w:t>Mediátor aktivně navštěvuje všechny zapojené školy, poskytuje jim konzultace a poradenství a to osobně, telefonicky nebo e-mailem, zároveň informuje školy o výstupech pracovních skupin. Rovněž se spolupodílí na organizaci workshopů a seminářů. Je členem RT Implementace MAP.</w:t>
      </w:r>
    </w:p>
    <w:p w:rsidR="001B1E55" w:rsidRDefault="001B1E55" w:rsidP="001B1E55">
      <w:pPr>
        <w:pStyle w:val="Zkladntext"/>
        <w:spacing w:before="146" w:line="360" w:lineRule="auto"/>
        <w:jc w:val="both"/>
      </w:pPr>
      <w:r w:rsidRPr="00D82C5D">
        <w:rPr>
          <w:u w:val="single"/>
        </w:rPr>
        <w:t xml:space="preserve">Zástupce </w:t>
      </w:r>
      <w:proofErr w:type="gramStart"/>
      <w:r w:rsidRPr="00D82C5D">
        <w:rPr>
          <w:u w:val="single"/>
        </w:rPr>
        <w:t>školy</w:t>
      </w:r>
      <w:r>
        <w:t xml:space="preserve"> - </w:t>
      </w:r>
      <w:r w:rsidRPr="00D82C5D">
        <w:t>Ředitel</w:t>
      </w:r>
      <w:proofErr w:type="gramEnd"/>
      <w:r w:rsidRPr="00D82C5D">
        <w:t xml:space="preserve"> školy nebo jím určený pracovník školy </w:t>
      </w:r>
      <w:r>
        <w:t>j</w:t>
      </w:r>
      <w:r w:rsidRPr="00D82C5D">
        <w:t>e zodpovědný za spolupráci školy v MAP a předání výsledků Popisů potřeb škol (2x za projekt) realizačnímu týmu MAP. Prostřednictvím těchto konkrétních pracovníků se budou jednotlivé školy také podílet na aktivitě č. 4 Implementace MAP a konkretizaci plánovaných aktivit v ročních akčních plánech. Pokud bude konkrétní aktivita pro školu relevantní, zástupce školy bude také členem RT Implementace. Ředitel nebo jiný zástupce školy bude styčnou osobou pro komunikaci s RT MAP (OT).</w:t>
      </w:r>
    </w:p>
    <w:p w:rsidR="001B1E55" w:rsidRDefault="001B1E55" w:rsidP="001B1E55">
      <w:pPr>
        <w:pStyle w:val="Zkladntext"/>
        <w:spacing w:before="146" w:line="360" w:lineRule="auto"/>
        <w:jc w:val="both"/>
      </w:pPr>
    </w:p>
    <w:p w:rsidR="001B1E55" w:rsidRDefault="001B1E55" w:rsidP="001B1E55">
      <w:pPr>
        <w:pStyle w:val="Nadpis51"/>
        <w:spacing w:before="149" w:line="360" w:lineRule="auto"/>
        <w:ind w:left="196"/>
      </w:pPr>
      <w:r>
        <w:t>Řídicí výbor MAP</w:t>
      </w:r>
    </w:p>
    <w:p w:rsidR="001B1E55" w:rsidRDefault="001B1E55" w:rsidP="001B1E55">
      <w:pPr>
        <w:pStyle w:val="Zkladntext"/>
        <w:spacing w:before="146" w:line="360" w:lineRule="auto"/>
        <w:ind w:left="209" w:right="215" w:hanging="11"/>
        <w:jc w:val="both"/>
      </w:pPr>
      <w:r>
        <w:t>Řídicí</w:t>
      </w:r>
      <w:r>
        <w:rPr>
          <w:spacing w:val="-12"/>
        </w:rPr>
        <w:t xml:space="preserve"> </w:t>
      </w:r>
      <w:r>
        <w:t>výbor</w:t>
      </w:r>
      <w:r>
        <w:rPr>
          <w:spacing w:val="-12"/>
        </w:rPr>
        <w:t xml:space="preserve"> </w:t>
      </w:r>
      <w:r>
        <w:t>je</w:t>
      </w:r>
      <w:r>
        <w:rPr>
          <w:spacing w:val="-12"/>
        </w:rPr>
        <w:t xml:space="preserve"> </w:t>
      </w:r>
      <w:r>
        <w:t>hlavní</w:t>
      </w:r>
      <w:r>
        <w:rPr>
          <w:spacing w:val="-12"/>
        </w:rPr>
        <w:t xml:space="preserve"> </w:t>
      </w:r>
      <w:r>
        <w:t>komunikační</w:t>
      </w:r>
      <w:r>
        <w:rPr>
          <w:spacing w:val="-12"/>
        </w:rPr>
        <w:t xml:space="preserve"> </w:t>
      </w:r>
      <w:r>
        <w:t>platformou</w:t>
      </w:r>
      <w:r>
        <w:rPr>
          <w:spacing w:val="-11"/>
        </w:rPr>
        <w:t xml:space="preserve"> </w:t>
      </w:r>
      <w:r>
        <w:t>a</w:t>
      </w:r>
      <w:r>
        <w:rPr>
          <w:spacing w:val="-12"/>
        </w:rPr>
        <w:t xml:space="preserve"> </w:t>
      </w:r>
      <w:r>
        <w:t>pracovním</w:t>
      </w:r>
      <w:r>
        <w:rPr>
          <w:spacing w:val="-12"/>
        </w:rPr>
        <w:t xml:space="preserve"> </w:t>
      </w:r>
      <w:r>
        <w:t>orgánem</w:t>
      </w:r>
      <w:r>
        <w:rPr>
          <w:spacing w:val="-11"/>
        </w:rPr>
        <w:t xml:space="preserve"> </w:t>
      </w:r>
      <w:r>
        <w:t>MAP</w:t>
      </w:r>
      <w:r>
        <w:rPr>
          <w:spacing w:val="-11"/>
        </w:rPr>
        <w:t xml:space="preserve"> </w:t>
      </w:r>
      <w:r>
        <w:t>v</w:t>
      </w:r>
      <w:r>
        <w:rPr>
          <w:spacing w:val="-1"/>
        </w:rPr>
        <w:t xml:space="preserve"> </w:t>
      </w:r>
      <w:r>
        <w:t>procesu</w:t>
      </w:r>
      <w:r>
        <w:rPr>
          <w:spacing w:val="-11"/>
        </w:rPr>
        <w:t xml:space="preserve"> </w:t>
      </w:r>
      <w:r>
        <w:t>plánování a schvalování aktivit a strategických dokumentů. Je tvořen zástupci klíčových aktérů ovlivňujících</w:t>
      </w:r>
      <w:r>
        <w:rPr>
          <w:spacing w:val="-7"/>
        </w:rPr>
        <w:t xml:space="preserve"> </w:t>
      </w:r>
      <w:r>
        <w:t>oblast</w:t>
      </w:r>
      <w:r>
        <w:rPr>
          <w:spacing w:val="-5"/>
        </w:rPr>
        <w:t xml:space="preserve"> </w:t>
      </w:r>
      <w:r>
        <w:t>vzdělávání</w:t>
      </w:r>
      <w:r>
        <w:rPr>
          <w:spacing w:val="-8"/>
        </w:rPr>
        <w:t xml:space="preserve"> </w:t>
      </w:r>
      <w:r>
        <w:t>na</w:t>
      </w:r>
      <w:r>
        <w:rPr>
          <w:spacing w:val="-7"/>
        </w:rPr>
        <w:t xml:space="preserve"> </w:t>
      </w:r>
      <w:r>
        <w:t>území</w:t>
      </w:r>
      <w:r>
        <w:rPr>
          <w:spacing w:val="-8"/>
        </w:rPr>
        <w:t xml:space="preserve"> </w:t>
      </w:r>
      <w:r>
        <w:t>MAP</w:t>
      </w:r>
      <w:r>
        <w:rPr>
          <w:spacing w:val="-7"/>
        </w:rPr>
        <w:t xml:space="preserve"> </w:t>
      </w:r>
      <w:r>
        <w:t>a</w:t>
      </w:r>
      <w:r>
        <w:rPr>
          <w:spacing w:val="-7"/>
        </w:rPr>
        <w:t xml:space="preserve"> </w:t>
      </w:r>
      <w:r>
        <w:t>odráží</w:t>
      </w:r>
      <w:r>
        <w:rPr>
          <w:spacing w:val="-8"/>
        </w:rPr>
        <w:t xml:space="preserve"> </w:t>
      </w:r>
      <w:r>
        <w:t>reprezentativnost</w:t>
      </w:r>
      <w:r>
        <w:rPr>
          <w:spacing w:val="-7"/>
        </w:rPr>
        <w:t xml:space="preserve"> </w:t>
      </w:r>
      <w:r>
        <w:t>z</w:t>
      </w:r>
      <w:r>
        <w:rPr>
          <w:spacing w:val="-9"/>
        </w:rPr>
        <w:t xml:space="preserve"> </w:t>
      </w:r>
      <w:r>
        <w:t>pohledu</w:t>
      </w:r>
      <w:r>
        <w:rPr>
          <w:spacing w:val="-7"/>
        </w:rPr>
        <w:t xml:space="preserve"> </w:t>
      </w:r>
      <w:r>
        <w:t xml:space="preserve">vzdělávání v daném území. Řídící výbor byl sestaven v úvodu realizace projektu a byli do něj přizváni všichni povinní i nepovinní členové z řad cílové skupiny projektu dle metodických podkladů MŠMT. Řídící výbor vyvíjí svoji činnost v souladu s dokumenty Statut Řídícího výboru a Jednací řád Řídícího výboru. </w:t>
      </w:r>
    </w:p>
    <w:p w:rsidR="001B1E55" w:rsidRDefault="001B1E55" w:rsidP="001B1E55">
      <w:pPr>
        <w:pStyle w:val="Zkladntext"/>
        <w:spacing w:before="146" w:line="360" w:lineRule="auto"/>
        <w:ind w:left="209" w:right="215" w:hanging="11"/>
        <w:jc w:val="both"/>
      </w:pPr>
      <w:r>
        <w:t>Organigram:</w:t>
      </w:r>
    </w:p>
    <w:p w:rsidR="001B1E55" w:rsidRDefault="001B1E55" w:rsidP="001B1E55">
      <w:pPr>
        <w:pStyle w:val="Zkladntext"/>
        <w:spacing w:before="146" w:line="360" w:lineRule="auto"/>
        <w:ind w:left="209" w:right="215" w:hanging="11"/>
        <w:jc w:val="both"/>
      </w:pPr>
      <w:r>
        <w:rPr>
          <w:noProof/>
          <w:lang w:bidi="ar-SA"/>
        </w:rPr>
        <w:drawing>
          <wp:inline distT="0" distB="0" distL="0" distR="0" wp14:anchorId="1514A1D1" wp14:editId="5390809A">
            <wp:extent cx="5486400" cy="3200400"/>
            <wp:effectExtent l="38100" t="0" r="190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1B1E55" w:rsidRDefault="001B1E55" w:rsidP="001B1E55">
      <w:pPr>
        <w:pStyle w:val="Zkladntext"/>
        <w:spacing w:before="146" w:line="360" w:lineRule="auto"/>
        <w:ind w:left="209" w:right="215" w:hanging="11"/>
        <w:jc w:val="both"/>
        <w:sectPr w:rsidR="001B1E55" w:rsidSect="00497211">
          <w:headerReference w:type="default" r:id="rId41"/>
          <w:pgSz w:w="11910" w:h="16840"/>
          <w:pgMar w:top="2094" w:right="1200" w:bottom="1200" w:left="1220" w:header="905" w:footer="1000" w:gutter="0"/>
          <w:cols w:space="708"/>
        </w:sectPr>
      </w:pPr>
    </w:p>
    <w:p w:rsidR="001B1E55" w:rsidRDefault="001B1E55" w:rsidP="001B1E55">
      <w:pPr>
        <w:pStyle w:val="Zkladntext"/>
        <w:spacing w:before="146" w:line="360" w:lineRule="auto"/>
        <w:ind w:left="209" w:right="215" w:hanging="11"/>
        <w:jc w:val="both"/>
      </w:pPr>
    </w:p>
    <w:p w:rsidR="001B1E55" w:rsidRDefault="001B1E55" w:rsidP="001B1E55">
      <w:pPr>
        <w:pStyle w:val="Zkladntext"/>
        <w:spacing w:before="146" w:line="360" w:lineRule="auto"/>
        <w:ind w:left="209" w:right="215" w:hanging="11"/>
        <w:jc w:val="both"/>
      </w:pPr>
      <w:r>
        <w:t>Tabulka: Území – pracovní orgán – složení – četnost setkání – odpovědná osoba</w:t>
      </w:r>
    </w:p>
    <w:tbl>
      <w:tblPr>
        <w:tblW w:w="0" w:type="auto"/>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80"/>
        <w:gridCol w:w="2145"/>
        <w:gridCol w:w="1530"/>
        <w:gridCol w:w="2910"/>
      </w:tblGrid>
      <w:tr w:rsidR="001B1E55" w:rsidTr="00BC2E69">
        <w:trPr>
          <w:trHeight w:val="543"/>
        </w:trPr>
        <w:tc>
          <w:tcPr>
            <w:tcW w:w="9165" w:type="dxa"/>
            <w:gridSpan w:val="4"/>
            <w:shd w:val="clear" w:color="auto" w:fill="DBE5F1" w:themeFill="accent1" w:themeFillTint="33"/>
          </w:tcPr>
          <w:p w:rsidR="001B1E55" w:rsidRDefault="001B1E55" w:rsidP="00BC2E69">
            <w:pPr>
              <w:pStyle w:val="Zkladntext"/>
              <w:spacing w:before="146" w:line="360" w:lineRule="auto"/>
              <w:ind w:left="34" w:right="215" w:hanging="11"/>
              <w:jc w:val="both"/>
            </w:pPr>
            <w:r>
              <w:t>Území SO Praha 22 – projekt MČ Praha 22 – Místní akční plán rozvoje vzdělávání II</w:t>
            </w:r>
          </w:p>
        </w:tc>
      </w:tr>
      <w:tr w:rsidR="001B1E55" w:rsidTr="00BC2E69">
        <w:trPr>
          <w:trHeight w:val="570"/>
        </w:trPr>
        <w:tc>
          <w:tcPr>
            <w:tcW w:w="2580" w:type="dxa"/>
            <w:shd w:val="clear" w:color="auto" w:fill="DBE5F1" w:themeFill="accent1" w:themeFillTint="33"/>
          </w:tcPr>
          <w:p w:rsidR="001B1E55" w:rsidRDefault="001B1E55" w:rsidP="00BC2E69">
            <w:pPr>
              <w:pStyle w:val="Zkladntext"/>
              <w:spacing w:before="146" w:line="360" w:lineRule="auto"/>
              <w:ind w:left="34" w:right="215" w:hanging="11"/>
              <w:jc w:val="both"/>
            </w:pPr>
            <w:r>
              <w:t>Orgán</w:t>
            </w:r>
          </w:p>
        </w:tc>
        <w:tc>
          <w:tcPr>
            <w:tcW w:w="2145" w:type="dxa"/>
            <w:shd w:val="clear" w:color="auto" w:fill="DBE5F1" w:themeFill="accent1" w:themeFillTint="33"/>
          </w:tcPr>
          <w:p w:rsidR="001B1E55" w:rsidRDefault="001B1E55" w:rsidP="00BC2E69">
            <w:pPr>
              <w:pStyle w:val="Zkladntext"/>
              <w:spacing w:before="146" w:line="360" w:lineRule="auto"/>
              <w:ind w:right="215"/>
              <w:jc w:val="both"/>
            </w:pPr>
            <w:r>
              <w:t>Složení</w:t>
            </w:r>
          </w:p>
        </w:tc>
        <w:tc>
          <w:tcPr>
            <w:tcW w:w="1530" w:type="dxa"/>
            <w:shd w:val="clear" w:color="auto" w:fill="DBE5F1" w:themeFill="accent1" w:themeFillTint="33"/>
          </w:tcPr>
          <w:p w:rsidR="001B1E55" w:rsidRDefault="001B1E55" w:rsidP="00BC2E69">
            <w:pPr>
              <w:pStyle w:val="Zkladntext"/>
              <w:spacing w:before="146" w:line="360" w:lineRule="auto"/>
              <w:ind w:right="215"/>
              <w:jc w:val="both"/>
            </w:pPr>
            <w:r>
              <w:t>Četnost</w:t>
            </w:r>
          </w:p>
        </w:tc>
        <w:tc>
          <w:tcPr>
            <w:tcW w:w="2910" w:type="dxa"/>
            <w:shd w:val="clear" w:color="auto" w:fill="DBE5F1" w:themeFill="accent1" w:themeFillTint="33"/>
          </w:tcPr>
          <w:p w:rsidR="001B1E55" w:rsidRDefault="001B1E55" w:rsidP="00BC2E69">
            <w:pPr>
              <w:pStyle w:val="Zkladntext"/>
              <w:spacing w:before="146" w:line="360" w:lineRule="auto"/>
              <w:ind w:right="215"/>
              <w:jc w:val="both"/>
            </w:pPr>
            <w:r>
              <w:t>Odpovědná osoba</w:t>
            </w:r>
          </w:p>
        </w:tc>
      </w:tr>
      <w:tr w:rsidR="001B1E55" w:rsidTr="00BC2E69">
        <w:trPr>
          <w:trHeight w:val="1098"/>
        </w:trPr>
        <w:tc>
          <w:tcPr>
            <w:tcW w:w="2580" w:type="dxa"/>
          </w:tcPr>
          <w:p w:rsidR="001B1E55" w:rsidRDefault="001B1E55" w:rsidP="00BC2E69">
            <w:pPr>
              <w:pStyle w:val="Zkladntext"/>
              <w:ind w:left="34" w:right="215" w:hanging="11"/>
              <w:jc w:val="both"/>
            </w:pPr>
            <w:r>
              <w:t>Řídící výbor MAP</w:t>
            </w:r>
          </w:p>
        </w:tc>
        <w:tc>
          <w:tcPr>
            <w:tcW w:w="2145" w:type="dxa"/>
          </w:tcPr>
          <w:p w:rsidR="001B1E55" w:rsidRDefault="001B1E55" w:rsidP="00BC2E69">
            <w:pPr>
              <w:widowControl/>
              <w:autoSpaceDE/>
              <w:autoSpaceDN/>
            </w:pPr>
            <w:r>
              <w:rPr>
                <w:sz w:val="24"/>
                <w:szCs w:val="24"/>
              </w:rPr>
              <w:t>Alespoň povinní zástupci dle přílohy 3 výzvy MAP II „Postupy MAP II“</w:t>
            </w:r>
          </w:p>
        </w:tc>
        <w:tc>
          <w:tcPr>
            <w:tcW w:w="1530" w:type="dxa"/>
          </w:tcPr>
          <w:p w:rsidR="001B1E55" w:rsidRDefault="001B1E55" w:rsidP="00BC2E69">
            <w:pPr>
              <w:widowControl/>
              <w:autoSpaceDE/>
              <w:autoSpaceDN/>
              <w:rPr>
                <w:sz w:val="24"/>
                <w:szCs w:val="24"/>
              </w:rPr>
            </w:pPr>
            <w:r>
              <w:rPr>
                <w:sz w:val="24"/>
                <w:szCs w:val="24"/>
              </w:rPr>
              <w:t>Minim. 1 x za 6 měsíců</w:t>
            </w:r>
          </w:p>
          <w:p w:rsidR="001B1E55" w:rsidRDefault="001B1E55" w:rsidP="00BC2E69">
            <w:pPr>
              <w:pStyle w:val="Zkladntext"/>
              <w:ind w:right="215"/>
              <w:jc w:val="both"/>
            </w:pPr>
          </w:p>
        </w:tc>
        <w:tc>
          <w:tcPr>
            <w:tcW w:w="2910" w:type="dxa"/>
          </w:tcPr>
          <w:p w:rsidR="001B1E55" w:rsidRDefault="001B1E55" w:rsidP="00BC2E69">
            <w:pPr>
              <w:widowControl/>
              <w:autoSpaceDE/>
              <w:autoSpaceDN/>
              <w:rPr>
                <w:sz w:val="24"/>
                <w:szCs w:val="24"/>
              </w:rPr>
            </w:pPr>
            <w:r>
              <w:rPr>
                <w:sz w:val="24"/>
                <w:szCs w:val="24"/>
              </w:rPr>
              <w:t>Předseda ŘV</w:t>
            </w:r>
          </w:p>
          <w:p w:rsidR="001B1E55" w:rsidRDefault="001B1E55" w:rsidP="00BC2E69">
            <w:pPr>
              <w:pStyle w:val="Zkladntext"/>
              <w:ind w:right="215"/>
              <w:jc w:val="both"/>
            </w:pPr>
          </w:p>
        </w:tc>
      </w:tr>
      <w:tr w:rsidR="001B1E55" w:rsidTr="00BC2E69">
        <w:trPr>
          <w:trHeight w:val="735"/>
        </w:trPr>
        <w:tc>
          <w:tcPr>
            <w:tcW w:w="2580" w:type="dxa"/>
          </w:tcPr>
          <w:p w:rsidR="001B1E55" w:rsidRDefault="001B1E55" w:rsidP="00BC2E69">
            <w:pPr>
              <w:pStyle w:val="Zkladntext"/>
              <w:ind w:right="215"/>
              <w:jc w:val="both"/>
            </w:pPr>
            <w:r>
              <w:t>RT MAP (AT)</w:t>
            </w:r>
          </w:p>
        </w:tc>
        <w:tc>
          <w:tcPr>
            <w:tcW w:w="2145" w:type="dxa"/>
          </w:tcPr>
          <w:p w:rsidR="001B1E55" w:rsidRDefault="001B1E55" w:rsidP="00BC2E69">
            <w:pPr>
              <w:widowControl/>
              <w:autoSpaceDE/>
              <w:autoSpaceDN/>
              <w:rPr>
                <w:sz w:val="24"/>
                <w:szCs w:val="24"/>
              </w:rPr>
            </w:pPr>
            <w:r>
              <w:rPr>
                <w:sz w:val="24"/>
                <w:szCs w:val="24"/>
              </w:rPr>
              <w:t>Hlavní manažer, finanční manažer</w:t>
            </w:r>
          </w:p>
        </w:tc>
        <w:tc>
          <w:tcPr>
            <w:tcW w:w="1530" w:type="dxa"/>
          </w:tcPr>
          <w:p w:rsidR="001B1E55" w:rsidRDefault="001B1E55" w:rsidP="00BC2E69">
            <w:pPr>
              <w:widowControl/>
              <w:autoSpaceDE/>
              <w:autoSpaceDN/>
              <w:rPr>
                <w:sz w:val="24"/>
                <w:szCs w:val="24"/>
              </w:rPr>
            </w:pPr>
            <w:r>
              <w:rPr>
                <w:sz w:val="24"/>
                <w:szCs w:val="24"/>
              </w:rPr>
              <w:t>Minim. 1 x měsíčně</w:t>
            </w:r>
          </w:p>
        </w:tc>
        <w:tc>
          <w:tcPr>
            <w:tcW w:w="2910" w:type="dxa"/>
          </w:tcPr>
          <w:p w:rsidR="001B1E55" w:rsidRDefault="001B1E55" w:rsidP="00BC2E69">
            <w:pPr>
              <w:widowControl/>
              <w:autoSpaceDE/>
              <w:autoSpaceDN/>
              <w:rPr>
                <w:sz w:val="24"/>
                <w:szCs w:val="24"/>
              </w:rPr>
            </w:pPr>
            <w:r>
              <w:rPr>
                <w:sz w:val="24"/>
                <w:szCs w:val="24"/>
              </w:rPr>
              <w:t>Hlavní manažer</w:t>
            </w:r>
          </w:p>
        </w:tc>
      </w:tr>
      <w:tr w:rsidR="001B1E55" w:rsidTr="00BC2E69">
        <w:trPr>
          <w:trHeight w:val="721"/>
        </w:trPr>
        <w:tc>
          <w:tcPr>
            <w:tcW w:w="2580" w:type="dxa"/>
          </w:tcPr>
          <w:p w:rsidR="001B1E55" w:rsidRDefault="001B1E55" w:rsidP="00BC2E69">
            <w:pPr>
              <w:pStyle w:val="Zkladntext"/>
              <w:ind w:left="34" w:right="215" w:hanging="11"/>
              <w:jc w:val="both"/>
            </w:pPr>
            <w:r>
              <w:t>RT MAP (OT)</w:t>
            </w:r>
          </w:p>
        </w:tc>
        <w:tc>
          <w:tcPr>
            <w:tcW w:w="2145" w:type="dxa"/>
          </w:tcPr>
          <w:p w:rsidR="001B1E55" w:rsidRDefault="001B1E55" w:rsidP="00BC2E69">
            <w:pPr>
              <w:pStyle w:val="Zkladntext"/>
              <w:ind w:right="215"/>
              <w:jc w:val="both"/>
            </w:pPr>
            <w:r>
              <w:t>Celý tým MAP</w:t>
            </w:r>
          </w:p>
        </w:tc>
        <w:tc>
          <w:tcPr>
            <w:tcW w:w="1530" w:type="dxa"/>
          </w:tcPr>
          <w:p w:rsidR="001B1E55" w:rsidRDefault="001B1E55" w:rsidP="00BC2E69">
            <w:pPr>
              <w:pStyle w:val="Zkladntext"/>
            </w:pPr>
            <w:r w:rsidRPr="00FB12CC">
              <w:t>Minim. 1 x měsíčně</w:t>
            </w:r>
          </w:p>
        </w:tc>
        <w:tc>
          <w:tcPr>
            <w:tcW w:w="2910" w:type="dxa"/>
          </w:tcPr>
          <w:p w:rsidR="001B1E55" w:rsidRDefault="001B1E55" w:rsidP="00BC2E69">
            <w:pPr>
              <w:widowControl/>
              <w:autoSpaceDE/>
              <w:autoSpaceDN/>
              <w:rPr>
                <w:sz w:val="24"/>
                <w:szCs w:val="24"/>
              </w:rPr>
            </w:pPr>
            <w:r>
              <w:rPr>
                <w:sz w:val="24"/>
                <w:szCs w:val="24"/>
              </w:rPr>
              <w:t xml:space="preserve">Hlavní manažer/ </w:t>
            </w:r>
            <w:proofErr w:type="spellStart"/>
            <w:r>
              <w:rPr>
                <w:sz w:val="24"/>
                <w:szCs w:val="24"/>
              </w:rPr>
              <w:t>odb</w:t>
            </w:r>
            <w:proofErr w:type="spellEnd"/>
            <w:r>
              <w:rPr>
                <w:sz w:val="24"/>
                <w:szCs w:val="24"/>
              </w:rPr>
              <w:t>. garant</w:t>
            </w:r>
          </w:p>
        </w:tc>
      </w:tr>
      <w:tr w:rsidR="001B1E55" w:rsidTr="00BC2E69">
        <w:trPr>
          <w:trHeight w:val="645"/>
        </w:trPr>
        <w:tc>
          <w:tcPr>
            <w:tcW w:w="2580" w:type="dxa"/>
          </w:tcPr>
          <w:p w:rsidR="001B1E55" w:rsidRDefault="001B1E55" w:rsidP="00BC2E69">
            <w:pPr>
              <w:pStyle w:val="Zkladntext"/>
              <w:ind w:left="34" w:right="215" w:hanging="11"/>
              <w:jc w:val="both"/>
            </w:pPr>
            <w:r>
              <w:t>RT Implementace</w:t>
            </w:r>
          </w:p>
        </w:tc>
        <w:tc>
          <w:tcPr>
            <w:tcW w:w="2145" w:type="dxa"/>
          </w:tcPr>
          <w:p w:rsidR="001B1E55" w:rsidRDefault="001B1E55" w:rsidP="00BC2E69">
            <w:pPr>
              <w:pStyle w:val="Zkladntext"/>
              <w:ind w:right="215"/>
              <w:jc w:val="both"/>
            </w:pPr>
            <w:proofErr w:type="spellStart"/>
            <w:r>
              <w:t>Odb</w:t>
            </w:r>
            <w:proofErr w:type="spellEnd"/>
            <w:r>
              <w:t>. garant, hlavní manažer, facilitátor, přizvaný externí odborník</w:t>
            </w:r>
          </w:p>
        </w:tc>
        <w:tc>
          <w:tcPr>
            <w:tcW w:w="1530" w:type="dxa"/>
          </w:tcPr>
          <w:p w:rsidR="001B1E55" w:rsidRDefault="001B1E55" w:rsidP="00BC2E69">
            <w:pPr>
              <w:pStyle w:val="Zkladntext"/>
              <w:ind w:right="215"/>
              <w:jc w:val="both"/>
            </w:pPr>
            <w:r>
              <w:t>Minim. 1 x měsíčně</w:t>
            </w:r>
          </w:p>
        </w:tc>
        <w:tc>
          <w:tcPr>
            <w:tcW w:w="2910" w:type="dxa"/>
          </w:tcPr>
          <w:p w:rsidR="001B1E55" w:rsidRPr="00FB12CC" w:rsidRDefault="001B1E55" w:rsidP="00BC2E69">
            <w:pPr>
              <w:widowControl/>
              <w:autoSpaceDE/>
              <w:autoSpaceDN/>
              <w:rPr>
                <w:sz w:val="24"/>
                <w:szCs w:val="24"/>
              </w:rPr>
            </w:pPr>
            <w:r>
              <w:rPr>
                <w:sz w:val="24"/>
                <w:szCs w:val="24"/>
              </w:rPr>
              <w:t xml:space="preserve">Hlavní manažer/ </w:t>
            </w:r>
            <w:proofErr w:type="spellStart"/>
            <w:r>
              <w:rPr>
                <w:sz w:val="24"/>
                <w:szCs w:val="24"/>
              </w:rPr>
              <w:t>odb</w:t>
            </w:r>
            <w:proofErr w:type="spellEnd"/>
            <w:r>
              <w:rPr>
                <w:sz w:val="24"/>
                <w:szCs w:val="24"/>
              </w:rPr>
              <w:t>. garant</w:t>
            </w:r>
          </w:p>
        </w:tc>
      </w:tr>
      <w:tr w:rsidR="001B1E55" w:rsidTr="00BC2E69">
        <w:trPr>
          <w:trHeight w:val="511"/>
        </w:trPr>
        <w:tc>
          <w:tcPr>
            <w:tcW w:w="2580" w:type="dxa"/>
          </w:tcPr>
          <w:p w:rsidR="001B1E55" w:rsidRDefault="001B1E55" w:rsidP="00BC2E69">
            <w:pPr>
              <w:pStyle w:val="Zkladntext"/>
              <w:ind w:left="34" w:right="215" w:hanging="11"/>
              <w:jc w:val="both"/>
            </w:pPr>
            <w:r>
              <w:t>Pracovní skupiny</w:t>
            </w:r>
          </w:p>
        </w:tc>
        <w:tc>
          <w:tcPr>
            <w:tcW w:w="2145" w:type="dxa"/>
          </w:tcPr>
          <w:p w:rsidR="001B1E55" w:rsidRDefault="001B1E55" w:rsidP="00BC2E69">
            <w:pPr>
              <w:pStyle w:val="Zkladntext"/>
              <w:ind w:right="215"/>
              <w:jc w:val="both"/>
            </w:pPr>
            <w:r>
              <w:t>Všichni členové PS</w:t>
            </w:r>
          </w:p>
        </w:tc>
        <w:tc>
          <w:tcPr>
            <w:tcW w:w="1530" w:type="dxa"/>
          </w:tcPr>
          <w:p w:rsidR="001B1E55" w:rsidRDefault="001B1E55" w:rsidP="00BC2E69">
            <w:pPr>
              <w:pStyle w:val="Zkladntext"/>
              <w:ind w:right="215"/>
              <w:jc w:val="both"/>
            </w:pPr>
            <w:r>
              <w:t>Minim. 4 x ročně</w:t>
            </w:r>
          </w:p>
        </w:tc>
        <w:tc>
          <w:tcPr>
            <w:tcW w:w="2910" w:type="dxa"/>
          </w:tcPr>
          <w:p w:rsidR="001B1E55" w:rsidRDefault="001B1E55" w:rsidP="00BC2E69">
            <w:pPr>
              <w:pStyle w:val="Zkladntext"/>
              <w:ind w:right="215"/>
              <w:jc w:val="both"/>
            </w:pPr>
            <w:r>
              <w:t>Vedoucí příslušné PS</w:t>
            </w:r>
          </w:p>
        </w:tc>
      </w:tr>
    </w:tbl>
    <w:p w:rsidR="001B1E55" w:rsidRDefault="001B1E55" w:rsidP="001B1E55">
      <w:pPr>
        <w:pStyle w:val="Nadpis51"/>
        <w:spacing w:line="292" w:lineRule="exact"/>
        <w:ind w:left="196"/>
        <w:jc w:val="both"/>
      </w:pPr>
    </w:p>
    <w:p w:rsidR="001B1E55" w:rsidRDefault="001B1E55" w:rsidP="001B1E55">
      <w:pPr>
        <w:pStyle w:val="Nadpis51"/>
        <w:spacing w:line="292" w:lineRule="exact"/>
        <w:ind w:left="196"/>
        <w:jc w:val="both"/>
      </w:pPr>
    </w:p>
    <w:p w:rsidR="001B1E55" w:rsidRDefault="001B1E55" w:rsidP="001B1E55">
      <w:pPr>
        <w:pStyle w:val="Nadpis51"/>
        <w:spacing w:line="360" w:lineRule="auto"/>
        <w:ind w:left="196"/>
        <w:jc w:val="both"/>
      </w:pPr>
      <w:r>
        <w:t>Cílové skupiny – aktéři MAP</w:t>
      </w:r>
    </w:p>
    <w:p w:rsidR="001B1E55" w:rsidRDefault="001B1E55" w:rsidP="001B1E55">
      <w:pPr>
        <w:pStyle w:val="Zkladntext"/>
        <w:spacing w:before="149" w:line="360" w:lineRule="auto"/>
        <w:ind w:left="196"/>
        <w:jc w:val="both"/>
      </w:pPr>
      <w:r>
        <w:t>V počátcích realizace projektu MAP II byly znovu identifikovány cílové skupiny a hlavní aktéři projektu. Jedná se o:</w:t>
      </w:r>
    </w:p>
    <w:p w:rsidR="001B1E55" w:rsidRDefault="001B1E55" w:rsidP="001B1E55">
      <w:pPr>
        <w:pStyle w:val="Zkladntext"/>
        <w:numPr>
          <w:ilvl w:val="0"/>
          <w:numId w:val="157"/>
        </w:numPr>
        <w:spacing w:before="149" w:line="360" w:lineRule="auto"/>
        <w:jc w:val="both"/>
      </w:pPr>
      <w:r>
        <w:t>děti a žáky</w:t>
      </w:r>
    </w:p>
    <w:p w:rsidR="001B1E55" w:rsidRDefault="001B1E55" w:rsidP="001B1E55">
      <w:pPr>
        <w:pStyle w:val="Zkladntext"/>
        <w:numPr>
          <w:ilvl w:val="0"/>
          <w:numId w:val="157"/>
        </w:numPr>
        <w:spacing w:before="149" w:line="360" w:lineRule="auto"/>
        <w:jc w:val="both"/>
      </w:pPr>
      <w:r>
        <w:t>pedagogické pracovníky</w:t>
      </w:r>
    </w:p>
    <w:p w:rsidR="001B1E55" w:rsidRDefault="001B1E55" w:rsidP="001B1E55">
      <w:pPr>
        <w:pStyle w:val="Zkladntext"/>
        <w:numPr>
          <w:ilvl w:val="0"/>
          <w:numId w:val="157"/>
        </w:numPr>
        <w:spacing w:before="149" w:line="360" w:lineRule="auto"/>
        <w:jc w:val="both"/>
      </w:pPr>
      <w:r>
        <w:t>rodiče dětí a žáků / zákonné zástupce</w:t>
      </w:r>
    </w:p>
    <w:p w:rsidR="001B1E55" w:rsidRDefault="001B1E55" w:rsidP="001B1E55">
      <w:pPr>
        <w:pStyle w:val="Zkladntext"/>
        <w:numPr>
          <w:ilvl w:val="0"/>
          <w:numId w:val="157"/>
        </w:numPr>
        <w:spacing w:before="149" w:line="360" w:lineRule="auto"/>
        <w:jc w:val="both"/>
      </w:pPr>
      <w:r>
        <w:t>zaměstnance veřejné správy a zřizovatelů škol, působící ve vzdělávací politice</w:t>
      </w:r>
    </w:p>
    <w:p w:rsidR="001B1E55" w:rsidRDefault="001B1E55" w:rsidP="001B1E55">
      <w:pPr>
        <w:pStyle w:val="Zkladntext"/>
        <w:numPr>
          <w:ilvl w:val="0"/>
          <w:numId w:val="157"/>
        </w:numPr>
        <w:spacing w:before="149" w:line="360" w:lineRule="auto"/>
        <w:jc w:val="both"/>
      </w:pPr>
      <w:r>
        <w:t>pracovníky organizací působících ve vzdělávání, výzkumu, poradenství</w:t>
      </w:r>
    </w:p>
    <w:p w:rsidR="001B1E55" w:rsidRDefault="001B1E55" w:rsidP="001B1E55">
      <w:pPr>
        <w:pStyle w:val="Zkladntext"/>
        <w:numPr>
          <w:ilvl w:val="0"/>
          <w:numId w:val="157"/>
        </w:numPr>
        <w:spacing w:before="149" w:line="360" w:lineRule="auto"/>
        <w:jc w:val="both"/>
      </w:pPr>
      <w:r>
        <w:t xml:space="preserve">pracovníky a dobrovolníky </w:t>
      </w:r>
      <w:r w:rsidRPr="00AA05E7">
        <w:t>organizací působících v oblasti vzdělávání nebo asistenčních služeb a v oblasti neformálního a zájmového vzdělávání dětí a mládeže</w:t>
      </w:r>
    </w:p>
    <w:p w:rsidR="001B1E55" w:rsidRDefault="001B1E55" w:rsidP="001B1E55">
      <w:pPr>
        <w:pStyle w:val="Zkladntext"/>
        <w:numPr>
          <w:ilvl w:val="0"/>
          <w:numId w:val="157"/>
        </w:numPr>
        <w:spacing w:before="149" w:line="360" w:lineRule="auto"/>
        <w:jc w:val="both"/>
      </w:pPr>
      <w:r>
        <w:t>vedoucí pracovníky škol a školských zařízení</w:t>
      </w:r>
    </w:p>
    <w:p w:rsidR="001B1E55" w:rsidRDefault="001B1E55" w:rsidP="001B1E55">
      <w:pPr>
        <w:pStyle w:val="Zkladntext"/>
        <w:numPr>
          <w:ilvl w:val="0"/>
          <w:numId w:val="157"/>
        </w:numPr>
        <w:spacing w:before="149" w:line="360" w:lineRule="auto"/>
        <w:jc w:val="both"/>
      </w:pPr>
      <w:r>
        <w:t>veřejnost</w:t>
      </w:r>
    </w:p>
    <w:p w:rsidR="001B1E55" w:rsidRDefault="001B1E55" w:rsidP="001B1E55">
      <w:pPr>
        <w:pStyle w:val="Nadpis51"/>
        <w:spacing w:line="360" w:lineRule="auto"/>
        <w:ind w:left="196"/>
        <w:jc w:val="both"/>
      </w:pPr>
    </w:p>
    <w:p w:rsidR="001B1E55" w:rsidRDefault="001B1E55" w:rsidP="001B1E55">
      <w:pPr>
        <w:pStyle w:val="Nadpis51"/>
        <w:spacing w:line="360" w:lineRule="auto"/>
        <w:ind w:left="196"/>
        <w:jc w:val="both"/>
      </w:pPr>
      <w:r>
        <w:t xml:space="preserve">Popis cílových skupin a jejich zapojení do projektu, přínos projektu pro cílové skupiny </w:t>
      </w:r>
    </w:p>
    <w:p w:rsidR="001B1E55" w:rsidRDefault="001B1E55" w:rsidP="001B1E55">
      <w:pPr>
        <w:pStyle w:val="Zkladntext"/>
        <w:spacing w:before="149" w:line="360" w:lineRule="auto"/>
        <w:ind w:left="196"/>
        <w:jc w:val="both"/>
      </w:pPr>
      <w:r>
        <w:t>V počátcích realizace projektu MAP II byly znovu identifikovány cílové skupiny a hlavní aktéři projektu. Cílové skupiny jsou přímo, či alespoň nepřímo zapojeny do projektu od začátku realizace.</w:t>
      </w:r>
    </w:p>
    <w:p w:rsidR="001B1E55" w:rsidRPr="002F6F92" w:rsidRDefault="001B1E55" w:rsidP="001B1E55">
      <w:pPr>
        <w:spacing w:line="360" w:lineRule="auto"/>
        <w:jc w:val="both"/>
        <w:rPr>
          <w:sz w:val="24"/>
          <w:szCs w:val="24"/>
        </w:rPr>
      </w:pPr>
    </w:p>
    <w:p w:rsidR="001B1E55" w:rsidRPr="002F6F92" w:rsidRDefault="001B1E55" w:rsidP="001B1E55">
      <w:pPr>
        <w:pStyle w:val="Odstavecseseznamem"/>
        <w:widowControl/>
        <w:numPr>
          <w:ilvl w:val="0"/>
          <w:numId w:val="159"/>
        </w:numPr>
        <w:autoSpaceDE/>
        <w:autoSpaceDN/>
        <w:spacing w:after="160" w:line="360" w:lineRule="auto"/>
        <w:contextualSpacing/>
        <w:jc w:val="both"/>
        <w:rPr>
          <w:b/>
          <w:sz w:val="24"/>
          <w:szCs w:val="24"/>
        </w:rPr>
      </w:pPr>
      <w:r w:rsidRPr="002F6F92">
        <w:rPr>
          <w:b/>
          <w:sz w:val="24"/>
          <w:szCs w:val="24"/>
        </w:rPr>
        <w:t xml:space="preserve">Děti a žáci </w:t>
      </w:r>
    </w:p>
    <w:p w:rsidR="001B1E55" w:rsidRPr="002F6F92" w:rsidRDefault="001B1E55" w:rsidP="001B1E55">
      <w:pPr>
        <w:spacing w:line="360" w:lineRule="auto"/>
        <w:ind w:left="405"/>
        <w:jc w:val="both"/>
        <w:rPr>
          <w:sz w:val="24"/>
          <w:szCs w:val="24"/>
        </w:rPr>
      </w:pPr>
      <w:r w:rsidRPr="002F6F92">
        <w:rPr>
          <w:sz w:val="24"/>
          <w:szCs w:val="24"/>
        </w:rPr>
        <w:t>Do projektu jsou zahrnuty děti a žáci z následujících, celkem 11 škol:</w:t>
      </w:r>
    </w:p>
    <w:p w:rsidR="001B1E55" w:rsidRPr="002F6F92" w:rsidRDefault="001B1E55" w:rsidP="001B1E55">
      <w:pPr>
        <w:spacing w:line="360" w:lineRule="auto"/>
        <w:ind w:left="405"/>
        <w:jc w:val="both"/>
        <w:rPr>
          <w:sz w:val="24"/>
          <w:szCs w:val="24"/>
        </w:rPr>
      </w:pPr>
    </w:p>
    <w:p w:rsidR="001B1E55" w:rsidRPr="002F6F92" w:rsidRDefault="001B1E55" w:rsidP="001B1E55">
      <w:pPr>
        <w:spacing w:line="360" w:lineRule="auto"/>
        <w:ind w:left="405"/>
        <w:jc w:val="both"/>
        <w:rPr>
          <w:sz w:val="24"/>
          <w:szCs w:val="24"/>
        </w:rPr>
      </w:pPr>
      <w:r w:rsidRPr="00A503BD">
        <w:rPr>
          <w:b/>
          <w:sz w:val="24"/>
          <w:szCs w:val="24"/>
        </w:rPr>
        <w:t>3 MŠ zřizované MČ P22 a 1 MŠ zřízená Prahou – Kolovraty</w:t>
      </w:r>
      <w:r w:rsidRPr="002F6F92">
        <w:rPr>
          <w:sz w:val="24"/>
          <w:szCs w:val="24"/>
        </w:rPr>
        <w:t xml:space="preserve"> – celkem 661 dětí. Přijatá opatření a realizace MAP II ale budou mít dopad až na 1 050 dětí ve věku 2–5 let v souladu s demografickou prognózou.</w:t>
      </w:r>
    </w:p>
    <w:p w:rsidR="001B1E55" w:rsidRPr="002F6F92" w:rsidRDefault="001B1E55" w:rsidP="001B1E55">
      <w:pPr>
        <w:spacing w:line="360" w:lineRule="auto"/>
        <w:ind w:left="405"/>
        <w:jc w:val="both"/>
        <w:rPr>
          <w:sz w:val="24"/>
          <w:szCs w:val="24"/>
        </w:rPr>
      </w:pPr>
      <w:r w:rsidRPr="002F6F92">
        <w:rPr>
          <w:sz w:val="24"/>
          <w:szCs w:val="24"/>
        </w:rPr>
        <w:t>MŠ Sluneční – 101 dětí</w:t>
      </w:r>
    </w:p>
    <w:p w:rsidR="001B1E55" w:rsidRPr="002F6F92" w:rsidRDefault="001B1E55" w:rsidP="001B1E55">
      <w:pPr>
        <w:spacing w:line="360" w:lineRule="auto"/>
        <w:ind w:left="405"/>
        <w:jc w:val="both"/>
        <w:rPr>
          <w:sz w:val="24"/>
          <w:szCs w:val="24"/>
        </w:rPr>
      </w:pPr>
      <w:r w:rsidRPr="002F6F92">
        <w:rPr>
          <w:sz w:val="24"/>
          <w:szCs w:val="24"/>
        </w:rPr>
        <w:t>MŠ Za Nadýmačem – 280 dětí</w:t>
      </w:r>
    </w:p>
    <w:p w:rsidR="001B1E55" w:rsidRPr="002F6F92" w:rsidRDefault="001B1E55" w:rsidP="001B1E55">
      <w:pPr>
        <w:spacing w:line="360" w:lineRule="auto"/>
        <w:ind w:left="405"/>
        <w:jc w:val="both"/>
        <w:rPr>
          <w:sz w:val="24"/>
          <w:szCs w:val="24"/>
        </w:rPr>
      </w:pPr>
      <w:r w:rsidRPr="002F6F92">
        <w:rPr>
          <w:sz w:val="24"/>
          <w:szCs w:val="24"/>
        </w:rPr>
        <w:t>MŠ Kolovraty – 168 dětí</w:t>
      </w:r>
    </w:p>
    <w:p w:rsidR="001B1E55" w:rsidRPr="002F6F92" w:rsidRDefault="001B1E55" w:rsidP="001B1E55">
      <w:pPr>
        <w:spacing w:line="360" w:lineRule="auto"/>
        <w:ind w:left="405"/>
        <w:jc w:val="both"/>
        <w:rPr>
          <w:sz w:val="24"/>
          <w:szCs w:val="24"/>
        </w:rPr>
      </w:pPr>
      <w:r w:rsidRPr="002F6F92">
        <w:rPr>
          <w:sz w:val="24"/>
          <w:szCs w:val="24"/>
        </w:rPr>
        <w:t>MŠ Pitkovice – 112 dětí</w:t>
      </w:r>
    </w:p>
    <w:p w:rsidR="001B1E55" w:rsidRPr="002F6F92" w:rsidRDefault="001B1E55" w:rsidP="001B1E55">
      <w:pPr>
        <w:spacing w:line="360" w:lineRule="auto"/>
        <w:ind w:left="405"/>
        <w:jc w:val="both"/>
        <w:rPr>
          <w:sz w:val="24"/>
          <w:szCs w:val="24"/>
        </w:rPr>
      </w:pPr>
    </w:p>
    <w:p w:rsidR="001B1E55" w:rsidRPr="002F6F92" w:rsidRDefault="001B1E55" w:rsidP="001B1E55">
      <w:pPr>
        <w:spacing w:line="360" w:lineRule="auto"/>
        <w:ind w:left="405"/>
        <w:jc w:val="both"/>
        <w:rPr>
          <w:sz w:val="24"/>
          <w:szCs w:val="24"/>
        </w:rPr>
      </w:pPr>
      <w:r w:rsidRPr="00A503BD">
        <w:rPr>
          <w:b/>
          <w:sz w:val="24"/>
          <w:szCs w:val="24"/>
        </w:rPr>
        <w:t>2 soukromé MŠ</w:t>
      </w:r>
      <w:r w:rsidRPr="002F6F92">
        <w:rPr>
          <w:sz w:val="24"/>
          <w:szCs w:val="24"/>
        </w:rPr>
        <w:t xml:space="preserve"> – celkem 61 dětí</w:t>
      </w:r>
    </w:p>
    <w:p w:rsidR="001B1E55" w:rsidRPr="002F6F92" w:rsidRDefault="001B1E55" w:rsidP="001B1E55">
      <w:pPr>
        <w:spacing w:line="360" w:lineRule="auto"/>
        <w:ind w:left="405"/>
        <w:jc w:val="both"/>
        <w:rPr>
          <w:sz w:val="24"/>
          <w:szCs w:val="24"/>
        </w:rPr>
      </w:pPr>
      <w:r w:rsidRPr="002F6F92">
        <w:rPr>
          <w:sz w:val="24"/>
          <w:szCs w:val="24"/>
        </w:rPr>
        <w:t xml:space="preserve">MŠ </w:t>
      </w:r>
      <w:proofErr w:type="spellStart"/>
      <w:r w:rsidRPr="002F6F92">
        <w:rPr>
          <w:sz w:val="24"/>
          <w:szCs w:val="24"/>
        </w:rPr>
        <w:t>Little</w:t>
      </w:r>
      <w:proofErr w:type="spellEnd"/>
      <w:r w:rsidRPr="002F6F92">
        <w:rPr>
          <w:sz w:val="24"/>
          <w:szCs w:val="24"/>
        </w:rPr>
        <w:t xml:space="preserve"> </w:t>
      </w:r>
      <w:proofErr w:type="spellStart"/>
      <w:r w:rsidRPr="002F6F92">
        <w:rPr>
          <w:sz w:val="24"/>
          <w:szCs w:val="24"/>
        </w:rPr>
        <w:t>Gate</w:t>
      </w:r>
      <w:proofErr w:type="spellEnd"/>
      <w:r w:rsidRPr="002F6F92">
        <w:rPr>
          <w:sz w:val="24"/>
          <w:szCs w:val="24"/>
        </w:rPr>
        <w:t>, s.r.o. – 37 dětí</w:t>
      </w:r>
    </w:p>
    <w:p w:rsidR="001B1E55" w:rsidRPr="002F6F92" w:rsidRDefault="001B1E55" w:rsidP="001B1E55">
      <w:pPr>
        <w:spacing w:line="360" w:lineRule="auto"/>
        <w:ind w:left="405"/>
        <w:jc w:val="both"/>
        <w:rPr>
          <w:sz w:val="24"/>
          <w:szCs w:val="24"/>
        </w:rPr>
      </w:pPr>
      <w:r w:rsidRPr="002F6F92">
        <w:rPr>
          <w:sz w:val="24"/>
          <w:szCs w:val="24"/>
        </w:rPr>
        <w:t>Pod Buky, s.r.o. – 24 dětí</w:t>
      </w:r>
    </w:p>
    <w:p w:rsidR="001B1E55" w:rsidRPr="002F6F92" w:rsidRDefault="001B1E55" w:rsidP="001B1E55">
      <w:pPr>
        <w:spacing w:line="360" w:lineRule="auto"/>
        <w:ind w:left="405"/>
        <w:jc w:val="both"/>
        <w:rPr>
          <w:sz w:val="24"/>
          <w:szCs w:val="24"/>
        </w:rPr>
      </w:pPr>
    </w:p>
    <w:p w:rsidR="001B1E55" w:rsidRPr="002F6F92" w:rsidRDefault="001B1E55" w:rsidP="001B1E55">
      <w:pPr>
        <w:spacing w:line="360" w:lineRule="auto"/>
        <w:ind w:left="405"/>
        <w:jc w:val="both"/>
        <w:rPr>
          <w:sz w:val="24"/>
          <w:szCs w:val="24"/>
        </w:rPr>
      </w:pPr>
      <w:r w:rsidRPr="00A503BD">
        <w:rPr>
          <w:b/>
          <w:sz w:val="24"/>
          <w:szCs w:val="24"/>
        </w:rPr>
        <w:t xml:space="preserve">4 ZŠ – Na území MČ Praha 22 a MČ Praha – </w:t>
      </w:r>
      <w:proofErr w:type="gramStart"/>
      <w:r w:rsidRPr="00A503BD">
        <w:rPr>
          <w:b/>
          <w:sz w:val="24"/>
          <w:szCs w:val="24"/>
        </w:rPr>
        <w:t>Kolovraty</w:t>
      </w:r>
      <w:r w:rsidRPr="002F6F92">
        <w:rPr>
          <w:sz w:val="24"/>
          <w:szCs w:val="24"/>
        </w:rPr>
        <w:t xml:space="preserve"> </w:t>
      </w:r>
      <w:r>
        <w:rPr>
          <w:sz w:val="24"/>
          <w:szCs w:val="24"/>
        </w:rPr>
        <w:t xml:space="preserve"> -</w:t>
      </w:r>
      <w:proofErr w:type="gramEnd"/>
      <w:r>
        <w:rPr>
          <w:sz w:val="24"/>
          <w:szCs w:val="24"/>
        </w:rPr>
        <w:t xml:space="preserve"> </w:t>
      </w:r>
      <w:r w:rsidRPr="002F6F92">
        <w:rPr>
          <w:sz w:val="24"/>
          <w:szCs w:val="24"/>
        </w:rPr>
        <w:t>základní školy navštěvuje v současné době celkem 1 666 žáků. Od školního roku 2018/2019 by měla být otevřená nová přístavba ZŠ U Obory s navýšením kapacity o 300 žáků. Přijatá opatření a realizace MAP II však budou mít dopad až na 2 785 žáků celkem v průběhu realizace projektu.</w:t>
      </w:r>
    </w:p>
    <w:p w:rsidR="001B1E55" w:rsidRPr="002F6F92" w:rsidRDefault="001B1E55" w:rsidP="001B1E55">
      <w:pPr>
        <w:spacing w:line="360" w:lineRule="auto"/>
        <w:ind w:left="405"/>
        <w:jc w:val="both"/>
        <w:rPr>
          <w:sz w:val="24"/>
          <w:szCs w:val="24"/>
        </w:rPr>
      </w:pPr>
      <w:r w:rsidRPr="002F6F92">
        <w:rPr>
          <w:sz w:val="24"/>
          <w:szCs w:val="24"/>
        </w:rPr>
        <w:t>ZŠ nám. Bří Jandusů 2 (zřizovatel P22) – 710 žáků</w:t>
      </w:r>
    </w:p>
    <w:p w:rsidR="001B1E55" w:rsidRPr="002F6F92" w:rsidRDefault="001B1E55" w:rsidP="001B1E55">
      <w:pPr>
        <w:spacing w:line="360" w:lineRule="auto"/>
        <w:ind w:left="405"/>
        <w:jc w:val="both"/>
        <w:rPr>
          <w:sz w:val="24"/>
          <w:szCs w:val="24"/>
        </w:rPr>
      </w:pPr>
      <w:r w:rsidRPr="002F6F92">
        <w:rPr>
          <w:sz w:val="24"/>
          <w:szCs w:val="24"/>
        </w:rPr>
        <w:t>ZŠ U Obory (zřizovatel P22) – 570 žáků</w:t>
      </w:r>
    </w:p>
    <w:p w:rsidR="001B1E55" w:rsidRPr="002F6F92" w:rsidRDefault="001B1E55" w:rsidP="001B1E55">
      <w:pPr>
        <w:spacing w:line="360" w:lineRule="auto"/>
        <w:ind w:left="405"/>
        <w:jc w:val="both"/>
        <w:rPr>
          <w:sz w:val="24"/>
          <w:szCs w:val="24"/>
        </w:rPr>
      </w:pPr>
      <w:r w:rsidRPr="002F6F92">
        <w:rPr>
          <w:sz w:val="24"/>
          <w:szCs w:val="24"/>
        </w:rPr>
        <w:t>ZŠ a SŠ Vachkova 941 (zřizovatel HMP) – 63 žáků + 12 žáků v přípravné třídě = 75 žáků</w:t>
      </w:r>
    </w:p>
    <w:p w:rsidR="001B1E55" w:rsidRPr="002F6F92" w:rsidRDefault="001B1E55" w:rsidP="001B1E55">
      <w:pPr>
        <w:spacing w:line="360" w:lineRule="auto"/>
        <w:ind w:left="405"/>
        <w:jc w:val="both"/>
        <w:rPr>
          <w:sz w:val="24"/>
          <w:szCs w:val="24"/>
        </w:rPr>
      </w:pPr>
      <w:r w:rsidRPr="002F6F92">
        <w:rPr>
          <w:sz w:val="24"/>
          <w:szCs w:val="24"/>
        </w:rPr>
        <w:t xml:space="preserve">ZŠ Kolovraty (zřizovatel MČ </w:t>
      </w:r>
      <w:proofErr w:type="gramStart"/>
      <w:r w:rsidRPr="002F6F92">
        <w:rPr>
          <w:sz w:val="24"/>
          <w:szCs w:val="24"/>
        </w:rPr>
        <w:t>Praha - Kolovraty</w:t>
      </w:r>
      <w:proofErr w:type="gramEnd"/>
      <w:r w:rsidRPr="002F6F92">
        <w:rPr>
          <w:sz w:val="24"/>
          <w:szCs w:val="24"/>
        </w:rPr>
        <w:t>) – 311 žáků</w:t>
      </w:r>
    </w:p>
    <w:p w:rsidR="001B1E55" w:rsidRPr="002F6F92" w:rsidRDefault="001B1E55" w:rsidP="001B1E55">
      <w:pPr>
        <w:spacing w:line="360" w:lineRule="auto"/>
        <w:ind w:left="405"/>
        <w:jc w:val="both"/>
        <w:rPr>
          <w:sz w:val="24"/>
          <w:szCs w:val="24"/>
        </w:rPr>
      </w:pPr>
    </w:p>
    <w:p w:rsidR="001B1E55" w:rsidRPr="002F6F92" w:rsidRDefault="001B1E55" w:rsidP="001B1E55">
      <w:pPr>
        <w:spacing w:line="360" w:lineRule="auto"/>
        <w:ind w:left="405"/>
        <w:jc w:val="both"/>
        <w:rPr>
          <w:sz w:val="24"/>
          <w:szCs w:val="24"/>
        </w:rPr>
      </w:pPr>
      <w:r w:rsidRPr="008A24AF">
        <w:rPr>
          <w:b/>
          <w:sz w:val="24"/>
          <w:szCs w:val="24"/>
        </w:rPr>
        <w:t>1 ZUŠ</w:t>
      </w:r>
      <w:r>
        <w:rPr>
          <w:sz w:val="24"/>
          <w:szCs w:val="24"/>
        </w:rPr>
        <w:t xml:space="preserve"> LYRA </w:t>
      </w:r>
      <w:r w:rsidRPr="002F6F92">
        <w:rPr>
          <w:sz w:val="24"/>
          <w:szCs w:val="24"/>
        </w:rPr>
        <w:t>– 276 dětí</w:t>
      </w:r>
    </w:p>
    <w:p w:rsidR="001B1E55" w:rsidRPr="002F6F92" w:rsidRDefault="001B1E55" w:rsidP="001B1E55">
      <w:pPr>
        <w:spacing w:line="360" w:lineRule="auto"/>
        <w:ind w:left="360"/>
        <w:jc w:val="both"/>
        <w:rPr>
          <w:sz w:val="24"/>
          <w:szCs w:val="24"/>
        </w:rPr>
      </w:pPr>
    </w:p>
    <w:p w:rsidR="001B1E55" w:rsidRPr="002F6F92" w:rsidRDefault="001B1E55" w:rsidP="001B1E55">
      <w:pPr>
        <w:adjustRightInd w:val="0"/>
        <w:spacing w:line="360" w:lineRule="auto"/>
        <w:ind w:left="360"/>
        <w:jc w:val="both"/>
        <w:rPr>
          <w:sz w:val="24"/>
          <w:szCs w:val="24"/>
        </w:rPr>
      </w:pPr>
      <w:r w:rsidRPr="002F6F92">
        <w:rPr>
          <w:sz w:val="24"/>
          <w:szCs w:val="24"/>
        </w:rPr>
        <w:t xml:space="preserve">Realizace projektu přinese dětem a žákům motivující, bezpečné, podporující a komunikující prostředí ve školách i mimo školy pro učení se, rozvoj osobnosti a rozvoj osobního potenciálu každého dítěte a žáka. Nepřímo také může přispět ke snížení šikany a diskriminace ve škole i mimo školu. </w:t>
      </w:r>
    </w:p>
    <w:p w:rsidR="001B1E55" w:rsidRPr="002F6F92" w:rsidRDefault="001B1E55" w:rsidP="001B1E55">
      <w:pPr>
        <w:pStyle w:val="Odstavecseseznamem"/>
        <w:spacing w:line="360" w:lineRule="auto"/>
        <w:jc w:val="both"/>
        <w:rPr>
          <w:sz w:val="24"/>
          <w:szCs w:val="24"/>
        </w:rPr>
      </w:pPr>
    </w:p>
    <w:p w:rsidR="001B1E55" w:rsidRPr="002F6F92" w:rsidRDefault="001B1E55" w:rsidP="001B1E55">
      <w:pPr>
        <w:pStyle w:val="Odstavecseseznamem"/>
        <w:widowControl/>
        <w:numPr>
          <w:ilvl w:val="0"/>
          <w:numId w:val="158"/>
        </w:numPr>
        <w:autoSpaceDE/>
        <w:autoSpaceDN/>
        <w:spacing w:after="160" w:line="360" w:lineRule="auto"/>
        <w:contextualSpacing/>
        <w:jc w:val="both"/>
        <w:rPr>
          <w:b/>
          <w:sz w:val="24"/>
          <w:szCs w:val="24"/>
        </w:rPr>
      </w:pPr>
      <w:r w:rsidRPr="002F6F92">
        <w:rPr>
          <w:b/>
          <w:sz w:val="24"/>
          <w:szCs w:val="24"/>
        </w:rPr>
        <w:t xml:space="preserve">Pedagogičtí pracovníci </w:t>
      </w:r>
    </w:p>
    <w:p w:rsidR="001B1E55" w:rsidRPr="002F6F92" w:rsidRDefault="001B1E55" w:rsidP="001B1E55">
      <w:pPr>
        <w:pStyle w:val="Odstavecseseznamem"/>
        <w:spacing w:line="360" w:lineRule="auto"/>
        <w:jc w:val="both"/>
        <w:rPr>
          <w:sz w:val="24"/>
          <w:szCs w:val="24"/>
        </w:rPr>
      </w:pPr>
    </w:p>
    <w:p w:rsidR="001B1E55" w:rsidRPr="002F6F92" w:rsidRDefault="001B1E55" w:rsidP="001B1E55">
      <w:pPr>
        <w:spacing w:line="360" w:lineRule="auto"/>
        <w:ind w:left="360"/>
        <w:jc w:val="both"/>
        <w:rPr>
          <w:sz w:val="24"/>
          <w:szCs w:val="24"/>
        </w:rPr>
      </w:pPr>
      <w:r w:rsidRPr="002F6F92">
        <w:rPr>
          <w:sz w:val="24"/>
          <w:szCs w:val="24"/>
        </w:rPr>
        <w:t>Na území SO Praha 22 působí celkem 201 pedagogických pracovníků, z toho:</w:t>
      </w:r>
    </w:p>
    <w:p w:rsidR="001B1E55" w:rsidRPr="002F6F92" w:rsidRDefault="001B1E55" w:rsidP="001B1E55">
      <w:pPr>
        <w:adjustRightInd w:val="0"/>
        <w:spacing w:line="360" w:lineRule="auto"/>
        <w:ind w:left="360"/>
        <w:rPr>
          <w:sz w:val="24"/>
          <w:szCs w:val="24"/>
        </w:rPr>
      </w:pPr>
      <w:r w:rsidRPr="002F6F92">
        <w:rPr>
          <w:sz w:val="24"/>
          <w:szCs w:val="24"/>
        </w:rPr>
        <w:t>MŠ – 52 pedagogických pracovníků</w:t>
      </w:r>
    </w:p>
    <w:p w:rsidR="001B1E55" w:rsidRPr="002F6F92" w:rsidRDefault="001B1E55" w:rsidP="001B1E55">
      <w:pPr>
        <w:adjustRightInd w:val="0"/>
        <w:spacing w:line="360" w:lineRule="auto"/>
        <w:ind w:left="360"/>
        <w:rPr>
          <w:sz w:val="24"/>
          <w:szCs w:val="24"/>
        </w:rPr>
      </w:pPr>
      <w:r w:rsidRPr="002F6F92">
        <w:rPr>
          <w:sz w:val="24"/>
          <w:szCs w:val="24"/>
        </w:rPr>
        <w:t>ZŠ – 119 pedagogických pracovníků</w:t>
      </w:r>
    </w:p>
    <w:p w:rsidR="001B1E55" w:rsidRPr="002F6F92" w:rsidRDefault="001B1E55" w:rsidP="001B1E55">
      <w:pPr>
        <w:adjustRightInd w:val="0"/>
        <w:spacing w:line="360" w:lineRule="auto"/>
        <w:ind w:left="360"/>
        <w:rPr>
          <w:sz w:val="24"/>
          <w:szCs w:val="24"/>
        </w:rPr>
      </w:pPr>
      <w:r w:rsidRPr="002F6F92">
        <w:rPr>
          <w:sz w:val="24"/>
          <w:szCs w:val="24"/>
        </w:rPr>
        <w:t>Soukromé MŠ – 9 pedagogických pracovníků</w:t>
      </w:r>
    </w:p>
    <w:p w:rsidR="001B1E55" w:rsidRPr="002F6F92" w:rsidRDefault="001B1E55" w:rsidP="001B1E55">
      <w:pPr>
        <w:adjustRightInd w:val="0"/>
        <w:spacing w:line="360" w:lineRule="auto"/>
        <w:ind w:left="360"/>
        <w:rPr>
          <w:sz w:val="24"/>
          <w:szCs w:val="24"/>
        </w:rPr>
      </w:pPr>
      <w:r w:rsidRPr="002F6F92">
        <w:rPr>
          <w:sz w:val="24"/>
          <w:szCs w:val="24"/>
        </w:rPr>
        <w:t>ZUŠ - 21 pedagogických pracovníků</w:t>
      </w:r>
    </w:p>
    <w:p w:rsidR="001B1E55" w:rsidRPr="002F6F92" w:rsidRDefault="001B1E55" w:rsidP="001B1E55">
      <w:pPr>
        <w:adjustRightInd w:val="0"/>
        <w:spacing w:line="360" w:lineRule="auto"/>
        <w:ind w:left="360"/>
        <w:rPr>
          <w:sz w:val="24"/>
          <w:szCs w:val="24"/>
        </w:rPr>
      </w:pPr>
    </w:p>
    <w:p w:rsidR="001B1E55" w:rsidRPr="002F6F92" w:rsidRDefault="001B1E55" w:rsidP="001B1E55">
      <w:pPr>
        <w:adjustRightInd w:val="0"/>
        <w:spacing w:line="360" w:lineRule="auto"/>
        <w:ind w:left="360"/>
        <w:jc w:val="both"/>
        <w:rPr>
          <w:sz w:val="24"/>
          <w:szCs w:val="24"/>
        </w:rPr>
      </w:pPr>
      <w:r w:rsidRPr="002F6F92">
        <w:rPr>
          <w:sz w:val="24"/>
          <w:szCs w:val="24"/>
        </w:rPr>
        <w:t>Pedagogičtí pracovníci na území SO Praha 22 získají díky projektu nové příležitosti pro setkávání, vzájemné konzultace, výměnu zkušeností a spolupráci. Projekt dále přispěje k rozvoji spolupráce s rodiči dětí a žáků, k většímu zapojení rodičů do života školy atd. Učitelé také účastí v projektu získají možnou podporu při organizaci spolupráce s kolegy v místě nebo při řešení místně specifických problémů. Vybraní pedagogičtí pracovníci (učitelé-lídři) budou členy ŘV MAP a budou se také účastnit aktivity 2.11 Podpora znalostních kapacit.</w:t>
      </w:r>
    </w:p>
    <w:p w:rsidR="001B1E55" w:rsidRPr="002F6F92" w:rsidRDefault="001B1E55" w:rsidP="001B1E55">
      <w:pPr>
        <w:adjustRightInd w:val="0"/>
        <w:spacing w:line="360" w:lineRule="auto"/>
        <w:ind w:left="360"/>
        <w:jc w:val="both"/>
        <w:rPr>
          <w:sz w:val="24"/>
          <w:szCs w:val="24"/>
        </w:rPr>
      </w:pPr>
    </w:p>
    <w:p w:rsidR="001B1E55" w:rsidRPr="002F6F92" w:rsidRDefault="001B1E55" w:rsidP="001B1E55">
      <w:pPr>
        <w:pStyle w:val="Odstavecseseznamem"/>
        <w:widowControl/>
        <w:numPr>
          <w:ilvl w:val="0"/>
          <w:numId w:val="158"/>
        </w:numPr>
        <w:autoSpaceDE/>
        <w:autoSpaceDN/>
        <w:spacing w:after="160" w:line="360" w:lineRule="auto"/>
        <w:contextualSpacing/>
        <w:jc w:val="both"/>
        <w:rPr>
          <w:b/>
          <w:sz w:val="24"/>
          <w:szCs w:val="24"/>
        </w:rPr>
      </w:pPr>
      <w:r w:rsidRPr="002F6F92">
        <w:rPr>
          <w:b/>
          <w:sz w:val="24"/>
          <w:szCs w:val="24"/>
        </w:rPr>
        <w:t xml:space="preserve">Rodiče dětí a žáků </w:t>
      </w:r>
    </w:p>
    <w:p w:rsidR="001B1E55" w:rsidRPr="002F6F92" w:rsidRDefault="001B1E55" w:rsidP="001B1E55">
      <w:pPr>
        <w:spacing w:line="360" w:lineRule="auto"/>
        <w:ind w:left="360"/>
        <w:jc w:val="both"/>
        <w:rPr>
          <w:sz w:val="24"/>
          <w:szCs w:val="24"/>
        </w:rPr>
      </w:pPr>
      <w:r w:rsidRPr="002F6F92">
        <w:rPr>
          <w:sz w:val="24"/>
          <w:szCs w:val="24"/>
        </w:rPr>
        <w:t xml:space="preserve">Aktivitami projektu bude ovlivněno / na aktivitách projektu se bude podílet cca 4 876 rodičů dětí a žáků (772 dětí + 1 666 žáků x 2 rodiče). Rodiče budou mít z projektu prospěch díky možnosti získat více informací o příležitostech pro rozvoj svých </w:t>
      </w:r>
      <w:proofErr w:type="gramStart"/>
      <w:r w:rsidRPr="002F6F92">
        <w:rPr>
          <w:sz w:val="24"/>
          <w:szCs w:val="24"/>
        </w:rPr>
        <w:t>dětí</w:t>
      </w:r>
      <w:proofErr w:type="gramEnd"/>
      <w:r w:rsidRPr="002F6F92">
        <w:rPr>
          <w:sz w:val="24"/>
          <w:szCs w:val="24"/>
        </w:rPr>
        <w:t xml:space="preserve"> a to nejen ve škole, ale i mimo školu (neformální vzdělávání). Získají rovněž příležitost podpořit školu a větší zapojení do života školy. Rozvoj kvalitního kariérového poradenství ve školách je nezbytným předpokladem pro správné směřování další vzdělávací dráhy žáka, v neposlední řadě rodiče získají další platformu pro otevřenou komunikaci. </w:t>
      </w:r>
    </w:p>
    <w:p w:rsidR="001B1E55" w:rsidRPr="002F6F92" w:rsidRDefault="001B1E55" w:rsidP="001B1E55">
      <w:pPr>
        <w:adjustRightInd w:val="0"/>
        <w:spacing w:after="32" w:line="360" w:lineRule="auto"/>
        <w:ind w:left="360"/>
        <w:jc w:val="both"/>
        <w:rPr>
          <w:sz w:val="24"/>
          <w:szCs w:val="24"/>
        </w:rPr>
      </w:pPr>
      <w:r w:rsidRPr="002F6F92">
        <w:rPr>
          <w:sz w:val="24"/>
          <w:szCs w:val="24"/>
        </w:rPr>
        <w:t>Rodiče se budou přímo podílet na aktivitě 2.12 Podpora znalostních kapacit – workshopy s rodiči. Konkrétně budou ze strany RT MAP uspořádány minimálně 4 workshopy s rodiči vedeny odborníky, a to na témata rozvoje kvalitního a inkluzivního vzdělávání a nerovností ve vzdělávání. Rodiče se tak stanou nedílnou součástí odborné diskuze na tato témata.</w:t>
      </w:r>
    </w:p>
    <w:p w:rsidR="001B1E55" w:rsidRPr="002F6F92" w:rsidRDefault="001B1E55" w:rsidP="001B1E55">
      <w:pPr>
        <w:pStyle w:val="Odstavecseseznamem"/>
        <w:adjustRightInd w:val="0"/>
        <w:spacing w:line="360" w:lineRule="auto"/>
        <w:rPr>
          <w:sz w:val="24"/>
          <w:szCs w:val="24"/>
        </w:rPr>
      </w:pPr>
    </w:p>
    <w:p w:rsidR="001B1E55" w:rsidRPr="002F6F92" w:rsidRDefault="001B1E55" w:rsidP="001B1E55">
      <w:pPr>
        <w:pStyle w:val="Odstavecseseznamem"/>
        <w:widowControl/>
        <w:numPr>
          <w:ilvl w:val="0"/>
          <w:numId w:val="158"/>
        </w:numPr>
        <w:autoSpaceDE/>
        <w:autoSpaceDN/>
        <w:spacing w:after="160" w:line="360" w:lineRule="auto"/>
        <w:contextualSpacing/>
        <w:jc w:val="both"/>
        <w:rPr>
          <w:b/>
          <w:sz w:val="24"/>
          <w:szCs w:val="24"/>
        </w:rPr>
      </w:pPr>
      <w:r w:rsidRPr="002F6F92">
        <w:rPr>
          <w:b/>
          <w:sz w:val="24"/>
          <w:szCs w:val="24"/>
        </w:rPr>
        <w:t>Zaměstnanci veřejné správy a zřizovatelů škol působící ve vzdělávací politice</w:t>
      </w:r>
    </w:p>
    <w:p w:rsidR="001B1E55" w:rsidRPr="008A24AF" w:rsidRDefault="001B1E55" w:rsidP="001B1E55">
      <w:pPr>
        <w:spacing w:line="360" w:lineRule="auto"/>
        <w:ind w:left="360"/>
        <w:jc w:val="both"/>
        <w:rPr>
          <w:b/>
          <w:sz w:val="24"/>
          <w:szCs w:val="24"/>
        </w:rPr>
      </w:pPr>
      <w:r w:rsidRPr="008A24AF">
        <w:rPr>
          <w:b/>
          <w:sz w:val="24"/>
          <w:szCs w:val="24"/>
        </w:rPr>
        <w:t>Za MČ Praha 22:</w:t>
      </w:r>
    </w:p>
    <w:p w:rsidR="001B1E55" w:rsidRPr="002F6F92" w:rsidRDefault="001B1E55" w:rsidP="001B1E55">
      <w:pPr>
        <w:spacing w:line="360" w:lineRule="auto"/>
        <w:ind w:left="360"/>
        <w:jc w:val="both"/>
        <w:rPr>
          <w:sz w:val="24"/>
          <w:szCs w:val="24"/>
        </w:rPr>
      </w:pPr>
      <w:r w:rsidRPr="002F6F92">
        <w:rPr>
          <w:sz w:val="24"/>
          <w:szCs w:val="24"/>
        </w:rPr>
        <w:t>Radní pro školství, vedoucí odboru kanceláře úřadu MČ a referentka úseku školství, kteří se budou účastnit zasedání Řídícího výboru a dle potřeby a zaměření také pracovních skupin. Dále budou přímo zapojeni vybraní zaměstnanci úřadu MČ Praha 22, kteří budou členy realizačního týmu. Budou zodpovědní za realizaci klíčových aktivit projektu, naplňování indikátorů a kvalitní výstupy MAP II. Budou dohlížet na zapojení všech 11 MŠ a ZŠ, které ve SO Praha 22 působí.</w:t>
      </w:r>
    </w:p>
    <w:p w:rsidR="001B1E55" w:rsidRPr="008A24AF" w:rsidRDefault="001B1E55" w:rsidP="001B1E55">
      <w:pPr>
        <w:spacing w:line="360" w:lineRule="auto"/>
        <w:ind w:left="360"/>
        <w:jc w:val="both"/>
        <w:rPr>
          <w:b/>
          <w:sz w:val="24"/>
          <w:szCs w:val="24"/>
        </w:rPr>
      </w:pPr>
      <w:r w:rsidRPr="008A24AF">
        <w:rPr>
          <w:b/>
          <w:sz w:val="24"/>
          <w:szCs w:val="24"/>
        </w:rPr>
        <w:t xml:space="preserve">Za MČ </w:t>
      </w:r>
      <w:proofErr w:type="gramStart"/>
      <w:r w:rsidRPr="008A24AF">
        <w:rPr>
          <w:b/>
          <w:sz w:val="24"/>
          <w:szCs w:val="24"/>
        </w:rPr>
        <w:t>Praha - Kolovraty</w:t>
      </w:r>
      <w:proofErr w:type="gramEnd"/>
      <w:r w:rsidRPr="008A24AF">
        <w:rPr>
          <w:b/>
          <w:sz w:val="24"/>
          <w:szCs w:val="24"/>
        </w:rPr>
        <w:t>:</w:t>
      </w:r>
    </w:p>
    <w:p w:rsidR="001B1E55" w:rsidRPr="002F6F92" w:rsidRDefault="001B1E55" w:rsidP="001B1E55">
      <w:pPr>
        <w:spacing w:line="360" w:lineRule="auto"/>
        <w:ind w:left="360"/>
        <w:jc w:val="both"/>
        <w:rPr>
          <w:sz w:val="24"/>
          <w:szCs w:val="24"/>
        </w:rPr>
      </w:pPr>
      <w:r w:rsidRPr="002F6F92">
        <w:rPr>
          <w:sz w:val="24"/>
          <w:szCs w:val="24"/>
        </w:rPr>
        <w:t>Starosta MČ, nebo jím pověřený pracovník – budou členy ŘV a budou dohlížet na zapojení 1 MŠ a 1 ZŠ za MČ – Kolovraty.</w:t>
      </w:r>
    </w:p>
    <w:p w:rsidR="001B1E55" w:rsidRPr="008A24AF" w:rsidRDefault="001B1E55" w:rsidP="001B1E55">
      <w:pPr>
        <w:spacing w:line="360" w:lineRule="auto"/>
        <w:ind w:left="360"/>
        <w:jc w:val="both"/>
        <w:rPr>
          <w:b/>
          <w:sz w:val="24"/>
          <w:szCs w:val="24"/>
        </w:rPr>
      </w:pPr>
      <w:r w:rsidRPr="008A24AF">
        <w:rPr>
          <w:b/>
          <w:sz w:val="24"/>
          <w:szCs w:val="24"/>
        </w:rPr>
        <w:t xml:space="preserve">Za MČ </w:t>
      </w:r>
      <w:proofErr w:type="gramStart"/>
      <w:r w:rsidRPr="008A24AF">
        <w:rPr>
          <w:b/>
          <w:sz w:val="24"/>
          <w:szCs w:val="24"/>
        </w:rPr>
        <w:t>Praha - Benice</w:t>
      </w:r>
      <w:proofErr w:type="gramEnd"/>
      <w:r w:rsidRPr="008A24AF">
        <w:rPr>
          <w:b/>
          <w:sz w:val="24"/>
          <w:szCs w:val="24"/>
        </w:rPr>
        <w:t>:</w:t>
      </w:r>
    </w:p>
    <w:p w:rsidR="001B1E55" w:rsidRPr="002F6F92" w:rsidRDefault="001B1E55" w:rsidP="001B1E55">
      <w:pPr>
        <w:spacing w:line="360" w:lineRule="auto"/>
        <w:ind w:left="360"/>
        <w:jc w:val="both"/>
        <w:rPr>
          <w:sz w:val="24"/>
          <w:szCs w:val="24"/>
        </w:rPr>
      </w:pPr>
      <w:r w:rsidRPr="002F6F92">
        <w:rPr>
          <w:sz w:val="24"/>
          <w:szCs w:val="24"/>
        </w:rPr>
        <w:t>Tato MČ není zřizovatelem žádné ZŠ ani MŠ, ale projektových aktivit se bude moct účastnit vybraný zástupce – starostka MČ, nebo jím pověřený pracovník.</w:t>
      </w:r>
    </w:p>
    <w:p w:rsidR="001B1E55" w:rsidRPr="008A24AF" w:rsidRDefault="001B1E55" w:rsidP="001B1E55">
      <w:pPr>
        <w:spacing w:line="360" w:lineRule="auto"/>
        <w:ind w:left="360"/>
        <w:jc w:val="both"/>
        <w:rPr>
          <w:b/>
          <w:sz w:val="24"/>
          <w:szCs w:val="24"/>
        </w:rPr>
      </w:pPr>
      <w:r w:rsidRPr="008A24AF">
        <w:rPr>
          <w:b/>
          <w:sz w:val="24"/>
          <w:szCs w:val="24"/>
        </w:rPr>
        <w:t xml:space="preserve">Za MČ </w:t>
      </w:r>
      <w:proofErr w:type="gramStart"/>
      <w:r w:rsidRPr="008A24AF">
        <w:rPr>
          <w:b/>
          <w:sz w:val="24"/>
          <w:szCs w:val="24"/>
        </w:rPr>
        <w:t>Praha - Královice</w:t>
      </w:r>
      <w:proofErr w:type="gramEnd"/>
      <w:r w:rsidRPr="008A24AF">
        <w:rPr>
          <w:b/>
          <w:sz w:val="24"/>
          <w:szCs w:val="24"/>
        </w:rPr>
        <w:t>:</w:t>
      </w:r>
    </w:p>
    <w:p w:rsidR="001B1E55" w:rsidRPr="002F6F92" w:rsidRDefault="001B1E55" w:rsidP="001B1E55">
      <w:pPr>
        <w:spacing w:line="360" w:lineRule="auto"/>
        <w:ind w:left="360"/>
        <w:jc w:val="both"/>
        <w:rPr>
          <w:sz w:val="24"/>
          <w:szCs w:val="24"/>
        </w:rPr>
      </w:pPr>
      <w:r w:rsidRPr="002F6F92">
        <w:rPr>
          <w:sz w:val="24"/>
          <w:szCs w:val="24"/>
        </w:rPr>
        <w:t>Tato MČ není zřizovatelem žádné ZŠ ani MŠ, ale projektových aktivit se bude moct účastnit vybraný zástupce – starosta MČ, nebo jím pověřený pracovník.</w:t>
      </w:r>
    </w:p>
    <w:p w:rsidR="001B1E55" w:rsidRPr="008A24AF" w:rsidRDefault="001B1E55" w:rsidP="001B1E55">
      <w:pPr>
        <w:spacing w:line="360" w:lineRule="auto"/>
        <w:ind w:left="360"/>
        <w:jc w:val="both"/>
        <w:rPr>
          <w:b/>
          <w:sz w:val="24"/>
          <w:szCs w:val="24"/>
        </w:rPr>
      </w:pPr>
      <w:r w:rsidRPr="008A24AF">
        <w:rPr>
          <w:b/>
          <w:sz w:val="24"/>
          <w:szCs w:val="24"/>
        </w:rPr>
        <w:t xml:space="preserve">Za MČ </w:t>
      </w:r>
      <w:proofErr w:type="gramStart"/>
      <w:r w:rsidRPr="008A24AF">
        <w:rPr>
          <w:b/>
          <w:sz w:val="24"/>
          <w:szCs w:val="24"/>
        </w:rPr>
        <w:t>Praha - Nedvězí</w:t>
      </w:r>
      <w:proofErr w:type="gramEnd"/>
      <w:r w:rsidRPr="008A24AF">
        <w:rPr>
          <w:b/>
          <w:sz w:val="24"/>
          <w:szCs w:val="24"/>
        </w:rPr>
        <w:t>:</w:t>
      </w:r>
    </w:p>
    <w:p w:rsidR="001B1E55" w:rsidRPr="002F6F92" w:rsidRDefault="001B1E55" w:rsidP="001B1E55">
      <w:pPr>
        <w:spacing w:line="360" w:lineRule="auto"/>
        <w:ind w:left="360"/>
        <w:jc w:val="both"/>
        <w:rPr>
          <w:sz w:val="24"/>
          <w:szCs w:val="24"/>
        </w:rPr>
      </w:pPr>
      <w:r w:rsidRPr="002F6F92">
        <w:rPr>
          <w:sz w:val="24"/>
          <w:szCs w:val="24"/>
        </w:rPr>
        <w:t>Tato MČ není zřizovatelem žádné ZŠ ani MŠ, ale projektových aktivit se bude moct účastnit vybraný zástupce – starosta MČ, nebo jím pověřený pracovník.</w:t>
      </w:r>
    </w:p>
    <w:p w:rsidR="001B1E55" w:rsidRPr="002F6F92" w:rsidRDefault="001B1E55" w:rsidP="001B1E55">
      <w:pPr>
        <w:adjustRightInd w:val="0"/>
        <w:spacing w:after="32" w:line="360" w:lineRule="auto"/>
        <w:ind w:left="360"/>
        <w:jc w:val="both"/>
        <w:rPr>
          <w:sz w:val="24"/>
          <w:szCs w:val="24"/>
        </w:rPr>
      </w:pPr>
      <w:r w:rsidRPr="002F6F92">
        <w:rPr>
          <w:sz w:val="24"/>
          <w:szCs w:val="24"/>
        </w:rPr>
        <w:t xml:space="preserve">Tato cílová skupina získá prostřednictvím účasti v projektu možnost dalšího rozvoje spolupráce, která naváže na MAP I. Bude mít příležitosti pro výměnu zkušeností, vytváření společných postupů a metodik pro řízení škol. Neméně důležitá je možnost využití dat a informací z MAP pro střednědobé plánování v oblasti vzdělávání (např. financování škol). </w:t>
      </w:r>
    </w:p>
    <w:p w:rsidR="001B1E55" w:rsidRPr="002F6F92" w:rsidRDefault="001B1E55" w:rsidP="001B1E55">
      <w:pPr>
        <w:adjustRightInd w:val="0"/>
        <w:spacing w:after="32" w:line="360" w:lineRule="auto"/>
        <w:jc w:val="both"/>
        <w:rPr>
          <w:sz w:val="24"/>
          <w:szCs w:val="24"/>
        </w:rPr>
      </w:pPr>
    </w:p>
    <w:p w:rsidR="001B1E55" w:rsidRPr="002F6F92" w:rsidRDefault="001B1E55" w:rsidP="001B1E55">
      <w:pPr>
        <w:pStyle w:val="Odstavecseseznamem"/>
        <w:widowControl/>
        <w:numPr>
          <w:ilvl w:val="0"/>
          <w:numId w:val="158"/>
        </w:numPr>
        <w:autoSpaceDE/>
        <w:autoSpaceDN/>
        <w:spacing w:after="160" w:line="360" w:lineRule="auto"/>
        <w:contextualSpacing/>
        <w:jc w:val="both"/>
        <w:rPr>
          <w:b/>
          <w:sz w:val="24"/>
          <w:szCs w:val="24"/>
        </w:rPr>
      </w:pPr>
      <w:r w:rsidRPr="002F6F92">
        <w:rPr>
          <w:b/>
          <w:sz w:val="24"/>
          <w:szCs w:val="24"/>
        </w:rPr>
        <w:t>Pracovníci organizací působících ve vzdělávání, výzkumu a poradenství</w:t>
      </w:r>
    </w:p>
    <w:p w:rsidR="001B1E55" w:rsidRPr="002F6F92" w:rsidRDefault="001B1E55" w:rsidP="001B1E55">
      <w:pPr>
        <w:spacing w:line="360" w:lineRule="auto"/>
        <w:ind w:left="360"/>
        <w:jc w:val="both"/>
        <w:rPr>
          <w:sz w:val="24"/>
          <w:szCs w:val="24"/>
        </w:rPr>
      </w:pPr>
      <w:r w:rsidRPr="002F6F92">
        <w:rPr>
          <w:sz w:val="24"/>
          <w:szCs w:val="24"/>
        </w:rPr>
        <w:t xml:space="preserve">Na území SO P22 reprezentuje tuto cílovou skupinu spolek </w:t>
      </w:r>
      <w:proofErr w:type="spellStart"/>
      <w:r w:rsidRPr="002F6F92">
        <w:rPr>
          <w:sz w:val="24"/>
          <w:szCs w:val="24"/>
        </w:rPr>
        <w:t>ProPrev</w:t>
      </w:r>
      <w:proofErr w:type="spellEnd"/>
      <w:r w:rsidRPr="002F6F92">
        <w:rPr>
          <w:sz w:val="24"/>
          <w:szCs w:val="24"/>
        </w:rPr>
        <w:t xml:space="preserve">, z. s., který nabízí školám dlouhodobé programy primární prevence, adaptační výjezdy a programy selektivní indikované prevence – krizová intervence. Spolek </w:t>
      </w:r>
      <w:proofErr w:type="spellStart"/>
      <w:r w:rsidRPr="002F6F92">
        <w:rPr>
          <w:sz w:val="24"/>
          <w:szCs w:val="24"/>
        </w:rPr>
        <w:t>ProPrev</w:t>
      </w:r>
      <w:proofErr w:type="spellEnd"/>
      <w:r w:rsidRPr="002F6F92">
        <w:rPr>
          <w:sz w:val="24"/>
          <w:szCs w:val="24"/>
        </w:rPr>
        <w:t xml:space="preserve"> má sídlo v Praze – Nedvězí.</w:t>
      </w:r>
    </w:p>
    <w:p w:rsidR="001B1E55" w:rsidRPr="002F6F92" w:rsidRDefault="001B1E55" w:rsidP="001B1E55">
      <w:pPr>
        <w:spacing w:line="360" w:lineRule="auto"/>
        <w:ind w:left="360"/>
        <w:jc w:val="both"/>
        <w:rPr>
          <w:sz w:val="24"/>
          <w:szCs w:val="24"/>
        </w:rPr>
      </w:pPr>
      <w:r w:rsidRPr="002F6F92">
        <w:rPr>
          <w:sz w:val="24"/>
          <w:szCs w:val="24"/>
        </w:rPr>
        <w:t>Zástupci této organizace budou realizačním týmem osloveni s nabídkou účasti v ŘV a budou se moct přímo podílet na tvorbě a výstupech MAP II.</w:t>
      </w:r>
    </w:p>
    <w:p w:rsidR="001B1E55" w:rsidRPr="002F6F92" w:rsidRDefault="001B1E55" w:rsidP="001B1E55">
      <w:pPr>
        <w:spacing w:line="360" w:lineRule="auto"/>
        <w:ind w:left="360"/>
        <w:jc w:val="both"/>
        <w:rPr>
          <w:sz w:val="24"/>
          <w:szCs w:val="24"/>
        </w:rPr>
      </w:pPr>
    </w:p>
    <w:p w:rsidR="001B1E55" w:rsidRPr="002F6F92" w:rsidRDefault="001B1E55" w:rsidP="001B1E55">
      <w:pPr>
        <w:pStyle w:val="Odstavecseseznamem"/>
        <w:widowControl/>
        <w:numPr>
          <w:ilvl w:val="0"/>
          <w:numId w:val="158"/>
        </w:numPr>
        <w:autoSpaceDE/>
        <w:autoSpaceDN/>
        <w:spacing w:after="160" w:line="360" w:lineRule="auto"/>
        <w:contextualSpacing/>
        <w:jc w:val="both"/>
        <w:rPr>
          <w:b/>
          <w:sz w:val="24"/>
          <w:szCs w:val="24"/>
        </w:rPr>
      </w:pPr>
      <w:r w:rsidRPr="002F6F92">
        <w:rPr>
          <w:b/>
          <w:sz w:val="24"/>
          <w:szCs w:val="24"/>
        </w:rPr>
        <w:t xml:space="preserve">Pracovníci a dobrovolní pracovníci organizací působících v oblasti vzdělávání nebo asistenčních služeb a v oblasti neformálního a zájmového vzdělávání dětí a mládeže </w:t>
      </w:r>
    </w:p>
    <w:p w:rsidR="001B1E55" w:rsidRPr="002F6F92" w:rsidRDefault="001B1E55" w:rsidP="001B1E55">
      <w:pPr>
        <w:pStyle w:val="Odstavecseseznamem"/>
        <w:spacing w:line="360" w:lineRule="auto"/>
        <w:jc w:val="both"/>
        <w:rPr>
          <w:sz w:val="24"/>
          <w:szCs w:val="24"/>
        </w:rPr>
      </w:pPr>
    </w:p>
    <w:p w:rsidR="001B1E55" w:rsidRPr="002F6F92" w:rsidRDefault="001B1E55" w:rsidP="001B1E55">
      <w:pPr>
        <w:spacing w:line="360" w:lineRule="auto"/>
        <w:ind w:left="360"/>
        <w:jc w:val="both"/>
        <w:rPr>
          <w:sz w:val="24"/>
          <w:szCs w:val="24"/>
        </w:rPr>
      </w:pPr>
      <w:r w:rsidRPr="002F6F92">
        <w:rPr>
          <w:sz w:val="24"/>
          <w:szCs w:val="24"/>
        </w:rPr>
        <w:t>Na území SO Praha 22 se organizování volnočasových aktivit pro děti a mládež věnují školní družiny, školní klub při ZŠ Jandusů, Dům dětí a mládeže – Dům UM, SHM a soukromá zařízení či organizace poskytující výchovu a vzdělávání (umělecké, taneční nebo divadelní spolky nebo školy, pěvecké sbory, sportovně, zaměřené organizace apod.).</w:t>
      </w:r>
    </w:p>
    <w:p w:rsidR="001B1E55" w:rsidRPr="002F6F92" w:rsidRDefault="001B1E55" w:rsidP="001B1E55">
      <w:pPr>
        <w:spacing w:line="360" w:lineRule="auto"/>
        <w:ind w:left="360"/>
        <w:jc w:val="both"/>
        <w:rPr>
          <w:sz w:val="24"/>
          <w:szCs w:val="24"/>
        </w:rPr>
      </w:pPr>
    </w:p>
    <w:p w:rsidR="001B1E55" w:rsidRPr="002F6F92" w:rsidRDefault="001B1E55" w:rsidP="001B1E55">
      <w:pPr>
        <w:spacing w:line="360" w:lineRule="auto"/>
        <w:ind w:left="360"/>
        <w:jc w:val="both"/>
        <w:rPr>
          <w:sz w:val="24"/>
          <w:szCs w:val="24"/>
        </w:rPr>
      </w:pPr>
      <w:r w:rsidRPr="002F6F92">
        <w:rPr>
          <w:sz w:val="24"/>
          <w:szCs w:val="24"/>
        </w:rPr>
        <w:t>Konkrétně se jedná o tyto organizace:</w:t>
      </w:r>
    </w:p>
    <w:p w:rsidR="001B1E55" w:rsidRPr="002F6F92" w:rsidRDefault="001B1E55" w:rsidP="001B1E55">
      <w:pPr>
        <w:spacing w:line="360" w:lineRule="auto"/>
        <w:ind w:left="360"/>
        <w:jc w:val="both"/>
        <w:rPr>
          <w:sz w:val="24"/>
          <w:szCs w:val="24"/>
        </w:rPr>
      </w:pPr>
      <w:r w:rsidRPr="002F6F92">
        <w:rPr>
          <w:sz w:val="24"/>
          <w:szCs w:val="24"/>
        </w:rPr>
        <w:t>Školička 2 tety</w:t>
      </w:r>
    </w:p>
    <w:p w:rsidR="001B1E55" w:rsidRPr="002F6F92" w:rsidRDefault="001B1E55" w:rsidP="001B1E55">
      <w:pPr>
        <w:spacing w:line="360" w:lineRule="auto"/>
        <w:ind w:left="360"/>
        <w:jc w:val="both"/>
        <w:rPr>
          <w:sz w:val="24"/>
          <w:szCs w:val="24"/>
        </w:rPr>
      </w:pPr>
      <w:r w:rsidRPr="002F6F92">
        <w:rPr>
          <w:sz w:val="24"/>
          <w:szCs w:val="24"/>
        </w:rPr>
        <w:t>Hlídání dětí „U Pejska a Kočičky“</w:t>
      </w:r>
    </w:p>
    <w:p w:rsidR="001B1E55" w:rsidRPr="002F6F92" w:rsidRDefault="001B1E55" w:rsidP="001B1E55">
      <w:pPr>
        <w:spacing w:line="360" w:lineRule="auto"/>
        <w:ind w:left="360"/>
        <w:jc w:val="both"/>
        <w:rPr>
          <w:sz w:val="24"/>
          <w:szCs w:val="24"/>
        </w:rPr>
      </w:pPr>
      <w:r w:rsidRPr="002F6F92">
        <w:rPr>
          <w:sz w:val="24"/>
          <w:szCs w:val="24"/>
        </w:rPr>
        <w:t>Jesličky Koťátka</w:t>
      </w:r>
    </w:p>
    <w:p w:rsidR="001B1E55" w:rsidRPr="002F6F92" w:rsidRDefault="001B1E55" w:rsidP="001B1E55">
      <w:pPr>
        <w:spacing w:line="360" w:lineRule="auto"/>
        <w:ind w:left="360"/>
        <w:jc w:val="both"/>
        <w:rPr>
          <w:sz w:val="24"/>
          <w:szCs w:val="24"/>
        </w:rPr>
      </w:pPr>
      <w:r w:rsidRPr="002F6F92">
        <w:rPr>
          <w:sz w:val="24"/>
          <w:szCs w:val="24"/>
        </w:rPr>
        <w:t>Domeček školička</w:t>
      </w:r>
    </w:p>
    <w:p w:rsidR="001B1E55" w:rsidRPr="002F6F92" w:rsidRDefault="001B1E55" w:rsidP="001B1E55">
      <w:pPr>
        <w:spacing w:line="360" w:lineRule="auto"/>
        <w:ind w:left="360"/>
        <w:jc w:val="both"/>
        <w:rPr>
          <w:sz w:val="24"/>
          <w:szCs w:val="24"/>
        </w:rPr>
      </w:pPr>
      <w:r w:rsidRPr="002F6F92">
        <w:rPr>
          <w:sz w:val="24"/>
          <w:szCs w:val="24"/>
        </w:rPr>
        <w:t>Medvídkova mateřská školka</w:t>
      </w:r>
    </w:p>
    <w:p w:rsidR="001B1E55" w:rsidRPr="002F6F92" w:rsidRDefault="001B1E55" w:rsidP="001B1E55">
      <w:pPr>
        <w:spacing w:line="360" w:lineRule="auto"/>
        <w:ind w:left="360"/>
        <w:jc w:val="both"/>
        <w:rPr>
          <w:sz w:val="24"/>
          <w:szCs w:val="24"/>
        </w:rPr>
      </w:pPr>
      <w:r w:rsidRPr="002F6F92">
        <w:rPr>
          <w:sz w:val="24"/>
          <w:szCs w:val="24"/>
        </w:rPr>
        <w:t>Centrum pro rodinu Světýlko</w:t>
      </w:r>
    </w:p>
    <w:p w:rsidR="001B1E55" w:rsidRPr="002F6F92" w:rsidRDefault="001B1E55" w:rsidP="001B1E55">
      <w:pPr>
        <w:spacing w:line="360" w:lineRule="auto"/>
        <w:ind w:left="360"/>
        <w:jc w:val="both"/>
        <w:rPr>
          <w:sz w:val="24"/>
          <w:szCs w:val="24"/>
        </w:rPr>
      </w:pPr>
      <w:r w:rsidRPr="002F6F92">
        <w:rPr>
          <w:sz w:val="24"/>
          <w:szCs w:val="24"/>
        </w:rPr>
        <w:t>Montessori školka Hříbeček</w:t>
      </w:r>
    </w:p>
    <w:p w:rsidR="001B1E55" w:rsidRPr="002F6F92" w:rsidRDefault="001B1E55" w:rsidP="001B1E55">
      <w:pPr>
        <w:spacing w:line="360" w:lineRule="auto"/>
        <w:ind w:left="360"/>
        <w:jc w:val="both"/>
        <w:rPr>
          <w:sz w:val="24"/>
          <w:szCs w:val="24"/>
        </w:rPr>
      </w:pPr>
      <w:r w:rsidRPr="002F6F92">
        <w:rPr>
          <w:sz w:val="24"/>
          <w:szCs w:val="24"/>
        </w:rPr>
        <w:t>Klub Sovička</w:t>
      </w:r>
    </w:p>
    <w:p w:rsidR="001B1E55" w:rsidRPr="002F6F92" w:rsidRDefault="001B1E55" w:rsidP="001B1E55">
      <w:pPr>
        <w:spacing w:line="360" w:lineRule="auto"/>
        <w:ind w:left="360"/>
        <w:jc w:val="both"/>
        <w:rPr>
          <w:sz w:val="24"/>
          <w:szCs w:val="24"/>
        </w:rPr>
      </w:pPr>
      <w:r w:rsidRPr="002F6F92">
        <w:rPr>
          <w:sz w:val="24"/>
          <w:szCs w:val="24"/>
        </w:rPr>
        <w:t>Dětský klub Sluníčko, Kolovraty</w:t>
      </w:r>
    </w:p>
    <w:p w:rsidR="001B1E55" w:rsidRPr="002F6F92" w:rsidRDefault="001B1E55" w:rsidP="001B1E55">
      <w:pPr>
        <w:spacing w:line="360" w:lineRule="auto"/>
        <w:ind w:left="360"/>
        <w:jc w:val="both"/>
        <w:rPr>
          <w:sz w:val="24"/>
          <w:szCs w:val="24"/>
        </w:rPr>
      </w:pPr>
      <w:r w:rsidRPr="002F6F92">
        <w:rPr>
          <w:sz w:val="24"/>
          <w:szCs w:val="24"/>
        </w:rPr>
        <w:t xml:space="preserve">MŠ a jesle </w:t>
      </w:r>
      <w:proofErr w:type="spellStart"/>
      <w:r w:rsidRPr="002F6F92">
        <w:rPr>
          <w:sz w:val="24"/>
          <w:szCs w:val="24"/>
        </w:rPr>
        <w:t>Opalinka</w:t>
      </w:r>
      <w:proofErr w:type="spellEnd"/>
    </w:p>
    <w:p w:rsidR="001B1E55" w:rsidRPr="002F6F92" w:rsidRDefault="001B1E55" w:rsidP="001B1E55">
      <w:pPr>
        <w:spacing w:line="360" w:lineRule="auto"/>
        <w:ind w:left="360"/>
        <w:jc w:val="both"/>
        <w:rPr>
          <w:sz w:val="24"/>
          <w:szCs w:val="24"/>
        </w:rPr>
      </w:pPr>
      <w:r w:rsidRPr="002F6F92">
        <w:rPr>
          <w:sz w:val="24"/>
          <w:szCs w:val="24"/>
        </w:rPr>
        <w:t xml:space="preserve">PONTE D22, z. </w:t>
      </w:r>
      <w:proofErr w:type="spellStart"/>
      <w:r w:rsidRPr="002F6F92">
        <w:rPr>
          <w:sz w:val="24"/>
          <w:szCs w:val="24"/>
        </w:rPr>
        <w:t>ú.</w:t>
      </w:r>
      <w:proofErr w:type="spellEnd"/>
    </w:p>
    <w:p w:rsidR="001B1E55" w:rsidRPr="002F6F92" w:rsidRDefault="001B1E55" w:rsidP="001B1E55">
      <w:pPr>
        <w:spacing w:line="360" w:lineRule="auto"/>
        <w:ind w:left="360"/>
        <w:jc w:val="both"/>
        <w:rPr>
          <w:sz w:val="24"/>
          <w:szCs w:val="24"/>
        </w:rPr>
      </w:pPr>
      <w:r w:rsidRPr="002F6F92">
        <w:rPr>
          <w:sz w:val="24"/>
          <w:szCs w:val="24"/>
        </w:rPr>
        <w:t>DDM Praha 10 - Dům UM</w:t>
      </w:r>
    </w:p>
    <w:p w:rsidR="001B1E55" w:rsidRPr="002F6F92" w:rsidRDefault="001B1E55" w:rsidP="001B1E55">
      <w:pPr>
        <w:spacing w:line="360" w:lineRule="auto"/>
        <w:ind w:left="360"/>
        <w:jc w:val="both"/>
        <w:rPr>
          <w:sz w:val="24"/>
          <w:szCs w:val="24"/>
        </w:rPr>
      </w:pPr>
      <w:r w:rsidRPr="002F6F92">
        <w:rPr>
          <w:sz w:val="24"/>
          <w:szCs w:val="24"/>
        </w:rPr>
        <w:t>SHM Klub Uhříněves Kolovraty, z. s.</w:t>
      </w:r>
    </w:p>
    <w:p w:rsidR="001B1E55" w:rsidRPr="002F6F92" w:rsidRDefault="001B1E55" w:rsidP="001B1E55">
      <w:pPr>
        <w:spacing w:line="360" w:lineRule="auto"/>
        <w:ind w:left="360"/>
        <w:jc w:val="both"/>
        <w:rPr>
          <w:sz w:val="24"/>
          <w:szCs w:val="24"/>
        </w:rPr>
      </w:pPr>
      <w:r w:rsidRPr="002F6F92">
        <w:rPr>
          <w:sz w:val="24"/>
          <w:szCs w:val="24"/>
        </w:rPr>
        <w:t>DPS Jiskřička, z. s.</w:t>
      </w:r>
    </w:p>
    <w:p w:rsidR="001B1E55" w:rsidRPr="002F6F92" w:rsidRDefault="001B1E55" w:rsidP="001B1E55">
      <w:pPr>
        <w:spacing w:line="360" w:lineRule="auto"/>
        <w:ind w:left="360"/>
        <w:jc w:val="both"/>
        <w:rPr>
          <w:sz w:val="24"/>
          <w:szCs w:val="24"/>
        </w:rPr>
      </w:pPr>
      <w:r w:rsidRPr="002F6F92">
        <w:rPr>
          <w:sz w:val="24"/>
          <w:szCs w:val="24"/>
        </w:rPr>
        <w:t>SK Čechie Uhříněves, z. s.</w:t>
      </w:r>
    </w:p>
    <w:p w:rsidR="001B1E55" w:rsidRPr="002F6F92" w:rsidRDefault="001B1E55" w:rsidP="001B1E55">
      <w:pPr>
        <w:spacing w:line="360" w:lineRule="auto"/>
        <w:ind w:left="360"/>
        <w:jc w:val="both"/>
        <w:rPr>
          <w:sz w:val="24"/>
          <w:szCs w:val="24"/>
        </w:rPr>
      </w:pPr>
      <w:r w:rsidRPr="002F6F92">
        <w:rPr>
          <w:sz w:val="24"/>
          <w:szCs w:val="24"/>
        </w:rPr>
        <w:t>Tělocvičná jednota Sokol Uhříněves</w:t>
      </w:r>
    </w:p>
    <w:p w:rsidR="001B1E55" w:rsidRPr="002F6F92" w:rsidRDefault="001B1E55" w:rsidP="001B1E55">
      <w:pPr>
        <w:spacing w:line="360" w:lineRule="auto"/>
        <w:ind w:left="360"/>
        <w:jc w:val="both"/>
        <w:rPr>
          <w:sz w:val="24"/>
          <w:szCs w:val="24"/>
        </w:rPr>
      </w:pPr>
      <w:r w:rsidRPr="002F6F92">
        <w:rPr>
          <w:sz w:val="24"/>
          <w:szCs w:val="24"/>
        </w:rPr>
        <w:t xml:space="preserve">Sportcentrum Uhříněves, z. s. </w:t>
      </w:r>
    </w:p>
    <w:p w:rsidR="001B1E55" w:rsidRPr="002F6F92" w:rsidRDefault="001B1E55" w:rsidP="001B1E55">
      <w:pPr>
        <w:spacing w:line="360" w:lineRule="auto"/>
        <w:ind w:left="360"/>
        <w:jc w:val="both"/>
        <w:rPr>
          <w:sz w:val="24"/>
          <w:szCs w:val="24"/>
        </w:rPr>
      </w:pPr>
      <w:r w:rsidRPr="002F6F92">
        <w:rPr>
          <w:sz w:val="24"/>
          <w:szCs w:val="24"/>
        </w:rPr>
        <w:t>Studio Sport, z. s.</w:t>
      </w:r>
    </w:p>
    <w:p w:rsidR="001B1E55" w:rsidRPr="002F6F92" w:rsidRDefault="001B1E55" w:rsidP="001B1E55">
      <w:pPr>
        <w:spacing w:line="360" w:lineRule="auto"/>
        <w:ind w:left="360"/>
        <w:jc w:val="both"/>
        <w:rPr>
          <w:sz w:val="24"/>
          <w:szCs w:val="24"/>
        </w:rPr>
      </w:pPr>
    </w:p>
    <w:p w:rsidR="001B1E55" w:rsidRPr="002F6F92" w:rsidRDefault="001B1E55" w:rsidP="001B1E55">
      <w:pPr>
        <w:spacing w:line="360" w:lineRule="auto"/>
        <w:ind w:left="360"/>
        <w:jc w:val="both"/>
        <w:rPr>
          <w:sz w:val="24"/>
          <w:szCs w:val="24"/>
        </w:rPr>
      </w:pPr>
      <w:r w:rsidRPr="002F6F92">
        <w:rPr>
          <w:sz w:val="24"/>
          <w:szCs w:val="24"/>
        </w:rPr>
        <w:t>Zástupci této cílové skupiny budou také RT MAP osloveni s nabídkou účasti v ŘV a budou se tak moci přímo podílet na tvorbě a výstupech MAP. Dále budou poskytovat členům OT projektu zpětnou vazbu při tvorbě klíčových dokumentů MAP a budou se účastnit vzdělávacích aktivit.</w:t>
      </w:r>
    </w:p>
    <w:p w:rsidR="001B1E55" w:rsidRPr="002F6F92" w:rsidRDefault="001B1E55" w:rsidP="001B1E55">
      <w:pPr>
        <w:spacing w:line="360" w:lineRule="auto"/>
        <w:ind w:left="360"/>
        <w:jc w:val="both"/>
        <w:rPr>
          <w:sz w:val="24"/>
          <w:szCs w:val="24"/>
        </w:rPr>
      </w:pPr>
    </w:p>
    <w:p w:rsidR="001B1E55" w:rsidRPr="002F6F92" w:rsidRDefault="001B1E55" w:rsidP="001B1E55">
      <w:pPr>
        <w:pStyle w:val="Odstavecseseznamem"/>
        <w:widowControl/>
        <w:numPr>
          <w:ilvl w:val="0"/>
          <w:numId w:val="158"/>
        </w:numPr>
        <w:autoSpaceDE/>
        <w:autoSpaceDN/>
        <w:spacing w:after="160" w:line="360" w:lineRule="auto"/>
        <w:contextualSpacing/>
        <w:jc w:val="both"/>
        <w:rPr>
          <w:b/>
          <w:sz w:val="24"/>
          <w:szCs w:val="24"/>
        </w:rPr>
      </w:pPr>
      <w:r w:rsidRPr="002F6F92">
        <w:rPr>
          <w:b/>
          <w:sz w:val="24"/>
          <w:szCs w:val="24"/>
        </w:rPr>
        <w:t>Pracovníci popularizující vědu a kurikulární reformu</w:t>
      </w:r>
    </w:p>
    <w:p w:rsidR="001B1E55" w:rsidRPr="002F6F92" w:rsidRDefault="001B1E55" w:rsidP="001B1E55">
      <w:pPr>
        <w:spacing w:line="360" w:lineRule="auto"/>
        <w:ind w:firstLine="360"/>
        <w:jc w:val="both"/>
        <w:rPr>
          <w:sz w:val="24"/>
          <w:szCs w:val="24"/>
        </w:rPr>
      </w:pPr>
      <w:r w:rsidRPr="002F6F92">
        <w:rPr>
          <w:sz w:val="24"/>
          <w:szCs w:val="24"/>
        </w:rPr>
        <w:t>Tato cílová skupina není pro území SO Praha 22 relevantní.</w:t>
      </w:r>
    </w:p>
    <w:p w:rsidR="001B1E55" w:rsidRPr="002F6F92" w:rsidRDefault="001B1E55" w:rsidP="001B1E55">
      <w:pPr>
        <w:pStyle w:val="Odstavecseseznamem"/>
        <w:widowControl/>
        <w:numPr>
          <w:ilvl w:val="0"/>
          <w:numId w:val="158"/>
        </w:numPr>
        <w:autoSpaceDE/>
        <w:autoSpaceDN/>
        <w:spacing w:after="160" w:line="360" w:lineRule="auto"/>
        <w:contextualSpacing/>
        <w:jc w:val="both"/>
        <w:rPr>
          <w:b/>
          <w:sz w:val="24"/>
          <w:szCs w:val="24"/>
        </w:rPr>
      </w:pPr>
      <w:r w:rsidRPr="002F6F92">
        <w:rPr>
          <w:b/>
          <w:sz w:val="24"/>
          <w:szCs w:val="24"/>
        </w:rPr>
        <w:t>Vedoucí pracovníci škol a školských zařízení</w:t>
      </w:r>
    </w:p>
    <w:p w:rsidR="001B1E55" w:rsidRPr="002F6F92" w:rsidRDefault="001B1E55" w:rsidP="001B1E55">
      <w:pPr>
        <w:spacing w:line="360" w:lineRule="auto"/>
        <w:ind w:left="360"/>
        <w:jc w:val="both"/>
        <w:rPr>
          <w:sz w:val="24"/>
          <w:szCs w:val="24"/>
        </w:rPr>
      </w:pPr>
      <w:r w:rsidRPr="002F6F92">
        <w:rPr>
          <w:sz w:val="24"/>
          <w:szCs w:val="24"/>
        </w:rPr>
        <w:t>Na území SO Praha 22 působí celkem 11 ředitelů/ředitelek zapojených MŠ, ZŠ a ZUŠ s RED IZO:</w:t>
      </w:r>
    </w:p>
    <w:p w:rsidR="001B1E55" w:rsidRPr="002F6F92" w:rsidRDefault="001B1E55" w:rsidP="001B1E55">
      <w:pPr>
        <w:spacing w:line="360" w:lineRule="auto"/>
        <w:ind w:left="360"/>
        <w:jc w:val="both"/>
        <w:rPr>
          <w:sz w:val="24"/>
          <w:szCs w:val="24"/>
        </w:rPr>
      </w:pPr>
    </w:p>
    <w:p w:rsidR="001B1E55" w:rsidRPr="00A503BD" w:rsidRDefault="001B1E55" w:rsidP="001B1E55">
      <w:pPr>
        <w:spacing w:line="360" w:lineRule="auto"/>
        <w:ind w:left="360"/>
        <w:jc w:val="both"/>
        <w:rPr>
          <w:b/>
          <w:sz w:val="24"/>
          <w:szCs w:val="24"/>
        </w:rPr>
      </w:pPr>
      <w:r w:rsidRPr="00A503BD">
        <w:rPr>
          <w:b/>
          <w:sz w:val="24"/>
          <w:szCs w:val="24"/>
        </w:rPr>
        <w:t>Státní MŠ:</w:t>
      </w:r>
    </w:p>
    <w:p w:rsidR="001B1E55" w:rsidRPr="002F6F92" w:rsidRDefault="001B1E55" w:rsidP="001B1E55">
      <w:pPr>
        <w:spacing w:line="360" w:lineRule="auto"/>
        <w:ind w:left="360"/>
        <w:jc w:val="both"/>
        <w:rPr>
          <w:sz w:val="24"/>
          <w:szCs w:val="24"/>
        </w:rPr>
      </w:pPr>
      <w:r w:rsidRPr="002F6F92">
        <w:rPr>
          <w:sz w:val="24"/>
          <w:szCs w:val="24"/>
        </w:rPr>
        <w:t xml:space="preserve">MŠ Sluneční </w:t>
      </w:r>
    </w:p>
    <w:p w:rsidR="001B1E55" w:rsidRPr="002F6F92" w:rsidRDefault="001B1E55" w:rsidP="001B1E55">
      <w:pPr>
        <w:spacing w:line="360" w:lineRule="auto"/>
        <w:ind w:left="360"/>
        <w:jc w:val="both"/>
        <w:rPr>
          <w:sz w:val="24"/>
          <w:szCs w:val="24"/>
        </w:rPr>
      </w:pPr>
      <w:r w:rsidRPr="002F6F92">
        <w:rPr>
          <w:sz w:val="24"/>
          <w:szCs w:val="24"/>
        </w:rPr>
        <w:t xml:space="preserve">MŠ Za Nadýmačem </w:t>
      </w:r>
    </w:p>
    <w:p w:rsidR="001B1E55" w:rsidRPr="002F6F92" w:rsidRDefault="001B1E55" w:rsidP="001B1E55">
      <w:pPr>
        <w:spacing w:line="360" w:lineRule="auto"/>
        <w:ind w:left="360"/>
        <w:jc w:val="both"/>
        <w:rPr>
          <w:sz w:val="24"/>
          <w:szCs w:val="24"/>
        </w:rPr>
      </w:pPr>
      <w:r w:rsidRPr="002F6F92">
        <w:rPr>
          <w:sz w:val="24"/>
          <w:szCs w:val="24"/>
        </w:rPr>
        <w:t>MŠ Pitkovice</w:t>
      </w:r>
    </w:p>
    <w:p w:rsidR="001B1E55" w:rsidRPr="002F6F92" w:rsidRDefault="001B1E55" w:rsidP="001B1E55">
      <w:pPr>
        <w:spacing w:line="360" w:lineRule="auto"/>
        <w:ind w:left="360"/>
        <w:jc w:val="both"/>
        <w:rPr>
          <w:sz w:val="24"/>
          <w:szCs w:val="24"/>
        </w:rPr>
      </w:pPr>
      <w:r w:rsidRPr="002F6F92">
        <w:rPr>
          <w:sz w:val="24"/>
          <w:szCs w:val="24"/>
        </w:rPr>
        <w:t xml:space="preserve">MŠ Kolovraty </w:t>
      </w:r>
    </w:p>
    <w:p w:rsidR="001B1E55" w:rsidRPr="002F6F92" w:rsidRDefault="001B1E55" w:rsidP="001B1E55">
      <w:pPr>
        <w:spacing w:line="360" w:lineRule="auto"/>
        <w:ind w:left="360"/>
        <w:jc w:val="both"/>
        <w:rPr>
          <w:sz w:val="24"/>
          <w:szCs w:val="24"/>
        </w:rPr>
      </w:pPr>
    </w:p>
    <w:p w:rsidR="001B1E55" w:rsidRPr="00A503BD" w:rsidRDefault="001B1E55" w:rsidP="001B1E55">
      <w:pPr>
        <w:spacing w:line="360" w:lineRule="auto"/>
        <w:ind w:left="360"/>
        <w:jc w:val="both"/>
        <w:rPr>
          <w:b/>
          <w:sz w:val="24"/>
          <w:szCs w:val="24"/>
        </w:rPr>
      </w:pPr>
      <w:r w:rsidRPr="00A503BD">
        <w:rPr>
          <w:b/>
          <w:sz w:val="24"/>
          <w:szCs w:val="24"/>
        </w:rPr>
        <w:t>Soukromé MŠ:</w:t>
      </w:r>
    </w:p>
    <w:p w:rsidR="001B1E55" w:rsidRPr="002F6F92" w:rsidRDefault="001B1E55" w:rsidP="001B1E55">
      <w:pPr>
        <w:spacing w:line="360" w:lineRule="auto"/>
        <w:ind w:left="360"/>
        <w:jc w:val="both"/>
        <w:rPr>
          <w:sz w:val="24"/>
          <w:szCs w:val="24"/>
        </w:rPr>
      </w:pPr>
      <w:r w:rsidRPr="002F6F92">
        <w:rPr>
          <w:sz w:val="24"/>
          <w:szCs w:val="24"/>
        </w:rPr>
        <w:t xml:space="preserve">MŠ </w:t>
      </w:r>
      <w:proofErr w:type="spellStart"/>
      <w:r w:rsidRPr="002F6F92">
        <w:rPr>
          <w:sz w:val="24"/>
          <w:szCs w:val="24"/>
        </w:rPr>
        <w:t>Little</w:t>
      </w:r>
      <w:proofErr w:type="spellEnd"/>
      <w:r w:rsidRPr="002F6F92">
        <w:rPr>
          <w:sz w:val="24"/>
          <w:szCs w:val="24"/>
        </w:rPr>
        <w:t xml:space="preserve"> </w:t>
      </w:r>
      <w:proofErr w:type="spellStart"/>
      <w:r w:rsidRPr="002F6F92">
        <w:rPr>
          <w:sz w:val="24"/>
          <w:szCs w:val="24"/>
        </w:rPr>
        <w:t>Gate</w:t>
      </w:r>
      <w:proofErr w:type="spellEnd"/>
      <w:r w:rsidRPr="002F6F92">
        <w:rPr>
          <w:sz w:val="24"/>
          <w:szCs w:val="24"/>
        </w:rPr>
        <w:t>, s.r.o.</w:t>
      </w:r>
    </w:p>
    <w:p w:rsidR="001B1E55" w:rsidRPr="002F6F92" w:rsidRDefault="001B1E55" w:rsidP="001B1E55">
      <w:pPr>
        <w:spacing w:line="360" w:lineRule="auto"/>
        <w:ind w:left="360"/>
        <w:jc w:val="both"/>
        <w:rPr>
          <w:sz w:val="24"/>
          <w:szCs w:val="24"/>
        </w:rPr>
      </w:pPr>
      <w:r w:rsidRPr="002F6F92">
        <w:rPr>
          <w:sz w:val="24"/>
          <w:szCs w:val="24"/>
        </w:rPr>
        <w:t xml:space="preserve">Pod Buky, s.r.o. </w:t>
      </w:r>
    </w:p>
    <w:p w:rsidR="001B1E55" w:rsidRPr="002F6F92" w:rsidRDefault="001B1E55" w:rsidP="001B1E55">
      <w:pPr>
        <w:spacing w:line="360" w:lineRule="auto"/>
        <w:ind w:left="360"/>
        <w:jc w:val="both"/>
        <w:rPr>
          <w:sz w:val="24"/>
          <w:szCs w:val="24"/>
        </w:rPr>
      </w:pPr>
    </w:p>
    <w:p w:rsidR="001B1E55" w:rsidRPr="00A503BD" w:rsidRDefault="001B1E55" w:rsidP="001B1E55">
      <w:pPr>
        <w:spacing w:line="360" w:lineRule="auto"/>
        <w:ind w:left="360"/>
        <w:jc w:val="both"/>
        <w:rPr>
          <w:b/>
          <w:sz w:val="24"/>
          <w:szCs w:val="24"/>
        </w:rPr>
      </w:pPr>
      <w:r w:rsidRPr="00A503BD">
        <w:rPr>
          <w:b/>
          <w:sz w:val="24"/>
          <w:szCs w:val="24"/>
        </w:rPr>
        <w:t>ZŠ:</w:t>
      </w:r>
    </w:p>
    <w:p w:rsidR="001B1E55" w:rsidRPr="00A503BD" w:rsidRDefault="001B1E55" w:rsidP="001B1E55">
      <w:pPr>
        <w:spacing w:line="360" w:lineRule="auto"/>
        <w:ind w:left="360"/>
        <w:jc w:val="both"/>
        <w:rPr>
          <w:sz w:val="24"/>
          <w:szCs w:val="24"/>
        </w:rPr>
      </w:pPr>
      <w:r w:rsidRPr="00A503BD">
        <w:rPr>
          <w:sz w:val="24"/>
          <w:szCs w:val="24"/>
        </w:rPr>
        <w:t xml:space="preserve">ZŠ nám. Bří Jandusů 2 </w:t>
      </w:r>
    </w:p>
    <w:p w:rsidR="001B1E55" w:rsidRPr="002F6F92" w:rsidRDefault="001B1E55" w:rsidP="001B1E55">
      <w:pPr>
        <w:spacing w:line="360" w:lineRule="auto"/>
        <w:ind w:left="360"/>
        <w:jc w:val="both"/>
        <w:rPr>
          <w:sz w:val="24"/>
          <w:szCs w:val="24"/>
        </w:rPr>
      </w:pPr>
      <w:r w:rsidRPr="002F6F92">
        <w:rPr>
          <w:sz w:val="24"/>
          <w:szCs w:val="24"/>
        </w:rPr>
        <w:t xml:space="preserve">ZŠ U Obory </w:t>
      </w:r>
    </w:p>
    <w:p w:rsidR="001B1E55" w:rsidRPr="002F6F92" w:rsidRDefault="001B1E55" w:rsidP="001B1E55">
      <w:pPr>
        <w:spacing w:line="360" w:lineRule="auto"/>
        <w:ind w:left="360"/>
        <w:jc w:val="both"/>
        <w:rPr>
          <w:sz w:val="24"/>
          <w:szCs w:val="24"/>
        </w:rPr>
      </w:pPr>
      <w:r w:rsidRPr="002F6F92">
        <w:rPr>
          <w:sz w:val="24"/>
          <w:szCs w:val="24"/>
        </w:rPr>
        <w:t xml:space="preserve">ZŠ a SŠ Vachkova 941 </w:t>
      </w:r>
    </w:p>
    <w:p w:rsidR="001B1E55" w:rsidRPr="002F6F92" w:rsidRDefault="001B1E55" w:rsidP="001B1E55">
      <w:pPr>
        <w:spacing w:line="360" w:lineRule="auto"/>
        <w:ind w:left="360"/>
        <w:jc w:val="both"/>
        <w:rPr>
          <w:sz w:val="24"/>
          <w:szCs w:val="24"/>
        </w:rPr>
      </w:pPr>
      <w:r w:rsidRPr="002F6F92">
        <w:rPr>
          <w:sz w:val="24"/>
          <w:szCs w:val="24"/>
        </w:rPr>
        <w:t xml:space="preserve">ZŠ Kolovraty </w:t>
      </w:r>
    </w:p>
    <w:p w:rsidR="001B1E55" w:rsidRPr="002F6F92" w:rsidRDefault="001B1E55" w:rsidP="001B1E55">
      <w:pPr>
        <w:spacing w:line="360" w:lineRule="auto"/>
        <w:ind w:left="360"/>
        <w:jc w:val="both"/>
        <w:rPr>
          <w:sz w:val="24"/>
          <w:szCs w:val="24"/>
        </w:rPr>
      </w:pPr>
    </w:p>
    <w:p w:rsidR="001B1E55" w:rsidRPr="00A503BD" w:rsidRDefault="001B1E55" w:rsidP="001B1E55">
      <w:pPr>
        <w:spacing w:line="360" w:lineRule="auto"/>
        <w:ind w:left="360"/>
        <w:jc w:val="both"/>
        <w:rPr>
          <w:b/>
          <w:sz w:val="24"/>
          <w:szCs w:val="24"/>
        </w:rPr>
      </w:pPr>
      <w:r w:rsidRPr="00A503BD">
        <w:rPr>
          <w:b/>
          <w:sz w:val="24"/>
          <w:szCs w:val="24"/>
        </w:rPr>
        <w:t>ZUŠ:</w:t>
      </w:r>
    </w:p>
    <w:p w:rsidR="001B1E55" w:rsidRPr="002F6F92" w:rsidRDefault="001B1E55" w:rsidP="001B1E55">
      <w:pPr>
        <w:spacing w:line="360" w:lineRule="auto"/>
        <w:ind w:left="360"/>
        <w:jc w:val="both"/>
        <w:rPr>
          <w:sz w:val="24"/>
          <w:szCs w:val="24"/>
        </w:rPr>
      </w:pPr>
      <w:r w:rsidRPr="002F6F92">
        <w:rPr>
          <w:sz w:val="24"/>
          <w:szCs w:val="24"/>
        </w:rPr>
        <w:t>LYRA</w:t>
      </w:r>
    </w:p>
    <w:p w:rsidR="001B1E55" w:rsidRPr="002F6F92" w:rsidRDefault="001B1E55" w:rsidP="001B1E55">
      <w:pPr>
        <w:spacing w:line="360" w:lineRule="auto"/>
        <w:ind w:left="360"/>
        <w:jc w:val="both"/>
        <w:rPr>
          <w:sz w:val="24"/>
          <w:szCs w:val="24"/>
        </w:rPr>
      </w:pPr>
    </w:p>
    <w:p w:rsidR="001B1E55" w:rsidRPr="002F6F92" w:rsidRDefault="001B1E55" w:rsidP="001B1E55">
      <w:pPr>
        <w:spacing w:line="360" w:lineRule="auto"/>
        <w:ind w:left="360"/>
        <w:jc w:val="both"/>
        <w:rPr>
          <w:sz w:val="24"/>
          <w:szCs w:val="24"/>
        </w:rPr>
      </w:pPr>
      <w:r w:rsidRPr="002F6F92">
        <w:rPr>
          <w:sz w:val="24"/>
          <w:szCs w:val="24"/>
        </w:rPr>
        <w:t xml:space="preserve">Vedoucí pracovníci škol a školských zařízení získají díky projektu nové příležitosti pro setkávání, vzájemné konzultace, výměnu zkušeností a spolupráci. Projekt dále přispěje k rozvoji spolupráce s rodiči dětí a žáků, k většímu zapojení rodičů do života školy atd. Vedoucí pracovníci také účastí v projektu získají možnou podporu při organizaci spolupráce s kolegy v místě nebo při řešení místně specifických problémů. </w:t>
      </w:r>
    </w:p>
    <w:p w:rsidR="001B1E55" w:rsidRPr="002F6F92" w:rsidRDefault="001B1E55" w:rsidP="001B1E55">
      <w:pPr>
        <w:spacing w:line="360" w:lineRule="auto"/>
        <w:ind w:left="360"/>
        <w:jc w:val="both"/>
        <w:rPr>
          <w:sz w:val="24"/>
          <w:szCs w:val="24"/>
        </w:rPr>
      </w:pPr>
      <w:r w:rsidRPr="002F6F92">
        <w:rPr>
          <w:sz w:val="24"/>
          <w:szCs w:val="24"/>
        </w:rPr>
        <w:t>Vedoucí pracovníci škol, příp. jimi pověření zástupci se stanou členy odborného týmu RT MAP. Zástupci škol budou zpracovávat popisy potřeb škol nebo výstup Strategického plánu rozvoje školy, který odevzdají RT MAP. Zároveň se budou podílet na aktivitě 2.11 Podpora znalostních kapacit.</w:t>
      </w:r>
    </w:p>
    <w:p w:rsidR="001B1E55" w:rsidRPr="002F6F92" w:rsidRDefault="001B1E55" w:rsidP="001B1E55">
      <w:pPr>
        <w:pStyle w:val="Odstavecseseznamem"/>
        <w:widowControl/>
        <w:numPr>
          <w:ilvl w:val="0"/>
          <w:numId w:val="158"/>
        </w:numPr>
        <w:autoSpaceDE/>
        <w:autoSpaceDN/>
        <w:spacing w:after="160" w:line="360" w:lineRule="auto"/>
        <w:contextualSpacing/>
        <w:jc w:val="both"/>
        <w:rPr>
          <w:b/>
          <w:sz w:val="24"/>
          <w:szCs w:val="24"/>
        </w:rPr>
      </w:pPr>
      <w:r w:rsidRPr="002F6F92">
        <w:rPr>
          <w:b/>
          <w:sz w:val="24"/>
          <w:szCs w:val="24"/>
        </w:rPr>
        <w:t>Veřejnost</w:t>
      </w:r>
    </w:p>
    <w:p w:rsidR="001B1E55" w:rsidRPr="002F6F92" w:rsidRDefault="001B1E55" w:rsidP="001B1E55">
      <w:pPr>
        <w:pStyle w:val="Default"/>
        <w:spacing w:line="360" w:lineRule="auto"/>
        <w:ind w:left="360"/>
        <w:jc w:val="both"/>
        <w:rPr>
          <w:rFonts w:ascii="Calibri" w:eastAsia="Calibri" w:hAnsi="Calibri" w:cs="Calibri"/>
          <w:color w:val="auto"/>
          <w:lang w:eastAsia="cs-CZ" w:bidi="cs-CZ"/>
        </w:rPr>
      </w:pPr>
      <w:r w:rsidRPr="002F6F92">
        <w:rPr>
          <w:rFonts w:ascii="Calibri" w:eastAsia="Calibri" w:hAnsi="Calibri" w:cs="Calibri"/>
          <w:color w:val="auto"/>
          <w:lang w:eastAsia="cs-CZ" w:bidi="cs-CZ"/>
        </w:rPr>
        <w:t>Na území SO Praha 22 žije cca 16 136 obyvatel, kteří budou pravidelně informováni o cílech a výstupech projektu a budou mít možnost ovlivňovat proces tvorby MAP. Někteří zástupci z řad veřejnosti se budou moci také účastnit ŘV. Veřejnost obecně bude pravidelně informována o novinkách v projektu prostřednictvím webových stránek MČ Praha 22 a prostřednictvím mobilní aplikace "Praha 22 v mobilu". Nejaktuálnější informace budou zveřejňovány také v Uhříněveském zpravodaji a na webových stránkách a v místních periodikách MČ ze správního obvodu Praha 22. </w:t>
      </w:r>
    </w:p>
    <w:p w:rsidR="00E27592" w:rsidRDefault="00E27592">
      <w:pPr>
        <w:rPr>
          <w:sz w:val="24"/>
          <w:szCs w:val="24"/>
        </w:rPr>
      </w:pPr>
      <w:r>
        <w:br w:type="page"/>
      </w:r>
    </w:p>
    <w:p w:rsidR="001B1E55" w:rsidRDefault="001B1E55" w:rsidP="001B1E55">
      <w:pPr>
        <w:pStyle w:val="Nadpis51"/>
        <w:spacing w:before="146"/>
        <w:ind w:left="142"/>
      </w:pPr>
      <w:r>
        <w:t>Členění aktérů MAP</w:t>
      </w:r>
    </w:p>
    <w:p w:rsidR="001B1E55" w:rsidRPr="002E3B04" w:rsidRDefault="001B1E55" w:rsidP="001B1E55">
      <w:pPr>
        <w:tabs>
          <w:tab w:val="left" w:pos="9072"/>
        </w:tabs>
        <w:spacing w:before="147" w:line="362" w:lineRule="auto"/>
        <w:ind w:left="142"/>
        <w:rPr>
          <w:sz w:val="24"/>
          <w:szCs w:val="24"/>
        </w:rPr>
      </w:pPr>
      <w:r w:rsidRPr="002E3B04">
        <w:rPr>
          <w:sz w:val="24"/>
          <w:szCs w:val="24"/>
        </w:rPr>
        <w:t>Organ</w:t>
      </w:r>
      <w:r>
        <w:rPr>
          <w:sz w:val="24"/>
          <w:szCs w:val="24"/>
        </w:rPr>
        <w:t>izace partnerství i vzájemné spolupráce odráží členění aktérů MAP do čtyř základních skupin:</w:t>
      </w:r>
    </w:p>
    <w:p w:rsidR="001B1E55" w:rsidRDefault="001B1E55" w:rsidP="001B1E55">
      <w:pPr>
        <w:pStyle w:val="Odstavecseseznamem"/>
        <w:numPr>
          <w:ilvl w:val="3"/>
          <w:numId w:val="102"/>
        </w:numPr>
        <w:tabs>
          <w:tab w:val="left" w:pos="916"/>
          <w:tab w:val="left" w:pos="917"/>
        </w:tabs>
        <w:spacing w:before="147" w:line="362" w:lineRule="auto"/>
        <w:ind w:right="220"/>
        <w:rPr>
          <w:rFonts w:ascii="Symbol" w:hAnsi="Symbol"/>
          <w:sz w:val="20"/>
        </w:rPr>
      </w:pPr>
      <w:r w:rsidRPr="002E3B04">
        <w:rPr>
          <w:b/>
          <w:sz w:val="24"/>
        </w:rPr>
        <w:t>zřizovatelé škol</w:t>
      </w:r>
      <w:r>
        <w:rPr>
          <w:sz w:val="24"/>
        </w:rPr>
        <w:t xml:space="preserve"> a dalších vzdělávacích zařízení (včetně soukromých zřizovatelů), zástupci MČ, KAP,</w:t>
      </w:r>
      <w:r>
        <w:rPr>
          <w:spacing w:val="-5"/>
          <w:sz w:val="24"/>
        </w:rPr>
        <w:t xml:space="preserve"> </w:t>
      </w:r>
      <w:r>
        <w:rPr>
          <w:sz w:val="24"/>
        </w:rPr>
        <w:t>MHMP</w:t>
      </w:r>
    </w:p>
    <w:p w:rsidR="001B1E55" w:rsidRPr="002E3B04" w:rsidRDefault="001B1E55" w:rsidP="001B1E55">
      <w:pPr>
        <w:pStyle w:val="Odstavecseseznamem"/>
        <w:numPr>
          <w:ilvl w:val="3"/>
          <w:numId w:val="102"/>
        </w:numPr>
        <w:tabs>
          <w:tab w:val="left" w:pos="916"/>
          <w:tab w:val="left" w:pos="917"/>
        </w:tabs>
        <w:spacing w:line="360" w:lineRule="auto"/>
        <w:ind w:right="220"/>
        <w:rPr>
          <w:rFonts w:ascii="Symbol" w:hAnsi="Symbol"/>
          <w:sz w:val="20"/>
        </w:rPr>
      </w:pPr>
      <w:r>
        <w:rPr>
          <w:sz w:val="24"/>
        </w:rPr>
        <w:t>aktéři z řad škol, školských zařízení (</w:t>
      </w:r>
      <w:r w:rsidRPr="002E3B04">
        <w:rPr>
          <w:b/>
          <w:sz w:val="24"/>
        </w:rPr>
        <w:t>poskytovatelé vzdělávání</w:t>
      </w:r>
      <w:r>
        <w:rPr>
          <w:sz w:val="24"/>
        </w:rPr>
        <w:t>) tj. mateřské školy, základní školy, speciální školy, základní umělecké školy, školská</w:t>
      </w:r>
      <w:r>
        <w:rPr>
          <w:spacing w:val="-12"/>
          <w:sz w:val="24"/>
        </w:rPr>
        <w:t xml:space="preserve"> </w:t>
      </w:r>
      <w:r>
        <w:rPr>
          <w:sz w:val="24"/>
        </w:rPr>
        <w:t>zařízení</w:t>
      </w:r>
    </w:p>
    <w:p w:rsidR="001B1E55" w:rsidRDefault="001B1E55" w:rsidP="001B1E55">
      <w:pPr>
        <w:pStyle w:val="Odstavecseseznamem"/>
        <w:numPr>
          <w:ilvl w:val="3"/>
          <w:numId w:val="102"/>
        </w:numPr>
        <w:tabs>
          <w:tab w:val="left" w:pos="916"/>
          <w:tab w:val="left" w:pos="917"/>
        </w:tabs>
        <w:spacing w:line="360" w:lineRule="auto"/>
        <w:ind w:right="220"/>
        <w:rPr>
          <w:rFonts w:ascii="Symbol" w:hAnsi="Symbol"/>
          <w:sz w:val="20"/>
        </w:rPr>
      </w:pPr>
      <w:r>
        <w:rPr>
          <w:sz w:val="24"/>
        </w:rPr>
        <w:t>rodiče, děti a žáci (</w:t>
      </w:r>
      <w:r w:rsidRPr="002E3B04">
        <w:rPr>
          <w:b/>
          <w:sz w:val="24"/>
        </w:rPr>
        <w:t>uživatelé</w:t>
      </w:r>
      <w:r>
        <w:rPr>
          <w:sz w:val="24"/>
        </w:rPr>
        <w:t>)</w:t>
      </w:r>
    </w:p>
    <w:p w:rsidR="001B1E55" w:rsidRPr="008721D0" w:rsidRDefault="001B1E55" w:rsidP="001B1E55">
      <w:pPr>
        <w:pStyle w:val="Odstavecseseznamem"/>
        <w:numPr>
          <w:ilvl w:val="3"/>
          <w:numId w:val="102"/>
        </w:numPr>
        <w:tabs>
          <w:tab w:val="left" w:pos="916"/>
          <w:tab w:val="left" w:pos="917"/>
        </w:tabs>
        <w:spacing w:line="360" w:lineRule="auto"/>
        <w:ind w:right="218"/>
        <w:rPr>
          <w:rFonts w:ascii="Symbol" w:hAnsi="Symbol"/>
          <w:sz w:val="20"/>
        </w:rPr>
      </w:pPr>
      <w:r w:rsidRPr="002E3B04">
        <w:rPr>
          <w:b/>
          <w:sz w:val="24"/>
        </w:rPr>
        <w:t>další relevantní partneři</w:t>
      </w:r>
      <w:r>
        <w:rPr>
          <w:sz w:val="24"/>
        </w:rPr>
        <w:t xml:space="preserve"> v území (zástupci neformálního vzdělávání, poradny, OSPOD,</w:t>
      </w:r>
      <w:r>
        <w:rPr>
          <w:spacing w:val="-3"/>
          <w:sz w:val="24"/>
        </w:rPr>
        <w:t xml:space="preserve"> úřady práce, zaměstnavatelé, </w:t>
      </w:r>
      <w:r>
        <w:rPr>
          <w:sz w:val="24"/>
        </w:rPr>
        <w:t>veřejnost)</w:t>
      </w:r>
    </w:p>
    <w:p w:rsidR="001B1E55" w:rsidRDefault="001B1E55" w:rsidP="001B1E55">
      <w:pPr>
        <w:pStyle w:val="Nadpis51"/>
        <w:tabs>
          <w:tab w:val="left" w:pos="747"/>
        </w:tabs>
      </w:pPr>
    </w:p>
    <w:p w:rsidR="001B1E55" w:rsidRDefault="001B1E55" w:rsidP="001B1E55">
      <w:pPr>
        <w:pStyle w:val="Nadpis51"/>
        <w:tabs>
          <w:tab w:val="left" w:pos="747"/>
        </w:tabs>
      </w:pPr>
      <w:r>
        <w:t>Principy</w:t>
      </w:r>
      <w:r>
        <w:rPr>
          <w:spacing w:val="-2"/>
        </w:rPr>
        <w:t xml:space="preserve"> </w:t>
      </w:r>
      <w:r>
        <w:t>MAP</w:t>
      </w:r>
    </w:p>
    <w:p w:rsidR="001B1E55" w:rsidRDefault="001B1E55" w:rsidP="001B1E55">
      <w:pPr>
        <w:pStyle w:val="Zkladntext"/>
        <w:rPr>
          <w:b/>
        </w:rPr>
      </w:pPr>
    </w:p>
    <w:p w:rsidR="001B1E55" w:rsidRDefault="001B1E55" w:rsidP="001B1E55">
      <w:pPr>
        <w:pStyle w:val="Zkladntext"/>
        <w:rPr>
          <w:b/>
          <w:sz w:val="20"/>
        </w:rPr>
      </w:pPr>
    </w:p>
    <w:p w:rsidR="001B1E55" w:rsidRDefault="001B1E55" w:rsidP="001B1E55">
      <w:pPr>
        <w:spacing w:before="1"/>
        <w:ind w:left="142"/>
        <w:rPr>
          <w:b/>
          <w:sz w:val="24"/>
        </w:rPr>
      </w:pPr>
      <w:r>
        <w:rPr>
          <w:b/>
          <w:sz w:val="24"/>
        </w:rPr>
        <w:t>Principy spolupráce</w:t>
      </w:r>
    </w:p>
    <w:p w:rsidR="001B1E55" w:rsidRDefault="001B1E55" w:rsidP="001B1E55">
      <w:pPr>
        <w:pStyle w:val="Zkladntext"/>
        <w:spacing w:before="10"/>
        <w:ind w:left="142"/>
        <w:rPr>
          <w:b/>
          <w:sz w:val="28"/>
        </w:rPr>
      </w:pPr>
    </w:p>
    <w:p w:rsidR="001B1E55" w:rsidRDefault="001B1E55" w:rsidP="001B1E55">
      <w:pPr>
        <w:pStyle w:val="Zkladntext"/>
        <w:spacing w:line="360" w:lineRule="auto"/>
        <w:ind w:left="142" w:hanging="10"/>
      </w:pPr>
      <w:r>
        <w:t>V rámci MAP spolu plánují a spolupracují minimálně tři strany: zřizovatelé, poskytovatelé a uživatelé vzdělávání.</w:t>
      </w:r>
    </w:p>
    <w:p w:rsidR="001B1E55" w:rsidRDefault="001B1E55" w:rsidP="001B1E55">
      <w:pPr>
        <w:pStyle w:val="Zkladntext"/>
      </w:pPr>
    </w:p>
    <w:p w:rsidR="001B1E55" w:rsidRDefault="001B1E55" w:rsidP="001B1E55">
      <w:pPr>
        <w:pStyle w:val="Odstavecseseznamem"/>
        <w:numPr>
          <w:ilvl w:val="0"/>
          <w:numId w:val="3"/>
        </w:numPr>
        <w:tabs>
          <w:tab w:val="left" w:pos="916"/>
          <w:tab w:val="left" w:pos="917"/>
        </w:tabs>
        <w:spacing w:before="148" w:line="355" w:lineRule="auto"/>
        <w:ind w:right="219"/>
        <w:rPr>
          <w:rFonts w:ascii="Symbol" w:hAnsi="Symbol"/>
          <w:sz w:val="24"/>
        </w:rPr>
      </w:pPr>
      <w:r>
        <w:rPr>
          <w:sz w:val="24"/>
        </w:rPr>
        <w:t>zřizovateli jsou míněny především obce a kraje, příp. soukromoprávní zřizovatelé škol zapsaných v rejstříku škol, a zřizovatelé dalších vzdělávacích</w:t>
      </w:r>
      <w:r>
        <w:rPr>
          <w:spacing w:val="-7"/>
          <w:sz w:val="24"/>
        </w:rPr>
        <w:t xml:space="preserve"> </w:t>
      </w:r>
      <w:r>
        <w:rPr>
          <w:sz w:val="24"/>
        </w:rPr>
        <w:t>zařízení</w:t>
      </w:r>
    </w:p>
    <w:p w:rsidR="001B1E55" w:rsidRDefault="001B1E55" w:rsidP="001B1E55">
      <w:pPr>
        <w:pStyle w:val="Odstavecseseznamem"/>
        <w:numPr>
          <w:ilvl w:val="0"/>
          <w:numId w:val="3"/>
        </w:numPr>
        <w:tabs>
          <w:tab w:val="left" w:pos="916"/>
          <w:tab w:val="left" w:pos="917"/>
        </w:tabs>
        <w:spacing w:before="13"/>
        <w:rPr>
          <w:rFonts w:ascii="Symbol" w:hAnsi="Symbol"/>
          <w:sz w:val="24"/>
        </w:rPr>
      </w:pPr>
      <w:r>
        <w:rPr>
          <w:sz w:val="24"/>
        </w:rPr>
        <w:t>poskytovateli jsou jednotlivé MŠ a ZŠ a dále pak organizace mimoškolního</w:t>
      </w:r>
      <w:r>
        <w:rPr>
          <w:spacing w:val="-28"/>
          <w:sz w:val="24"/>
        </w:rPr>
        <w:t xml:space="preserve"> </w:t>
      </w:r>
      <w:r>
        <w:rPr>
          <w:sz w:val="24"/>
        </w:rPr>
        <w:t>vzdělávání</w:t>
      </w:r>
    </w:p>
    <w:p w:rsidR="001B1E55" w:rsidRDefault="001B1E55" w:rsidP="001B1E55">
      <w:pPr>
        <w:pStyle w:val="Odstavecseseznamem"/>
        <w:numPr>
          <w:ilvl w:val="0"/>
          <w:numId w:val="3"/>
        </w:numPr>
        <w:tabs>
          <w:tab w:val="left" w:pos="916"/>
          <w:tab w:val="left" w:pos="917"/>
        </w:tabs>
        <w:spacing w:before="145"/>
        <w:rPr>
          <w:rFonts w:ascii="Symbol" w:hAnsi="Symbol"/>
          <w:sz w:val="24"/>
        </w:rPr>
      </w:pPr>
      <w:r>
        <w:rPr>
          <w:sz w:val="24"/>
        </w:rPr>
        <w:t>za uživatele jsou považovány děti a žáci MŠ a ZŠ, rodiče a</w:t>
      </w:r>
      <w:r>
        <w:rPr>
          <w:spacing w:val="-17"/>
          <w:sz w:val="24"/>
        </w:rPr>
        <w:t xml:space="preserve"> </w:t>
      </w:r>
      <w:r>
        <w:rPr>
          <w:sz w:val="24"/>
        </w:rPr>
        <w:t>zaměstnavatelé</w:t>
      </w:r>
    </w:p>
    <w:p w:rsidR="001B1E55" w:rsidRDefault="001B1E55" w:rsidP="001B1E55">
      <w:pPr>
        <w:pStyle w:val="Zkladntext"/>
        <w:rPr>
          <w:sz w:val="30"/>
        </w:rPr>
      </w:pPr>
    </w:p>
    <w:p w:rsidR="001B1E55" w:rsidRDefault="001B1E55" w:rsidP="001B1E55">
      <w:pPr>
        <w:pStyle w:val="Nadpis51"/>
        <w:spacing w:before="219"/>
        <w:ind w:left="196"/>
      </w:pPr>
      <w:r>
        <w:t>Princip zapojení dotčené veřejnosti do plánovacích procesů</w:t>
      </w:r>
    </w:p>
    <w:p w:rsidR="001B1E55" w:rsidRDefault="001B1E55" w:rsidP="001B1E55">
      <w:pPr>
        <w:pStyle w:val="Zkladntext"/>
        <w:rPr>
          <w:b/>
        </w:rPr>
      </w:pPr>
    </w:p>
    <w:p w:rsidR="001B1E55" w:rsidRDefault="001B1E55" w:rsidP="001B1E55">
      <w:pPr>
        <w:pStyle w:val="Zkladntext"/>
        <w:rPr>
          <w:b/>
        </w:rPr>
      </w:pPr>
    </w:p>
    <w:p w:rsidR="001B1E55" w:rsidRDefault="001B1E55" w:rsidP="001B1E55">
      <w:pPr>
        <w:pStyle w:val="Odstavecseseznamem"/>
        <w:numPr>
          <w:ilvl w:val="0"/>
          <w:numId w:val="3"/>
        </w:numPr>
        <w:tabs>
          <w:tab w:val="left" w:pos="916"/>
          <w:tab w:val="left" w:pos="917"/>
        </w:tabs>
        <w:rPr>
          <w:rFonts w:ascii="Symbol" w:hAnsi="Symbol"/>
          <w:sz w:val="20"/>
        </w:rPr>
      </w:pPr>
      <w:r>
        <w:rPr>
          <w:sz w:val="24"/>
        </w:rPr>
        <w:t>zajištění přístupu dotčené veřejnosti k</w:t>
      </w:r>
      <w:r>
        <w:rPr>
          <w:spacing w:val="-5"/>
          <w:sz w:val="24"/>
        </w:rPr>
        <w:t xml:space="preserve"> </w:t>
      </w:r>
      <w:r>
        <w:rPr>
          <w:sz w:val="24"/>
        </w:rPr>
        <w:t>informacím</w:t>
      </w:r>
    </w:p>
    <w:p w:rsidR="001B1E55" w:rsidRDefault="001B1E55" w:rsidP="001B1E55">
      <w:pPr>
        <w:pStyle w:val="Odstavecseseznamem"/>
        <w:numPr>
          <w:ilvl w:val="0"/>
          <w:numId w:val="3"/>
        </w:numPr>
        <w:tabs>
          <w:tab w:val="left" w:pos="916"/>
          <w:tab w:val="left" w:pos="917"/>
        </w:tabs>
        <w:spacing w:before="146"/>
        <w:rPr>
          <w:rFonts w:ascii="Symbol" w:hAnsi="Symbol"/>
          <w:sz w:val="20"/>
        </w:rPr>
      </w:pPr>
      <w:r>
        <w:rPr>
          <w:sz w:val="24"/>
        </w:rPr>
        <w:t>aktivní informování dotčené</w:t>
      </w:r>
      <w:r>
        <w:rPr>
          <w:spacing w:val="-2"/>
          <w:sz w:val="24"/>
        </w:rPr>
        <w:t xml:space="preserve"> </w:t>
      </w:r>
      <w:r>
        <w:rPr>
          <w:sz w:val="24"/>
        </w:rPr>
        <w:t>veřejnosti</w:t>
      </w:r>
    </w:p>
    <w:p w:rsidR="001B1E55" w:rsidRDefault="001B1E55" w:rsidP="001B1E55">
      <w:pPr>
        <w:pStyle w:val="Zkladntext"/>
        <w:spacing w:before="8"/>
        <w:rPr>
          <w:sz w:val="11"/>
        </w:rPr>
      </w:pPr>
    </w:p>
    <w:p w:rsidR="001B1E55" w:rsidRDefault="001B1E55" w:rsidP="001B1E55">
      <w:pPr>
        <w:pStyle w:val="Odstavecseseznamem"/>
        <w:numPr>
          <w:ilvl w:val="0"/>
          <w:numId w:val="3"/>
        </w:numPr>
        <w:tabs>
          <w:tab w:val="left" w:pos="916"/>
          <w:tab w:val="left" w:pos="917"/>
        </w:tabs>
        <w:spacing w:before="72" w:line="360" w:lineRule="auto"/>
        <w:ind w:right="219"/>
        <w:rPr>
          <w:rFonts w:ascii="Symbol" w:hAnsi="Symbol"/>
          <w:sz w:val="20"/>
        </w:rPr>
      </w:pPr>
      <w:r>
        <w:rPr>
          <w:sz w:val="24"/>
        </w:rPr>
        <w:t>konzultace s dotčenou veřejností (oboustranná komunikace za účelem sběru připomínek, zjištění postoje veřejnosti k</w:t>
      </w:r>
      <w:r>
        <w:rPr>
          <w:spacing w:val="-7"/>
          <w:sz w:val="24"/>
        </w:rPr>
        <w:t xml:space="preserve"> </w:t>
      </w:r>
      <w:r>
        <w:rPr>
          <w:sz w:val="24"/>
        </w:rPr>
        <w:t>dokumentu)</w:t>
      </w:r>
    </w:p>
    <w:p w:rsidR="001B1E55" w:rsidRDefault="001B1E55" w:rsidP="001B1E55">
      <w:pPr>
        <w:pStyle w:val="Odstavecseseznamem"/>
        <w:numPr>
          <w:ilvl w:val="0"/>
          <w:numId w:val="3"/>
        </w:numPr>
        <w:tabs>
          <w:tab w:val="left" w:pos="916"/>
          <w:tab w:val="left" w:pos="917"/>
        </w:tabs>
        <w:spacing w:line="292" w:lineRule="exact"/>
        <w:rPr>
          <w:rFonts w:ascii="Symbol" w:hAnsi="Symbol"/>
          <w:sz w:val="20"/>
        </w:rPr>
      </w:pPr>
      <w:r>
        <w:rPr>
          <w:sz w:val="24"/>
        </w:rPr>
        <w:t>spoluúčast dotčené veřejnosti na</w:t>
      </w:r>
      <w:r>
        <w:rPr>
          <w:spacing w:val="-5"/>
          <w:sz w:val="24"/>
        </w:rPr>
        <w:t xml:space="preserve"> </w:t>
      </w:r>
      <w:r>
        <w:rPr>
          <w:sz w:val="24"/>
        </w:rPr>
        <w:t>plánování</w:t>
      </w:r>
    </w:p>
    <w:p w:rsidR="001B1E55" w:rsidRDefault="001B1E55" w:rsidP="001B1E55">
      <w:pPr>
        <w:pStyle w:val="Zkladntext"/>
        <w:rPr>
          <w:sz w:val="26"/>
        </w:rPr>
      </w:pPr>
    </w:p>
    <w:p w:rsidR="001B1E55" w:rsidRDefault="001B1E55" w:rsidP="001B1E55">
      <w:pPr>
        <w:pStyle w:val="Zkladntext"/>
        <w:spacing w:before="11"/>
        <w:rPr>
          <w:sz w:val="38"/>
        </w:rPr>
      </w:pPr>
    </w:p>
    <w:p w:rsidR="001B1E55" w:rsidRDefault="001B1E55" w:rsidP="001B1E55">
      <w:pPr>
        <w:pStyle w:val="Zkladntext"/>
        <w:spacing w:line="360" w:lineRule="auto"/>
        <w:ind w:left="206" w:right="216" w:hanging="10"/>
        <w:jc w:val="both"/>
      </w:pPr>
      <w:r>
        <w:t>Je důležité upozornit, že jednotlivé části se vzájemně doplňují a vytvářejí provázaný systém. Při</w:t>
      </w:r>
      <w:r>
        <w:rPr>
          <w:spacing w:val="-3"/>
        </w:rPr>
        <w:t xml:space="preserve"> </w:t>
      </w:r>
      <w:r>
        <w:t>zapojování</w:t>
      </w:r>
      <w:r>
        <w:rPr>
          <w:spacing w:val="-7"/>
        </w:rPr>
        <w:t xml:space="preserve"> </w:t>
      </w:r>
      <w:r>
        <w:t>spolupracujících</w:t>
      </w:r>
      <w:r>
        <w:rPr>
          <w:spacing w:val="-5"/>
        </w:rPr>
        <w:t xml:space="preserve"> </w:t>
      </w:r>
      <w:r>
        <w:t>subjektů</w:t>
      </w:r>
      <w:r>
        <w:rPr>
          <w:spacing w:val="-6"/>
        </w:rPr>
        <w:t xml:space="preserve"> </w:t>
      </w:r>
      <w:r>
        <w:t>a</w:t>
      </w:r>
      <w:r>
        <w:rPr>
          <w:spacing w:val="-7"/>
        </w:rPr>
        <w:t xml:space="preserve"> </w:t>
      </w:r>
      <w:r>
        <w:t>další</w:t>
      </w:r>
      <w:r>
        <w:rPr>
          <w:spacing w:val="-7"/>
        </w:rPr>
        <w:t xml:space="preserve"> </w:t>
      </w:r>
      <w:r>
        <w:t>veřejnosti</w:t>
      </w:r>
      <w:r>
        <w:rPr>
          <w:spacing w:val="-8"/>
        </w:rPr>
        <w:t xml:space="preserve"> </w:t>
      </w:r>
      <w:r>
        <w:t>do</w:t>
      </w:r>
      <w:r>
        <w:rPr>
          <w:spacing w:val="-7"/>
        </w:rPr>
        <w:t xml:space="preserve"> </w:t>
      </w:r>
      <w:r>
        <w:t>místního</w:t>
      </w:r>
      <w:r>
        <w:rPr>
          <w:spacing w:val="-7"/>
        </w:rPr>
        <w:t xml:space="preserve"> </w:t>
      </w:r>
      <w:r>
        <w:t>akčního</w:t>
      </w:r>
      <w:r>
        <w:rPr>
          <w:spacing w:val="-7"/>
        </w:rPr>
        <w:t xml:space="preserve"> </w:t>
      </w:r>
      <w:r>
        <w:t>plánování</w:t>
      </w:r>
      <w:r>
        <w:rPr>
          <w:spacing w:val="-8"/>
        </w:rPr>
        <w:t xml:space="preserve"> </w:t>
      </w:r>
      <w:r>
        <w:t>mají své místo všechny tyto</w:t>
      </w:r>
      <w:r>
        <w:rPr>
          <w:spacing w:val="-6"/>
        </w:rPr>
        <w:t xml:space="preserve"> </w:t>
      </w:r>
      <w:r>
        <w:t>části.</w:t>
      </w:r>
    </w:p>
    <w:p w:rsidR="001B1E55" w:rsidRDefault="001B1E55" w:rsidP="001B1E55">
      <w:pPr>
        <w:pStyle w:val="Nadpis51"/>
        <w:spacing w:before="206"/>
        <w:ind w:left="196"/>
      </w:pPr>
      <w:r>
        <w:t>Princip dohody</w:t>
      </w:r>
    </w:p>
    <w:p w:rsidR="001B1E55" w:rsidRDefault="001B1E55" w:rsidP="001B1E55">
      <w:pPr>
        <w:pStyle w:val="Zkladntext"/>
        <w:spacing w:before="11"/>
        <w:rPr>
          <w:b/>
          <w:sz w:val="28"/>
        </w:rPr>
      </w:pPr>
    </w:p>
    <w:p w:rsidR="001B1E55" w:rsidRDefault="001B1E55" w:rsidP="001B1E55">
      <w:pPr>
        <w:pStyle w:val="Zkladntext"/>
        <w:spacing w:line="360" w:lineRule="auto"/>
        <w:ind w:left="206" w:right="217" w:hanging="10"/>
        <w:jc w:val="both"/>
      </w:pPr>
      <w:r>
        <w:t>Výsledný MAP je svého druhu dohoda, ve které se (přinejmenším) tři strany (viz princip spolupráce) navzájem shodnou na prioritách v oblasti vzdělávání pro příslušné území MAP. Svobodný a informovaný souhlas musí být výsledkem svobodné rozpravy a demokratické spolupráce. Dohoda musí být nejen o záměrech, ale také o způsobu a postupu realizace odsouhlasených aktivit.</w:t>
      </w:r>
    </w:p>
    <w:p w:rsidR="001B1E55" w:rsidRDefault="001B1E55" w:rsidP="001B1E55">
      <w:pPr>
        <w:pStyle w:val="Nadpis51"/>
        <w:spacing w:before="208"/>
        <w:ind w:left="196"/>
      </w:pPr>
      <w:r>
        <w:t>Princip otevřenosti</w:t>
      </w:r>
    </w:p>
    <w:p w:rsidR="001B1E55" w:rsidRDefault="001B1E55" w:rsidP="001B1E55">
      <w:pPr>
        <w:pStyle w:val="Zkladntext"/>
        <w:spacing w:before="10"/>
        <w:rPr>
          <w:b/>
          <w:sz w:val="28"/>
        </w:rPr>
      </w:pPr>
    </w:p>
    <w:p w:rsidR="001B1E55" w:rsidRDefault="001B1E55" w:rsidP="001B1E55">
      <w:pPr>
        <w:pStyle w:val="Zkladntext"/>
        <w:spacing w:before="1" w:line="360" w:lineRule="auto"/>
        <w:ind w:left="206" w:right="216" w:hanging="10"/>
        <w:jc w:val="both"/>
      </w:pPr>
      <w:r>
        <w:t>Vzdělávání je celoživotní proces, který se neodehrává jen v prostředí školy, ale jeho stále významnější část představuje vzdělávání mimo školu, tj. neformální a informální vzdělávání. Jedním ze základních předpokladů k efektivnímu propojování procesů ve vzdělávání je jejich otevřenost. Tvorba a realizace MAP musí respektovat zásady rovných příležitostí a možnosti aktivní participace všech dotčených zájmových skupin. Otevřenost MAP by měla přispívat k budování důvěry a rozvoji spolupráce mezi partnery, uznání výstupů dílčích aktivit a podpoře přenositelnosti příkladů dobré praxe mezi MAP navzájem.</w:t>
      </w:r>
    </w:p>
    <w:p w:rsidR="001B1E55" w:rsidRDefault="001B1E55" w:rsidP="001B1E55">
      <w:pPr>
        <w:pStyle w:val="Nadpis51"/>
        <w:spacing w:before="205"/>
        <w:ind w:left="196"/>
      </w:pPr>
      <w:r>
        <w:t xml:space="preserve">Princip </w:t>
      </w:r>
      <w:proofErr w:type="spellStart"/>
      <w:r>
        <w:t>smart</w:t>
      </w:r>
      <w:proofErr w:type="spellEnd"/>
    </w:p>
    <w:p w:rsidR="001B1E55" w:rsidRDefault="001B1E55" w:rsidP="001B1E55">
      <w:pPr>
        <w:pStyle w:val="Zkladntext"/>
        <w:spacing w:before="11"/>
        <w:rPr>
          <w:b/>
          <w:sz w:val="28"/>
        </w:rPr>
      </w:pPr>
    </w:p>
    <w:p w:rsidR="001B1E55" w:rsidRDefault="001B1E55" w:rsidP="001B1E55">
      <w:pPr>
        <w:pStyle w:val="Zkladntext"/>
        <w:spacing w:line="360" w:lineRule="auto"/>
        <w:ind w:left="206" w:right="218" w:hanging="10"/>
        <w:jc w:val="both"/>
      </w:pPr>
      <w:r>
        <w:t>Cílem MAP je především stanovovat priority v oblasti vzdělávání a následně se soustředit na jejich realizaci. Realizace musí být proveditelná, a proto by měla být sestavena jako SMART:</w:t>
      </w:r>
    </w:p>
    <w:p w:rsidR="001B1E55" w:rsidRDefault="001B1E55" w:rsidP="001B1E55">
      <w:pPr>
        <w:spacing w:before="206"/>
        <w:ind w:left="196"/>
        <w:jc w:val="both"/>
        <w:rPr>
          <w:sz w:val="24"/>
        </w:rPr>
      </w:pPr>
      <w:r>
        <w:rPr>
          <w:b/>
          <w:sz w:val="24"/>
        </w:rPr>
        <w:t>S – specifická</w:t>
      </w:r>
      <w:r>
        <w:rPr>
          <w:sz w:val="24"/>
        </w:rPr>
        <w:t>, tj. s popisem konkrétních opatření a kroků</w:t>
      </w:r>
    </w:p>
    <w:p w:rsidR="001B1E55" w:rsidRDefault="001B1E55" w:rsidP="001B1E55">
      <w:pPr>
        <w:pStyle w:val="Zkladntext"/>
        <w:spacing w:before="11"/>
        <w:rPr>
          <w:sz w:val="28"/>
        </w:rPr>
      </w:pPr>
    </w:p>
    <w:p w:rsidR="001B1E55" w:rsidRDefault="001B1E55" w:rsidP="001B1E55">
      <w:pPr>
        <w:pStyle w:val="Zkladntext"/>
        <w:ind w:left="196"/>
        <w:jc w:val="both"/>
      </w:pPr>
      <w:r>
        <w:rPr>
          <w:b/>
        </w:rPr>
        <w:t>M – měřitelná</w:t>
      </w:r>
      <w:r>
        <w:t>, tj. s uvedenými indikátory, které jsou měřitelné a vypovídající</w:t>
      </w:r>
    </w:p>
    <w:p w:rsidR="001B1E55" w:rsidRDefault="001B1E55" w:rsidP="001B1E55">
      <w:pPr>
        <w:jc w:val="both"/>
      </w:pPr>
    </w:p>
    <w:p w:rsidR="001B1E55" w:rsidRDefault="001B1E55" w:rsidP="001B1E55">
      <w:pPr>
        <w:pStyle w:val="Zkladntext"/>
        <w:spacing w:before="52"/>
        <w:ind w:left="196"/>
      </w:pPr>
      <w:r>
        <w:rPr>
          <w:b/>
        </w:rPr>
        <w:t>A – akceptovaná</w:t>
      </w:r>
      <w:r>
        <w:t>, tj. projednána v partnerství MAP, odsouhlasená a s jasně vymezenými</w:t>
      </w:r>
    </w:p>
    <w:p w:rsidR="001B1E55" w:rsidRDefault="001B1E55" w:rsidP="001B1E55">
      <w:pPr>
        <w:pStyle w:val="Zkladntext"/>
        <w:spacing w:before="146"/>
        <w:ind w:left="206"/>
      </w:pPr>
      <w:r>
        <w:t>kompetencemi i povinnostmi</w:t>
      </w:r>
    </w:p>
    <w:p w:rsidR="001B1E55" w:rsidRDefault="001B1E55" w:rsidP="001B1E55">
      <w:pPr>
        <w:pStyle w:val="Zkladntext"/>
        <w:spacing w:before="11"/>
        <w:rPr>
          <w:sz w:val="28"/>
        </w:rPr>
      </w:pPr>
    </w:p>
    <w:p w:rsidR="001B1E55" w:rsidRDefault="001B1E55" w:rsidP="001B1E55">
      <w:pPr>
        <w:pStyle w:val="Zkladntext"/>
        <w:spacing w:line="360" w:lineRule="auto"/>
        <w:ind w:left="206" w:right="602" w:hanging="10"/>
      </w:pPr>
      <w:r>
        <w:rPr>
          <w:b/>
        </w:rPr>
        <w:t>R – realistická</w:t>
      </w:r>
      <w:r>
        <w:t>, tj. musí odrážet skutečné potřeby, plán musí být proveditelný a zdroje dostupné</w:t>
      </w:r>
    </w:p>
    <w:p w:rsidR="001B1E55" w:rsidRDefault="001B1E55" w:rsidP="001B1E55">
      <w:pPr>
        <w:spacing w:before="206"/>
        <w:ind w:left="196"/>
        <w:rPr>
          <w:sz w:val="24"/>
        </w:rPr>
      </w:pPr>
      <w:r>
        <w:rPr>
          <w:b/>
          <w:sz w:val="24"/>
        </w:rPr>
        <w:t>T – termínovaná</w:t>
      </w:r>
      <w:r>
        <w:rPr>
          <w:sz w:val="24"/>
        </w:rPr>
        <w:t>, tj. návrhy opatření mají svůj jasný termín</w:t>
      </w:r>
    </w:p>
    <w:p w:rsidR="001B1E55" w:rsidRDefault="001B1E55" w:rsidP="001B1E55">
      <w:pPr>
        <w:pStyle w:val="Zkladntext"/>
        <w:spacing w:before="11"/>
        <w:rPr>
          <w:sz w:val="28"/>
        </w:rPr>
      </w:pPr>
    </w:p>
    <w:p w:rsidR="001B1E55" w:rsidRDefault="001B1E55" w:rsidP="001B1E55">
      <w:pPr>
        <w:pStyle w:val="Nadpis51"/>
        <w:ind w:left="196"/>
      </w:pPr>
      <w:r>
        <w:t>Princip udržitelnosti</w:t>
      </w:r>
    </w:p>
    <w:p w:rsidR="001B1E55" w:rsidRDefault="001B1E55" w:rsidP="001B1E55">
      <w:pPr>
        <w:pStyle w:val="Zkladntext"/>
        <w:spacing w:before="11"/>
        <w:rPr>
          <w:b/>
          <w:sz w:val="28"/>
        </w:rPr>
      </w:pPr>
    </w:p>
    <w:p w:rsidR="001B1E55" w:rsidRDefault="001B1E55" w:rsidP="001B1E55">
      <w:pPr>
        <w:pStyle w:val="Zkladntext"/>
        <w:spacing w:line="360" w:lineRule="auto"/>
        <w:ind w:left="206" w:right="211" w:hanging="10"/>
        <w:jc w:val="both"/>
      </w:pPr>
      <w:r>
        <w:t>Tvorba MAP nesmí být účelovou aktivitou, ale měla by sloužit k nastavení a rozvoji dlouhodobých procesů spolupráce aktérů v oblasti vzdělávání na místní úrovni. Plánování je opakující se proces, ve kterém je nutné sledovat průběh realizace, vyhodnocovat dosahování cílů a přijímat nová opatření a plány, které povedou k nápravě či dalšímu zlepšení a rozvoji.</w:t>
      </w:r>
    </w:p>
    <w:p w:rsidR="001B1E55" w:rsidRDefault="001B1E55" w:rsidP="001B1E55">
      <w:pPr>
        <w:pStyle w:val="Nadpis51"/>
        <w:spacing w:before="205"/>
        <w:ind w:left="196"/>
      </w:pPr>
      <w:r>
        <w:t>Princip partnerství</w:t>
      </w:r>
    </w:p>
    <w:p w:rsidR="001B1E55" w:rsidRDefault="001B1E55" w:rsidP="001B1E55">
      <w:pPr>
        <w:pStyle w:val="Zkladntext"/>
        <w:spacing w:before="12"/>
        <w:rPr>
          <w:b/>
          <w:sz w:val="28"/>
        </w:rPr>
      </w:pPr>
    </w:p>
    <w:p w:rsidR="001B1E55" w:rsidRDefault="001B1E55" w:rsidP="001B1E55">
      <w:pPr>
        <w:pStyle w:val="Zkladntext"/>
        <w:spacing w:line="360" w:lineRule="auto"/>
        <w:ind w:left="206" w:right="216" w:hanging="10"/>
        <w:jc w:val="both"/>
      </w:pPr>
      <w:r>
        <w:t>Partnerství je vztah mezi dvěma nebo více subjekty, který spočívá ve spolupráci těchto subjektů při přípravě a následné realizaci plánu. Obsahem spolupráce partnerů je společná tvorba, koordinace, organizace, řízení, monitorování a vyhodnocování plánu. Partnerství je založeno na sdílené odpovědnosti a na demokratických principech rozhodování při tvorbě a řízení plánu. Podíl partnerů na společném plánu nemusí být stejný. Účast musí být opodstatněná a nezastupitelná. Jejich přínos pro tvorbu či realizaci plánu musí spočívat v zajištění</w:t>
      </w:r>
      <w:r>
        <w:rPr>
          <w:spacing w:val="-4"/>
        </w:rPr>
        <w:t xml:space="preserve"> </w:t>
      </w:r>
      <w:r>
        <w:t>aktivit,</w:t>
      </w:r>
      <w:r>
        <w:rPr>
          <w:spacing w:val="-4"/>
        </w:rPr>
        <w:t xml:space="preserve"> </w:t>
      </w:r>
      <w:r>
        <w:t>bez</w:t>
      </w:r>
      <w:r>
        <w:rPr>
          <w:spacing w:val="-3"/>
        </w:rPr>
        <w:t xml:space="preserve"> </w:t>
      </w:r>
      <w:r>
        <w:t>jejichž</w:t>
      </w:r>
      <w:r>
        <w:rPr>
          <w:spacing w:val="-4"/>
        </w:rPr>
        <w:t xml:space="preserve"> </w:t>
      </w:r>
      <w:r>
        <w:t>realizace</w:t>
      </w:r>
      <w:r>
        <w:rPr>
          <w:spacing w:val="-4"/>
        </w:rPr>
        <w:t xml:space="preserve"> </w:t>
      </w:r>
      <w:r>
        <w:t>by</w:t>
      </w:r>
      <w:r>
        <w:rPr>
          <w:spacing w:val="-3"/>
        </w:rPr>
        <w:t xml:space="preserve"> </w:t>
      </w:r>
      <w:r>
        <w:t>nebylo</w:t>
      </w:r>
      <w:r>
        <w:rPr>
          <w:spacing w:val="-4"/>
        </w:rPr>
        <w:t xml:space="preserve"> </w:t>
      </w:r>
      <w:r>
        <w:t>dosaženo</w:t>
      </w:r>
      <w:r>
        <w:rPr>
          <w:spacing w:val="-4"/>
        </w:rPr>
        <w:t xml:space="preserve"> </w:t>
      </w:r>
      <w:r>
        <w:t>cílů</w:t>
      </w:r>
      <w:r>
        <w:rPr>
          <w:spacing w:val="-4"/>
        </w:rPr>
        <w:t xml:space="preserve"> </w:t>
      </w:r>
      <w:r>
        <w:t>a</w:t>
      </w:r>
      <w:r>
        <w:rPr>
          <w:spacing w:val="-3"/>
        </w:rPr>
        <w:t xml:space="preserve"> </w:t>
      </w:r>
      <w:r>
        <w:t>zároveň</w:t>
      </w:r>
      <w:r>
        <w:rPr>
          <w:spacing w:val="-4"/>
        </w:rPr>
        <w:t xml:space="preserve"> </w:t>
      </w:r>
      <w:r>
        <w:t>je</w:t>
      </w:r>
      <w:r>
        <w:rPr>
          <w:spacing w:val="-5"/>
        </w:rPr>
        <w:t xml:space="preserve"> </w:t>
      </w:r>
      <w:r>
        <w:t>nemůže</w:t>
      </w:r>
      <w:r>
        <w:rPr>
          <w:spacing w:val="-4"/>
        </w:rPr>
        <w:t xml:space="preserve"> </w:t>
      </w:r>
      <w:r>
        <w:t>zajistit</w:t>
      </w:r>
      <w:r>
        <w:rPr>
          <w:spacing w:val="-3"/>
        </w:rPr>
        <w:t xml:space="preserve"> </w:t>
      </w:r>
      <w:r>
        <w:t>sám vlastními zdroji a silami jediný</w:t>
      </w:r>
      <w:r>
        <w:rPr>
          <w:spacing w:val="-4"/>
        </w:rPr>
        <w:t xml:space="preserve"> </w:t>
      </w:r>
      <w:r>
        <w:t>subjekt.</w:t>
      </w:r>
    </w:p>
    <w:p w:rsidR="001B1E55" w:rsidRDefault="001B1E55" w:rsidP="001B1E55">
      <w:pPr>
        <w:pStyle w:val="Nadpis51"/>
        <w:tabs>
          <w:tab w:val="left" w:pos="746"/>
        </w:tabs>
        <w:spacing w:before="207" w:line="700" w:lineRule="auto"/>
        <w:ind w:right="3523"/>
      </w:pPr>
      <w:r>
        <w:t>Komunikační strategie – zapojení dotčené veřejnosti Nástroje komunikační</w:t>
      </w:r>
      <w:r>
        <w:rPr>
          <w:spacing w:val="-1"/>
        </w:rPr>
        <w:t xml:space="preserve"> </w:t>
      </w:r>
      <w:r>
        <w:t>strategie</w:t>
      </w:r>
    </w:p>
    <w:p w:rsidR="001B1E55" w:rsidRDefault="001B1E55" w:rsidP="001B1E55">
      <w:pPr>
        <w:pStyle w:val="Zkladntext"/>
        <w:spacing w:before="24"/>
        <w:ind w:left="196"/>
        <w:jc w:val="both"/>
      </w:pPr>
      <w:r>
        <w:t>Projekt MAP II, jeho ŘV i RT MAP využívají při realizaci úkolů projektu MAP II tyto komunikační nástroje:</w:t>
      </w:r>
    </w:p>
    <w:p w:rsidR="001B1E55" w:rsidRDefault="001B1E55" w:rsidP="001B1E55">
      <w:pPr>
        <w:pStyle w:val="Odstavecseseznamem"/>
        <w:numPr>
          <w:ilvl w:val="3"/>
          <w:numId w:val="102"/>
        </w:numPr>
        <w:tabs>
          <w:tab w:val="left" w:pos="916"/>
          <w:tab w:val="left" w:pos="917"/>
        </w:tabs>
        <w:spacing w:before="148"/>
        <w:rPr>
          <w:rFonts w:ascii="Symbol" w:hAnsi="Symbol"/>
          <w:sz w:val="24"/>
        </w:rPr>
      </w:pPr>
      <w:r>
        <w:rPr>
          <w:sz w:val="24"/>
        </w:rPr>
        <w:t>web projektu na profilu příjemce – ÚMČ Praha</w:t>
      </w:r>
      <w:r>
        <w:rPr>
          <w:spacing w:val="-7"/>
          <w:sz w:val="24"/>
        </w:rPr>
        <w:t xml:space="preserve"> </w:t>
      </w:r>
      <w:r>
        <w:rPr>
          <w:sz w:val="24"/>
        </w:rPr>
        <w:t>22</w:t>
      </w:r>
    </w:p>
    <w:p w:rsidR="001B1E55" w:rsidRDefault="001B1E55" w:rsidP="001B1E55">
      <w:pPr>
        <w:pStyle w:val="Odstavecseseznamem"/>
        <w:numPr>
          <w:ilvl w:val="3"/>
          <w:numId w:val="102"/>
        </w:numPr>
        <w:tabs>
          <w:tab w:val="left" w:pos="916"/>
          <w:tab w:val="left" w:pos="917"/>
        </w:tabs>
        <w:spacing w:before="148"/>
        <w:rPr>
          <w:rFonts w:ascii="Symbol" w:hAnsi="Symbol"/>
          <w:sz w:val="24"/>
        </w:rPr>
      </w:pPr>
      <w:r>
        <w:rPr>
          <w:sz w:val="24"/>
        </w:rPr>
        <w:t>elektronickou a telefonickou individuální/skupinovou</w:t>
      </w:r>
      <w:r>
        <w:rPr>
          <w:spacing w:val="-1"/>
          <w:sz w:val="24"/>
        </w:rPr>
        <w:t xml:space="preserve"> </w:t>
      </w:r>
      <w:r>
        <w:rPr>
          <w:sz w:val="24"/>
        </w:rPr>
        <w:t>komunikaci</w:t>
      </w:r>
    </w:p>
    <w:p w:rsidR="001B1E55" w:rsidRDefault="001B1E55" w:rsidP="001B1E55">
      <w:pPr>
        <w:rPr>
          <w:rFonts w:ascii="Symbol" w:hAnsi="Symbol"/>
          <w:sz w:val="24"/>
        </w:rPr>
        <w:sectPr w:rsidR="001B1E55" w:rsidSect="00BC2E69">
          <w:pgSz w:w="11910" w:h="16840"/>
          <w:pgMar w:top="2381" w:right="1200" w:bottom="1200" w:left="1220" w:header="905" w:footer="1000" w:gutter="0"/>
          <w:cols w:space="708"/>
        </w:sectPr>
      </w:pPr>
    </w:p>
    <w:p w:rsidR="001B1E55" w:rsidRDefault="001B1E55" w:rsidP="001B1E55">
      <w:pPr>
        <w:pStyle w:val="Zkladntext"/>
        <w:spacing w:before="6"/>
        <w:rPr>
          <w:sz w:val="9"/>
        </w:rPr>
      </w:pPr>
    </w:p>
    <w:p w:rsidR="001B1E55" w:rsidRDefault="001B1E55" w:rsidP="001B1E55">
      <w:pPr>
        <w:pStyle w:val="Odstavecseseznamem"/>
        <w:numPr>
          <w:ilvl w:val="3"/>
          <w:numId w:val="102"/>
        </w:numPr>
        <w:tabs>
          <w:tab w:val="left" w:pos="916"/>
          <w:tab w:val="left" w:pos="917"/>
        </w:tabs>
        <w:spacing w:before="100"/>
        <w:rPr>
          <w:rFonts w:ascii="Symbol" w:hAnsi="Symbol"/>
          <w:sz w:val="24"/>
        </w:rPr>
      </w:pPr>
      <w:r>
        <w:rPr>
          <w:sz w:val="24"/>
        </w:rPr>
        <w:t>dotazníková šetření</w:t>
      </w:r>
    </w:p>
    <w:p w:rsidR="001B1E55" w:rsidRDefault="001B1E55" w:rsidP="001B1E55">
      <w:pPr>
        <w:pStyle w:val="Odstavecseseznamem"/>
        <w:numPr>
          <w:ilvl w:val="3"/>
          <w:numId w:val="102"/>
        </w:numPr>
        <w:tabs>
          <w:tab w:val="left" w:pos="916"/>
          <w:tab w:val="left" w:pos="917"/>
        </w:tabs>
        <w:spacing w:before="146"/>
        <w:rPr>
          <w:rFonts w:ascii="Symbol" w:hAnsi="Symbol"/>
          <w:sz w:val="24"/>
        </w:rPr>
      </w:pPr>
      <w:r>
        <w:rPr>
          <w:sz w:val="24"/>
        </w:rPr>
        <w:t>platformy MAP (realizační tým, implementační tým, Řídicí výbor, pracovní skupiny, setkání,</w:t>
      </w:r>
      <w:r>
        <w:rPr>
          <w:spacing w:val="-20"/>
          <w:sz w:val="24"/>
        </w:rPr>
        <w:t xml:space="preserve"> </w:t>
      </w:r>
      <w:r>
        <w:rPr>
          <w:sz w:val="24"/>
        </w:rPr>
        <w:t>workshopy)</w:t>
      </w:r>
    </w:p>
    <w:p w:rsidR="001B1E55" w:rsidRDefault="001B1E55" w:rsidP="001B1E55">
      <w:pPr>
        <w:pStyle w:val="Odstavecseseznamem"/>
        <w:numPr>
          <w:ilvl w:val="3"/>
          <w:numId w:val="102"/>
        </w:numPr>
        <w:tabs>
          <w:tab w:val="left" w:pos="916"/>
          <w:tab w:val="left" w:pos="917"/>
        </w:tabs>
        <w:spacing w:before="148"/>
        <w:rPr>
          <w:rFonts w:ascii="Symbol" w:hAnsi="Symbol"/>
          <w:sz w:val="24"/>
        </w:rPr>
      </w:pPr>
      <w:r>
        <w:rPr>
          <w:sz w:val="24"/>
        </w:rPr>
        <w:t>místní tiskoviny a internetové</w:t>
      </w:r>
      <w:r>
        <w:rPr>
          <w:spacing w:val="-7"/>
          <w:sz w:val="24"/>
        </w:rPr>
        <w:t xml:space="preserve"> </w:t>
      </w:r>
      <w:r>
        <w:rPr>
          <w:sz w:val="24"/>
        </w:rPr>
        <w:t>noviny</w:t>
      </w:r>
    </w:p>
    <w:p w:rsidR="001B1E55" w:rsidRDefault="001B1E55" w:rsidP="001B1E55">
      <w:pPr>
        <w:pStyle w:val="Odstavecseseznamem"/>
        <w:numPr>
          <w:ilvl w:val="3"/>
          <w:numId w:val="102"/>
        </w:numPr>
        <w:tabs>
          <w:tab w:val="left" w:pos="916"/>
          <w:tab w:val="left" w:pos="917"/>
        </w:tabs>
        <w:spacing w:before="145"/>
        <w:rPr>
          <w:rFonts w:ascii="Symbol" w:hAnsi="Symbol"/>
          <w:sz w:val="24"/>
        </w:rPr>
      </w:pPr>
      <w:r>
        <w:rPr>
          <w:sz w:val="24"/>
        </w:rPr>
        <w:t>Facebook profil příjemce – sociální</w:t>
      </w:r>
      <w:r>
        <w:rPr>
          <w:spacing w:val="-3"/>
          <w:sz w:val="24"/>
        </w:rPr>
        <w:t xml:space="preserve"> </w:t>
      </w:r>
      <w:r>
        <w:rPr>
          <w:sz w:val="24"/>
        </w:rPr>
        <w:t>síť</w:t>
      </w:r>
    </w:p>
    <w:p w:rsidR="001B1E55" w:rsidRDefault="001B1E55" w:rsidP="001B1E55">
      <w:pPr>
        <w:pStyle w:val="Odstavecseseznamem"/>
        <w:numPr>
          <w:ilvl w:val="3"/>
          <w:numId w:val="102"/>
        </w:numPr>
        <w:tabs>
          <w:tab w:val="left" w:pos="916"/>
          <w:tab w:val="left" w:pos="917"/>
        </w:tabs>
        <w:spacing w:before="148"/>
        <w:rPr>
          <w:rFonts w:ascii="Symbol" w:hAnsi="Symbol"/>
          <w:sz w:val="24"/>
        </w:rPr>
      </w:pPr>
      <w:r>
        <w:rPr>
          <w:sz w:val="24"/>
        </w:rPr>
        <w:t>letáky</w:t>
      </w:r>
    </w:p>
    <w:p w:rsidR="001B1E55" w:rsidRDefault="001B1E55" w:rsidP="001B1E55">
      <w:pPr>
        <w:pStyle w:val="Zkladntext"/>
        <w:spacing w:before="144" w:line="360" w:lineRule="auto"/>
        <w:ind w:left="198"/>
        <w:jc w:val="both"/>
      </w:pPr>
      <w:r>
        <w:t>Nastavení komunikace je odpovídající potřebám danému území a počtu aktérů MAP na daném, až doposud se jeví její nastavení jako optimální.</w:t>
      </w:r>
    </w:p>
    <w:p w:rsidR="001B1E55" w:rsidRDefault="001B1E55" w:rsidP="001B1E55">
      <w:pPr>
        <w:pStyle w:val="Zkladntext"/>
      </w:pPr>
    </w:p>
    <w:p w:rsidR="001B1E55" w:rsidRDefault="001B1E55" w:rsidP="001B1E55">
      <w:pPr>
        <w:pStyle w:val="Zkladntext"/>
      </w:pPr>
    </w:p>
    <w:p w:rsidR="001B1E55" w:rsidRDefault="001B1E55" w:rsidP="001B1E55">
      <w:pPr>
        <w:pStyle w:val="Nadpis51"/>
        <w:ind w:left="196"/>
        <w:jc w:val="both"/>
      </w:pPr>
      <w:r>
        <w:t>Cíle komunikační strategie</w:t>
      </w:r>
    </w:p>
    <w:p w:rsidR="001B1E55" w:rsidRDefault="001B1E55" w:rsidP="001B1E55">
      <w:pPr>
        <w:pStyle w:val="Zkladntext"/>
        <w:spacing w:before="146" w:line="360" w:lineRule="auto"/>
        <w:ind w:left="209" w:right="215" w:hanging="11"/>
        <w:jc w:val="both"/>
      </w:pPr>
      <w:r>
        <w:t>Komunikační strategie má za cíl zlepšit vzájemnou komunikaci mezi mateřskými a základními školami, mezi zřizovateli a školami, mezi zřizovateli navzájem, mezi školou, zřizovatelem a rodiči, zákonnými zástupci, potažmo dětmi. Pomocí komunikační strategie obousměrně propojujeme všechny aktéry MAP v rámci správního obvodu Praha 22.</w:t>
      </w:r>
    </w:p>
    <w:p w:rsidR="001B1E55" w:rsidRDefault="001B1E55" w:rsidP="001B1E55">
      <w:pPr>
        <w:pStyle w:val="Nadpis51"/>
        <w:spacing w:before="1"/>
        <w:ind w:left="196"/>
        <w:jc w:val="both"/>
      </w:pPr>
      <w:r>
        <w:t>Pravidla komunikace</w:t>
      </w:r>
    </w:p>
    <w:p w:rsidR="001B1E55" w:rsidRDefault="001B1E55" w:rsidP="001B1E55">
      <w:pPr>
        <w:pStyle w:val="Zkladntext"/>
        <w:spacing w:before="147"/>
        <w:ind w:left="196"/>
        <w:jc w:val="both"/>
      </w:pPr>
      <w:r>
        <w:t>V rámci MAP plánují a spolupracují, komunikují minimálně tři strany:</w:t>
      </w:r>
    </w:p>
    <w:p w:rsidR="001B1E55" w:rsidRDefault="001B1E55" w:rsidP="001B1E55">
      <w:pPr>
        <w:pStyle w:val="Zkladntext"/>
      </w:pPr>
    </w:p>
    <w:p w:rsidR="001B1E55" w:rsidRDefault="001B1E55" w:rsidP="001B1E55">
      <w:pPr>
        <w:pStyle w:val="Zkladntext"/>
        <w:spacing w:before="1"/>
      </w:pPr>
    </w:p>
    <w:p w:rsidR="001B1E55" w:rsidRDefault="001B1E55" w:rsidP="001B1E55">
      <w:pPr>
        <w:pStyle w:val="Odstavecseseznamem"/>
        <w:numPr>
          <w:ilvl w:val="0"/>
          <w:numId w:val="2"/>
        </w:numPr>
        <w:tabs>
          <w:tab w:val="left" w:pos="916"/>
          <w:tab w:val="left" w:pos="917"/>
        </w:tabs>
        <w:rPr>
          <w:sz w:val="24"/>
        </w:rPr>
      </w:pPr>
      <w:r>
        <w:rPr>
          <w:sz w:val="24"/>
        </w:rPr>
        <w:t>zřizovatelé škol a školských zařízen</w:t>
      </w:r>
    </w:p>
    <w:p w:rsidR="001B1E55" w:rsidRDefault="001B1E55" w:rsidP="001B1E55">
      <w:pPr>
        <w:pStyle w:val="Odstavecseseznamem"/>
        <w:numPr>
          <w:ilvl w:val="0"/>
          <w:numId w:val="2"/>
        </w:numPr>
        <w:tabs>
          <w:tab w:val="left" w:pos="916"/>
          <w:tab w:val="left" w:pos="917"/>
        </w:tabs>
        <w:spacing w:before="146"/>
        <w:rPr>
          <w:sz w:val="24"/>
        </w:rPr>
      </w:pPr>
      <w:r>
        <w:rPr>
          <w:sz w:val="24"/>
        </w:rPr>
        <w:t>poskytovatelé formálního a neformálního</w:t>
      </w:r>
      <w:r>
        <w:rPr>
          <w:spacing w:val="-3"/>
          <w:sz w:val="24"/>
        </w:rPr>
        <w:t xml:space="preserve"> </w:t>
      </w:r>
      <w:r>
        <w:rPr>
          <w:sz w:val="24"/>
        </w:rPr>
        <w:t>vzdělávání</w:t>
      </w:r>
    </w:p>
    <w:p w:rsidR="001B1E55" w:rsidRDefault="001B1E55" w:rsidP="001B1E55">
      <w:pPr>
        <w:pStyle w:val="Odstavecseseznamem"/>
        <w:numPr>
          <w:ilvl w:val="0"/>
          <w:numId w:val="2"/>
        </w:numPr>
        <w:tabs>
          <w:tab w:val="left" w:pos="916"/>
          <w:tab w:val="left" w:pos="917"/>
        </w:tabs>
        <w:spacing w:before="148"/>
        <w:rPr>
          <w:sz w:val="24"/>
        </w:rPr>
      </w:pPr>
      <w:r>
        <w:rPr>
          <w:sz w:val="24"/>
        </w:rPr>
        <w:t>uživatelé formálního a neformálního</w:t>
      </w:r>
      <w:r>
        <w:rPr>
          <w:spacing w:val="-2"/>
          <w:sz w:val="24"/>
        </w:rPr>
        <w:t xml:space="preserve"> </w:t>
      </w:r>
      <w:r>
        <w:rPr>
          <w:sz w:val="24"/>
        </w:rPr>
        <w:t>vzdělávání</w:t>
      </w:r>
    </w:p>
    <w:p w:rsidR="001B1E55" w:rsidRDefault="001B1E55" w:rsidP="001B1E55">
      <w:pPr>
        <w:pStyle w:val="Zkladntext"/>
        <w:rPr>
          <w:sz w:val="30"/>
        </w:rPr>
      </w:pPr>
    </w:p>
    <w:p w:rsidR="001B1E55" w:rsidRDefault="001B1E55" w:rsidP="001B1E55">
      <w:pPr>
        <w:pStyle w:val="Zkladntext"/>
        <w:spacing w:before="216" w:line="362" w:lineRule="auto"/>
        <w:ind w:left="196"/>
      </w:pPr>
      <w:r>
        <w:t>V</w:t>
      </w:r>
      <w:r>
        <w:rPr>
          <w:spacing w:val="-12"/>
        </w:rPr>
        <w:t xml:space="preserve"> </w:t>
      </w:r>
      <w:r>
        <w:t>rámci</w:t>
      </w:r>
      <w:r>
        <w:rPr>
          <w:spacing w:val="-11"/>
        </w:rPr>
        <w:t xml:space="preserve"> </w:t>
      </w:r>
      <w:r>
        <w:t>realizace</w:t>
      </w:r>
      <w:r>
        <w:rPr>
          <w:spacing w:val="-12"/>
        </w:rPr>
        <w:t xml:space="preserve"> </w:t>
      </w:r>
      <w:r>
        <w:t>projektu</w:t>
      </w:r>
      <w:r>
        <w:rPr>
          <w:spacing w:val="-10"/>
        </w:rPr>
        <w:t xml:space="preserve"> </w:t>
      </w:r>
      <w:r>
        <w:t>MAP</w:t>
      </w:r>
      <w:r>
        <w:rPr>
          <w:spacing w:val="-13"/>
        </w:rPr>
        <w:t xml:space="preserve"> </w:t>
      </w:r>
      <w:r>
        <w:t>bude</w:t>
      </w:r>
      <w:r>
        <w:rPr>
          <w:spacing w:val="-13"/>
        </w:rPr>
        <w:t xml:space="preserve"> </w:t>
      </w:r>
      <w:r>
        <w:t>probíhat</w:t>
      </w:r>
      <w:r>
        <w:rPr>
          <w:spacing w:val="-10"/>
        </w:rPr>
        <w:t xml:space="preserve"> </w:t>
      </w:r>
      <w:r>
        <w:t>zapojení</w:t>
      </w:r>
      <w:r>
        <w:rPr>
          <w:spacing w:val="-14"/>
        </w:rPr>
        <w:t xml:space="preserve"> </w:t>
      </w:r>
      <w:r>
        <w:t>dotčené</w:t>
      </w:r>
      <w:r>
        <w:rPr>
          <w:spacing w:val="-10"/>
        </w:rPr>
        <w:t xml:space="preserve"> </w:t>
      </w:r>
      <w:r>
        <w:t>veřejnosti</w:t>
      </w:r>
      <w:r>
        <w:rPr>
          <w:spacing w:val="-13"/>
        </w:rPr>
        <w:t xml:space="preserve"> </w:t>
      </w:r>
      <w:r>
        <w:t>a</w:t>
      </w:r>
      <w:r>
        <w:rPr>
          <w:spacing w:val="-12"/>
        </w:rPr>
        <w:t xml:space="preserve"> </w:t>
      </w:r>
      <w:r>
        <w:t>následná</w:t>
      </w:r>
      <w:r>
        <w:rPr>
          <w:spacing w:val="-11"/>
        </w:rPr>
        <w:t xml:space="preserve"> </w:t>
      </w:r>
      <w:r>
        <w:t>výměna informací na několika</w:t>
      </w:r>
      <w:r>
        <w:rPr>
          <w:spacing w:val="-6"/>
        </w:rPr>
        <w:t xml:space="preserve"> </w:t>
      </w:r>
      <w:r>
        <w:t>úrovních:</w:t>
      </w:r>
    </w:p>
    <w:p w:rsidR="001B1E55" w:rsidRDefault="001B1E55" w:rsidP="001B1E55">
      <w:pPr>
        <w:pStyle w:val="Zkladntext"/>
        <w:spacing w:before="10"/>
        <w:rPr>
          <w:sz w:val="35"/>
        </w:rPr>
      </w:pPr>
    </w:p>
    <w:p w:rsidR="001B1E55" w:rsidRDefault="001B1E55" w:rsidP="001B1E55">
      <w:pPr>
        <w:pStyle w:val="Odstavecseseznamem"/>
        <w:numPr>
          <w:ilvl w:val="0"/>
          <w:numId w:val="1"/>
        </w:numPr>
        <w:tabs>
          <w:tab w:val="left" w:pos="916"/>
          <w:tab w:val="left" w:pos="917"/>
        </w:tabs>
        <w:spacing w:before="1"/>
        <w:rPr>
          <w:sz w:val="24"/>
        </w:rPr>
      </w:pPr>
      <w:r>
        <w:rPr>
          <w:sz w:val="24"/>
        </w:rPr>
        <w:t>zajištění přístupu dotčené veřejnosti k</w:t>
      </w:r>
      <w:r>
        <w:rPr>
          <w:spacing w:val="-1"/>
          <w:sz w:val="24"/>
        </w:rPr>
        <w:t xml:space="preserve"> </w:t>
      </w:r>
      <w:r>
        <w:rPr>
          <w:sz w:val="24"/>
        </w:rPr>
        <w:t>informacím</w:t>
      </w:r>
    </w:p>
    <w:p w:rsidR="001B1E55" w:rsidRDefault="001B1E55" w:rsidP="001B1E55">
      <w:pPr>
        <w:pStyle w:val="Odstavecseseznamem"/>
        <w:numPr>
          <w:ilvl w:val="0"/>
          <w:numId w:val="1"/>
        </w:numPr>
        <w:tabs>
          <w:tab w:val="left" w:pos="916"/>
          <w:tab w:val="left" w:pos="917"/>
        </w:tabs>
        <w:spacing w:before="145"/>
        <w:rPr>
          <w:sz w:val="24"/>
        </w:rPr>
      </w:pPr>
      <w:r>
        <w:rPr>
          <w:sz w:val="24"/>
        </w:rPr>
        <w:t>aktivní informování dotčené</w:t>
      </w:r>
      <w:r>
        <w:rPr>
          <w:spacing w:val="-2"/>
          <w:sz w:val="24"/>
        </w:rPr>
        <w:t xml:space="preserve"> </w:t>
      </w:r>
      <w:r>
        <w:rPr>
          <w:sz w:val="24"/>
        </w:rPr>
        <w:t>veřejnosti</w:t>
      </w:r>
    </w:p>
    <w:p w:rsidR="001B1E55" w:rsidRDefault="001B1E55" w:rsidP="001B1E55">
      <w:pPr>
        <w:pStyle w:val="Odstavecseseznamem"/>
        <w:numPr>
          <w:ilvl w:val="0"/>
          <w:numId w:val="1"/>
        </w:numPr>
        <w:tabs>
          <w:tab w:val="left" w:pos="916"/>
          <w:tab w:val="left" w:pos="917"/>
        </w:tabs>
        <w:spacing w:before="148"/>
        <w:rPr>
          <w:sz w:val="24"/>
        </w:rPr>
      </w:pPr>
      <w:r>
        <w:rPr>
          <w:sz w:val="24"/>
        </w:rPr>
        <w:t>konzultace a</w:t>
      </w:r>
      <w:r>
        <w:rPr>
          <w:spacing w:val="-3"/>
          <w:sz w:val="24"/>
        </w:rPr>
        <w:t xml:space="preserve"> </w:t>
      </w:r>
      <w:r>
        <w:rPr>
          <w:sz w:val="24"/>
        </w:rPr>
        <w:t>poradenství</w:t>
      </w:r>
    </w:p>
    <w:p w:rsidR="001B1E55" w:rsidRDefault="001B1E55" w:rsidP="001B1E55">
      <w:pPr>
        <w:pStyle w:val="Odstavecseseznamem"/>
        <w:numPr>
          <w:ilvl w:val="0"/>
          <w:numId w:val="1"/>
        </w:numPr>
        <w:tabs>
          <w:tab w:val="left" w:pos="916"/>
          <w:tab w:val="left" w:pos="917"/>
        </w:tabs>
        <w:spacing w:before="145"/>
        <w:rPr>
          <w:sz w:val="24"/>
        </w:rPr>
      </w:pPr>
      <w:r>
        <w:rPr>
          <w:sz w:val="24"/>
        </w:rPr>
        <w:t>spoluúčast veřejnosti na plánování a společné</w:t>
      </w:r>
      <w:r>
        <w:rPr>
          <w:spacing w:val="-6"/>
          <w:sz w:val="24"/>
        </w:rPr>
        <w:t xml:space="preserve"> </w:t>
      </w:r>
      <w:r>
        <w:rPr>
          <w:sz w:val="24"/>
        </w:rPr>
        <w:t>vizi</w:t>
      </w:r>
    </w:p>
    <w:p w:rsidR="001B1E55" w:rsidRDefault="001B1E55" w:rsidP="001B1E55">
      <w:pPr>
        <w:pStyle w:val="Zkladntext"/>
        <w:rPr>
          <w:sz w:val="30"/>
        </w:rPr>
      </w:pPr>
    </w:p>
    <w:p w:rsidR="001B1E55" w:rsidRDefault="001B1E55" w:rsidP="001B1E55">
      <w:pPr>
        <w:pStyle w:val="Zkladntext"/>
        <w:spacing w:before="220"/>
        <w:ind w:left="196"/>
        <w:jc w:val="both"/>
      </w:pPr>
      <w:r>
        <w:t>Za realizaci komunikační strategie je zodpovědný administrativní tým projektu.</w:t>
      </w:r>
    </w:p>
    <w:p w:rsidR="001B1E55" w:rsidRDefault="001B1E55" w:rsidP="001B1E55">
      <w:pPr>
        <w:jc w:val="both"/>
      </w:pPr>
    </w:p>
    <w:p w:rsidR="001B1E55" w:rsidRDefault="001B1E55" w:rsidP="001B1E55">
      <w:pPr>
        <w:jc w:val="both"/>
      </w:pPr>
    </w:p>
    <w:p w:rsidR="001B1E55" w:rsidRDefault="001B1E55" w:rsidP="001B1E55">
      <w:pPr>
        <w:tabs>
          <w:tab w:val="left" w:pos="916"/>
          <w:tab w:val="left" w:pos="917"/>
        </w:tabs>
        <w:spacing w:line="360" w:lineRule="auto"/>
        <w:ind w:right="218"/>
        <w:rPr>
          <w:rFonts w:ascii="Symbol" w:hAnsi="Symbol"/>
          <w:sz w:val="20"/>
        </w:rPr>
      </w:pPr>
    </w:p>
    <w:p w:rsidR="001B1E55" w:rsidRDefault="001B1E55" w:rsidP="001B1E55">
      <w:pPr>
        <w:tabs>
          <w:tab w:val="left" w:pos="916"/>
          <w:tab w:val="left" w:pos="917"/>
        </w:tabs>
        <w:spacing w:line="360" w:lineRule="auto"/>
        <w:ind w:right="218"/>
        <w:rPr>
          <w:b/>
          <w:bCs/>
          <w:sz w:val="24"/>
          <w:szCs w:val="24"/>
        </w:rPr>
      </w:pPr>
      <w:r w:rsidRPr="00E30F93">
        <w:rPr>
          <w:b/>
          <w:bCs/>
          <w:sz w:val="24"/>
          <w:szCs w:val="24"/>
        </w:rPr>
        <w:t xml:space="preserve">Komunikační </w:t>
      </w:r>
      <w:r>
        <w:rPr>
          <w:b/>
          <w:bCs/>
          <w:sz w:val="24"/>
          <w:szCs w:val="24"/>
        </w:rPr>
        <w:t>plán</w:t>
      </w:r>
    </w:p>
    <w:p w:rsidR="001B1E55" w:rsidRDefault="001B1E55" w:rsidP="001B1E55">
      <w:pPr>
        <w:tabs>
          <w:tab w:val="left" w:pos="916"/>
          <w:tab w:val="left" w:pos="917"/>
        </w:tabs>
        <w:spacing w:line="360" w:lineRule="auto"/>
        <w:ind w:right="218"/>
        <w:jc w:val="both"/>
        <w:rPr>
          <w:bCs/>
          <w:sz w:val="24"/>
          <w:szCs w:val="24"/>
        </w:rPr>
      </w:pPr>
      <w:r>
        <w:rPr>
          <w:bCs/>
          <w:sz w:val="24"/>
          <w:szCs w:val="24"/>
        </w:rPr>
        <w:t xml:space="preserve">Komunikační plán vychází ze zásad dosavadní plně funkční a optimálně nastavené Komunikační strategie MAP (popisující dosavadní stav partnerské komunikace a spolupráce s ostatními subjekty mimo ŘV), dodržuje principy MAP a respektuje organizační strukturu projektu a skladbu i potřeby jeho cílových skupin a klíčových aktérů. Hlavním účelem komunikačního plánu je </w:t>
      </w:r>
      <w:proofErr w:type="gramStart"/>
      <w:r>
        <w:rPr>
          <w:bCs/>
          <w:sz w:val="24"/>
          <w:szCs w:val="24"/>
        </w:rPr>
        <w:t>informovat</w:t>
      </w:r>
      <w:proofErr w:type="gramEnd"/>
      <w:r>
        <w:rPr>
          <w:bCs/>
          <w:sz w:val="24"/>
          <w:szCs w:val="24"/>
        </w:rPr>
        <w:t xml:space="preserve"> pokud možno co nejširší zainteresovanou veřejnost o aktivitách a o dění v projektu, s cílem zapojit tuto veřejnost do procesu tvorby MAP pomocí tzv. konzultačního procesu. </w:t>
      </w:r>
    </w:p>
    <w:p w:rsidR="001B1E55" w:rsidRDefault="001B1E55" w:rsidP="001B1E55">
      <w:pPr>
        <w:tabs>
          <w:tab w:val="left" w:pos="916"/>
          <w:tab w:val="left" w:pos="917"/>
        </w:tabs>
        <w:spacing w:line="360" w:lineRule="auto"/>
        <w:ind w:right="218"/>
        <w:jc w:val="both"/>
        <w:rPr>
          <w:bCs/>
          <w:sz w:val="24"/>
          <w:szCs w:val="24"/>
        </w:rPr>
      </w:pPr>
    </w:p>
    <w:tbl>
      <w:tblPr>
        <w:tblW w:w="0" w:type="auto"/>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69"/>
        <w:gridCol w:w="1724"/>
        <w:gridCol w:w="2877"/>
      </w:tblGrid>
      <w:tr w:rsidR="001B1E55" w:rsidTr="00BC2E69">
        <w:trPr>
          <w:trHeight w:val="543"/>
        </w:trPr>
        <w:tc>
          <w:tcPr>
            <w:tcW w:w="8967" w:type="dxa"/>
            <w:gridSpan w:val="3"/>
            <w:shd w:val="clear" w:color="auto" w:fill="DBE5F1" w:themeFill="accent1" w:themeFillTint="33"/>
          </w:tcPr>
          <w:p w:rsidR="001B1E55" w:rsidRDefault="001B1E55" w:rsidP="00BC2E69">
            <w:pPr>
              <w:pStyle w:val="Zkladntext"/>
              <w:spacing w:before="146" w:line="360" w:lineRule="auto"/>
              <w:ind w:left="34" w:right="215" w:hanging="11"/>
              <w:jc w:val="both"/>
            </w:pPr>
            <w:r>
              <w:t>Komunikační plán – projekt MČ Praha 22 – Místní akční plán rozvoje vzdělávání II</w:t>
            </w:r>
          </w:p>
          <w:p w:rsidR="001B1E55" w:rsidRDefault="001B1E55" w:rsidP="00BC2E69">
            <w:pPr>
              <w:pStyle w:val="Zkladntext"/>
              <w:spacing w:before="146" w:line="360" w:lineRule="auto"/>
              <w:ind w:left="34" w:right="215" w:hanging="11"/>
              <w:jc w:val="both"/>
            </w:pPr>
            <w:r>
              <w:t>Harmonogram zveřejňování informací o MAP</w:t>
            </w:r>
          </w:p>
        </w:tc>
      </w:tr>
      <w:tr w:rsidR="001B1E55" w:rsidTr="00BC2E69">
        <w:trPr>
          <w:trHeight w:val="570"/>
        </w:trPr>
        <w:tc>
          <w:tcPr>
            <w:tcW w:w="4569" w:type="dxa"/>
            <w:shd w:val="clear" w:color="auto" w:fill="DBE5F1" w:themeFill="accent1" w:themeFillTint="33"/>
          </w:tcPr>
          <w:p w:rsidR="001B1E55" w:rsidRDefault="001B1E55" w:rsidP="00BC2E69">
            <w:pPr>
              <w:pStyle w:val="Zkladntext"/>
              <w:spacing w:before="146" w:line="360" w:lineRule="auto"/>
              <w:ind w:right="215"/>
              <w:jc w:val="both"/>
            </w:pPr>
            <w:r>
              <w:t>Komunikační kanál</w:t>
            </w:r>
          </w:p>
        </w:tc>
        <w:tc>
          <w:tcPr>
            <w:tcW w:w="1521" w:type="dxa"/>
            <w:shd w:val="clear" w:color="auto" w:fill="DBE5F1" w:themeFill="accent1" w:themeFillTint="33"/>
          </w:tcPr>
          <w:p w:rsidR="001B1E55" w:rsidRDefault="001B1E55" w:rsidP="00BC2E69">
            <w:pPr>
              <w:pStyle w:val="Zkladntext"/>
              <w:spacing w:before="146" w:line="360" w:lineRule="auto"/>
              <w:ind w:right="215"/>
              <w:jc w:val="both"/>
            </w:pPr>
            <w:r>
              <w:t>Četnost</w:t>
            </w:r>
          </w:p>
        </w:tc>
        <w:tc>
          <w:tcPr>
            <w:tcW w:w="2877" w:type="dxa"/>
            <w:shd w:val="clear" w:color="auto" w:fill="DBE5F1" w:themeFill="accent1" w:themeFillTint="33"/>
          </w:tcPr>
          <w:p w:rsidR="001B1E55" w:rsidRDefault="001B1E55" w:rsidP="00BC2E69">
            <w:pPr>
              <w:pStyle w:val="Zkladntext"/>
              <w:spacing w:before="146" w:line="360" w:lineRule="auto"/>
              <w:ind w:right="215"/>
              <w:jc w:val="both"/>
            </w:pPr>
            <w:r>
              <w:t>Odpovědná osoba</w:t>
            </w:r>
          </w:p>
        </w:tc>
      </w:tr>
      <w:tr w:rsidR="001B1E55" w:rsidTr="00BC2E69">
        <w:trPr>
          <w:trHeight w:val="1098"/>
        </w:trPr>
        <w:tc>
          <w:tcPr>
            <w:tcW w:w="4569" w:type="dxa"/>
          </w:tcPr>
          <w:p w:rsidR="001B1E55" w:rsidRDefault="001B1E55" w:rsidP="00BC2E69">
            <w:pPr>
              <w:widowControl/>
              <w:autoSpaceDE/>
              <w:autoSpaceDN/>
            </w:pPr>
            <w:r>
              <w:t>Místní, regionální, či jiná média</w:t>
            </w:r>
          </w:p>
        </w:tc>
        <w:tc>
          <w:tcPr>
            <w:tcW w:w="1521" w:type="dxa"/>
          </w:tcPr>
          <w:p w:rsidR="001B1E55" w:rsidRDefault="001B1E55" w:rsidP="00BC2E69">
            <w:pPr>
              <w:widowControl/>
              <w:autoSpaceDE/>
              <w:autoSpaceDN/>
              <w:rPr>
                <w:sz w:val="24"/>
                <w:szCs w:val="24"/>
              </w:rPr>
            </w:pPr>
            <w:r>
              <w:rPr>
                <w:sz w:val="24"/>
                <w:szCs w:val="24"/>
              </w:rPr>
              <w:t>Minim. 4 x za 1 rok je publikována zmínka o MAP, článek o MAP</w:t>
            </w:r>
          </w:p>
          <w:p w:rsidR="001B1E55" w:rsidRDefault="001B1E55" w:rsidP="00BC2E69">
            <w:pPr>
              <w:pStyle w:val="Zkladntext"/>
              <w:ind w:right="215"/>
              <w:jc w:val="both"/>
            </w:pPr>
          </w:p>
        </w:tc>
        <w:tc>
          <w:tcPr>
            <w:tcW w:w="2877" w:type="dxa"/>
          </w:tcPr>
          <w:p w:rsidR="001B1E55" w:rsidRDefault="001B1E55" w:rsidP="00BC2E69">
            <w:pPr>
              <w:widowControl/>
              <w:autoSpaceDE/>
              <w:autoSpaceDN/>
              <w:rPr>
                <w:sz w:val="24"/>
                <w:szCs w:val="24"/>
              </w:rPr>
            </w:pPr>
            <w:r>
              <w:rPr>
                <w:sz w:val="24"/>
                <w:szCs w:val="24"/>
              </w:rPr>
              <w:t xml:space="preserve">Hlavní </w:t>
            </w:r>
            <w:proofErr w:type="spellStart"/>
            <w:r>
              <w:rPr>
                <w:sz w:val="24"/>
                <w:szCs w:val="24"/>
              </w:rPr>
              <w:t>manažet</w:t>
            </w:r>
            <w:proofErr w:type="spellEnd"/>
            <w:r>
              <w:rPr>
                <w:sz w:val="24"/>
                <w:szCs w:val="24"/>
              </w:rPr>
              <w:t>/</w:t>
            </w:r>
            <w:proofErr w:type="spellStart"/>
            <w:r>
              <w:rPr>
                <w:sz w:val="24"/>
                <w:szCs w:val="24"/>
              </w:rPr>
              <w:t>odb</w:t>
            </w:r>
            <w:proofErr w:type="spellEnd"/>
            <w:r>
              <w:rPr>
                <w:sz w:val="24"/>
                <w:szCs w:val="24"/>
              </w:rPr>
              <w:t>. garant</w:t>
            </w:r>
          </w:p>
          <w:p w:rsidR="001B1E55" w:rsidRDefault="001B1E55" w:rsidP="00BC2E69">
            <w:pPr>
              <w:pStyle w:val="Zkladntext"/>
              <w:ind w:right="215"/>
              <w:jc w:val="both"/>
            </w:pPr>
          </w:p>
        </w:tc>
      </w:tr>
      <w:tr w:rsidR="001B1E55" w:rsidTr="00BC2E69">
        <w:trPr>
          <w:trHeight w:val="735"/>
        </w:trPr>
        <w:tc>
          <w:tcPr>
            <w:tcW w:w="4569" w:type="dxa"/>
          </w:tcPr>
          <w:p w:rsidR="001B1E55" w:rsidRDefault="001B1E55" w:rsidP="00BC2E69">
            <w:pPr>
              <w:widowControl/>
              <w:autoSpaceDE/>
              <w:autoSpaceDN/>
              <w:rPr>
                <w:sz w:val="24"/>
                <w:szCs w:val="24"/>
              </w:rPr>
            </w:pPr>
            <w:r>
              <w:rPr>
                <w:sz w:val="24"/>
                <w:szCs w:val="24"/>
              </w:rPr>
              <w:t>Tisková beseda-setkání s novináři</w:t>
            </w:r>
          </w:p>
        </w:tc>
        <w:tc>
          <w:tcPr>
            <w:tcW w:w="1521" w:type="dxa"/>
          </w:tcPr>
          <w:p w:rsidR="001B1E55" w:rsidRDefault="001B1E55" w:rsidP="00BC2E69">
            <w:pPr>
              <w:widowControl/>
              <w:autoSpaceDE/>
              <w:autoSpaceDN/>
              <w:rPr>
                <w:sz w:val="24"/>
                <w:szCs w:val="24"/>
              </w:rPr>
            </w:pPr>
            <w:r>
              <w:rPr>
                <w:sz w:val="24"/>
                <w:szCs w:val="24"/>
              </w:rPr>
              <w:t>Minim. 1 x v průběhu projektu</w:t>
            </w:r>
          </w:p>
        </w:tc>
        <w:tc>
          <w:tcPr>
            <w:tcW w:w="2877" w:type="dxa"/>
          </w:tcPr>
          <w:p w:rsidR="001B1E55" w:rsidRDefault="001B1E55" w:rsidP="00BC2E69">
            <w:pPr>
              <w:widowControl/>
              <w:autoSpaceDE/>
              <w:autoSpaceDN/>
              <w:rPr>
                <w:sz w:val="24"/>
                <w:szCs w:val="24"/>
              </w:rPr>
            </w:pPr>
            <w:r>
              <w:rPr>
                <w:sz w:val="24"/>
                <w:szCs w:val="24"/>
              </w:rPr>
              <w:t>Hlavní manažer/</w:t>
            </w:r>
            <w:proofErr w:type="spellStart"/>
            <w:r>
              <w:rPr>
                <w:sz w:val="24"/>
                <w:szCs w:val="24"/>
              </w:rPr>
              <w:t>odb</w:t>
            </w:r>
            <w:proofErr w:type="spellEnd"/>
            <w:r>
              <w:rPr>
                <w:sz w:val="24"/>
                <w:szCs w:val="24"/>
              </w:rPr>
              <w:t>. garant</w:t>
            </w:r>
          </w:p>
        </w:tc>
      </w:tr>
      <w:tr w:rsidR="001B1E55" w:rsidTr="00BC2E69">
        <w:trPr>
          <w:trHeight w:val="721"/>
        </w:trPr>
        <w:tc>
          <w:tcPr>
            <w:tcW w:w="4569" w:type="dxa"/>
          </w:tcPr>
          <w:p w:rsidR="001B1E55" w:rsidRDefault="001B1E55" w:rsidP="00BC2E69">
            <w:pPr>
              <w:pStyle w:val="Zkladntext"/>
              <w:ind w:right="215"/>
              <w:jc w:val="both"/>
            </w:pPr>
            <w:r>
              <w:t>Informativní setkání na téma kvality vzdělávání s místními podniky, zastupiteli a dalšími aktéry</w:t>
            </w:r>
          </w:p>
        </w:tc>
        <w:tc>
          <w:tcPr>
            <w:tcW w:w="1521" w:type="dxa"/>
          </w:tcPr>
          <w:p w:rsidR="001B1E55" w:rsidRDefault="001B1E55" w:rsidP="00BC2E69">
            <w:pPr>
              <w:pStyle w:val="Zkladntext"/>
            </w:pPr>
            <w:r w:rsidRPr="00FB12CC">
              <w:t xml:space="preserve">Minim. 1 x </w:t>
            </w:r>
            <w:r>
              <w:t>v průběhu projektu</w:t>
            </w:r>
          </w:p>
        </w:tc>
        <w:tc>
          <w:tcPr>
            <w:tcW w:w="2877" w:type="dxa"/>
          </w:tcPr>
          <w:p w:rsidR="001B1E55" w:rsidRDefault="001B1E55" w:rsidP="00BC2E69">
            <w:pPr>
              <w:widowControl/>
              <w:autoSpaceDE/>
              <w:autoSpaceDN/>
              <w:rPr>
                <w:sz w:val="24"/>
                <w:szCs w:val="24"/>
              </w:rPr>
            </w:pPr>
            <w:r>
              <w:rPr>
                <w:sz w:val="24"/>
                <w:szCs w:val="24"/>
              </w:rPr>
              <w:t xml:space="preserve">Hlavní manažer/ </w:t>
            </w:r>
            <w:proofErr w:type="spellStart"/>
            <w:r>
              <w:rPr>
                <w:sz w:val="24"/>
                <w:szCs w:val="24"/>
              </w:rPr>
              <w:t>odb</w:t>
            </w:r>
            <w:proofErr w:type="spellEnd"/>
            <w:r>
              <w:rPr>
                <w:sz w:val="24"/>
                <w:szCs w:val="24"/>
              </w:rPr>
              <w:t>. garant</w:t>
            </w:r>
          </w:p>
        </w:tc>
      </w:tr>
      <w:tr w:rsidR="001B1E55" w:rsidTr="00BC2E69">
        <w:trPr>
          <w:trHeight w:val="645"/>
        </w:trPr>
        <w:tc>
          <w:tcPr>
            <w:tcW w:w="4569" w:type="dxa"/>
          </w:tcPr>
          <w:p w:rsidR="001B1E55" w:rsidRDefault="001B1E55" w:rsidP="00BC2E69">
            <w:pPr>
              <w:pStyle w:val="Zkladntext"/>
              <w:ind w:right="215"/>
              <w:jc w:val="both"/>
            </w:pPr>
            <w:r>
              <w:t>Aktualizace Facebookového profilu, sběr podnětů z profilu</w:t>
            </w:r>
          </w:p>
        </w:tc>
        <w:tc>
          <w:tcPr>
            <w:tcW w:w="1521" w:type="dxa"/>
          </w:tcPr>
          <w:p w:rsidR="001B1E55" w:rsidRDefault="001B1E55" w:rsidP="00BC2E69">
            <w:pPr>
              <w:pStyle w:val="Zkladntext"/>
              <w:ind w:right="215"/>
            </w:pPr>
            <w:r>
              <w:t>Minim. 1 x během 3 měsíců</w:t>
            </w:r>
          </w:p>
        </w:tc>
        <w:tc>
          <w:tcPr>
            <w:tcW w:w="2877" w:type="dxa"/>
          </w:tcPr>
          <w:p w:rsidR="001B1E55" w:rsidRPr="00FB12CC" w:rsidRDefault="001B1E55" w:rsidP="00BC2E69">
            <w:pPr>
              <w:widowControl/>
              <w:autoSpaceDE/>
              <w:autoSpaceDN/>
              <w:rPr>
                <w:sz w:val="24"/>
                <w:szCs w:val="24"/>
              </w:rPr>
            </w:pPr>
            <w:r>
              <w:rPr>
                <w:sz w:val="24"/>
                <w:szCs w:val="24"/>
              </w:rPr>
              <w:t xml:space="preserve">Hlavní manažer/ </w:t>
            </w:r>
            <w:proofErr w:type="spellStart"/>
            <w:r>
              <w:rPr>
                <w:sz w:val="24"/>
                <w:szCs w:val="24"/>
              </w:rPr>
              <w:t>odb</w:t>
            </w:r>
            <w:proofErr w:type="spellEnd"/>
            <w:r>
              <w:rPr>
                <w:sz w:val="24"/>
                <w:szCs w:val="24"/>
              </w:rPr>
              <w:t>. garant</w:t>
            </w:r>
          </w:p>
        </w:tc>
      </w:tr>
      <w:tr w:rsidR="001B1E55" w:rsidTr="00BC2E69">
        <w:trPr>
          <w:trHeight w:val="511"/>
        </w:trPr>
        <w:tc>
          <w:tcPr>
            <w:tcW w:w="4569" w:type="dxa"/>
          </w:tcPr>
          <w:p w:rsidR="001B1E55" w:rsidRDefault="001B1E55" w:rsidP="00BC2E69">
            <w:pPr>
              <w:pStyle w:val="Zkladntext"/>
              <w:ind w:right="215"/>
              <w:jc w:val="both"/>
            </w:pPr>
            <w:r>
              <w:t>Setkání s veřejností, kulaté stoly, besedy, konference k tematice MAP</w:t>
            </w:r>
          </w:p>
        </w:tc>
        <w:tc>
          <w:tcPr>
            <w:tcW w:w="1521" w:type="dxa"/>
          </w:tcPr>
          <w:p w:rsidR="001B1E55" w:rsidRDefault="001B1E55" w:rsidP="00BC2E69">
            <w:pPr>
              <w:pStyle w:val="Zkladntext"/>
              <w:ind w:right="215"/>
            </w:pPr>
            <w:r>
              <w:t>Dle potřeby, napři při aktualizaci strategických dokumentů MAP, jako součást konzultačního procesu</w:t>
            </w:r>
          </w:p>
        </w:tc>
        <w:tc>
          <w:tcPr>
            <w:tcW w:w="2877" w:type="dxa"/>
          </w:tcPr>
          <w:p w:rsidR="001B1E55" w:rsidRDefault="001B1E55" w:rsidP="00BC2E69">
            <w:pPr>
              <w:pStyle w:val="Zkladntext"/>
              <w:ind w:right="215"/>
            </w:pPr>
            <w:r>
              <w:t>Hlavní manažer/</w:t>
            </w:r>
            <w:proofErr w:type="spellStart"/>
            <w:r>
              <w:t>odb</w:t>
            </w:r>
            <w:proofErr w:type="spellEnd"/>
            <w:r>
              <w:t>. garant</w:t>
            </w:r>
          </w:p>
        </w:tc>
      </w:tr>
      <w:tr w:rsidR="001B1E55" w:rsidTr="00BC2E69">
        <w:trPr>
          <w:trHeight w:val="511"/>
        </w:trPr>
        <w:tc>
          <w:tcPr>
            <w:tcW w:w="4569" w:type="dxa"/>
          </w:tcPr>
          <w:p w:rsidR="001B1E55" w:rsidRDefault="001B1E55" w:rsidP="00BC2E69">
            <w:pPr>
              <w:pStyle w:val="Zkladntext"/>
              <w:ind w:right="215"/>
              <w:jc w:val="both"/>
            </w:pPr>
            <w:r>
              <w:t>Komunikace se školami, členy PS, ŘV</w:t>
            </w:r>
          </w:p>
        </w:tc>
        <w:tc>
          <w:tcPr>
            <w:tcW w:w="1521" w:type="dxa"/>
          </w:tcPr>
          <w:p w:rsidR="001B1E55" w:rsidRDefault="001B1E55" w:rsidP="00BC2E69">
            <w:pPr>
              <w:pStyle w:val="Zkladntext"/>
              <w:ind w:right="215"/>
            </w:pPr>
            <w:r>
              <w:t>Průběžně dle potřeby</w:t>
            </w:r>
          </w:p>
        </w:tc>
        <w:tc>
          <w:tcPr>
            <w:tcW w:w="2877" w:type="dxa"/>
          </w:tcPr>
          <w:p w:rsidR="001B1E55" w:rsidRDefault="001B1E55" w:rsidP="00BC2E69">
            <w:pPr>
              <w:pStyle w:val="Zkladntext"/>
              <w:ind w:right="215"/>
            </w:pPr>
            <w:r>
              <w:t>RT MAP</w:t>
            </w:r>
          </w:p>
        </w:tc>
      </w:tr>
    </w:tbl>
    <w:p w:rsidR="001B1E55" w:rsidRDefault="001B1E55" w:rsidP="001B1E55">
      <w:pPr>
        <w:tabs>
          <w:tab w:val="left" w:pos="916"/>
          <w:tab w:val="left" w:pos="917"/>
        </w:tabs>
        <w:spacing w:line="360" w:lineRule="auto"/>
        <w:ind w:right="218"/>
        <w:jc w:val="both"/>
        <w:rPr>
          <w:bCs/>
          <w:sz w:val="24"/>
          <w:szCs w:val="24"/>
        </w:rPr>
      </w:pPr>
    </w:p>
    <w:p w:rsidR="001B1E55" w:rsidRDefault="001B1E55" w:rsidP="001B1E55">
      <w:pPr>
        <w:tabs>
          <w:tab w:val="left" w:pos="916"/>
          <w:tab w:val="left" w:pos="917"/>
        </w:tabs>
        <w:spacing w:line="360" w:lineRule="auto"/>
        <w:ind w:right="218"/>
        <w:jc w:val="both"/>
        <w:rPr>
          <w:bCs/>
          <w:sz w:val="24"/>
          <w:szCs w:val="24"/>
        </w:rPr>
      </w:pPr>
      <w:r>
        <w:rPr>
          <w:bCs/>
          <w:sz w:val="24"/>
          <w:szCs w:val="24"/>
        </w:rPr>
        <w:t>Obecnou zásadou je, že komunikace v okamžiku zahájení projektu a aktualizace jeho klíčových dokumentů je vždy intenzivnější vzhledem k potřebě realizovat konzultační proces a podnítit širší diskusi k relevantní tematice MAP.</w:t>
      </w:r>
    </w:p>
    <w:p w:rsidR="001B1E55" w:rsidRDefault="001B1E55" w:rsidP="001B1E55">
      <w:pPr>
        <w:tabs>
          <w:tab w:val="left" w:pos="916"/>
          <w:tab w:val="left" w:pos="917"/>
        </w:tabs>
        <w:spacing w:line="360" w:lineRule="auto"/>
        <w:ind w:right="218"/>
        <w:jc w:val="both"/>
        <w:rPr>
          <w:bCs/>
          <w:sz w:val="24"/>
          <w:szCs w:val="24"/>
        </w:rPr>
      </w:pPr>
    </w:p>
    <w:p w:rsidR="001B1E55" w:rsidRDefault="001B1E55" w:rsidP="001B1E55">
      <w:pPr>
        <w:tabs>
          <w:tab w:val="left" w:pos="916"/>
          <w:tab w:val="left" w:pos="917"/>
        </w:tabs>
        <w:spacing w:line="360" w:lineRule="auto"/>
        <w:ind w:right="218"/>
        <w:rPr>
          <w:b/>
          <w:bCs/>
          <w:sz w:val="24"/>
          <w:szCs w:val="24"/>
        </w:rPr>
      </w:pPr>
      <w:r>
        <w:rPr>
          <w:b/>
          <w:bCs/>
          <w:sz w:val="24"/>
          <w:szCs w:val="24"/>
        </w:rPr>
        <w:t>Konzultační proces</w:t>
      </w:r>
    </w:p>
    <w:p w:rsidR="001B1E55" w:rsidRDefault="001B1E55" w:rsidP="001B1E55">
      <w:pPr>
        <w:tabs>
          <w:tab w:val="left" w:pos="916"/>
          <w:tab w:val="left" w:pos="917"/>
        </w:tabs>
        <w:spacing w:line="360" w:lineRule="auto"/>
        <w:ind w:right="218"/>
        <w:jc w:val="both"/>
        <w:rPr>
          <w:bCs/>
          <w:sz w:val="24"/>
          <w:szCs w:val="24"/>
        </w:rPr>
      </w:pPr>
      <w:r>
        <w:rPr>
          <w:bCs/>
          <w:sz w:val="24"/>
          <w:szCs w:val="24"/>
        </w:rPr>
        <w:t xml:space="preserve">Prostřednictvím konzultačního procesu jsou předkládány plánované aktivity i klíčové dokumenty projektu veřejnosti ke konzultaci.  Konzultační proces je obousměrným komunikačním tokem, kdy RT MAP předkládá veřejnosti plánované aktivity a klíčové dokumenty projektu ještě před jejich schválením ze strany ŘV. Touto formou jsou aktivity projektu s širokou veřejností konzultovány, přičemž probíhá sběr podnětů zpětné vazby, námětů a připomínek, které budou do návrhů aktivit i dokumentů RT MAP zapracovány, nebo budou spolu s návrhy předány ŘV MAP. ŘV MAP posoudí předkládané návrhy aktivit či klíčových dokumentů projektu vždy v souvislosti se sebranými připomínkami a rozhodne o případném schválení, či o zapracování relevantních připomínek. </w:t>
      </w:r>
    </w:p>
    <w:p w:rsidR="001B1E55" w:rsidRDefault="001B1E55" w:rsidP="001B1E55">
      <w:pPr>
        <w:tabs>
          <w:tab w:val="left" w:pos="916"/>
          <w:tab w:val="left" w:pos="917"/>
        </w:tabs>
        <w:spacing w:line="360" w:lineRule="auto"/>
        <w:ind w:right="218"/>
        <w:jc w:val="both"/>
        <w:rPr>
          <w:bCs/>
          <w:sz w:val="24"/>
          <w:szCs w:val="24"/>
        </w:rPr>
      </w:pPr>
    </w:p>
    <w:p w:rsidR="001B1E55" w:rsidRDefault="001B1E55" w:rsidP="001B1E55">
      <w:pPr>
        <w:tabs>
          <w:tab w:val="left" w:pos="916"/>
          <w:tab w:val="left" w:pos="917"/>
        </w:tabs>
        <w:spacing w:line="360" w:lineRule="auto"/>
        <w:ind w:right="218"/>
        <w:jc w:val="both"/>
        <w:rPr>
          <w:bCs/>
          <w:sz w:val="24"/>
          <w:szCs w:val="24"/>
        </w:rPr>
      </w:pPr>
      <w:r w:rsidRPr="00F552F8">
        <w:rPr>
          <w:bCs/>
          <w:sz w:val="24"/>
          <w:szCs w:val="24"/>
          <w:u w:val="single"/>
        </w:rPr>
        <w:t>Konzultační proces vždy předchází předložení připravovaných návrhů RT MAP k projednání, či ke schválení ŘV MAP. Skládá se z následujících kroků</w:t>
      </w:r>
      <w:r>
        <w:rPr>
          <w:bCs/>
          <w:sz w:val="24"/>
          <w:szCs w:val="24"/>
        </w:rPr>
        <w:t>:</w:t>
      </w:r>
    </w:p>
    <w:p w:rsidR="001B1E55" w:rsidRPr="007738EE" w:rsidRDefault="001B1E55" w:rsidP="001B1E55">
      <w:pPr>
        <w:pStyle w:val="Odstavecseseznamem"/>
        <w:numPr>
          <w:ilvl w:val="0"/>
          <w:numId w:val="160"/>
        </w:numPr>
        <w:tabs>
          <w:tab w:val="left" w:pos="916"/>
          <w:tab w:val="left" w:pos="917"/>
        </w:tabs>
        <w:spacing w:line="360" w:lineRule="auto"/>
        <w:ind w:right="218"/>
        <w:jc w:val="both"/>
        <w:rPr>
          <w:bCs/>
          <w:sz w:val="24"/>
          <w:szCs w:val="24"/>
        </w:rPr>
      </w:pPr>
      <w:r w:rsidRPr="007738EE">
        <w:rPr>
          <w:bCs/>
          <w:sz w:val="24"/>
          <w:szCs w:val="24"/>
        </w:rPr>
        <w:t>RT MAP – připraví návrh dokumentu / aktivity</w:t>
      </w:r>
    </w:p>
    <w:p w:rsidR="001B1E55" w:rsidRPr="007738EE" w:rsidRDefault="001B1E55" w:rsidP="001B1E55">
      <w:pPr>
        <w:pStyle w:val="Odstavecseseznamem"/>
        <w:numPr>
          <w:ilvl w:val="0"/>
          <w:numId w:val="160"/>
        </w:numPr>
        <w:tabs>
          <w:tab w:val="left" w:pos="916"/>
          <w:tab w:val="left" w:pos="917"/>
        </w:tabs>
        <w:spacing w:line="360" w:lineRule="auto"/>
        <w:ind w:right="218"/>
        <w:jc w:val="both"/>
        <w:rPr>
          <w:bCs/>
          <w:sz w:val="24"/>
          <w:szCs w:val="24"/>
        </w:rPr>
      </w:pPr>
      <w:r w:rsidRPr="007738EE">
        <w:rPr>
          <w:bCs/>
          <w:sz w:val="24"/>
          <w:szCs w:val="24"/>
        </w:rPr>
        <w:t>PS projednají návrh a předají připomínky RT MAP k zapracování</w:t>
      </w:r>
    </w:p>
    <w:p w:rsidR="001B1E55" w:rsidRPr="007738EE" w:rsidRDefault="001B1E55" w:rsidP="001B1E55">
      <w:pPr>
        <w:pStyle w:val="Odstavecseseznamem"/>
        <w:numPr>
          <w:ilvl w:val="0"/>
          <w:numId w:val="160"/>
        </w:numPr>
        <w:tabs>
          <w:tab w:val="left" w:pos="916"/>
          <w:tab w:val="left" w:pos="917"/>
        </w:tabs>
        <w:spacing w:line="360" w:lineRule="auto"/>
        <w:ind w:right="218"/>
        <w:jc w:val="both"/>
        <w:rPr>
          <w:bCs/>
          <w:sz w:val="24"/>
          <w:szCs w:val="24"/>
        </w:rPr>
      </w:pPr>
      <w:r w:rsidRPr="007738EE">
        <w:rPr>
          <w:bCs/>
          <w:sz w:val="24"/>
          <w:szCs w:val="24"/>
        </w:rPr>
        <w:t>aktualizovaný návrh je předložen</w:t>
      </w:r>
      <w:r>
        <w:rPr>
          <w:bCs/>
          <w:sz w:val="24"/>
          <w:szCs w:val="24"/>
        </w:rPr>
        <w:t xml:space="preserve"> (zaslán elektronickou poštou)</w:t>
      </w:r>
      <w:r w:rsidRPr="007738EE">
        <w:rPr>
          <w:bCs/>
          <w:sz w:val="24"/>
          <w:szCs w:val="24"/>
        </w:rPr>
        <w:t xml:space="preserve"> ke konzultaci spolupracujícím aktérům MAP v území, současně (event. následně) je návrh postoupen ke konzultaci široké veřejnosti prostřednictvím internetových stránek projektu a prostřednictvím Facebookového profilu projektu</w:t>
      </w:r>
      <w:r>
        <w:rPr>
          <w:bCs/>
          <w:sz w:val="24"/>
          <w:szCs w:val="24"/>
        </w:rPr>
        <w:t xml:space="preserve"> na dobu min. 14 kalendářních dní</w:t>
      </w:r>
      <w:r w:rsidRPr="007738EE">
        <w:rPr>
          <w:bCs/>
          <w:sz w:val="24"/>
          <w:szCs w:val="24"/>
        </w:rPr>
        <w:t>.</w:t>
      </w:r>
      <w:r>
        <w:rPr>
          <w:bCs/>
          <w:sz w:val="24"/>
          <w:szCs w:val="24"/>
        </w:rPr>
        <w:t xml:space="preserve"> Případné připomínky jsou shromažďovány prostřednictvím sběrné emailové adresy, event. přímo prostřednictvím Facebookového profilu.</w:t>
      </w:r>
    </w:p>
    <w:p w:rsidR="001B1E55" w:rsidRPr="007738EE" w:rsidRDefault="001B1E55" w:rsidP="001B1E55">
      <w:pPr>
        <w:pStyle w:val="Odstavecseseznamem"/>
        <w:numPr>
          <w:ilvl w:val="0"/>
          <w:numId w:val="160"/>
        </w:numPr>
        <w:tabs>
          <w:tab w:val="left" w:pos="916"/>
          <w:tab w:val="left" w:pos="917"/>
        </w:tabs>
        <w:spacing w:line="360" w:lineRule="auto"/>
        <w:ind w:right="218"/>
        <w:jc w:val="both"/>
        <w:rPr>
          <w:bCs/>
          <w:sz w:val="24"/>
          <w:szCs w:val="24"/>
        </w:rPr>
      </w:pPr>
      <w:r>
        <w:rPr>
          <w:bCs/>
          <w:sz w:val="24"/>
          <w:szCs w:val="24"/>
        </w:rPr>
        <w:t>n</w:t>
      </w:r>
      <w:r w:rsidRPr="007738EE">
        <w:rPr>
          <w:bCs/>
          <w:sz w:val="24"/>
          <w:szCs w:val="24"/>
        </w:rPr>
        <w:t>ávrh se zapracovanými připomínkami, nebo návrh + sebrané připomínky je předložen ŘV</w:t>
      </w:r>
    </w:p>
    <w:p w:rsidR="001B1E55" w:rsidRPr="007738EE" w:rsidRDefault="001B1E55" w:rsidP="001B1E55">
      <w:pPr>
        <w:pStyle w:val="Odstavecseseznamem"/>
        <w:numPr>
          <w:ilvl w:val="0"/>
          <w:numId w:val="160"/>
        </w:numPr>
        <w:tabs>
          <w:tab w:val="left" w:pos="916"/>
          <w:tab w:val="left" w:pos="917"/>
        </w:tabs>
        <w:spacing w:line="360" w:lineRule="auto"/>
        <w:ind w:right="218"/>
        <w:jc w:val="both"/>
        <w:rPr>
          <w:bCs/>
          <w:sz w:val="24"/>
          <w:szCs w:val="24"/>
        </w:rPr>
      </w:pPr>
      <w:r w:rsidRPr="007738EE">
        <w:rPr>
          <w:bCs/>
          <w:sz w:val="24"/>
          <w:szCs w:val="24"/>
        </w:rPr>
        <w:t>ŘV návrh projedná a rozhodne o jeho schválení nebo neschválení, eventuálně rozhodne o zapracování relevantních připomínek.</w:t>
      </w:r>
    </w:p>
    <w:p w:rsidR="001B1E55" w:rsidRDefault="001B1E55" w:rsidP="001B1E55"/>
    <w:p w:rsidR="001B1E55" w:rsidRDefault="001B1E55" w:rsidP="001B1E55"/>
    <w:p w:rsidR="001B1E55" w:rsidRDefault="001B1E55" w:rsidP="001B1E55"/>
    <w:p w:rsidR="001B1E55" w:rsidRDefault="001B1E55">
      <w:pPr>
        <w:ind w:left="196"/>
        <w:jc w:val="both"/>
        <w:rPr>
          <w:b/>
          <w:sz w:val="24"/>
          <w:highlight w:val="darkGray"/>
        </w:rPr>
      </w:pPr>
    </w:p>
    <w:p w:rsidR="00F24413" w:rsidRDefault="00F24413">
      <w:pPr>
        <w:pStyle w:val="Zkladntext"/>
      </w:pPr>
    </w:p>
    <w:p w:rsidR="00F24413" w:rsidRDefault="00F24413">
      <w:pPr>
        <w:jc w:val="both"/>
        <w:sectPr w:rsidR="00F24413" w:rsidSect="00E27592">
          <w:pgSz w:w="11910" w:h="16840"/>
          <w:pgMar w:top="2239" w:right="1200" w:bottom="1200" w:left="1220" w:header="905" w:footer="1000" w:gutter="0"/>
          <w:cols w:space="708"/>
        </w:sectPr>
      </w:pPr>
    </w:p>
    <w:p w:rsidR="00F24413" w:rsidRDefault="00F24413">
      <w:pPr>
        <w:pStyle w:val="Zkladntext"/>
        <w:rPr>
          <w:sz w:val="20"/>
        </w:rPr>
      </w:pPr>
    </w:p>
    <w:p w:rsidR="00F24413" w:rsidRDefault="0022472E">
      <w:pPr>
        <w:pStyle w:val="Nadpis41"/>
        <w:numPr>
          <w:ilvl w:val="1"/>
          <w:numId w:val="101"/>
        </w:numPr>
        <w:tabs>
          <w:tab w:val="left" w:pos="691"/>
        </w:tabs>
        <w:spacing w:before="45"/>
        <w:ind w:hanging="494"/>
        <w:jc w:val="both"/>
      </w:pPr>
      <w:bookmarkStart w:id="46" w:name="_bookmark37"/>
      <w:bookmarkEnd w:id="46"/>
      <w:r>
        <w:t>Partnerství</w:t>
      </w:r>
      <w:r>
        <w:rPr>
          <w:spacing w:val="-3"/>
        </w:rPr>
        <w:t xml:space="preserve"> </w:t>
      </w:r>
      <w:r>
        <w:t>MAP</w:t>
      </w:r>
    </w:p>
    <w:p w:rsidR="00F24413" w:rsidRDefault="0022472E">
      <w:pPr>
        <w:pStyle w:val="Nadpis51"/>
        <w:numPr>
          <w:ilvl w:val="2"/>
          <w:numId w:val="101"/>
        </w:numPr>
        <w:tabs>
          <w:tab w:val="left" w:pos="747"/>
        </w:tabs>
        <w:spacing w:before="34"/>
        <w:jc w:val="both"/>
      </w:pPr>
      <w:bookmarkStart w:id="47" w:name="_bookmark38"/>
      <w:bookmarkEnd w:id="47"/>
      <w:r>
        <w:t>Memorandum o spolupráci</w:t>
      </w:r>
      <w:r>
        <w:rPr>
          <w:spacing w:val="-5"/>
        </w:rPr>
        <w:t xml:space="preserve"> </w:t>
      </w:r>
      <w:r>
        <w:t>I</w:t>
      </w:r>
    </w:p>
    <w:p w:rsidR="00F24413" w:rsidRDefault="00F24413">
      <w:pPr>
        <w:pStyle w:val="Zkladntext"/>
        <w:rPr>
          <w:b/>
        </w:rPr>
      </w:pPr>
    </w:p>
    <w:p w:rsidR="00F24413" w:rsidRDefault="00F24413">
      <w:pPr>
        <w:pStyle w:val="Zkladntext"/>
        <w:spacing w:before="5"/>
        <w:rPr>
          <w:b/>
          <w:sz w:val="22"/>
        </w:rPr>
      </w:pPr>
    </w:p>
    <w:p w:rsidR="00F24413" w:rsidRDefault="0022472E">
      <w:pPr>
        <w:ind w:right="18"/>
        <w:jc w:val="center"/>
        <w:rPr>
          <w:b/>
          <w:sz w:val="24"/>
        </w:rPr>
      </w:pPr>
      <w:r>
        <w:rPr>
          <w:b/>
          <w:sz w:val="24"/>
        </w:rPr>
        <w:t>MEMORANDUM O SPOLUPRÁCI I.</w:t>
      </w:r>
    </w:p>
    <w:p w:rsidR="00F24413" w:rsidRDefault="00F24413">
      <w:pPr>
        <w:pStyle w:val="Zkladntext"/>
        <w:spacing w:before="8"/>
        <w:rPr>
          <w:b/>
          <w:sz w:val="19"/>
        </w:rPr>
      </w:pPr>
    </w:p>
    <w:p w:rsidR="00F24413" w:rsidRDefault="0022472E">
      <w:pPr>
        <w:pStyle w:val="Zkladntext"/>
        <w:ind w:right="17"/>
        <w:jc w:val="center"/>
      </w:pPr>
      <w:r>
        <w:t>v rámci projektu</w:t>
      </w:r>
    </w:p>
    <w:p w:rsidR="00F24413" w:rsidRDefault="00F24413">
      <w:pPr>
        <w:pStyle w:val="Zkladntext"/>
        <w:spacing w:before="11"/>
        <w:rPr>
          <w:sz w:val="19"/>
        </w:rPr>
      </w:pPr>
    </w:p>
    <w:p w:rsidR="00F24413" w:rsidRDefault="0022472E">
      <w:pPr>
        <w:pStyle w:val="Nadpis51"/>
        <w:ind w:left="0" w:right="23"/>
        <w:jc w:val="center"/>
      </w:pPr>
      <w:r>
        <w:t>MAP MČ Praha 22</w:t>
      </w:r>
    </w:p>
    <w:p w:rsidR="00F24413" w:rsidRDefault="00F24413">
      <w:pPr>
        <w:pStyle w:val="Zkladntext"/>
        <w:rPr>
          <w:b/>
        </w:rPr>
      </w:pPr>
    </w:p>
    <w:p w:rsidR="00F24413" w:rsidRDefault="0022472E">
      <w:pPr>
        <w:spacing w:before="189"/>
        <w:ind w:right="23"/>
        <w:jc w:val="center"/>
        <w:rPr>
          <w:b/>
          <w:sz w:val="24"/>
        </w:rPr>
      </w:pPr>
      <w:r>
        <w:rPr>
          <w:b/>
          <w:sz w:val="24"/>
        </w:rPr>
        <w:t>PREAMBULE</w:t>
      </w:r>
    </w:p>
    <w:p w:rsidR="00F24413" w:rsidRDefault="00F24413">
      <w:pPr>
        <w:pStyle w:val="Zkladntext"/>
        <w:spacing w:before="10"/>
        <w:rPr>
          <w:b/>
          <w:sz w:val="19"/>
        </w:rPr>
      </w:pPr>
    </w:p>
    <w:p w:rsidR="00F24413" w:rsidRDefault="0069651B">
      <w:pPr>
        <w:pStyle w:val="Zkladntext"/>
        <w:spacing w:line="268" w:lineRule="auto"/>
        <w:ind w:left="206" w:right="213" w:hanging="10"/>
        <w:jc w:val="both"/>
      </w:pPr>
      <w:r>
        <w:t>My,</w:t>
      </w:r>
      <w:r w:rsidR="0022472E">
        <w:t xml:space="preserve"> členové Partnerství Místního akčního plánu </w:t>
      </w:r>
      <w:proofErr w:type="gramStart"/>
      <w:r w:rsidR="0022472E">
        <w:t>MČ  Prahy</w:t>
      </w:r>
      <w:proofErr w:type="gramEnd"/>
      <w:r w:rsidR="0022472E">
        <w:t xml:space="preserve">  22,  již od  zahájení a následně     v průběhu realizace projektu, naplňujeme kooperaci mezi aktéry z oblasti předškolního a základního vzdělávání včetně zřizovatelů škol a školských zařízení a dalších organizací zabývajících se vzděláváním zájmovým a</w:t>
      </w:r>
      <w:r w:rsidR="0022472E">
        <w:rPr>
          <w:spacing w:val="-3"/>
        </w:rPr>
        <w:t xml:space="preserve"> </w:t>
      </w:r>
      <w:r w:rsidR="0022472E">
        <w:t>neformálním.</w:t>
      </w:r>
    </w:p>
    <w:p w:rsidR="00F24413" w:rsidRDefault="0022472E">
      <w:pPr>
        <w:pStyle w:val="Zkladntext"/>
        <w:spacing w:before="207" w:line="268" w:lineRule="auto"/>
        <w:ind w:left="206" w:right="214" w:hanging="10"/>
        <w:jc w:val="both"/>
      </w:pPr>
      <w:r>
        <w:t>Účelem toho memoranda je vytvoření systému společného plánování a sdílení aktivit na daném území a má přispět ke zkvalitnění vzdělávání ve školách a zlepšit spolupráci neformálního vzdělávání pro zdárný rozvoj každého žáka.</w:t>
      </w:r>
    </w:p>
    <w:p w:rsidR="00F24413" w:rsidRDefault="0022472E">
      <w:pPr>
        <w:pStyle w:val="Nadpis51"/>
        <w:spacing w:before="206"/>
        <w:ind w:left="0" w:right="19"/>
        <w:jc w:val="center"/>
      </w:pPr>
      <w:r>
        <w:t>CÍL PROJEKTU</w:t>
      </w:r>
    </w:p>
    <w:p w:rsidR="00F24413" w:rsidRDefault="00F24413">
      <w:pPr>
        <w:pStyle w:val="Zkladntext"/>
        <w:spacing w:before="10"/>
        <w:rPr>
          <w:b/>
          <w:sz w:val="19"/>
        </w:rPr>
      </w:pPr>
    </w:p>
    <w:p w:rsidR="00F24413" w:rsidRDefault="0022472E">
      <w:pPr>
        <w:pStyle w:val="Zkladntext"/>
        <w:spacing w:before="1" w:line="268" w:lineRule="auto"/>
        <w:ind w:left="206" w:right="216" w:hanging="10"/>
        <w:jc w:val="both"/>
      </w:pPr>
      <w:r>
        <w:t>Hlavním cílem projektu je vytvořit systém společného plánování a sdílení aktivit na území, posílit vazby v místním partnerství aktérů. Především jde o společné informování, vzdělávání, plánování a realizaci aktivit pro místně specifických potřeb a problémů.</w:t>
      </w:r>
    </w:p>
    <w:p w:rsidR="00F24413" w:rsidRDefault="0022472E">
      <w:pPr>
        <w:pStyle w:val="Zkladntext"/>
        <w:spacing w:before="206" w:line="268" w:lineRule="auto"/>
        <w:ind w:left="206" w:right="218" w:hanging="10"/>
        <w:jc w:val="both"/>
      </w:pPr>
      <w:r>
        <w:t>Snaha směřuje k vybudování udržitelného systému komunikace mezi lokálními aktéry, kteří ovlivňují vzdělávání na území SO Prahy 22.</w:t>
      </w:r>
    </w:p>
    <w:p w:rsidR="00F24413" w:rsidRDefault="0069651B">
      <w:pPr>
        <w:pStyle w:val="Zkladntext"/>
        <w:spacing w:before="208" w:line="268" w:lineRule="auto"/>
        <w:ind w:left="206" w:right="211" w:hanging="10"/>
        <w:jc w:val="both"/>
      </w:pPr>
      <w:r>
        <w:t>Účelem tohoto Memoranda</w:t>
      </w:r>
      <w:r w:rsidR="0022472E">
        <w:t xml:space="preserve"> je </w:t>
      </w:r>
      <w:proofErr w:type="gramStart"/>
      <w:r w:rsidR="0022472E">
        <w:t>písemné  stvrzení</w:t>
      </w:r>
      <w:proofErr w:type="gramEnd"/>
      <w:r w:rsidR="0022472E">
        <w:t>,  že zúčastnění  strategičtí  partneři budou  v rámci svých možností zajišťovat vhodnou propagaci projektu a snažit se vytvářet příznivé podmínky k efektivnímu a účelnému naplňování vzájemné spolupráce při realizaci</w:t>
      </w:r>
      <w:r w:rsidR="0022472E">
        <w:rPr>
          <w:spacing w:val="-28"/>
        </w:rPr>
        <w:t xml:space="preserve"> </w:t>
      </w:r>
      <w:r w:rsidR="0022472E">
        <w:t>projektu.</w:t>
      </w:r>
    </w:p>
    <w:p w:rsidR="00F24413" w:rsidRDefault="0022472E">
      <w:pPr>
        <w:pStyle w:val="Nadpis51"/>
        <w:spacing w:before="206"/>
        <w:ind w:left="0" w:right="19"/>
        <w:jc w:val="center"/>
      </w:pPr>
      <w:r>
        <w:t>ZÁSADY SPOLUPRÁCE</w:t>
      </w:r>
    </w:p>
    <w:p w:rsidR="00F24413" w:rsidRDefault="00F24413">
      <w:pPr>
        <w:pStyle w:val="Zkladntext"/>
        <w:spacing w:before="10"/>
        <w:rPr>
          <w:b/>
          <w:sz w:val="19"/>
        </w:rPr>
      </w:pPr>
    </w:p>
    <w:p w:rsidR="00F24413" w:rsidRDefault="0022472E">
      <w:pPr>
        <w:pStyle w:val="Zkladntext"/>
        <w:spacing w:line="268" w:lineRule="auto"/>
        <w:ind w:left="206" w:right="214" w:hanging="10"/>
        <w:jc w:val="both"/>
      </w:pPr>
      <w:r>
        <w:t>Schválení Memoranda vytváří prostor pro úzkou spolupráci, která bude uskutečňována především formou plánování, sdílení, výměny informací, vzájemných konzultací, realizace společných projektů, přijetí společného stanoviska, společného postupu či jinou vhodnou formu v souladu s platnými právními předpisy.</w:t>
      </w:r>
    </w:p>
    <w:p w:rsidR="00F24413" w:rsidRDefault="00F24413">
      <w:pPr>
        <w:spacing w:line="268" w:lineRule="auto"/>
        <w:jc w:val="both"/>
        <w:sectPr w:rsidR="00F24413">
          <w:pgSz w:w="11910" w:h="16840"/>
          <w:pgMar w:top="2040" w:right="1200" w:bottom="1200" w:left="1220" w:header="905" w:footer="1000" w:gutter="0"/>
          <w:cols w:space="708"/>
        </w:sectPr>
      </w:pPr>
    </w:p>
    <w:p w:rsidR="00F24413" w:rsidRDefault="00F24413">
      <w:pPr>
        <w:pStyle w:val="Zkladntext"/>
        <w:spacing w:before="4"/>
        <w:rPr>
          <w:sz w:val="13"/>
        </w:rPr>
      </w:pPr>
    </w:p>
    <w:p w:rsidR="00F24413" w:rsidRDefault="0022472E">
      <w:pPr>
        <w:pStyle w:val="Zkladntext"/>
        <w:spacing w:before="52" w:line="268" w:lineRule="auto"/>
        <w:ind w:left="206" w:right="221" w:hanging="10"/>
        <w:jc w:val="both"/>
      </w:pPr>
      <w:r>
        <w:t>Spolupráce je založena na zásadě dobrovolnosti. Autonomie všech zúčastněných stran při uplatňování vzdělávacích strategií není tímto Memorandem dotčena.</w:t>
      </w:r>
    </w:p>
    <w:p w:rsidR="00F24413" w:rsidRDefault="0022472E">
      <w:pPr>
        <w:pStyle w:val="Nadpis51"/>
        <w:spacing w:before="205"/>
        <w:ind w:left="0" w:right="17"/>
        <w:jc w:val="center"/>
      </w:pPr>
      <w:r>
        <w:t>OBLASTI SPOLUPRÁCE</w:t>
      </w:r>
    </w:p>
    <w:p w:rsidR="00F24413" w:rsidRDefault="00F24413">
      <w:pPr>
        <w:pStyle w:val="Zkladntext"/>
        <w:rPr>
          <w:b/>
        </w:rPr>
      </w:pPr>
    </w:p>
    <w:p w:rsidR="00F24413" w:rsidRDefault="0022472E">
      <w:pPr>
        <w:pStyle w:val="Zkladntext"/>
        <w:ind w:left="196" w:right="213"/>
        <w:jc w:val="both"/>
      </w:pPr>
      <w:r>
        <w:t>Hlavní</w:t>
      </w:r>
      <w:r>
        <w:rPr>
          <w:spacing w:val="-14"/>
        </w:rPr>
        <w:t xml:space="preserve"> </w:t>
      </w:r>
      <w:r>
        <w:t>platformou</w:t>
      </w:r>
      <w:r>
        <w:rPr>
          <w:spacing w:val="-14"/>
        </w:rPr>
        <w:t xml:space="preserve"> </w:t>
      </w:r>
      <w:r>
        <w:t>spolupráce</w:t>
      </w:r>
      <w:r>
        <w:rPr>
          <w:spacing w:val="-14"/>
        </w:rPr>
        <w:t xml:space="preserve"> </w:t>
      </w:r>
      <w:r>
        <w:t>je</w:t>
      </w:r>
      <w:r>
        <w:rPr>
          <w:spacing w:val="-15"/>
        </w:rPr>
        <w:t xml:space="preserve"> </w:t>
      </w:r>
      <w:r>
        <w:t>„Partnerství</w:t>
      </w:r>
      <w:r>
        <w:rPr>
          <w:spacing w:val="-16"/>
        </w:rPr>
        <w:t xml:space="preserve"> </w:t>
      </w:r>
      <w:r>
        <w:t>MAP“,</w:t>
      </w:r>
      <w:r>
        <w:rPr>
          <w:spacing w:val="-14"/>
        </w:rPr>
        <w:t xml:space="preserve"> </w:t>
      </w:r>
      <w:r>
        <w:t>které</w:t>
      </w:r>
      <w:r>
        <w:rPr>
          <w:spacing w:val="-16"/>
        </w:rPr>
        <w:t xml:space="preserve"> </w:t>
      </w:r>
      <w:r>
        <w:t>je</w:t>
      </w:r>
      <w:r>
        <w:rPr>
          <w:spacing w:val="-16"/>
        </w:rPr>
        <w:t xml:space="preserve"> </w:t>
      </w:r>
      <w:r>
        <w:t>otevřené</w:t>
      </w:r>
      <w:r>
        <w:rPr>
          <w:spacing w:val="-14"/>
        </w:rPr>
        <w:t xml:space="preserve"> </w:t>
      </w:r>
      <w:r>
        <w:t>všem</w:t>
      </w:r>
      <w:r>
        <w:rPr>
          <w:spacing w:val="-18"/>
        </w:rPr>
        <w:t xml:space="preserve"> </w:t>
      </w:r>
      <w:r>
        <w:t>zájemcům</w:t>
      </w:r>
      <w:r>
        <w:rPr>
          <w:spacing w:val="-17"/>
        </w:rPr>
        <w:t xml:space="preserve"> </w:t>
      </w:r>
      <w:r>
        <w:t>o</w:t>
      </w:r>
      <w:r>
        <w:rPr>
          <w:spacing w:val="-15"/>
        </w:rPr>
        <w:t xml:space="preserve"> </w:t>
      </w:r>
      <w:r>
        <w:t>rozvoj kvality vzdělávací soustavy. Účastníci Memoranda tvoří základ Partnerství MAP, v průběhu se k němu mohou připojovat další</w:t>
      </w:r>
      <w:r>
        <w:rPr>
          <w:spacing w:val="-2"/>
        </w:rPr>
        <w:t xml:space="preserve"> </w:t>
      </w:r>
      <w:r>
        <w:t>subjekty.</w:t>
      </w:r>
    </w:p>
    <w:p w:rsidR="00F24413" w:rsidRDefault="0022472E">
      <w:pPr>
        <w:pStyle w:val="Zkladntext"/>
        <w:spacing w:before="2"/>
        <w:ind w:left="196" w:right="211"/>
        <w:jc w:val="both"/>
      </w:pPr>
      <w:r>
        <w:t>Členství Memoranda I. se bude týkat především organizací a spolků zabývajících se neformálním vzděláváním. Jedná se o Dům dětí a mládeže Prahy 10 – Dům UM, SHM Klub Uhříněves – Kolovraty, ZUŠ Lyra a Uhříněveské muzeum.</w:t>
      </w:r>
    </w:p>
    <w:p w:rsidR="00F24413" w:rsidRDefault="00F24413">
      <w:pPr>
        <w:pStyle w:val="Zkladntext"/>
        <w:spacing w:before="12"/>
        <w:rPr>
          <w:sz w:val="23"/>
        </w:rPr>
      </w:pPr>
    </w:p>
    <w:p w:rsidR="00F24413" w:rsidRDefault="0022472E">
      <w:pPr>
        <w:pStyle w:val="Nadpis51"/>
        <w:ind w:left="0" w:right="19"/>
        <w:jc w:val="center"/>
      </w:pPr>
      <w:r>
        <w:t>ČLENSTVÍ V PARTNERSTVÍ MAP</w:t>
      </w:r>
    </w:p>
    <w:p w:rsidR="00F24413" w:rsidRDefault="00F24413">
      <w:pPr>
        <w:pStyle w:val="Zkladntext"/>
        <w:spacing w:before="12"/>
        <w:rPr>
          <w:b/>
          <w:sz w:val="23"/>
        </w:rPr>
      </w:pPr>
    </w:p>
    <w:p w:rsidR="00F24413" w:rsidRDefault="0022472E">
      <w:pPr>
        <w:pStyle w:val="Zkladntext"/>
        <w:ind w:left="196" w:right="211"/>
        <w:jc w:val="both"/>
      </w:pPr>
      <w:r>
        <w:t>Partnerství MAP, které je otevřené všem zájemcům o rozvoj kvality vzdělávacích systémů. Členem tohoto Memoranda je možné se stát kdykoli během jeho trvání. Stejně tak je možné z Partnerství MAP kdykoli vystoupit. Partnerství MAP bude koordinováno Řídícím výborem MAP složeným ze zástupců významných aktérů</w:t>
      </w:r>
      <w:r>
        <w:rPr>
          <w:spacing w:val="-2"/>
        </w:rPr>
        <w:t xml:space="preserve"> </w:t>
      </w:r>
      <w:r>
        <w:t>Partnerství.</w:t>
      </w:r>
    </w:p>
    <w:p w:rsidR="00F24413" w:rsidRDefault="00F24413">
      <w:pPr>
        <w:pStyle w:val="Zkladntext"/>
        <w:spacing w:before="11"/>
        <w:rPr>
          <w:sz w:val="23"/>
        </w:rPr>
      </w:pPr>
    </w:p>
    <w:p w:rsidR="00F24413" w:rsidRDefault="0022472E">
      <w:pPr>
        <w:pStyle w:val="Nadpis51"/>
        <w:ind w:left="2781"/>
      </w:pPr>
      <w:r>
        <w:t>USTANOVENÍ SPOLEČNÁ A ZÁVĚREČNÁ</w:t>
      </w:r>
    </w:p>
    <w:p w:rsidR="00F24413" w:rsidRDefault="00F24413">
      <w:pPr>
        <w:pStyle w:val="Zkladntext"/>
        <w:spacing w:before="2"/>
        <w:rPr>
          <w:b/>
        </w:rPr>
      </w:pPr>
    </w:p>
    <w:p w:rsidR="00F24413" w:rsidRDefault="0022472E">
      <w:pPr>
        <w:pStyle w:val="Zkladntext"/>
        <w:spacing w:before="1"/>
        <w:ind w:left="196" w:right="212"/>
        <w:jc w:val="both"/>
      </w:pPr>
      <w:r>
        <w:t>Se vzájemně poskytnutými informacemi budou všechny strany nakládat v souladu s platnými právními</w:t>
      </w:r>
      <w:r>
        <w:rPr>
          <w:spacing w:val="-7"/>
        </w:rPr>
        <w:t xml:space="preserve"> </w:t>
      </w:r>
      <w:r>
        <w:t>předpisy</w:t>
      </w:r>
      <w:r>
        <w:rPr>
          <w:spacing w:val="-5"/>
        </w:rPr>
        <w:t xml:space="preserve"> </w:t>
      </w:r>
      <w:r>
        <w:t>a</w:t>
      </w:r>
      <w:r>
        <w:rPr>
          <w:spacing w:val="-6"/>
        </w:rPr>
        <w:t xml:space="preserve"> </w:t>
      </w:r>
      <w:r>
        <w:t>způsobem,</w:t>
      </w:r>
      <w:r>
        <w:rPr>
          <w:spacing w:val="-4"/>
        </w:rPr>
        <w:t xml:space="preserve"> </w:t>
      </w:r>
      <w:r>
        <w:t>který</w:t>
      </w:r>
      <w:r>
        <w:rPr>
          <w:spacing w:val="-4"/>
        </w:rPr>
        <w:t xml:space="preserve"> </w:t>
      </w:r>
      <w:r>
        <w:t>nebude</w:t>
      </w:r>
      <w:r>
        <w:rPr>
          <w:spacing w:val="-6"/>
        </w:rPr>
        <w:t xml:space="preserve"> </w:t>
      </w:r>
      <w:r>
        <w:t>na</w:t>
      </w:r>
      <w:r>
        <w:rPr>
          <w:spacing w:val="-7"/>
        </w:rPr>
        <w:t xml:space="preserve"> </w:t>
      </w:r>
      <w:r>
        <w:t>újmu</w:t>
      </w:r>
      <w:r>
        <w:rPr>
          <w:spacing w:val="-3"/>
        </w:rPr>
        <w:t xml:space="preserve"> </w:t>
      </w:r>
      <w:r>
        <w:t>druhé</w:t>
      </w:r>
      <w:r>
        <w:rPr>
          <w:spacing w:val="-4"/>
        </w:rPr>
        <w:t xml:space="preserve"> </w:t>
      </w:r>
      <w:r>
        <w:t>straně.</w:t>
      </w:r>
      <w:r>
        <w:rPr>
          <w:spacing w:val="-3"/>
        </w:rPr>
        <w:t xml:space="preserve"> </w:t>
      </w:r>
      <w:r>
        <w:t>Memorandum</w:t>
      </w:r>
      <w:r>
        <w:rPr>
          <w:spacing w:val="-4"/>
        </w:rPr>
        <w:t xml:space="preserve"> </w:t>
      </w:r>
      <w:r>
        <w:t>se</w:t>
      </w:r>
      <w:r>
        <w:rPr>
          <w:spacing w:val="-7"/>
        </w:rPr>
        <w:t xml:space="preserve"> </w:t>
      </w:r>
      <w:r>
        <w:t>uzavírá na dobu neurčitou a nabývá účinnosti dnem podpisu jednotlivých členů. Smlouva pozbývá platnosti a ukončením aktivit Partnerství</w:t>
      </w:r>
      <w:r>
        <w:rPr>
          <w:spacing w:val="-8"/>
        </w:rPr>
        <w:t xml:space="preserve"> </w:t>
      </w:r>
      <w:r>
        <w:t>MAP.</w:t>
      </w:r>
    </w:p>
    <w:p w:rsidR="00F24413" w:rsidRDefault="00F24413">
      <w:pPr>
        <w:pStyle w:val="Zkladntext"/>
        <w:spacing w:before="11"/>
        <w:rPr>
          <w:sz w:val="23"/>
        </w:rPr>
      </w:pPr>
    </w:p>
    <w:p w:rsidR="00F24413" w:rsidRDefault="0022472E">
      <w:pPr>
        <w:pStyle w:val="Nadpis51"/>
        <w:ind w:left="2678"/>
      </w:pPr>
      <w:r>
        <w:t>PROHLÁŠENÍ STRATEGICKÝCH PARTNERŮ</w:t>
      </w:r>
    </w:p>
    <w:p w:rsidR="00F24413" w:rsidRDefault="00F24413">
      <w:pPr>
        <w:pStyle w:val="Zkladntext"/>
        <w:spacing w:before="10"/>
        <w:rPr>
          <w:b/>
          <w:sz w:val="19"/>
        </w:rPr>
      </w:pPr>
    </w:p>
    <w:p w:rsidR="00F24413" w:rsidRDefault="0022472E">
      <w:pPr>
        <w:pStyle w:val="Zkladntext"/>
        <w:spacing w:line="268" w:lineRule="auto"/>
        <w:ind w:left="688" w:right="699" w:hanging="8"/>
        <w:jc w:val="center"/>
      </w:pPr>
      <w:r>
        <w:t>Svým podpisem potvrzuji souhlas se zněním Memoranda I. O vzájemné spolupráci vytvořeném v rámci projektu MAP MČ PRAHA 22 vedeným pod registračním číslem CZ.02.3.68/0.0/0.0/15_005/0000357</w:t>
      </w:r>
    </w:p>
    <w:p w:rsidR="00F24413" w:rsidRDefault="00F24413">
      <w:pPr>
        <w:pStyle w:val="Zkladntext"/>
      </w:pPr>
    </w:p>
    <w:p w:rsidR="00F24413" w:rsidRDefault="00F24413">
      <w:pPr>
        <w:pStyle w:val="Zkladntext"/>
        <w:spacing w:before="11"/>
        <w:rPr>
          <w:sz w:val="19"/>
        </w:rPr>
      </w:pPr>
    </w:p>
    <w:p w:rsidR="00F24413" w:rsidRDefault="0022472E">
      <w:pPr>
        <w:pStyle w:val="Zkladntext"/>
        <w:tabs>
          <w:tab w:val="left" w:pos="5888"/>
        </w:tabs>
        <w:ind w:left="196"/>
        <w:jc w:val="both"/>
      </w:pPr>
      <w:r>
        <w:t>…………………………………………………</w:t>
      </w:r>
      <w:r>
        <w:tab/>
        <w:t>Datum:</w:t>
      </w:r>
      <w:r>
        <w:rPr>
          <w:spacing w:val="-8"/>
        </w:rPr>
        <w:t xml:space="preserve"> </w:t>
      </w:r>
      <w:r>
        <w:t>…………………………………</w:t>
      </w:r>
      <w:proofErr w:type="gramStart"/>
      <w:r>
        <w:t>…….</w:t>
      </w:r>
      <w:proofErr w:type="gramEnd"/>
      <w:r>
        <w:t>.</w:t>
      </w:r>
    </w:p>
    <w:p w:rsidR="00F24413" w:rsidRDefault="0022472E">
      <w:pPr>
        <w:pStyle w:val="Zkladntext"/>
        <w:spacing w:before="36"/>
        <w:ind w:left="196"/>
        <w:jc w:val="both"/>
      </w:pPr>
      <w:r>
        <w:t>Roman Urbanec</w:t>
      </w:r>
    </w:p>
    <w:p w:rsidR="00F24413" w:rsidRDefault="0022472E">
      <w:pPr>
        <w:pStyle w:val="Zkladntext"/>
        <w:spacing w:before="33"/>
        <w:ind w:left="196"/>
        <w:jc w:val="both"/>
      </w:pPr>
      <w:r>
        <w:t>Ředitel DDM Praha10 – Domu UM</w:t>
      </w:r>
    </w:p>
    <w:p w:rsidR="00F24413" w:rsidRDefault="00F24413">
      <w:pPr>
        <w:pStyle w:val="Zkladntext"/>
      </w:pPr>
    </w:p>
    <w:p w:rsidR="00F24413" w:rsidRDefault="00F24413">
      <w:pPr>
        <w:pStyle w:val="Zkladntext"/>
        <w:spacing w:before="10"/>
        <w:rPr>
          <w:sz w:val="32"/>
        </w:rPr>
      </w:pPr>
    </w:p>
    <w:p w:rsidR="00F24413" w:rsidRDefault="0022472E">
      <w:pPr>
        <w:pStyle w:val="Zkladntext"/>
        <w:tabs>
          <w:tab w:val="left" w:pos="5888"/>
        </w:tabs>
        <w:ind w:left="196"/>
        <w:jc w:val="both"/>
      </w:pPr>
      <w:r>
        <w:t>…………………………………………………</w:t>
      </w:r>
      <w:r>
        <w:tab/>
        <w:t>Datum:</w:t>
      </w:r>
      <w:r>
        <w:rPr>
          <w:spacing w:val="-8"/>
        </w:rPr>
        <w:t xml:space="preserve"> </w:t>
      </w:r>
      <w:r>
        <w:t>…………………………………</w:t>
      </w:r>
      <w:proofErr w:type="gramStart"/>
      <w:r>
        <w:t>…….</w:t>
      </w:r>
      <w:proofErr w:type="gramEnd"/>
      <w:r>
        <w:t>.</w:t>
      </w:r>
    </w:p>
    <w:p w:rsidR="00F24413" w:rsidRDefault="0022472E">
      <w:pPr>
        <w:pStyle w:val="Zkladntext"/>
        <w:spacing w:before="36"/>
        <w:ind w:left="196"/>
        <w:jc w:val="both"/>
      </w:pPr>
      <w:r>
        <w:t>Stanislav Paseka</w:t>
      </w:r>
    </w:p>
    <w:p w:rsidR="00F24413" w:rsidRDefault="0022472E">
      <w:pPr>
        <w:pStyle w:val="Zkladntext"/>
        <w:spacing w:before="33"/>
        <w:ind w:left="196"/>
        <w:jc w:val="both"/>
      </w:pPr>
      <w:r>
        <w:t xml:space="preserve">Statutární zástupce SHM Klub Uhříněves </w:t>
      </w:r>
      <w:r>
        <w:rPr>
          <w:b/>
        </w:rPr>
        <w:t xml:space="preserve">– </w:t>
      </w:r>
      <w:r>
        <w:t>Kolovraty</w:t>
      </w:r>
    </w:p>
    <w:p w:rsidR="00F24413" w:rsidRDefault="00F24413">
      <w:pPr>
        <w:jc w:val="both"/>
        <w:sectPr w:rsidR="00F24413">
          <w:pgSz w:w="11910" w:h="16840"/>
          <w:pgMar w:top="2040" w:right="1200" w:bottom="1200" w:left="1220" w:header="905" w:footer="1000" w:gutter="0"/>
          <w:cols w:space="708"/>
        </w:sectPr>
      </w:pPr>
    </w:p>
    <w:p w:rsidR="00F24413" w:rsidRDefault="00F24413">
      <w:pPr>
        <w:pStyle w:val="Zkladntext"/>
        <w:rPr>
          <w:sz w:val="20"/>
        </w:rPr>
      </w:pPr>
    </w:p>
    <w:p w:rsidR="00F24413" w:rsidRDefault="00F24413">
      <w:pPr>
        <w:pStyle w:val="Zkladntext"/>
        <w:rPr>
          <w:sz w:val="20"/>
        </w:rPr>
      </w:pPr>
    </w:p>
    <w:p w:rsidR="00F24413" w:rsidRDefault="00F24413">
      <w:pPr>
        <w:pStyle w:val="Zkladntext"/>
        <w:spacing w:before="3"/>
        <w:rPr>
          <w:sz w:val="27"/>
        </w:rPr>
      </w:pPr>
    </w:p>
    <w:p w:rsidR="00F24413" w:rsidRDefault="0022472E">
      <w:pPr>
        <w:pStyle w:val="Zkladntext"/>
        <w:tabs>
          <w:tab w:val="left" w:pos="5888"/>
        </w:tabs>
        <w:spacing w:before="51"/>
        <w:ind w:left="196"/>
      </w:pPr>
      <w:r>
        <w:t>…………………………………………………</w:t>
      </w:r>
      <w:r>
        <w:tab/>
        <w:t>Datum:</w:t>
      </w:r>
      <w:r>
        <w:rPr>
          <w:spacing w:val="-6"/>
        </w:rPr>
        <w:t xml:space="preserve"> </w:t>
      </w:r>
      <w:r>
        <w:t>…………………………………</w:t>
      </w:r>
      <w:proofErr w:type="gramStart"/>
      <w:r>
        <w:t>…….</w:t>
      </w:r>
      <w:proofErr w:type="gramEnd"/>
      <w:r>
        <w:t>.</w:t>
      </w:r>
    </w:p>
    <w:p w:rsidR="00F24413" w:rsidRDefault="0022472E">
      <w:pPr>
        <w:pStyle w:val="Zkladntext"/>
        <w:spacing w:before="34" w:line="268" w:lineRule="auto"/>
        <w:ind w:left="196" w:right="7316"/>
      </w:pPr>
      <w:r>
        <w:t>Mgr. Ivana Šormová Ředitelka ZUŠ Lyra</w:t>
      </w:r>
    </w:p>
    <w:p w:rsidR="00F24413" w:rsidRDefault="00F24413">
      <w:pPr>
        <w:pStyle w:val="Zkladntext"/>
        <w:rPr>
          <w:sz w:val="27"/>
        </w:rPr>
      </w:pPr>
    </w:p>
    <w:p w:rsidR="00F24413" w:rsidRDefault="0022472E">
      <w:pPr>
        <w:pStyle w:val="Zkladntext"/>
        <w:tabs>
          <w:tab w:val="left" w:pos="5888"/>
        </w:tabs>
        <w:ind w:left="196"/>
      </w:pPr>
      <w:r>
        <w:t>…………………………………………………</w:t>
      </w:r>
      <w:r>
        <w:tab/>
        <w:t>Datum:</w:t>
      </w:r>
      <w:r>
        <w:rPr>
          <w:spacing w:val="-8"/>
        </w:rPr>
        <w:t xml:space="preserve"> </w:t>
      </w:r>
      <w:r>
        <w:t>…………………………………</w:t>
      </w:r>
      <w:proofErr w:type="gramStart"/>
      <w:r>
        <w:t>…….</w:t>
      </w:r>
      <w:proofErr w:type="gramEnd"/>
      <w:r>
        <w:t>.</w:t>
      </w:r>
    </w:p>
    <w:p w:rsidR="00F24413" w:rsidRDefault="0022472E">
      <w:pPr>
        <w:pStyle w:val="Zkladntext"/>
        <w:spacing w:before="36"/>
        <w:ind w:left="196"/>
      </w:pPr>
      <w:r>
        <w:t>Ing. Michal Klich</w:t>
      </w:r>
    </w:p>
    <w:p w:rsidR="00F24413" w:rsidRDefault="0022472E">
      <w:pPr>
        <w:pStyle w:val="Zkladntext"/>
        <w:spacing w:before="34"/>
        <w:ind w:left="196"/>
      </w:pPr>
      <w:r>
        <w:t>Kurátor Muzeum Prahy 22</w:t>
      </w:r>
    </w:p>
    <w:p w:rsidR="00F24413" w:rsidRDefault="00F24413">
      <w:pPr>
        <w:pStyle w:val="Zkladntext"/>
        <w:spacing w:before="11"/>
        <w:rPr>
          <w:sz w:val="29"/>
        </w:rPr>
      </w:pPr>
    </w:p>
    <w:p w:rsidR="00F24413" w:rsidRDefault="0022472E">
      <w:pPr>
        <w:pStyle w:val="Zkladntext"/>
        <w:tabs>
          <w:tab w:val="left" w:pos="5890"/>
        </w:tabs>
        <w:ind w:left="196"/>
      </w:pPr>
      <w:r>
        <w:t>…………………………………………………</w:t>
      </w:r>
      <w:r>
        <w:tab/>
        <w:t>Datum:</w:t>
      </w:r>
      <w:r>
        <w:rPr>
          <w:spacing w:val="-8"/>
        </w:rPr>
        <w:t xml:space="preserve"> </w:t>
      </w:r>
      <w:r>
        <w:t>…………………………………</w:t>
      </w:r>
      <w:proofErr w:type="gramStart"/>
      <w:r>
        <w:t>…….</w:t>
      </w:r>
      <w:proofErr w:type="gramEnd"/>
      <w:r>
        <w:t>.</w:t>
      </w:r>
    </w:p>
    <w:p w:rsidR="00F24413" w:rsidRDefault="0022472E">
      <w:pPr>
        <w:pStyle w:val="Zkladntext"/>
        <w:spacing w:before="36" w:line="268" w:lineRule="auto"/>
        <w:ind w:left="196" w:right="5900"/>
      </w:pPr>
      <w:r>
        <w:t xml:space="preserve">Helen Fukalová Sršňová Koordinátorka Lesní klub </w:t>
      </w:r>
      <w:proofErr w:type="spellStart"/>
      <w:r>
        <w:t>sOOvička</w:t>
      </w:r>
      <w:proofErr w:type="spellEnd"/>
    </w:p>
    <w:p w:rsidR="00F24413" w:rsidRDefault="00F24413">
      <w:pPr>
        <w:pStyle w:val="Zkladntext"/>
        <w:spacing w:before="10"/>
        <w:rPr>
          <w:sz w:val="26"/>
        </w:rPr>
      </w:pPr>
    </w:p>
    <w:p w:rsidR="00F24413" w:rsidRDefault="0022472E">
      <w:pPr>
        <w:pStyle w:val="Zkladntext"/>
        <w:tabs>
          <w:tab w:val="left" w:pos="5888"/>
        </w:tabs>
        <w:ind w:left="196"/>
      </w:pPr>
      <w:r>
        <w:t>…………………………………………………</w:t>
      </w:r>
      <w:r>
        <w:tab/>
        <w:t>Datum:</w:t>
      </w:r>
      <w:r>
        <w:rPr>
          <w:spacing w:val="-8"/>
        </w:rPr>
        <w:t xml:space="preserve"> </w:t>
      </w:r>
      <w:r>
        <w:t>…………………………………</w:t>
      </w:r>
      <w:proofErr w:type="gramStart"/>
      <w:r>
        <w:t>…….</w:t>
      </w:r>
      <w:proofErr w:type="gramEnd"/>
      <w:r>
        <w:t>.</w:t>
      </w:r>
    </w:p>
    <w:p w:rsidR="00F24413" w:rsidRDefault="0022472E">
      <w:pPr>
        <w:pStyle w:val="Zkladntext"/>
        <w:spacing w:before="36" w:line="268" w:lineRule="auto"/>
        <w:ind w:left="196" w:right="5814"/>
      </w:pPr>
      <w:r>
        <w:t>Ing. Milan Tománek, CSc. místostarosta MČ Praha – Královice</w:t>
      </w:r>
    </w:p>
    <w:p w:rsidR="00F24413" w:rsidRDefault="00F24413">
      <w:pPr>
        <w:pStyle w:val="Zkladntext"/>
        <w:spacing w:before="1"/>
        <w:rPr>
          <w:sz w:val="27"/>
        </w:rPr>
      </w:pPr>
    </w:p>
    <w:p w:rsidR="00F24413" w:rsidRDefault="0022472E">
      <w:pPr>
        <w:pStyle w:val="Zkladntext"/>
        <w:tabs>
          <w:tab w:val="left" w:pos="5888"/>
        </w:tabs>
        <w:ind w:left="196"/>
      </w:pPr>
      <w:r>
        <w:t>…………………………………………………</w:t>
      </w:r>
      <w:r>
        <w:tab/>
        <w:t>Datum:</w:t>
      </w:r>
      <w:r>
        <w:rPr>
          <w:spacing w:val="-8"/>
        </w:rPr>
        <w:t xml:space="preserve"> </w:t>
      </w:r>
      <w:r>
        <w:t>…………………………………</w:t>
      </w:r>
      <w:proofErr w:type="gramStart"/>
      <w:r>
        <w:t>…….</w:t>
      </w:r>
      <w:proofErr w:type="gramEnd"/>
      <w:r>
        <w:t>.</w:t>
      </w:r>
    </w:p>
    <w:p w:rsidR="00F24413" w:rsidRDefault="0022472E">
      <w:pPr>
        <w:pStyle w:val="Zkladntext"/>
        <w:spacing w:before="33" w:line="268" w:lineRule="auto"/>
        <w:ind w:left="196" w:right="6503"/>
      </w:pPr>
      <w:r>
        <w:t xml:space="preserve">Mgr. et Mgr. Eva Vaňkátová Předsedkyně spolku </w:t>
      </w:r>
      <w:proofErr w:type="spellStart"/>
      <w:r>
        <w:t>ProPrev</w:t>
      </w:r>
      <w:proofErr w:type="spellEnd"/>
    </w:p>
    <w:p w:rsidR="00F24413" w:rsidRDefault="00F24413">
      <w:pPr>
        <w:pStyle w:val="Zkladntext"/>
        <w:spacing w:before="1"/>
        <w:rPr>
          <w:sz w:val="27"/>
        </w:rPr>
      </w:pPr>
    </w:p>
    <w:p w:rsidR="00F24413" w:rsidRDefault="0022472E">
      <w:pPr>
        <w:pStyle w:val="Zkladntext"/>
        <w:tabs>
          <w:tab w:val="left" w:pos="5888"/>
        </w:tabs>
        <w:ind w:left="196"/>
      </w:pPr>
      <w:r>
        <w:t>…………………………………………………</w:t>
      </w:r>
      <w:r>
        <w:tab/>
        <w:t>Datum:</w:t>
      </w:r>
      <w:r>
        <w:rPr>
          <w:spacing w:val="-8"/>
        </w:rPr>
        <w:t xml:space="preserve"> </w:t>
      </w:r>
      <w:r>
        <w:t>…………………………………</w:t>
      </w:r>
      <w:proofErr w:type="gramStart"/>
      <w:r>
        <w:t>…….</w:t>
      </w:r>
      <w:proofErr w:type="gramEnd"/>
      <w:r>
        <w:t>.</w:t>
      </w:r>
    </w:p>
    <w:p w:rsidR="00F24413" w:rsidRDefault="0022472E">
      <w:pPr>
        <w:pStyle w:val="Zkladntext"/>
        <w:spacing w:before="36" w:line="268" w:lineRule="auto"/>
        <w:ind w:left="196" w:right="6504"/>
      </w:pPr>
      <w:r>
        <w:t>Ing. Hana Karasová starostka MČ Praha –</w:t>
      </w:r>
      <w:r>
        <w:rPr>
          <w:spacing w:val="-13"/>
        </w:rPr>
        <w:t xml:space="preserve"> </w:t>
      </w:r>
      <w:r>
        <w:t>Benice</w:t>
      </w:r>
    </w:p>
    <w:p w:rsidR="00F24413" w:rsidRDefault="00F24413">
      <w:pPr>
        <w:pStyle w:val="Zkladntext"/>
        <w:spacing w:before="10"/>
        <w:rPr>
          <w:sz w:val="26"/>
        </w:rPr>
      </w:pPr>
    </w:p>
    <w:p w:rsidR="00F24413" w:rsidRDefault="0022472E">
      <w:pPr>
        <w:pStyle w:val="Zkladntext"/>
        <w:tabs>
          <w:tab w:val="left" w:pos="5888"/>
        </w:tabs>
        <w:ind w:left="196"/>
      </w:pPr>
      <w:r>
        <w:t>…………………………………………………</w:t>
      </w:r>
      <w:r>
        <w:tab/>
        <w:t>Datum:</w:t>
      </w:r>
      <w:r>
        <w:rPr>
          <w:spacing w:val="-8"/>
        </w:rPr>
        <w:t xml:space="preserve"> </w:t>
      </w:r>
      <w:r>
        <w:t>…………………………………</w:t>
      </w:r>
      <w:proofErr w:type="gramStart"/>
      <w:r>
        <w:t>…….</w:t>
      </w:r>
      <w:proofErr w:type="gramEnd"/>
      <w:r>
        <w:t>.</w:t>
      </w:r>
    </w:p>
    <w:p w:rsidR="00F24413" w:rsidRDefault="0022472E">
      <w:pPr>
        <w:pStyle w:val="Zkladntext"/>
        <w:spacing w:before="36" w:line="268" w:lineRule="auto"/>
        <w:ind w:left="196" w:right="6270"/>
      </w:pPr>
      <w:r>
        <w:t>Mgr. et Mgr. Antonín Klecanda Starosta MČ Praha – Kolovraty</w:t>
      </w:r>
    </w:p>
    <w:p w:rsidR="00F24413" w:rsidRDefault="00F24413">
      <w:pPr>
        <w:pStyle w:val="Zkladntext"/>
      </w:pPr>
    </w:p>
    <w:p w:rsidR="0069651B" w:rsidRDefault="0069651B">
      <w:pPr>
        <w:rPr>
          <w:sz w:val="24"/>
          <w:szCs w:val="24"/>
        </w:rPr>
      </w:pPr>
      <w:r>
        <w:br w:type="page"/>
      </w:r>
    </w:p>
    <w:p w:rsidR="00F24413" w:rsidRDefault="00F24413">
      <w:pPr>
        <w:pStyle w:val="Zkladntext"/>
      </w:pPr>
    </w:p>
    <w:p w:rsidR="00F24413" w:rsidRDefault="00F24413">
      <w:pPr>
        <w:pStyle w:val="Zkladntext"/>
        <w:spacing w:before="2"/>
        <w:rPr>
          <w:sz w:val="20"/>
        </w:rPr>
      </w:pPr>
    </w:p>
    <w:p w:rsidR="00F24413" w:rsidRDefault="0022472E">
      <w:pPr>
        <w:pStyle w:val="Nadpis51"/>
        <w:numPr>
          <w:ilvl w:val="2"/>
          <w:numId w:val="101"/>
        </w:numPr>
        <w:tabs>
          <w:tab w:val="left" w:pos="747"/>
        </w:tabs>
      </w:pPr>
      <w:bookmarkStart w:id="48" w:name="_bookmark39"/>
      <w:bookmarkEnd w:id="48"/>
      <w:r>
        <w:t>Memorandum o spolupráci</w:t>
      </w:r>
      <w:r>
        <w:rPr>
          <w:spacing w:val="-5"/>
        </w:rPr>
        <w:t xml:space="preserve"> </w:t>
      </w:r>
      <w:r>
        <w:t>II</w:t>
      </w:r>
    </w:p>
    <w:p w:rsidR="00F24413" w:rsidRDefault="00F24413">
      <w:pPr>
        <w:pStyle w:val="Zkladntext"/>
        <w:rPr>
          <w:b/>
        </w:rPr>
      </w:pPr>
    </w:p>
    <w:p w:rsidR="00F24413" w:rsidRDefault="00F24413">
      <w:pPr>
        <w:pStyle w:val="Zkladntext"/>
        <w:spacing w:before="2"/>
        <w:rPr>
          <w:b/>
          <w:sz w:val="22"/>
        </w:rPr>
      </w:pPr>
    </w:p>
    <w:p w:rsidR="0069651B" w:rsidRDefault="0069651B">
      <w:pPr>
        <w:pStyle w:val="Zkladntext"/>
        <w:spacing w:before="2"/>
        <w:rPr>
          <w:b/>
          <w:sz w:val="22"/>
        </w:rPr>
      </w:pPr>
    </w:p>
    <w:p w:rsidR="0069651B" w:rsidRDefault="0069651B">
      <w:pPr>
        <w:pStyle w:val="Zkladntext"/>
        <w:spacing w:before="2"/>
        <w:rPr>
          <w:b/>
          <w:sz w:val="22"/>
        </w:rPr>
      </w:pPr>
    </w:p>
    <w:p w:rsidR="00F24413" w:rsidRDefault="0022472E">
      <w:pPr>
        <w:ind w:left="3014"/>
        <w:rPr>
          <w:b/>
          <w:sz w:val="24"/>
        </w:rPr>
      </w:pPr>
      <w:r>
        <w:rPr>
          <w:b/>
          <w:sz w:val="24"/>
        </w:rPr>
        <w:t>MEMORANDUM O SPOLUPRÁCI II.</w:t>
      </w:r>
    </w:p>
    <w:p w:rsidR="00F24413" w:rsidRDefault="00F24413">
      <w:pPr>
        <w:pStyle w:val="Zkladntext"/>
        <w:spacing w:before="10"/>
        <w:rPr>
          <w:b/>
          <w:sz w:val="19"/>
        </w:rPr>
      </w:pPr>
    </w:p>
    <w:p w:rsidR="0069651B" w:rsidRDefault="0022472E">
      <w:pPr>
        <w:spacing w:before="1" w:line="436" w:lineRule="auto"/>
        <w:ind w:left="3828" w:right="3851" w:firstLine="6"/>
        <w:jc w:val="center"/>
        <w:rPr>
          <w:b/>
          <w:sz w:val="24"/>
        </w:rPr>
      </w:pPr>
      <w:r>
        <w:rPr>
          <w:sz w:val="24"/>
        </w:rPr>
        <w:t xml:space="preserve">v rámci projektu </w:t>
      </w:r>
      <w:r>
        <w:rPr>
          <w:b/>
          <w:sz w:val="24"/>
        </w:rPr>
        <w:t xml:space="preserve">MAP MČ Praha 22 </w:t>
      </w:r>
    </w:p>
    <w:p w:rsidR="0069651B" w:rsidRDefault="0069651B">
      <w:pPr>
        <w:spacing w:before="1" w:line="436" w:lineRule="auto"/>
        <w:ind w:left="3828" w:right="3851" w:firstLine="6"/>
        <w:jc w:val="center"/>
        <w:rPr>
          <w:b/>
          <w:sz w:val="24"/>
        </w:rPr>
      </w:pPr>
    </w:p>
    <w:p w:rsidR="0069651B" w:rsidRDefault="0069651B">
      <w:pPr>
        <w:spacing w:before="1" w:line="436" w:lineRule="auto"/>
        <w:ind w:left="3828" w:right="3851" w:firstLine="6"/>
        <w:jc w:val="center"/>
        <w:rPr>
          <w:b/>
          <w:sz w:val="24"/>
        </w:rPr>
      </w:pPr>
    </w:p>
    <w:p w:rsidR="0069651B" w:rsidRDefault="0069651B">
      <w:pPr>
        <w:spacing w:before="1" w:line="436" w:lineRule="auto"/>
        <w:ind w:left="3828" w:right="3851" w:firstLine="6"/>
        <w:jc w:val="center"/>
        <w:rPr>
          <w:b/>
          <w:sz w:val="24"/>
        </w:rPr>
      </w:pPr>
    </w:p>
    <w:p w:rsidR="00F24413" w:rsidRDefault="0022472E">
      <w:pPr>
        <w:spacing w:before="1" w:line="436" w:lineRule="auto"/>
        <w:ind w:left="3828" w:right="3851" w:firstLine="6"/>
        <w:jc w:val="center"/>
        <w:rPr>
          <w:b/>
          <w:sz w:val="24"/>
        </w:rPr>
      </w:pPr>
      <w:r>
        <w:rPr>
          <w:b/>
          <w:sz w:val="24"/>
        </w:rPr>
        <w:t>PREAMBULE</w:t>
      </w:r>
    </w:p>
    <w:p w:rsidR="00F24413" w:rsidRDefault="00F24413">
      <w:pPr>
        <w:pStyle w:val="Zkladntext"/>
        <w:spacing w:before="4"/>
        <w:rPr>
          <w:b/>
          <w:sz w:val="13"/>
        </w:rPr>
      </w:pPr>
    </w:p>
    <w:p w:rsidR="00F24413" w:rsidRDefault="0069651B">
      <w:pPr>
        <w:pStyle w:val="Zkladntext"/>
        <w:spacing w:before="52" w:line="268" w:lineRule="auto"/>
        <w:ind w:left="206" w:right="214" w:hanging="10"/>
        <w:jc w:val="both"/>
      </w:pPr>
      <w:r>
        <w:t>My,</w:t>
      </w:r>
      <w:r w:rsidR="0022472E">
        <w:t xml:space="preserve"> členové Partnerství Místního akčního plánu </w:t>
      </w:r>
      <w:proofErr w:type="gramStart"/>
      <w:r w:rsidR="0022472E">
        <w:t>MČ  Prahy</w:t>
      </w:r>
      <w:proofErr w:type="gramEnd"/>
      <w:r w:rsidR="0022472E">
        <w:t xml:space="preserve">  22,  již od  zahájení a následně     v průběhu realizace projektu, naplňujeme kooperaci mezi aktéry z oblasti předškolního a základního vzdělávání včetně zřizovatelů</w:t>
      </w:r>
      <w:r w:rsidR="0022472E">
        <w:rPr>
          <w:spacing w:val="-2"/>
        </w:rPr>
        <w:t xml:space="preserve"> </w:t>
      </w:r>
      <w:r w:rsidR="0022472E">
        <w:t>škol.</w:t>
      </w:r>
    </w:p>
    <w:p w:rsidR="00F24413" w:rsidRDefault="0022472E">
      <w:pPr>
        <w:pStyle w:val="Zkladntext"/>
        <w:spacing w:before="206" w:line="268" w:lineRule="auto"/>
        <w:ind w:left="206" w:right="219" w:hanging="10"/>
        <w:jc w:val="both"/>
      </w:pPr>
      <w:r>
        <w:t>Účelem toho memoranda je vytvoření systému společného plánování a sdílení aktivit na daném</w:t>
      </w:r>
      <w:r>
        <w:rPr>
          <w:spacing w:val="-11"/>
        </w:rPr>
        <w:t xml:space="preserve"> </w:t>
      </w:r>
      <w:r>
        <w:t>území</w:t>
      </w:r>
      <w:r>
        <w:rPr>
          <w:spacing w:val="-11"/>
        </w:rPr>
        <w:t xml:space="preserve"> </w:t>
      </w:r>
      <w:r>
        <w:t>a</w:t>
      </w:r>
      <w:r>
        <w:rPr>
          <w:spacing w:val="-10"/>
        </w:rPr>
        <w:t xml:space="preserve"> </w:t>
      </w:r>
      <w:r>
        <w:t>má</w:t>
      </w:r>
      <w:r>
        <w:rPr>
          <w:spacing w:val="-12"/>
        </w:rPr>
        <w:t xml:space="preserve"> </w:t>
      </w:r>
      <w:r>
        <w:t>přispět</w:t>
      </w:r>
      <w:r>
        <w:rPr>
          <w:spacing w:val="-8"/>
        </w:rPr>
        <w:t xml:space="preserve"> </w:t>
      </w:r>
      <w:r>
        <w:t>ke</w:t>
      </w:r>
      <w:r>
        <w:rPr>
          <w:spacing w:val="-11"/>
        </w:rPr>
        <w:t xml:space="preserve"> </w:t>
      </w:r>
      <w:r>
        <w:t>zkvalitnění</w:t>
      </w:r>
      <w:r>
        <w:rPr>
          <w:spacing w:val="-10"/>
        </w:rPr>
        <w:t xml:space="preserve"> </w:t>
      </w:r>
      <w:r>
        <w:t>vzdělávání</w:t>
      </w:r>
      <w:r>
        <w:rPr>
          <w:spacing w:val="-9"/>
        </w:rPr>
        <w:t xml:space="preserve"> </w:t>
      </w:r>
      <w:r>
        <w:t>ve</w:t>
      </w:r>
      <w:r>
        <w:rPr>
          <w:spacing w:val="-10"/>
        </w:rPr>
        <w:t xml:space="preserve"> </w:t>
      </w:r>
      <w:r>
        <w:t>školách</w:t>
      </w:r>
      <w:r>
        <w:rPr>
          <w:spacing w:val="-11"/>
        </w:rPr>
        <w:t xml:space="preserve"> </w:t>
      </w:r>
      <w:r>
        <w:t>a</w:t>
      </w:r>
      <w:r>
        <w:rPr>
          <w:spacing w:val="-12"/>
        </w:rPr>
        <w:t xml:space="preserve"> </w:t>
      </w:r>
      <w:r>
        <w:t>zlepšit</w:t>
      </w:r>
      <w:r>
        <w:rPr>
          <w:spacing w:val="-9"/>
        </w:rPr>
        <w:t xml:space="preserve"> </w:t>
      </w:r>
      <w:r>
        <w:t>spolupráci</w:t>
      </w:r>
      <w:r>
        <w:rPr>
          <w:spacing w:val="-12"/>
        </w:rPr>
        <w:t xml:space="preserve"> </w:t>
      </w:r>
      <w:r>
        <w:t>formálního vzdělávání pro zdárný rozvoj každého žáka.</w:t>
      </w:r>
    </w:p>
    <w:p w:rsidR="0069651B" w:rsidRDefault="0069651B">
      <w:pPr>
        <w:pStyle w:val="Zkladntext"/>
        <w:spacing w:before="206" w:line="268" w:lineRule="auto"/>
        <w:ind w:left="206" w:right="219" w:hanging="10"/>
        <w:jc w:val="both"/>
      </w:pPr>
    </w:p>
    <w:p w:rsidR="00F24413" w:rsidRDefault="0022472E">
      <w:pPr>
        <w:pStyle w:val="Nadpis51"/>
        <w:spacing w:before="206"/>
        <w:ind w:left="0" w:right="19"/>
        <w:jc w:val="center"/>
      </w:pPr>
      <w:r>
        <w:t>CÍL PROJEKTU</w:t>
      </w:r>
    </w:p>
    <w:p w:rsidR="00F24413" w:rsidRDefault="00F24413">
      <w:pPr>
        <w:pStyle w:val="Zkladntext"/>
        <w:spacing w:before="11"/>
        <w:rPr>
          <w:b/>
          <w:sz w:val="19"/>
        </w:rPr>
      </w:pPr>
    </w:p>
    <w:p w:rsidR="00F24413" w:rsidRDefault="0022472E">
      <w:pPr>
        <w:pStyle w:val="Zkladntext"/>
        <w:spacing w:line="268" w:lineRule="auto"/>
        <w:ind w:left="206" w:right="216" w:hanging="10"/>
        <w:jc w:val="both"/>
      </w:pPr>
      <w:r>
        <w:t>Hlavním cílem projektu je vytvořit systém společného plánování a sdílení aktivit na území, posílit vazby v místním partnerství aktérů. Především jde o společné informování, vzdělávání, plánování a realizaci aktivit pro místně specifických potřeb a problémů.</w:t>
      </w:r>
    </w:p>
    <w:p w:rsidR="00F24413" w:rsidRDefault="0022472E">
      <w:pPr>
        <w:pStyle w:val="Zkladntext"/>
        <w:spacing w:before="206" w:line="268" w:lineRule="auto"/>
        <w:ind w:left="206" w:right="218" w:hanging="10"/>
        <w:jc w:val="both"/>
      </w:pPr>
      <w:r>
        <w:t>Snaha směřuje k vybudování udržitelného systému komunikace mezi lokálními aktéry, kteří ovlivňují vzdělávání na území SO Prahy 22.</w:t>
      </w:r>
    </w:p>
    <w:p w:rsidR="00F24413" w:rsidRDefault="0022472E">
      <w:pPr>
        <w:pStyle w:val="Zkladntext"/>
        <w:spacing w:before="208" w:line="268" w:lineRule="auto"/>
        <w:ind w:left="206" w:right="216" w:hanging="10"/>
        <w:jc w:val="both"/>
      </w:pPr>
      <w:r>
        <w:t>Účelem toho</w:t>
      </w:r>
      <w:r w:rsidR="0069651B">
        <w:t>to Memoranda</w:t>
      </w:r>
      <w:r>
        <w:t xml:space="preserve"> je </w:t>
      </w:r>
      <w:proofErr w:type="gramStart"/>
      <w:r>
        <w:t>písemné  stvrzení</w:t>
      </w:r>
      <w:proofErr w:type="gramEnd"/>
      <w:r>
        <w:t>,  že zúčastnění  strategičtí  partneři budou  v rámci svých možností zajišťovat vhodnou propagaci projektu a snažit se vytvářet příznivé podmínky k efektivnímu a účelnému naplňování vzájemné spolupráce při realizaci</w:t>
      </w:r>
      <w:r>
        <w:rPr>
          <w:spacing w:val="-29"/>
        </w:rPr>
        <w:t xml:space="preserve"> </w:t>
      </w:r>
      <w:r>
        <w:t>projektu.</w:t>
      </w:r>
    </w:p>
    <w:p w:rsidR="0069651B" w:rsidRDefault="0069651B">
      <w:pPr>
        <w:pStyle w:val="Zkladntext"/>
        <w:spacing w:before="208" w:line="268" w:lineRule="auto"/>
        <w:ind w:left="206" w:right="216" w:hanging="10"/>
        <w:jc w:val="both"/>
      </w:pPr>
    </w:p>
    <w:p w:rsidR="0069651B" w:rsidRDefault="0069651B">
      <w:pPr>
        <w:pStyle w:val="Zkladntext"/>
        <w:spacing w:before="208" w:line="268" w:lineRule="auto"/>
        <w:ind w:left="206" w:right="216" w:hanging="10"/>
        <w:jc w:val="both"/>
      </w:pPr>
    </w:p>
    <w:p w:rsidR="0069651B" w:rsidRDefault="0069651B">
      <w:pPr>
        <w:pStyle w:val="Nadpis51"/>
        <w:spacing w:before="206"/>
        <w:ind w:left="0" w:right="19"/>
        <w:jc w:val="center"/>
      </w:pPr>
    </w:p>
    <w:p w:rsidR="00F24413" w:rsidRDefault="0022472E">
      <w:pPr>
        <w:pStyle w:val="Nadpis51"/>
        <w:spacing w:before="206"/>
        <w:ind w:left="0" w:right="19"/>
        <w:jc w:val="center"/>
      </w:pPr>
      <w:r>
        <w:t>ZÁSADY SPOLUPRÁCE</w:t>
      </w:r>
    </w:p>
    <w:p w:rsidR="00F24413" w:rsidRDefault="00F24413">
      <w:pPr>
        <w:pStyle w:val="Zkladntext"/>
        <w:spacing w:before="10"/>
        <w:rPr>
          <w:b/>
          <w:sz w:val="19"/>
        </w:rPr>
      </w:pPr>
    </w:p>
    <w:p w:rsidR="00F24413" w:rsidRDefault="0022472E">
      <w:pPr>
        <w:pStyle w:val="Zkladntext"/>
        <w:spacing w:line="268" w:lineRule="auto"/>
        <w:ind w:left="206" w:right="218" w:hanging="10"/>
        <w:jc w:val="both"/>
      </w:pPr>
      <w:r>
        <w:t>Schválení Memoranda vytváří prostor pro úzkou spolupráci, která bude uskutečňována především formou plánování, sdílení, výměny informací, vzájemných konzultací, realizace společných projektů, přijetí společného stanoviska, společného postupu či jinou vhodnou formu v souladu s platnými právními předpisy.</w:t>
      </w:r>
    </w:p>
    <w:p w:rsidR="00F24413" w:rsidRDefault="0022472E">
      <w:pPr>
        <w:pStyle w:val="Zkladntext"/>
        <w:spacing w:before="207" w:line="268" w:lineRule="auto"/>
        <w:ind w:left="206" w:right="215" w:hanging="10"/>
        <w:jc w:val="both"/>
      </w:pPr>
      <w:r>
        <w:t>Spolupráce je založena na zásadě dobrovolnosti. Autonomie všech zúčastněných stran při uplatňování vzdělávacích strategií není tímto Memorandem dotčena.</w:t>
      </w:r>
    </w:p>
    <w:p w:rsidR="00F24413" w:rsidRDefault="0022472E">
      <w:pPr>
        <w:pStyle w:val="Nadpis51"/>
        <w:spacing w:before="205"/>
        <w:ind w:left="0" w:right="17"/>
        <w:jc w:val="center"/>
      </w:pPr>
      <w:r>
        <w:t>OBLASTI SPOLUPRÁCE</w:t>
      </w:r>
    </w:p>
    <w:p w:rsidR="00F24413" w:rsidRDefault="00F24413">
      <w:pPr>
        <w:pStyle w:val="Zkladntext"/>
        <w:spacing w:before="11"/>
        <w:rPr>
          <w:b/>
          <w:sz w:val="19"/>
        </w:rPr>
      </w:pPr>
    </w:p>
    <w:p w:rsidR="00F24413" w:rsidRDefault="0022472E">
      <w:pPr>
        <w:pStyle w:val="Zkladntext"/>
        <w:spacing w:line="268" w:lineRule="auto"/>
        <w:ind w:left="206" w:right="213" w:hanging="10"/>
        <w:jc w:val="both"/>
      </w:pPr>
      <w:r>
        <w:t>Hlavní</w:t>
      </w:r>
      <w:r>
        <w:rPr>
          <w:spacing w:val="-14"/>
        </w:rPr>
        <w:t xml:space="preserve"> </w:t>
      </w:r>
      <w:r>
        <w:t>platformou</w:t>
      </w:r>
      <w:r>
        <w:rPr>
          <w:spacing w:val="-14"/>
        </w:rPr>
        <w:t xml:space="preserve"> </w:t>
      </w:r>
      <w:r>
        <w:t>spolupráce</w:t>
      </w:r>
      <w:r>
        <w:rPr>
          <w:spacing w:val="-14"/>
        </w:rPr>
        <w:t xml:space="preserve"> </w:t>
      </w:r>
      <w:r>
        <w:t>je</w:t>
      </w:r>
      <w:r>
        <w:rPr>
          <w:spacing w:val="-15"/>
        </w:rPr>
        <w:t xml:space="preserve"> </w:t>
      </w:r>
      <w:r>
        <w:t>„Partnerství</w:t>
      </w:r>
      <w:r>
        <w:rPr>
          <w:spacing w:val="-16"/>
        </w:rPr>
        <w:t xml:space="preserve"> </w:t>
      </w:r>
      <w:r>
        <w:t>MAP“,</w:t>
      </w:r>
      <w:r>
        <w:rPr>
          <w:spacing w:val="-14"/>
        </w:rPr>
        <w:t xml:space="preserve"> </w:t>
      </w:r>
      <w:r>
        <w:t>které</w:t>
      </w:r>
      <w:r>
        <w:rPr>
          <w:spacing w:val="-16"/>
        </w:rPr>
        <w:t xml:space="preserve"> </w:t>
      </w:r>
      <w:r>
        <w:t>je</w:t>
      </w:r>
      <w:r>
        <w:rPr>
          <w:spacing w:val="-16"/>
        </w:rPr>
        <w:t xml:space="preserve"> </w:t>
      </w:r>
      <w:r>
        <w:t>otevřené</w:t>
      </w:r>
      <w:r>
        <w:rPr>
          <w:spacing w:val="-14"/>
        </w:rPr>
        <w:t xml:space="preserve"> </w:t>
      </w:r>
      <w:r>
        <w:t>všem</w:t>
      </w:r>
      <w:r>
        <w:rPr>
          <w:spacing w:val="-18"/>
        </w:rPr>
        <w:t xml:space="preserve"> </w:t>
      </w:r>
      <w:r>
        <w:t>zájemcům</w:t>
      </w:r>
      <w:r>
        <w:rPr>
          <w:spacing w:val="-17"/>
        </w:rPr>
        <w:t xml:space="preserve"> </w:t>
      </w:r>
      <w:r>
        <w:t>o</w:t>
      </w:r>
      <w:r>
        <w:rPr>
          <w:spacing w:val="-15"/>
        </w:rPr>
        <w:t xml:space="preserve"> </w:t>
      </w:r>
      <w:r>
        <w:t>rozvoj kvality vzdělávací soustavy. Účastníci Memoranda tvoří základ Partnerství MAP, v průběhu se k němu mohou připojovat další</w:t>
      </w:r>
      <w:r>
        <w:rPr>
          <w:spacing w:val="-2"/>
        </w:rPr>
        <w:t xml:space="preserve"> </w:t>
      </w:r>
      <w:r>
        <w:t>subjekty.</w:t>
      </w:r>
    </w:p>
    <w:p w:rsidR="00F24413" w:rsidRDefault="0022472E">
      <w:pPr>
        <w:pStyle w:val="Zkladntext"/>
        <w:spacing w:before="206" w:line="268" w:lineRule="auto"/>
        <w:ind w:left="206" w:right="213" w:hanging="10"/>
        <w:jc w:val="both"/>
      </w:pPr>
      <w:r>
        <w:t>Členství</w:t>
      </w:r>
      <w:r>
        <w:rPr>
          <w:spacing w:val="-4"/>
        </w:rPr>
        <w:t xml:space="preserve"> </w:t>
      </w:r>
      <w:r>
        <w:t>Memoranda</w:t>
      </w:r>
      <w:r>
        <w:rPr>
          <w:spacing w:val="-3"/>
        </w:rPr>
        <w:t xml:space="preserve"> </w:t>
      </w:r>
      <w:r>
        <w:t>II.</w:t>
      </w:r>
      <w:r>
        <w:rPr>
          <w:spacing w:val="-5"/>
        </w:rPr>
        <w:t xml:space="preserve"> </w:t>
      </w:r>
      <w:r>
        <w:t>se</w:t>
      </w:r>
      <w:r>
        <w:rPr>
          <w:spacing w:val="-4"/>
        </w:rPr>
        <w:t xml:space="preserve"> </w:t>
      </w:r>
      <w:r>
        <w:t>bude</w:t>
      </w:r>
      <w:r>
        <w:rPr>
          <w:spacing w:val="-3"/>
        </w:rPr>
        <w:t xml:space="preserve"> </w:t>
      </w:r>
      <w:r>
        <w:t>týkat</w:t>
      </w:r>
      <w:r>
        <w:rPr>
          <w:spacing w:val="-3"/>
        </w:rPr>
        <w:t xml:space="preserve"> </w:t>
      </w:r>
      <w:r>
        <w:t>především</w:t>
      </w:r>
      <w:r>
        <w:rPr>
          <w:spacing w:val="-4"/>
        </w:rPr>
        <w:t xml:space="preserve"> </w:t>
      </w:r>
      <w:r>
        <w:t>organizací</w:t>
      </w:r>
      <w:r>
        <w:rPr>
          <w:spacing w:val="-4"/>
        </w:rPr>
        <w:t xml:space="preserve"> </w:t>
      </w:r>
      <w:r>
        <w:t>formálního</w:t>
      </w:r>
      <w:r>
        <w:rPr>
          <w:spacing w:val="-2"/>
        </w:rPr>
        <w:t xml:space="preserve"> </w:t>
      </w:r>
      <w:r>
        <w:t>vzdělávání.</w:t>
      </w:r>
      <w:r>
        <w:rPr>
          <w:spacing w:val="-4"/>
        </w:rPr>
        <w:t xml:space="preserve"> </w:t>
      </w:r>
      <w:r>
        <w:t>Jedná</w:t>
      </w:r>
      <w:r>
        <w:rPr>
          <w:spacing w:val="-4"/>
        </w:rPr>
        <w:t xml:space="preserve"> </w:t>
      </w:r>
      <w:r>
        <w:t>se</w:t>
      </w:r>
      <w:r>
        <w:rPr>
          <w:spacing w:val="-6"/>
        </w:rPr>
        <w:t xml:space="preserve"> </w:t>
      </w:r>
      <w:r>
        <w:t xml:space="preserve">o MŠ Sluneční, MŠ Za Nadýmačem, MŠ Pitkovice, MŠ Kolovraty, ZŠ U Obory, ZŠ Bří. </w:t>
      </w:r>
      <w:proofErr w:type="gramStart"/>
      <w:r>
        <w:t>Jandusů,  ZŠ</w:t>
      </w:r>
      <w:proofErr w:type="gramEnd"/>
      <w:r>
        <w:t xml:space="preserve"> Kolovraty, ZŠ a SŠ Vachkova a MČ Prahy</w:t>
      </w:r>
      <w:r>
        <w:rPr>
          <w:spacing w:val="-5"/>
        </w:rPr>
        <w:t xml:space="preserve"> </w:t>
      </w:r>
      <w:r>
        <w:t>22.</w:t>
      </w:r>
    </w:p>
    <w:p w:rsidR="00F24413" w:rsidRDefault="0022472E">
      <w:pPr>
        <w:pStyle w:val="Nadpis51"/>
        <w:spacing w:before="209"/>
        <w:ind w:left="0" w:right="19"/>
        <w:jc w:val="center"/>
      </w:pPr>
      <w:r>
        <w:t>ČLENSTVÍ V PARTNERSTVÍ MAP</w:t>
      </w:r>
    </w:p>
    <w:p w:rsidR="00F24413" w:rsidRDefault="00F24413">
      <w:pPr>
        <w:pStyle w:val="Zkladntext"/>
        <w:spacing w:before="8"/>
        <w:rPr>
          <w:b/>
          <w:sz w:val="19"/>
        </w:rPr>
      </w:pPr>
    </w:p>
    <w:p w:rsidR="00F24413" w:rsidRDefault="0022472E" w:rsidP="0069651B">
      <w:pPr>
        <w:pStyle w:val="Zkladntext"/>
        <w:spacing w:line="268" w:lineRule="auto"/>
        <w:ind w:left="206" w:right="215" w:hanging="10"/>
        <w:jc w:val="both"/>
        <w:rPr>
          <w:sz w:val="13"/>
        </w:rPr>
      </w:pPr>
      <w:r>
        <w:t>Partnerství MAP, které je otevřené všem zájemcům o rozvoj kvality vzdělávacích systémů. Členem tohoto Memoranda je možné se stát kdykoli během jeho trvání. Stejně tak je možné</w:t>
      </w:r>
    </w:p>
    <w:p w:rsidR="00F24413" w:rsidRDefault="0022472E">
      <w:pPr>
        <w:pStyle w:val="Zkladntext"/>
        <w:spacing w:before="52" w:line="268" w:lineRule="auto"/>
        <w:ind w:left="206" w:right="222"/>
        <w:jc w:val="both"/>
      </w:pPr>
      <w:r>
        <w:t>z Partnerství MAP kdykoli vystoupit. Partnerství MAP bude koordinováno Řídícím výborem MAP složeným ze zástupců významných aktérů Partnerství.</w:t>
      </w:r>
    </w:p>
    <w:p w:rsidR="00F24413" w:rsidRDefault="0022472E">
      <w:pPr>
        <w:pStyle w:val="Nadpis51"/>
        <w:spacing w:before="205"/>
        <w:ind w:left="0" w:right="22"/>
        <w:jc w:val="center"/>
      </w:pPr>
      <w:r>
        <w:t>USTANOVENÍ SPOLEČNÁ A ZÁVĚREČNÁ</w:t>
      </w:r>
    </w:p>
    <w:p w:rsidR="00F24413" w:rsidRDefault="00F24413">
      <w:pPr>
        <w:pStyle w:val="Zkladntext"/>
        <w:spacing w:before="10"/>
        <w:rPr>
          <w:b/>
          <w:sz w:val="19"/>
        </w:rPr>
      </w:pPr>
    </w:p>
    <w:p w:rsidR="0069651B" w:rsidRDefault="0022472E">
      <w:pPr>
        <w:pStyle w:val="Zkladntext"/>
        <w:spacing w:line="268" w:lineRule="auto"/>
        <w:ind w:left="206" w:right="212" w:hanging="10"/>
        <w:jc w:val="both"/>
      </w:pPr>
      <w:r>
        <w:t>Se vzájemně poskytnutými informacemi budou všechny strany nakládat v souladu s platnými právními</w:t>
      </w:r>
      <w:r>
        <w:rPr>
          <w:spacing w:val="-7"/>
        </w:rPr>
        <w:t xml:space="preserve"> </w:t>
      </w:r>
      <w:r>
        <w:t>předpisy</w:t>
      </w:r>
      <w:r>
        <w:rPr>
          <w:spacing w:val="-5"/>
        </w:rPr>
        <w:t xml:space="preserve"> </w:t>
      </w:r>
      <w:r>
        <w:t>a</w:t>
      </w:r>
      <w:r>
        <w:rPr>
          <w:spacing w:val="-6"/>
        </w:rPr>
        <w:t xml:space="preserve"> </w:t>
      </w:r>
      <w:r>
        <w:t>způsobem,</w:t>
      </w:r>
      <w:r>
        <w:rPr>
          <w:spacing w:val="-7"/>
        </w:rPr>
        <w:t xml:space="preserve"> </w:t>
      </w:r>
      <w:r>
        <w:t>který</w:t>
      </w:r>
      <w:r>
        <w:rPr>
          <w:spacing w:val="-7"/>
        </w:rPr>
        <w:t xml:space="preserve"> </w:t>
      </w:r>
      <w:r>
        <w:t>nebude</w:t>
      </w:r>
      <w:r>
        <w:rPr>
          <w:spacing w:val="-6"/>
        </w:rPr>
        <w:t xml:space="preserve"> </w:t>
      </w:r>
      <w:r>
        <w:t>na</w:t>
      </w:r>
      <w:r>
        <w:rPr>
          <w:spacing w:val="-7"/>
        </w:rPr>
        <w:t xml:space="preserve"> </w:t>
      </w:r>
      <w:r>
        <w:t>újmu</w:t>
      </w:r>
      <w:r>
        <w:rPr>
          <w:spacing w:val="-5"/>
        </w:rPr>
        <w:t xml:space="preserve"> </w:t>
      </w:r>
      <w:r>
        <w:t>druhé</w:t>
      </w:r>
      <w:r>
        <w:rPr>
          <w:spacing w:val="-6"/>
        </w:rPr>
        <w:t xml:space="preserve"> </w:t>
      </w:r>
      <w:r>
        <w:t>straně.</w:t>
      </w:r>
      <w:r>
        <w:rPr>
          <w:spacing w:val="-7"/>
        </w:rPr>
        <w:t xml:space="preserve"> </w:t>
      </w:r>
      <w:r>
        <w:t>Memorandum</w:t>
      </w:r>
      <w:r>
        <w:rPr>
          <w:spacing w:val="-4"/>
        </w:rPr>
        <w:t xml:space="preserve"> </w:t>
      </w:r>
      <w:r>
        <w:t>se</w:t>
      </w:r>
      <w:r>
        <w:rPr>
          <w:spacing w:val="-6"/>
        </w:rPr>
        <w:t xml:space="preserve"> </w:t>
      </w:r>
      <w:r>
        <w:t>uzavírá na dobu neurčitou a nabývá účinnosti dnem podpisu jednotlivých členů. Smlouva pozbývá platnosti a ukončením aktivit Partnerství</w:t>
      </w:r>
      <w:r>
        <w:rPr>
          <w:spacing w:val="-8"/>
        </w:rPr>
        <w:t xml:space="preserve"> </w:t>
      </w:r>
      <w:r>
        <w:t>MAP.</w:t>
      </w:r>
    </w:p>
    <w:p w:rsidR="0069651B" w:rsidRDefault="0069651B">
      <w:pPr>
        <w:rPr>
          <w:sz w:val="24"/>
          <w:szCs w:val="24"/>
        </w:rPr>
      </w:pPr>
      <w:r>
        <w:br w:type="page"/>
      </w:r>
    </w:p>
    <w:p w:rsidR="0069651B" w:rsidRDefault="0069651B">
      <w:pPr>
        <w:pStyle w:val="Nadpis51"/>
        <w:spacing w:before="208"/>
        <w:ind w:left="0" w:right="19"/>
        <w:jc w:val="center"/>
      </w:pPr>
    </w:p>
    <w:p w:rsidR="00F24413" w:rsidRDefault="0022472E">
      <w:pPr>
        <w:pStyle w:val="Nadpis51"/>
        <w:spacing w:before="208"/>
        <w:ind w:left="0" w:right="19"/>
        <w:jc w:val="center"/>
      </w:pPr>
      <w:r>
        <w:t>PROHLÁŠENÍ STRATEGICKÝCH PARTNERŮ</w:t>
      </w:r>
    </w:p>
    <w:p w:rsidR="00F24413" w:rsidRDefault="00F24413">
      <w:pPr>
        <w:pStyle w:val="Zkladntext"/>
        <w:spacing w:before="10"/>
        <w:rPr>
          <w:b/>
          <w:sz w:val="19"/>
        </w:rPr>
      </w:pPr>
    </w:p>
    <w:p w:rsidR="00F24413" w:rsidRDefault="0022472E">
      <w:pPr>
        <w:pStyle w:val="Zkladntext"/>
        <w:spacing w:line="268" w:lineRule="auto"/>
        <w:ind w:left="688" w:right="696" w:hanging="17"/>
        <w:jc w:val="center"/>
      </w:pPr>
      <w:r>
        <w:t>Svým podpisem potvrzuji souhlas se zněním Memoranda I. O vzájemné spolupráci vytvořeném v rámci projektu MAP MČ PRAHA 22 vedeným pod registračním číslem CZ.02.3.68/0.0/0.0/15_005/0000357</w:t>
      </w:r>
    </w:p>
    <w:p w:rsidR="00F24413" w:rsidRDefault="00F24413">
      <w:pPr>
        <w:pStyle w:val="Zkladntext"/>
      </w:pPr>
    </w:p>
    <w:p w:rsidR="00F24413" w:rsidRDefault="00F24413">
      <w:pPr>
        <w:pStyle w:val="Zkladntext"/>
      </w:pPr>
    </w:p>
    <w:p w:rsidR="00F24413" w:rsidRDefault="0022472E">
      <w:pPr>
        <w:pStyle w:val="Zkladntext"/>
        <w:tabs>
          <w:tab w:val="left" w:pos="5691"/>
        </w:tabs>
        <w:spacing w:before="155"/>
        <w:ind w:right="19"/>
        <w:jc w:val="center"/>
      </w:pPr>
      <w:r>
        <w:t>…………………………………………………</w:t>
      </w:r>
      <w:r>
        <w:tab/>
        <w:t>Datum:</w:t>
      </w:r>
      <w:r>
        <w:rPr>
          <w:spacing w:val="-27"/>
        </w:rPr>
        <w:t xml:space="preserve"> </w:t>
      </w:r>
      <w:r>
        <w:t>…………………………………</w:t>
      </w:r>
      <w:proofErr w:type="gramStart"/>
      <w:r>
        <w:t>…….</w:t>
      </w:r>
      <w:proofErr w:type="gramEnd"/>
      <w:r>
        <w:t>.</w:t>
      </w:r>
    </w:p>
    <w:p w:rsidR="00F24413" w:rsidRDefault="00F24413">
      <w:pPr>
        <w:pStyle w:val="Zkladntext"/>
      </w:pPr>
    </w:p>
    <w:p w:rsidR="00F24413" w:rsidRDefault="00F24413">
      <w:pPr>
        <w:pStyle w:val="Zkladntext"/>
      </w:pPr>
    </w:p>
    <w:p w:rsidR="00F24413" w:rsidRDefault="0022472E">
      <w:pPr>
        <w:pStyle w:val="Zkladntext"/>
        <w:tabs>
          <w:tab w:val="left" w:pos="5691"/>
        </w:tabs>
        <w:spacing w:before="190"/>
        <w:ind w:right="19"/>
        <w:jc w:val="center"/>
      </w:pPr>
      <w:r>
        <w:t>…………………………………………………</w:t>
      </w:r>
      <w:r>
        <w:tab/>
        <w:t>Datum:</w:t>
      </w:r>
      <w:r>
        <w:rPr>
          <w:spacing w:val="-27"/>
        </w:rPr>
        <w:t xml:space="preserve"> </w:t>
      </w:r>
      <w:r>
        <w:t>…………………………………</w:t>
      </w:r>
      <w:proofErr w:type="gramStart"/>
      <w:r>
        <w:t>…….</w:t>
      </w:r>
      <w:proofErr w:type="gramEnd"/>
      <w:r>
        <w:t>.</w:t>
      </w:r>
    </w:p>
    <w:p w:rsidR="00F24413" w:rsidRDefault="00F24413">
      <w:pPr>
        <w:pStyle w:val="Zkladntext"/>
      </w:pPr>
    </w:p>
    <w:p w:rsidR="00F24413" w:rsidRDefault="00F24413">
      <w:pPr>
        <w:pStyle w:val="Zkladntext"/>
      </w:pPr>
    </w:p>
    <w:p w:rsidR="00F24413" w:rsidRDefault="0022472E">
      <w:pPr>
        <w:pStyle w:val="Zkladntext"/>
        <w:tabs>
          <w:tab w:val="left" w:pos="5691"/>
        </w:tabs>
        <w:spacing w:before="189"/>
        <w:ind w:right="19"/>
        <w:jc w:val="center"/>
      </w:pPr>
      <w:r>
        <w:t>…………………………………………………</w:t>
      </w:r>
      <w:r>
        <w:tab/>
        <w:t>Datum:</w:t>
      </w:r>
      <w:r>
        <w:rPr>
          <w:spacing w:val="-27"/>
        </w:rPr>
        <w:t xml:space="preserve"> </w:t>
      </w:r>
      <w:r>
        <w:t>…………………………………</w:t>
      </w:r>
      <w:proofErr w:type="gramStart"/>
      <w:r>
        <w:t>…….</w:t>
      </w:r>
      <w:proofErr w:type="gramEnd"/>
      <w:r>
        <w:t>.</w:t>
      </w:r>
    </w:p>
    <w:p w:rsidR="00F24413" w:rsidRDefault="00F24413">
      <w:pPr>
        <w:pStyle w:val="Zkladntext"/>
      </w:pPr>
    </w:p>
    <w:p w:rsidR="00F24413" w:rsidRDefault="00F24413">
      <w:pPr>
        <w:pStyle w:val="Zkladntext"/>
      </w:pPr>
    </w:p>
    <w:p w:rsidR="00F24413" w:rsidRDefault="0022472E">
      <w:pPr>
        <w:pStyle w:val="Zkladntext"/>
        <w:tabs>
          <w:tab w:val="left" w:pos="5740"/>
        </w:tabs>
        <w:spacing w:before="191"/>
        <w:ind w:right="19"/>
        <w:jc w:val="center"/>
        <w:rPr>
          <w:rFonts w:ascii="Calibri Light" w:hAnsi="Calibri Light"/>
        </w:rPr>
      </w:pPr>
      <w:r>
        <w:rPr>
          <w:rFonts w:ascii="Calibri Light" w:hAnsi="Calibri Light"/>
        </w:rPr>
        <w:t>…………………………………………………</w:t>
      </w:r>
      <w:r>
        <w:rPr>
          <w:rFonts w:ascii="Calibri Light" w:hAnsi="Calibri Light"/>
        </w:rPr>
        <w:tab/>
        <w:t>Datum:</w:t>
      </w:r>
      <w:r>
        <w:rPr>
          <w:rFonts w:ascii="Calibri Light" w:hAnsi="Calibri Light"/>
          <w:spacing w:val="-6"/>
        </w:rPr>
        <w:t xml:space="preserve"> </w:t>
      </w:r>
      <w:r>
        <w:rPr>
          <w:rFonts w:ascii="Calibri Light" w:hAnsi="Calibri Light"/>
        </w:rPr>
        <w:t>…………………………………</w:t>
      </w:r>
      <w:proofErr w:type="gramStart"/>
      <w:r>
        <w:rPr>
          <w:rFonts w:ascii="Calibri Light" w:hAnsi="Calibri Light"/>
        </w:rPr>
        <w:t>…….</w:t>
      </w:r>
      <w:proofErr w:type="gramEnd"/>
      <w:r>
        <w:rPr>
          <w:rFonts w:ascii="Calibri Light" w:hAnsi="Calibri Light"/>
        </w:rPr>
        <w:t>.</w:t>
      </w:r>
    </w:p>
    <w:p w:rsidR="00F24413" w:rsidRDefault="00F24413">
      <w:pPr>
        <w:pStyle w:val="Zkladntext"/>
        <w:rPr>
          <w:rFonts w:ascii="Calibri Light"/>
        </w:rPr>
      </w:pPr>
    </w:p>
    <w:p w:rsidR="00F24413" w:rsidRDefault="00F24413">
      <w:pPr>
        <w:pStyle w:val="Zkladntext"/>
        <w:rPr>
          <w:rFonts w:ascii="Calibri Light"/>
        </w:rPr>
      </w:pPr>
    </w:p>
    <w:p w:rsidR="00F24413" w:rsidRDefault="00F24413">
      <w:pPr>
        <w:pStyle w:val="Zkladntext"/>
        <w:spacing w:before="1"/>
        <w:rPr>
          <w:rFonts w:ascii="Calibri Light"/>
          <w:sz w:val="20"/>
        </w:rPr>
      </w:pPr>
    </w:p>
    <w:p w:rsidR="00F24413" w:rsidRDefault="0022472E">
      <w:pPr>
        <w:pStyle w:val="Zkladntext"/>
        <w:tabs>
          <w:tab w:val="left" w:pos="5741"/>
        </w:tabs>
        <w:ind w:right="18"/>
        <w:jc w:val="center"/>
        <w:rPr>
          <w:rFonts w:ascii="Calibri Light" w:hAnsi="Calibri Light"/>
        </w:rPr>
      </w:pPr>
      <w:r>
        <w:rPr>
          <w:rFonts w:ascii="Calibri Light" w:hAnsi="Calibri Light"/>
        </w:rPr>
        <w:t>…………………………………………………</w:t>
      </w:r>
      <w:r>
        <w:rPr>
          <w:rFonts w:ascii="Calibri Light" w:hAnsi="Calibri Light"/>
        </w:rPr>
        <w:tab/>
        <w:t>Datum:</w:t>
      </w:r>
      <w:r>
        <w:rPr>
          <w:rFonts w:ascii="Calibri Light" w:hAnsi="Calibri Light"/>
          <w:spacing w:val="-17"/>
        </w:rPr>
        <w:t xml:space="preserve"> </w:t>
      </w:r>
      <w:r>
        <w:rPr>
          <w:rFonts w:ascii="Calibri Light" w:hAnsi="Calibri Light"/>
        </w:rPr>
        <w:t>…………………………………</w:t>
      </w:r>
      <w:proofErr w:type="gramStart"/>
      <w:r>
        <w:rPr>
          <w:rFonts w:ascii="Calibri Light" w:hAnsi="Calibri Light"/>
        </w:rPr>
        <w:t>…….</w:t>
      </w:r>
      <w:proofErr w:type="gramEnd"/>
      <w:r>
        <w:rPr>
          <w:rFonts w:ascii="Calibri Light" w:hAnsi="Calibri Light"/>
        </w:rPr>
        <w:t>.</w:t>
      </w:r>
    </w:p>
    <w:p w:rsidR="00F24413" w:rsidRDefault="00F24413">
      <w:pPr>
        <w:pStyle w:val="Zkladntext"/>
        <w:rPr>
          <w:rFonts w:ascii="Calibri Light"/>
        </w:rPr>
      </w:pPr>
    </w:p>
    <w:p w:rsidR="00F24413" w:rsidRDefault="00F24413">
      <w:pPr>
        <w:pStyle w:val="Zkladntext"/>
        <w:rPr>
          <w:rFonts w:ascii="Calibri Light"/>
        </w:rPr>
      </w:pPr>
    </w:p>
    <w:p w:rsidR="00F24413" w:rsidRDefault="00F24413">
      <w:pPr>
        <w:pStyle w:val="Zkladntext"/>
        <w:rPr>
          <w:rFonts w:ascii="Calibri Light"/>
          <w:sz w:val="20"/>
        </w:rPr>
      </w:pPr>
    </w:p>
    <w:p w:rsidR="00F24413" w:rsidRDefault="0022472E">
      <w:pPr>
        <w:pStyle w:val="Zkladntext"/>
        <w:tabs>
          <w:tab w:val="left" w:pos="5740"/>
        </w:tabs>
        <w:ind w:right="19"/>
        <w:jc w:val="center"/>
        <w:rPr>
          <w:rFonts w:ascii="Calibri Light" w:hAnsi="Calibri Light"/>
        </w:rPr>
      </w:pPr>
      <w:r>
        <w:rPr>
          <w:rFonts w:ascii="Calibri Light" w:hAnsi="Calibri Light"/>
        </w:rPr>
        <w:t>…………………………………………………</w:t>
      </w:r>
      <w:r>
        <w:rPr>
          <w:rFonts w:ascii="Calibri Light" w:hAnsi="Calibri Light"/>
        </w:rPr>
        <w:tab/>
        <w:t>Datum:</w:t>
      </w:r>
      <w:r>
        <w:rPr>
          <w:rFonts w:ascii="Calibri Light" w:hAnsi="Calibri Light"/>
          <w:spacing w:val="-6"/>
        </w:rPr>
        <w:t xml:space="preserve"> </w:t>
      </w:r>
      <w:r>
        <w:rPr>
          <w:rFonts w:ascii="Calibri Light" w:hAnsi="Calibri Light"/>
        </w:rPr>
        <w:t>…………………………………</w:t>
      </w:r>
      <w:proofErr w:type="gramStart"/>
      <w:r>
        <w:rPr>
          <w:rFonts w:ascii="Calibri Light" w:hAnsi="Calibri Light"/>
        </w:rPr>
        <w:t>…….</w:t>
      </w:r>
      <w:proofErr w:type="gramEnd"/>
      <w:r>
        <w:rPr>
          <w:rFonts w:ascii="Calibri Light" w:hAnsi="Calibri Light"/>
        </w:rPr>
        <w:t>.</w:t>
      </w:r>
    </w:p>
    <w:p w:rsidR="00F24413" w:rsidRDefault="00F24413">
      <w:pPr>
        <w:pStyle w:val="Zkladntext"/>
        <w:rPr>
          <w:rFonts w:ascii="Calibri Light"/>
        </w:rPr>
      </w:pPr>
    </w:p>
    <w:p w:rsidR="00F24413" w:rsidRDefault="00F24413">
      <w:pPr>
        <w:pStyle w:val="Zkladntext"/>
        <w:rPr>
          <w:rFonts w:ascii="Calibri Light"/>
        </w:rPr>
      </w:pPr>
    </w:p>
    <w:p w:rsidR="00F24413" w:rsidRDefault="0022472E">
      <w:pPr>
        <w:pStyle w:val="Zkladntext"/>
        <w:tabs>
          <w:tab w:val="left" w:pos="5691"/>
        </w:tabs>
        <w:spacing w:before="189"/>
        <w:ind w:right="19"/>
        <w:jc w:val="center"/>
      </w:pPr>
      <w:r>
        <w:t>…………………………………………………</w:t>
      </w:r>
      <w:r>
        <w:tab/>
        <w:t>Datum:</w:t>
      </w:r>
      <w:r>
        <w:rPr>
          <w:spacing w:val="-27"/>
        </w:rPr>
        <w:t xml:space="preserve"> </w:t>
      </w:r>
      <w:r>
        <w:t>…………………………………</w:t>
      </w:r>
      <w:proofErr w:type="gramStart"/>
      <w:r>
        <w:t>…….</w:t>
      </w:r>
      <w:proofErr w:type="gramEnd"/>
      <w:r>
        <w:t>.</w:t>
      </w:r>
    </w:p>
    <w:p w:rsidR="00F24413" w:rsidRDefault="00F24413">
      <w:pPr>
        <w:pStyle w:val="Zkladntext"/>
      </w:pPr>
    </w:p>
    <w:p w:rsidR="00F24413" w:rsidRDefault="00F24413">
      <w:pPr>
        <w:pStyle w:val="Zkladntext"/>
      </w:pPr>
    </w:p>
    <w:p w:rsidR="00F24413" w:rsidRDefault="0022472E">
      <w:pPr>
        <w:pStyle w:val="Zkladntext"/>
        <w:tabs>
          <w:tab w:val="left" w:pos="5693"/>
        </w:tabs>
        <w:spacing w:before="190"/>
        <w:ind w:right="18"/>
        <w:jc w:val="center"/>
      </w:pPr>
      <w:r>
        <w:t>…………………………………………………</w:t>
      </w:r>
      <w:r>
        <w:tab/>
        <w:t>Datum:</w:t>
      </w:r>
      <w:r>
        <w:rPr>
          <w:spacing w:val="-27"/>
        </w:rPr>
        <w:t xml:space="preserve"> </w:t>
      </w:r>
      <w:r>
        <w:t>…………………………………</w:t>
      </w:r>
      <w:proofErr w:type="gramStart"/>
      <w:r>
        <w:t>…….</w:t>
      </w:r>
      <w:proofErr w:type="gramEnd"/>
      <w:r>
        <w:t>.</w:t>
      </w:r>
    </w:p>
    <w:p w:rsidR="00F24413" w:rsidRDefault="00F24413">
      <w:pPr>
        <w:jc w:val="center"/>
      </w:pPr>
    </w:p>
    <w:p w:rsidR="00F24413" w:rsidRDefault="00F24413">
      <w:pPr>
        <w:pStyle w:val="Zkladntext"/>
        <w:rPr>
          <w:sz w:val="20"/>
        </w:rPr>
      </w:pPr>
    </w:p>
    <w:p w:rsidR="00F24413" w:rsidRDefault="00F24413">
      <w:pPr>
        <w:pStyle w:val="Zkladntext"/>
        <w:rPr>
          <w:sz w:val="20"/>
        </w:rPr>
      </w:pPr>
    </w:p>
    <w:p w:rsidR="00F24413" w:rsidRDefault="00F24413">
      <w:pPr>
        <w:pStyle w:val="Zkladntext"/>
        <w:spacing w:before="2"/>
        <w:rPr>
          <w:sz w:val="17"/>
        </w:rPr>
      </w:pPr>
    </w:p>
    <w:p w:rsidR="00F24413" w:rsidRDefault="0022472E">
      <w:pPr>
        <w:pStyle w:val="Zkladntext"/>
        <w:tabs>
          <w:tab w:val="left" w:pos="5888"/>
        </w:tabs>
        <w:spacing w:before="52"/>
        <w:ind w:left="196"/>
        <w:jc w:val="both"/>
      </w:pPr>
      <w:r>
        <w:t>…………………………………………………</w:t>
      </w:r>
      <w:r>
        <w:tab/>
        <w:t>Datum:</w:t>
      </w:r>
      <w:r>
        <w:rPr>
          <w:spacing w:val="-8"/>
        </w:rPr>
        <w:t xml:space="preserve"> </w:t>
      </w:r>
      <w:r>
        <w:t>…………………………………</w:t>
      </w:r>
      <w:proofErr w:type="gramStart"/>
      <w:r>
        <w:t>…….</w:t>
      </w:r>
      <w:proofErr w:type="gramEnd"/>
      <w:r>
        <w:t>.</w:t>
      </w:r>
    </w:p>
    <w:p w:rsidR="0069651B" w:rsidRDefault="0069651B">
      <w:pPr>
        <w:rPr>
          <w:sz w:val="24"/>
          <w:szCs w:val="24"/>
        </w:rPr>
      </w:pPr>
      <w:r>
        <w:br w:type="page"/>
      </w:r>
    </w:p>
    <w:p w:rsidR="00F24413" w:rsidRDefault="00F24413">
      <w:pPr>
        <w:pStyle w:val="Zkladntext"/>
        <w:spacing w:before="6"/>
        <w:rPr>
          <w:sz w:val="26"/>
        </w:rPr>
      </w:pPr>
    </w:p>
    <w:p w:rsidR="00F24413" w:rsidRDefault="0022472E">
      <w:pPr>
        <w:pStyle w:val="Nadpis41"/>
        <w:numPr>
          <w:ilvl w:val="1"/>
          <w:numId w:val="100"/>
        </w:numPr>
        <w:tabs>
          <w:tab w:val="left" w:pos="617"/>
        </w:tabs>
        <w:spacing w:before="1"/>
        <w:jc w:val="both"/>
      </w:pPr>
      <w:bookmarkStart w:id="49" w:name="_bookmark40"/>
      <w:bookmarkEnd w:id="49"/>
      <w:r>
        <w:t>Sebehodnotící zpráva</w:t>
      </w:r>
    </w:p>
    <w:p w:rsidR="00F24413" w:rsidRDefault="0022472E" w:rsidP="003C6364">
      <w:pPr>
        <w:pStyle w:val="Nadpis51"/>
        <w:tabs>
          <w:tab w:val="left" w:pos="691"/>
        </w:tabs>
        <w:spacing w:before="37"/>
        <w:ind w:left="196"/>
        <w:jc w:val="both"/>
      </w:pPr>
      <w:bookmarkStart w:id="50" w:name="_bookmark41"/>
      <w:bookmarkEnd w:id="50"/>
      <w:r>
        <w:t>1</w:t>
      </w:r>
      <w:r w:rsidR="00700544">
        <w:t>.</w:t>
      </w:r>
      <w:r>
        <w:t xml:space="preserve"> Průběžná sebehodnotící z</w:t>
      </w:r>
      <w:r w:rsidR="003C6364">
        <w:t>práva k 31. 7</w:t>
      </w:r>
      <w:r>
        <w:t>.</w:t>
      </w:r>
      <w:r>
        <w:rPr>
          <w:spacing w:val="-3"/>
        </w:rPr>
        <w:t xml:space="preserve"> </w:t>
      </w:r>
      <w:r w:rsidR="003C6364">
        <w:t>2019</w:t>
      </w:r>
    </w:p>
    <w:p w:rsidR="00F24413" w:rsidRDefault="00F24413">
      <w:pPr>
        <w:pStyle w:val="Zkladntext"/>
        <w:rPr>
          <w:b/>
        </w:rPr>
      </w:pPr>
    </w:p>
    <w:p w:rsidR="00F24413" w:rsidRDefault="0022472E">
      <w:pPr>
        <w:spacing w:before="177"/>
        <w:ind w:left="196"/>
        <w:jc w:val="both"/>
        <w:rPr>
          <w:b/>
          <w:sz w:val="24"/>
        </w:rPr>
      </w:pPr>
      <w:r>
        <w:rPr>
          <w:b/>
          <w:sz w:val="24"/>
        </w:rPr>
        <w:t>Průběžná vnitřní evaluace projektů MAP</w:t>
      </w:r>
      <w:r w:rsidR="003C6364">
        <w:rPr>
          <w:b/>
          <w:sz w:val="24"/>
        </w:rPr>
        <w:t xml:space="preserve"> II</w:t>
      </w:r>
      <w:r>
        <w:rPr>
          <w:b/>
          <w:sz w:val="24"/>
        </w:rPr>
        <w:t xml:space="preserve"> podpořených z Prioritní osy 3 OP VVV</w:t>
      </w:r>
    </w:p>
    <w:p w:rsidR="003C6364" w:rsidRDefault="003C6364" w:rsidP="003C6364">
      <w:pPr>
        <w:tabs>
          <w:tab w:val="left" w:pos="9214"/>
        </w:tabs>
        <w:ind w:left="142" w:right="276"/>
        <w:jc w:val="both"/>
        <w:rPr>
          <w:rFonts w:ascii="Times New Roman" w:hAnsi="Times New Roman"/>
          <w:sz w:val="28"/>
          <w:szCs w:val="28"/>
        </w:rPr>
      </w:pPr>
    </w:p>
    <w:p w:rsidR="003C6364" w:rsidRPr="009E473E" w:rsidRDefault="003C6364" w:rsidP="003C6364">
      <w:pPr>
        <w:shd w:val="clear" w:color="auto" w:fill="F2F2F2"/>
        <w:tabs>
          <w:tab w:val="left" w:pos="9214"/>
        </w:tabs>
        <w:ind w:left="142" w:right="276"/>
        <w:jc w:val="center"/>
        <w:rPr>
          <w:rFonts w:ascii="Times New Roman" w:hAnsi="Times New Roman"/>
          <w:sz w:val="24"/>
          <w:szCs w:val="24"/>
        </w:rPr>
      </w:pPr>
      <w:r w:rsidRPr="009E473E">
        <w:rPr>
          <w:rFonts w:ascii="Times New Roman" w:hAnsi="Times New Roman"/>
          <w:sz w:val="24"/>
          <w:szCs w:val="24"/>
        </w:rPr>
        <w:t>PROJEKT MČ PRAHA 22 – MÍSTNÍ AKČNÍ PLÁN ROZVOJE VZDĚLÁVÁNÍ II</w:t>
      </w:r>
    </w:p>
    <w:p w:rsidR="003C6364" w:rsidRDefault="003C6364" w:rsidP="003C6364">
      <w:pPr>
        <w:tabs>
          <w:tab w:val="left" w:pos="9214"/>
        </w:tabs>
        <w:ind w:left="142" w:right="276"/>
        <w:jc w:val="both"/>
        <w:rPr>
          <w:rFonts w:ascii="Times New Roman" w:hAnsi="Times New Roman"/>
          <w:sz w:val="24"/>
          <w:szCs w:val="24"/>
        </w:rPr>
      </w:pPr>
    </w:p>
    <w:p w:rsidR="003C6364" w:rsidRDefault="003C6364" w:rsidP="003C6364">
      <w:pPr>
        <w:tabs>
          <w:tab w:val="left" w:pos="9214"/>
        </w:tabs>
        <w:ind w:left="142" w:right="276"/>
        <w:jc w:val="both"/>
        <w:rPr>
          <w:rFonts w:ascii="Times New Roman" w:hAnsi="Times New Roman"/>
          <w:sz w:val="24"/>
          <w:szCs w:val="24"/>
        </w:rPr>
      </w:pPr>
    </w:p>
    <w:p w:rsidR="003C6364" w:rsidRPr="00E945FF" w:rsidRDefault="003C6364" w:rsidP="003C6364">
      <w:pPr>
        <w:pStyle w:val="Nadpis1"/>
        <w:tabs>
          <w:tab w:val="left" w:pos="9214"/>
        </w:tabs>
        <w:spacing w:line="360" w:lineRule="auto"/>
        <w:ind w:left="142" w:right="276"/>
        <w:jc w:val="both"/>
        <w:rPr>
          <w:rFonts w:ascii="Times New Roman" w:hAnsi="Times New Roman"/>
          <w:b/>
          <w:sz w:val="28"/>
          <w:szCs w:val="28"/>
        </w:rPr>
      </w:pPr>
      <w:r w:rsidRPr="00E945FF">
        <w:rPr>
          <w:rFonts w:ascii="Times New Roman" w:hAnsi="Times New Roman"/>
          <w:b/>
          <w:sz w:val="28"/>
          <w:szCs w:val="28"/>
        </w:rPr>
        <w:t>Průběžná sebehodnotící zpráva MAP II Praha 22</w:t>
      </w:r>
    </w:p>
    <w:p w:rsidR="003C6364" w:rsidRDefault="003C6364" w:rsidP="003C6364">
      <w:pPr>
        <w:tabs>
          <w:tab w:val="left" w:pos="9214"/>
        </w:tabs>
        <w:spacing w:line="360" w:lineRule="auto"/>
        <w:ind w:left="142" w:right="276"/>
        <w:jc w:val="both"/>
        <w:rPr>
          <w:rFonts w:ascii="Times New Roman" w:hAnsi="Times New Roman"/>
          <w:sz w:val="24"/>
          <w:szCs w:val="24"/>
        </w:rPr>
      </w:pPr>
    </w:p>
    <w:p w:rsidR="003C6364" w:rsidRPr="003C6364" w:rsidRDefault="003C6364" w:rsidP="003C6364">
      <w:pPr>
        <w:pStyle w:val="Zkladntext"/>
        <w:spacing w:line="360" w:lineRule="auto"/>
        <w:ind w:left="206" w:right="211" w:hanging="10"/>
        <w:jc w:val="both"/>
      </w:pPr>
      <w:r w:rsidRPr="003C6364">
        <w:t xml:space="preserve">Průběžná vnitřní evaluace projektu MAP II ve školském obvodu Praha 22, podpořeného z Prioritní osy 3 OP VVV </w:t>
      </w:r>
    </w:p>
    <w:p w:rsidR="003C6364" w:rsidRPr="003C6364" w:rsidRDefault="003C6364" w:rsidP="003C6364">
      <w:pPr>
        <w:pStyle w:val="Zkladntext"/>
        <w:spacing w:line="360" w:lineRule="auto"/>
        <w:ind w:left="206" w:right="211" w:hanging="10"/>
        <w:jc w:val="both"/>
      </w:pPr>
      <w:r w:rsidRPr="003C6364">
        <w:t>Název projektu: MČ Praha 22 - Místní akční plán rozvoje vzdělávání II</w:t>
      </w:r>
    </w:p>
    <w:p w:rsidR="003C6364" w:rsidRPr="003C6364" w:rsidRDefault="003C6364" w:rsidP="003C6364">
      <w:pPr>
        <w:pStyle w:val="Zkladntext"/>
        <w:spacing w:line="360" w:lineRule="auto"/>
        <w:ind w:left="206" w:right="211" w:hanging="10"/>
        <w:jc w:val="both"/>
      </w:pPr>
      <w:r w:rsidRPr="003C6364">
        <w:t>Jména autorů z realizačního týmu projektu: Ing. Roman Petr, MPA, Bc. Dagmar Bodláková, PhDr. Jan Hauser</w:t>
      </w:r>
    </w:p>
    <w:p w:rsidR="003C6364" w:rsidRPr="003C6364" w:rsidRDefault="003C6364" w:rsidP="003C6364">
      <w:pPr>
        <w:pStyle w:val="Zkladntext"/>
        <w:spacing w:line="360" w:lineRule="auto"/>
        <w:ind w:left="206" w:right="211" w:hanging="10"/>
        <w:jc w:val="both"/>
      </w:pPr>
      <w:r w:rsidRPr="003C6364">
        <w:t>Datum: 31. 7. 2019</w:t>
      </w:r>
    </w:p>
    <w:p w:rsidR="003C6364" w:rsidRPr="00E945FF" w:rsidRDefault="003C6364" w:rsidP="003C6364">
      <w:pPr>
        <w:tabs>
          <w:tab w:val="left" w:pos="9214"/>
        </w:tabs>
        <w:spacing w:line="360" w:lineRule="auto"/>
        <w:ind w:left="142" w:right="276"/>
        <w:jc w:val="both"/>
        <w:rPr>
          <w:rFonts w:ascii="Times New Roman" w:hAnsi="Times New Roman"/>
          <w:sz w:val="24"/>
          <w:szCs w:val="24"/>
        </w:rPr>
      </w:pPr>
    </w:p>
    <w:p w:rsidR="003C6364" w:rsidRPr="00E945FF" w:rsidRDefault="003C6364" w:rsidP="003C6364">
      <w:pPr>
        <w:pStyle w:val="Nadpis2"/>
        <w:tabs>
          <w:tab w:val="left" w:pos="9214"/>
        </w:tabs>
        <w:spacing w:line="360" w:lineRule="auto"/>
        <w:ind w:left="142" w:right="276"/>
        <w:jc w:val="both"/>
        <w:rPr>
          <w:rFonts w:ascii="Times New Roman" w:hAnsi="Times New Roman"/>
          <w:sz w:val="28"/>
          <w:szCs w:val="28"/>
        </w:rPr>
      </w:pPr>
      <w:r w:rsidRPr="007A5045">
        <w:rPr>
          <w:rFonts w:ascii="Times New Roman" w:hAnsi="Times New Roman"/>
          <w:sz w:val="28"/>
          <w:szCs w:val="28"/>
          <w:shd w:val="clear" w:color="auto" w:fill="D9D9D9"/>
        </w:rPr>
        <w:t>a) Uspořádání účastníků v projektu, jeho vedení a klíčoví aktéři</w:t>
      </w:r>
      <w:r w:rsidRPr="00E945FF">
        <w:rPr>
          <w:rFonts w:ascii="Times New Roman" w:hAnsi="Times New Roman"/>
          <w:sz w:val="28"/>
          <w:szCs w:val="28"/>
        </w:rPr>
        <w:t xml:space="preserve"> </w:t>
      </w:r>
    </w:p>
    <w:p w:rsidR="003C6364" w:rsidRPr="00E945FF" w:rsidRDefault="003C6364" w:rsidP="003C6364">
      <w:pPr>
        <w:pStyle w:val="Nadpis3"/>
        <w:tabs>
          <w:tab w:val="left" w:pos="9214"/>
        </w:tabs>
        <w:spacing w:line="360" w:lineRule="auto"/>
        <w:ind w:left="142" w:right="276"/>
        <w:jc w:val="both"/>
        <w:rPr>
          <w:rFonts w:ascii="Times New Roman" w:hAnsi="Times New Roman"/>
          <w:b/>
        </w:rPr>
      </w:pPr>
      <w:r w:rsidRPr="00E945FF">
        <w:rPr>
          <w:rFonts w:ascii="Times New Roman" w:hAnsi="Times New Roman"/>
          <w:b/>
        </w:rPr>
        <w:t xml:space="preserve">1) Je nastavení z pohledu kompetencí a odpovědnosti v platformách optimální a proč? </w:t>
      </w:r>
    </w:p>
    <w:p w:rsidR="003C6364" w:rsidRPr="003C6364" w:rsidRDefault="003C6364" w:rsidP="003C6364">
      <w:pPr>
        <w:pStyle w:val="Zkladntext"/>
        <w:spacing w:line="360" w:lineRule="auto"/>
        <w:ind w:left="206" w:right="211" w:hanging="10"/>
        <w:jc w:val="both"/>
      </w:pPr>
      <w:r w:rsidRPr="003C6364">
        <w:t xml:space="preserve">Nastavení projektu z pohledu kompetencí a uspořádání pracovních skupin vychází z bohatých předchozích zkušeností nejen z předchozího projektu MAP I, ale i ze zkušeností Úřadu MČ s dalšími strategickými projekty. Členové realizačního týmu byli vybráni přednostně na základě pozitivních předchozích zkušeností z realizace projektu MAP I a tým byl dále rozšířen o další odborně erudované kolegy. Návaznost na předchozí projekt umožnila rychlé a bezproblémové zahájení projektu, takže se všichni členové týmu mohli bez jakýchkoliv zdržení v úvodních fázích projektu pustit do práce na obsahu projektu. </w:t>
      </w:r>
    </w:p>
    <w:p w:rsidR="003C6364" w:rsidRPr="003C6364" w:rsidRDefault="003C6364" w:rsidP="003C6364">
      <w:pPr>
        <w:pStyle w:val="Zkladntext"/>
        <w:spacing w:line="360" w:lineRule="auto"/>
        <w:ind w:left="206" w:right="211" w:hanging="10"/>
        <w:jc w:val="both"/>
      </w:pPr>
      <w:r w:rsidRPr="003C6364">
        <w:t>Složení realizačního týmu je možné rozdělit na dvě skupiny, tedy na odborný a administrativní tým, prakticky ale obě skupiny spolupracují natolik úzce, že je nutné hovořit o jednom uceleném týmu. Pracovníci na manažerských a administrativních pozicích od počátku projektu na základě předchozích zkušeností pečlivě připravují podklady a formální náležitosti dle potřeb týmu a v souladu s pravidly OP VVV. Odborný tým tak má prostor plně se soustředit na kvalitní naplňování klíčových aktivit a na komunikaci s řídícím výborem a s identifikovanými klíčovými aktéry v rámci školského obvodu Prahy 22. Pracovní skupiny jsou vedeny zkušenými a erudovanými odborníky na dílčí problematiky, kterými se pracovní skupiny intenzivně zabývají. Pracovní skupiny dále rozvíjejí komunikaci se všemi aktéry MAP, zpracovávají sebrané podklady a informace, poskytují odborný servis a aktualizují mapování potřeb aktérů. V prvním roce realizace projektu funguje rozdělení kompetencí mezi realizační tým, řídící výbor, pracovní skupiny, vedoucí škol a školských zařízení a učitele-lídry perfektně a projekt nezaznamenal v personální oblasti žádné problémy.</w:t>
      </w:r>
    </w:p>
    <w:p w:rsidR="003C6364" w:rsidRPr="00E945FF" w:rsidRDefault="003C6364" w:rsidP="003C6364">
      <w:pPr>
        <w:pStyle w:val="Zkladntext"/>
        <w:spacing w:line="360" w:lineRule="auto"/>
        <w:ind w:left="206" w:right="211" w:hanging="10"/>
        <w:jc w:val="both"/>
        <w:rPr>
          <w:rFonts w:ascii="Times New Roman" w:hAnsi="Times New Roman"/>
        </w:rPr>
      </w:pPr>
      <w:r w:rsidRPr="003C6364">
        <w:t>Spokojenost s nastavením kompetencí a odpovědností potvrzuje také výsledek evaluačního setkání, kde účastníci chválili především příkladné rozvrstvení platforem a jejich členů, kdy je z každé oblasti zapojen kvalitní odborník, důraz na principy rovných příležitostí a intenzivní práci na dobrém vztahu platforem k odborné i široké veřejnosti. Kromě využívání zkušeností z minulých projektů je velmi pozitivně vnímáno také sdílení zkušeností v rámci i mimo náš školský obvod a sdílení a příprava přenášení příkladů dobré praxe tam, kde je to vhodné.</w:t>
      </w:r>
    </w:p>
    <w:p w:rsidR="003C6364" w:rsidRPr="00E945FF" w:rsidRDefault="003C6364" w:rsidP="003C6364">
      <w:pPr>
        <w:tabs>
          <w:tab w:val="left" w:pos="9214"/>
        </w:tabs>
        <w:spacing w:line="360" w:lineRule="auto"/>
        <w:ind w:left="142" w:right="276"/>
        <w:jc w:val="both"/>
        <w:rPr>
          <w:rFonts w:ascii="Times New Roman" w:hAnsi="Times New Roman"/>
          <w:sz w:val="24"/>
          <w:szCs w:val="24"/>
        </w:rPr>
      </w:pPr>
    </w:p>
    <w:p w:rsidR="003C6364" w:rsidRPr="00E945FF" w:rsidRDefault="003C6364" w:rsidP="003C6364">
      <w:pPr>
        <w:pStyle w:val="Nadpis3"/>
        <w:tabs>
          <w:tab w:val="left" w:pos="9214"/>
        </w:tabs>
        <w:spacing w:line="360" w:lineRule="auto"/>
        <w:ind w:left="142" w:right="276"/>
        <w:jc w:val="both"/>
        <w:rPr>
          <w:rFonts w:ascii="Times New Roman" w:hAnsi="Times New Roman"/>
          <w:b/>
        </w:rPr>
      </w:pPr>
      <w:r w:rsidRPr="00E945FF">
        <w:rPr>
          <w:rFonts w:ascii="Times New Roman" w:hAnsi="Times New Roman"/>
          <w:b/>
        </w:rPr>
        <w:t xml:space="preserve">2) Jaké je odborné zajištění diskuzních platforem? Je stávající stav uspokojující a proč? </w:t>
      </w:r>
    </w:p>
    <w:p w:rsidR="003C6364" w:rsidRPr="003C6364" w:rsidRDefault="003C6364" w:rsidP="003C6364">
      <w:pPr>
        <w:pStyle w:val="Zkladntext"/>
        <w:spacing w:line="360" w:lineRule="auto"/>
        <w:ind w:left="206" w:right="211" w:hanging="10"/>
        <w:jc w:val="both"/>
      </w:pPr>
      <w:r w:rsidRPr="003C6364">
        <w:t xml:space="preserve">Nastavení kompetencí Řídicího výboru a zřízených pracovních skupin v rámci MAP 22 Prahy 22 plně vyhovuje procesu akčního plánování a naplňování všech jeho cílů. Do ŘV jsou zapojeni všichni klíčoví aktéři procesu MAP, zahrnuje tedy široké spektrum aktérů se zkušenostmi a mimořádnou odbornou erudicí a má jasně vymezené rozhodovací pravomoci. ŘV tak nejen objektivně posuzuje a schvaluje jednotlivé výstupy, dokumenty, další postup projektu a jednotlivé navrhované aktivity, ale zároveň je odrazem vzdělávání v naší městské části; je reprezentativní ve vztahu k obyvatelům, občanům, školám a školským zařízením i samosprávě v zapojených městských částech. </w:t>
      </w:r>
    </w:p>
    <w:p w:rsidR="003C6364" w:rsidRPr="003C6364" w:rsidRDefault="003C6364" w:rsidP="003C6364">
      <w:pPr>
        <w:pStyle w:val="Zkladntext"/>
        <w:spacing w:line="360" w:lineRule="auto"/>
        <w:ind w:left="206" w:right="211" w:hanging="10"/>
        <w:jc w:val="both"/>
      </w:pPr>
      <w:r w:rsidRPr="003C6364">
        <w:t>Jednotlivé odborné pracovní skupiny jsou ustaveny na základě předchozích zkušeností a v souladu se schválenou projektovou žádostí. Pracovní skupiny mapují a navrhují aktivity a připravují podklady pro ŘV, předkládají je do konzultačního procesu a zajišťují k nim odbornou diskusi a konzultace s relevantními klíčovými aktéry. Připravují také podklady pro veřejnost a díky facilitátorovi, bez jehož odbornosti a aktivity by byla práce mnohem komplikovanější, přinášejí výsledky ve všech cílech projektu, ať už se jedná o aktualizaci a rozvoj místního akčního plánu, monitoring, evaluaci a implementaci MAP. Rozdělení úkolů a kompetencí v rámci pracovních skupin je plánováno dle skutečných potřeb, zjištěných v rámci realizace projektu, a skutečné odbornosti vedoucích a členů těchto pracovních skupin, kterými jsou např. učitelé s dlouholetou praxí, dlouholetí a uznávaní odborníci, učitelé-lídři apod.</w:t>
      </w:r>
    </w:p>
    <w:p w:rsidR="003C6364" w:rsidRPr="003C6364" w:rsidRDefault="003C6364" w:rsidP="003C6364">
      <w:pPr>
        <w:pStyle w:val="Zkladntext"/>
        <w:spacing w:line="360" w:lineRule="auto"/>
        <w:ind w:left="206" w:right="211" w:hanging="10"/>
        <w:jc w:val="both"/>
      </w:pPr>
      <w:r w:rsidRPr="003C6364">
        <w:t>Neméně důležité jsou z pohledu aktivit pracovních skupin také vzdělávací aktivity. Ty jsou realizovány v souladu s pravidly MAP a nad rámec těchto povinných aktivit odborná část RT navrhuje oblasti, ve kterých realizujeme další vzdělávací akce a další kroky na podporu vzdělávání, zajištěné externími odborníky.</w:t>
      </w:r>
    </w:p>
    <w:p w:rsidR="003C6364" w:rsidRPr="003C6364" w:rsidRDefault="003C6364" w:rsidP="003C6364">
      <w:pPr>
        <w:pStyle w:val="Zkladntext"/>
        <w:spacing w:line="360" w:lineRule="auto"/>
        <w:ind w:left="206" w:right="211" w:hanging="10"/>
        <w:jc w:val="both"/>
      </w:pPr>
      <w:r w:rsidRPr="003C6364">
        <w:t xml:space="preserve">Z výše uvedeného vyplývá, že kompetence v rámci realizačního týmu jsou jasně specifikovány a všichni aktéři jsou si svých úkolů, kompetencí a zodpovědností vědomi. Řídicí výbor je veden na velmi vysoké odborné úrovni a jednotlivá jednání díky tomu probíhají efektivně. </w:t>
      </w:r>
    </w:p>
    <w:p w:rsidR="003C6364" w:rsidRPr="00E945FF" w:rsidRDefault="003C6364" w:rsidP="003C6364">
      <w:pPr>
        <w:tabs>
          <w:tab w:val="left" w:pos="9214"/>
        </w:tabs>
        <w:spacing w:line="360" w:lineRule="auto"/>
        <w:ind w:left="142" w:right="276"/>
        <w:jc w:val="both"/>
        <w:rPr>
          <w:rFonts w:ascii="Times New Roman" w:hAnsi="Times New Roman"/>
          <w:sz w:val="24"/>
          <w:szCs w:val="24"/>
        </w:rPr>
      </w:pPr>
    </w:p>
    <w:p w:rsidR="003C6364" w:rsidRPr="00E945FF" w:rsidRDefault="003C6364" w:rsidP="003C6364">
      <w:pPr>
        <w:pStyle w:val="Nadpis3"/>
        <w:tabs>
          <w:tab w:val="left" w:pos="9214"/>
        </w:tabs>
        <w:spacing w:line="360" w:lineRule="auto"/>
        <w:ind w:left="142" w:right="276"/>
        <w:jc w:val="both"/>
        <w:rPr>
          <w:rFonts w:ascii="Times New Roman" w:hAnsi="Times New Roman"/>
          <w:b/>
        </w:rPr>
      </w:pPr>
      <w:r w:rsidRPr="00E945FF">
        <w:rPr>
          <w:rFonts w:ascii="Times New Roman" w:hAnsi="Times New Roman"/>
          <w:b/>
        </w:rPr>
        <w:t>3) Co podnikneme pro zlepšení, resp. jaké/jaká opatření učiníme v oblasti personálních kapacit projektu? Kdo bude za opatření zodpovědný? Kdy budou dokončena?</w:t>
      </w:r>
    </w:p>
    <w:p w:rsidR="003C6364" w:rsidRPr="003C6364" w:rsidRDefault="003C6364" w:rsidP="003C6364">
      <w:pPr>
        <w:pStyle w:val="Zkladntext"/>
        <w:spacing w:line="360" w:lineRule="auto"/>
        <w:ind w:left="206" w:right="211" w:hanging="10"/>
        <w:jc w:val="both"/>
      </w:pPr>
      <w:r w:rsidRPr="003C6364">
        <w:t>Ačkoliv jsme v okruhu a) neidentifikovali přímo problémy, jsme si vědomi dalších možností pro zlepšení efektivity práce všech aktérů v rámci MAP Prahy 22. Z výsledků evaluačních rozhovorů vyplynulo, že by účastníkům projektu v jejich práci a odbornosti pomohl další rozvoj síťování a více aktivit pro sdílení zkušeností a dobré praxe. Na základě tohoto námětu připraví RT plán aktivit s přesahem za náš správní obvod. Bude se jednat o vytvoření prostoru pro získávání informací a praktických námětů (dobré praxe) také z jiných školských obvodů. Dílčím opatřením v tomto směru bude např. výjezdní zasedání, jehož součástí bude osobní seznámení se účastníků s průběhem projektů MAP v dalších částech republiky. Zahájení navrhovaného plánu dalšího rozvoje síťování předpokládáme v 1. polovině realizace projektu.</w:t>
      </w:r>
    </w:p>
    <w:p w:rsidR="003C6364" w:rsidRPr="00E945FF" w:rsidRDefault="003C6364" w:rsidP="003C6364">
      <w:pPr>
        <w:tabs>
          <w:tab w:val="left" w:pos="9214"/>
        </w:tabs>
        <w:spacing w:line="360" w:lineRule="auto"/>
        <w:ind w:left="142" w:right="276"/>
        <w:jc w:val="both"/>
        <w:rPr>
          <w:rFonts w:ascii="Times New Roman" w:hAnsi="Times New Roman"/>
          <w:sz w:val="24"/>
          <w:szCs w:val="24"/>
        </w:rPr>
      </w:pPr>
    </w:p>
    <w:p w:rsidR="003C6364" w:rsidRPr="007A5045" w:rsidRDefault="003C6364" w:rsidP="003C6364">
      <w:pPr>
        <w:pStyle w:val="Nadpis2"/>
        <w:tabs>
          <w:tab w:val="left" w:pos="9214"/>
        </w:tabs>
        <w:spacing w:line="360" w:lineRule="auto"/>
        <w:ind w:left="142" w:right="276"/>
        <w:jc w:val="both"/>
        <w:rPr>
          <w:rFonts w:ascii="Times New Roman" w:hAnsi="Times New Roman"/>
          <w:sz w:val="28"/>
          <w:szCs w:val="28"/>
          <w:shd w:val="clear" w:color="auto" w:fill="D9D9D9"/>
        </w:rPr>
      </w:pPr>
      <w:r w:rsidRPr="007A5045">
        <w:rPr>
          <w:rFonts w:ascii="Times New Roman" w:hAnsi="Times New Roman"/>
          <w:sz w:val="28"/>
          <w:szCs w:val="28"/>
          <w:shd w:val="clear" w:color="auto" w:fill="D9D9D9"/>
        </w:rPr>
        <w:t>b) Aktivity projektu</w:t>
      </w:r>
    </w:p>
    <w:p w:rsidR="003C6364" w:rsidRPr="00E945FF" w:rsidRDefault="003C6364" w:rsidP="003C6364">
      <w:pPr>
        <w:pStyle w:val="Nadpis3"/>
        <w:tabs>
          <w:tab w:val="left" w:pos="9214"/>
        </w:tabs>
        <w:spacing w:line="360" w:lineRule="auto"/>
        <w:ind w:left="142" w:right="276"/>
        <w:jc w:val="both"/>
        <w:rPr>
          <w:rFonts w:ascii="Times New Roman" w:hAnsi="Times New Roman"/>
          <w:b/>
        </w:rPr>
      </w:pPr>
      <w:r w:rsidRPr="00E945FF">
        <w:rPr>
          <w:rFonts w:ascii="Times New Roman" w:hAnsi="Times New Roman"/>
          <w:b/>
        </w:rPr>
        <w:t>1) Jakým způsobem v současné době probíhá setkávání aktérů v území participujících na tvorbě/aktualizaci „MAP / MAP II, tj. Řídicího výboru a pracovních skupin (periodicita, forma, kdo moderuje)?</w:t>
      </w:r>
    </w:p>
    <w:p w:rsidR="003C6364" w:rsidRPr="003C6364" w:rsidRDefault="003C6364" w:rsidP="003C6364">
      <w:pPr>
        <w:pStyle w:val="Zkladntext"/>
        <w:spacing w:line="360" w:lineRule="auto"/>
        <w:ind w:left="206" w:right="211" w:hanging="10"/>
        <w:jc w:val="both"/>
      </w:pPr>
      <w:r w:rsidRPr="003C6364">
        <w:t>Setkávání aktérů v rámci klíčových aktivit projektu probíhá pravidelně v rámci Řídícího výboru a pracovních skupin, a to v souladu s metodickými pokyny MŠMT a doporučeními NIDV. Pravidelně se také schází porada realizačního týmu projektu, která setkání ŘV a pracovních skupin vhodně doplňuje. Porady RT se konají pravidelně jednou za měsíc (kromě měsíců července a srpna) formou osobního setkání členů realizačního týmu na administrativních, manažerských i odborných pozicích. Porady jsou vedeny a moderovány manažerkou projektu ve spolupráci s odborným garantem. Uvedená frekvence setkání je vyhovující pro účely projektu a vzhledem k relativně malému týmu a malému školskému obvodu je realizační tým schopen také rychle a flexibilně reagovat na případné ad hoc potřeby. V mezidobí mezi poradami se také konají dílčí či individuální porady mezi členy RT dle aktuálních potřeb.</w:t>
      </w:r>
    </w:p>
    <w:p w:rsidR="003C6364" w:rsidRPr="003C6364" w:rsidRDefault="003C6364" w:rsidP="003C6364">
      <w:pPr>
        <w:pStyle w:val="Zkladntext"/>
        <w:spacing w:line="360" w:lineRule="auto"/>
        <w:ind w:left="206" w:right="211" w:hanging="10"/>
        <w:jc w:val="both"/>
      </w:pPr>
      <w:r w:rsidRPr="003C6364">
        <w:t>Řídící výbor se schází k oficiálním jednáním jednou za půl roku, což je vhodná doba pro projednání celkového pokroku, dalšího strategického směřování a pro schvalování výstupů projektu. V případě potřeby je připravena také možnost ad hoc setkání ŘV nebo hlasování per rollam. Vzhledem ke kvalitnímu plánování aktivit a setkávání ze strany managementu projektu však k těmto výjimečným procesním krokům zatím nebylo nutné přistupovat. Řídící výbor je veden a moderován odborným garantem ve spolupráci s manažerkou projektu.</w:t>
      </w:r>
    </w:p>
    <w:p w:rsidR="003C6364" w:rsidRPr="003C6364" w:rsidRDefault="003C6364" w:rsidP="003C6364">
      <w:pPr>
        <w:pStyle w:val="Zkladntext"/>
        <w:spacing w:line="360" w:lineRule="auto"/>
        <w:ind w:left="206" w:right="211" w:hanging="10"/>
        <w:jc w:val="both"/>
      </w:pPr>
      <w:r w:rsidRPr="003C6364">
        <w:t>Odborné pracovní skupiny se scházejí přibližně jednou za 2 měsíce, dle aktuální potřeby (zejména v případě plánování konkrétních aktivit pro cílové skupiny) i jednou měsíčně. Jsou moderovány vedoucími pracovních skupin, ve všech případech se jedná o kvalitní odborníky na danou problematiku s vynikající znalostí místního prostředí, takže účastníci pracovních skupin tato jednání v rámci evaluačního setkání hodnotili jako vynikající.</w:t>
      </w:r>
    </w:p>
    <w:p w:rsidR="003C6364" w:rsidRPr="003C6364" w:rsidRDefault="003C6364" w:rsidP="003C6364">
      <w:pPr>
        <w:pStyle w:val="Zkladntext"/>
        <w:spacing w:line="360" w:lineRule="auto"/>
        <w:ind w:left="206" w:right="211" w:hanging="10"/>
        <w:jc w:val="both"/>
      </w:pPr>
      <w:r w:rsidRPr="003C6364">
        <w:t>Další způsoby setkávání aktérů zahrnují především workshopy v rámci PS pro rovné příležitosti, setkání s rodiči, setkání pro rodiče – cizince a workshopy pro učitele. Tato setkání jsou dle charakteru aktivity moderována vedoucími pracovních skupin nebo externími lektory či odborníky.</w:t>
      </w:r>
    </w:p>
    <w:p w:rsidR="003C6364" w:rsidRPr="003C6364" w:rsidRDefault="003C6364" w:rsidP="003C6364">
      <w:pPr>
        <w:pStyle w:val="Zkladntext"/>
        <w:spacing w:line="360" w:lineRule="auto"/>
        <w:ind w:left="206" w:right="211" w:hanging="10"/>
        <w:jc w:val="both"/>
      </w:pPr>
      <w:r w:rsidRPr="003C6364">
        <w:t>MAP Prahy 22 realizuje také celou řadu aktivit přímo pro cílové skupiny, zejména workshopy a setkávání, a to nepravidelně dle potřeb a dle harmonogramu, připraveného realizačním týmem. Jednotlivé aktivity sledujeme pomocí přehledu aktivit škol a spolupráce, který RT pravidelně aktualizuje. Na těchto aktivitách spolupracujeme (tam, kde je to vhodné) také s aktéry mimo oblast školství, například s vydavateli při aktivitách na podporu čtenářské gramotnosti, či s divadlem.</w:t>
      </w:r>
    </w:p>
    <w:p w:rsidR="003C6364" w:rsidRPr="003C6364" w:rsidRDefault="003C6364" w:rsidP="003C6364">
      <w:pPr>
        <w:pStyle w:val="Zkladntext"/>
        <w:spacing w:line="360" w:lineRule="auto"/>
        <w:ind w:left="206" w:right="211" w:hanging="10"/>
        <w:jc w:val="both"/>
      </w:pPr>
      <w:r w:rsidRPr="003C6364">
        <w:t>Díky pokračující dlouhodobé a dobře zavedené komunikaci škol, školských zařízení a organizací neformálního vzdělávání v rámci školského obvodu probíhá plánování společných aktivit a setkání bez problémů.</w:t>
      </w:r>
    </w:p>
    <w:p w:rsidR="003C6364" w:rsidRPr="00E945FF" w:rsidRDefault="003C6364" w:rsidP="003C6364">
      <w:pPr>
        <w:tabs>
          <w:tab w:val="left" w:pos="9214"/>
        </w:tabs>
        <w:spacing w:line="360" w:lineRule="auto"/>
        <w:ind w:left="142" w:right="276"/>
        <w:jc w:val="both"/>
        <w:rPr>
          <w:rFonts w:ascii="Times New Roman" w:hAnsi="Times New Roman"/>
          <w:sz w:val="24"/>
          <w:szCs w:val="24"/>
        </w:rPr>
      </w:pPr>
    </w:p>
    <w:p w:rsidR="003C6364" w:rsidRPr="00E945FF" w:rsidRDefault="003C6364" w:rsidP="003C6364">
      <w:pPr>
        <w:pStyle w:val="Nadpis3"/>
        <w:tabs>
          <w:tab w:val="left" w:pos="9214"/>
        </w:tabs>
        <w:spacing w:line="360" w:lineRule="auto"/>
        <w:ind w:left="142" w:right="276"/>
        <w:jc w:val="both"/>
        <w:rPr>
          <w:rFonts w:ascii="Times New Roman" w:hAnsi="Times New Roman"/>
          <w:b/>
        </w:rPr>
      </w:pPr>
      <w:r w:rsidRPr="00E945FF">
        <w:rPr>
          <w:rFonts w:ascii="Times New Roman" w:hAnsi="Times New Roman"/>
          <w:b/>
        </w:rPr>
        <w:t>2) Co se nám osvědčilo a proč? Co naopak nefunguje a proč?</w:t>
      </w:r>
    </w:p>
    <w:p w:rsidR="003C6364" w:rsidRPr="003C6364" w:rsidRDefault="003C6364" w:rsidP="003C6364">
      <w:pPr>
        <w:pStyle w:val="Zkladntext"/>
        <w:spacing w:line="360" w:lineRule="auto"/>
        <w:ind w:left="206" w:right="211" w:hanging="10"/>
        <w:jc w:val="both"/>
      </w:pPr>
      <w:r w:rsidRPr="003C6364">
        <w:t xml:space="preserve">V rámci realizace projektu naplňují veškeré aktivity očekávání a cíle projektu. Mimořádně se osvědčují všechny aktivity, kterých se účastní děti, např. čtení ve školkách a v divadle. Stejně významnou měrou se velmi osvědčují aktivity pro učitele, a to díky tradičně vynikající spolupráci mezi školami v území, kterou účastníci evaluačního setkání označili mottem „Držíme spolu“. Velmi dobře jsou hodnoceny také aktivity, které přímo zaštiťují členové učitelského sboru. </w:t>
      </w:r>
    </w:p>
    <w:p w:rsidR="003C6364" w:rsidRPr="003C6364" w:rsidRDefault="003C6364" w:rsidP="003C6364">
      <w:pPr>
        <w:pStyle w:val="Zkladntext"/>
        <w:spacing w:line="360" w:lineRule="auto"/>
        <w:ind w:left="206" w:right="211" w:hanging="10"/>
        <w:jc w:val="both"/>
      </w:pPr>
      <w:r w:rsidRPr="003C6364">
        <w:t>V rámci setkávání aktérů jsou velmi dobře hodnocena setkávání RT, ŘV i pracovních skupin a pozitivně jsou vnímány také výstupy projektu (mapování potřeb, strategické plánování) a konkrétní a praktické výstupy jednotlivých pracovních skupin.</w:t>
      </w:r>
    </w:p>
    <w:p w:rsidR="003C6364" w:rsidRPr="003C6364" w:rsidRDefault="003C6364" w:rsidP="003C6364">
      <w:pPr>
        <w:pStyle w:val="Zkladntext"/>
        <w:spacing w:line="360" w:lineRule="auto"/>
        <w:ind w:left="206" w:right="211" w:hanging="10"/>
        <w:jc w:val="both"/>
      </w:pPr>
      <w:r w:rsidRPr="003C6364">
        <w:t xml:space="preserve">Méně se osvědčily aktivity pro širší veřejnost, a to z důvodu menšího než očekávaného zájmu. Z pohledu práce s aktéry se pak výrazně neosvědčily povinné dotazníky. Jednotliví aktéři, zejména na úrovni škol a školských zařízení, jsou dotazníků přesyceni a jsou vůči nim otupělí. Dotazníky předkládané v rámci MAP II byly navíc hodnoceny jako náročné na čtení a bez jasné informace o důvodech a plánovaných výstupech, které by měly vzejít z jejich vyplnění. </w:t>
      </w:r>
    </w:p>
    <w:p w:rsidR="003C6364" w:rsidRPr="00E945FF" w:rsidRDefault="003C6364" w:rsidP="003C6364">
      <w:pPr>
        <w:tabs>
          <w:tab w:val="left" w:pos="9214"/>
        </w:tabs>
        <w:spacing w:line="360" w:lineRule="auto"/>
        <w:ind w:left="142" w:right="276"/>
        <w:jc w:val="both"/>
        <w:rPr>
          <w:rFonts w:ascii="Times New Roman" w:hAnsi="Times New Roman"/>
          <w:sz w:val="24"/>
          <w:szCs w:val="24"/>
        </w:rPr>
      </w:pPr>
    </w:p>
    <w:p w:rsidR="003C6364" w:rsidRPr="00E945FF" w:rsidRDefault="003C6364" w:rsidP="003C6364">
      <w:pPr>
        <w:pStyle w:val="Nadpis3"/>
        <w:tabs>
          <w:tab w:val="left" w:pos="9214"/>
        </w:tabs>
        <w:spacing w:line="360" w:lineRule="auto"/>
        <w:ind w:left="142" w:right="276"/>
        <w:jc w:val="both"/>
        <w:rPr>
          <w:rFonts w:ascii="Times New Roman" w:hAnsi="Times New Roman"/>
          <w:b/>
        </w:rPr>
      </w:pPr>
      <w:r w:rsidRPr="00E945FF">
        <w:rPr>
          <w:rFonts w:ascii="Times New Roman" w:hAnsi="Times New Roman"/>
          <w:b/>
        </w:rPr>
        <w:t xml:space="preserve">3) Co podnikneme pro zlepšení, resp. jaké/jaká opatření učiníme pro efektivnější realizaci aktivit projektu? Kdo bude za opatření zodpovědný? Kdy bude/budou dokončena? </w:t>
      </w:r>
    </w:p>
    <w:p w:rsidR="003C6364" w:rsidRPr="003C6364" w:rsidRDefault="003C6364" w:rsidP="003C6364">
      <w:pPr>
        <w:pStyle w:val="Zkladntext"/>
        <w:spacing w:line="360" w:lineRule="auto"/>
        <w:ind w:left="206" w:right="211" w:hanging="10"/>
        <w:jc w:val="both"/>
      </w:pPr>
      <w:r w:rsidRPr="003C6364">
        <w:t>V další fázi realizace projektu plánujeme dále posílit komunikaci se všemi aktéry v území, a to především prostřednictvím dalších akcí, postavených na úspěšných formátech z prvního roku implementace projektu. Za plánování těchto aktivit bude odpovědná manažerka projektu ve spolupráci s odborným týmem projektu.</w:t>
      </w:r>
    </w:p>
    <w:p w:rsidR="003C6364" w:rsidRPr="003C6364" w:rsidRDefault="003C6364" w:rsidP="003C6364">
      <w:pPr>
        <w:pStyle w:val="Zkladntext"/>
        <w:spacing w:line="360" w:lineRule="auto"/>
        <w:ind w:left="206" w:right="211" w:hanging="10"/>
        <w:jc w:val="both"/>
      </w:pPr>
      <w:r w:rsidRPr="003C6364">
        <w:t>V oblasti aktivit pro veřejnost plánujeme přehodnotit dosavadní přístup a navrhnout jinak strukturované aktivity, které potenciální účastníky více zaujmou. Příkladem plánovaných nových aktivit, u kterých předpokládáme větší ohlas cílových skupin, mohou být vzdělávací programy směrem k počítačovým a podnikatelským dovednostem pro žáky základních škol. Budeme se také snažit co nejvíce omezit administrativní zátěž, v tomto ohledu budeme hledat inspiraci i v jiných městských částech a městech, která mají s projekty MAP II přímou zkušenost. Příkladem takového snížení administrativní náročnosti je způsob provádění evaluace, kdy navrhujeme jako metody sběru dat řízené rozhovory a ohniskové skupiny namísto dalších dotazníků, které vyvolávají negativní reakce. Realizační tým bude také nadále podporovat a rozvíjet získávání neformální zpětné vazby. Zodpovědnost za tato opatření ponese manažerka projektu, facilitátor a evaluátor, a to s podporou odborné části týmu.</w:t>
      </w:r>
    </w:p>
    <w:p w:rsidR="003C6364" w:rsidRPr="00E945FF" w:rsidRDefault="003C6364" w:rsidP="003C6364">
      <w:pPr>
        <w:tabs>
          <w:tab w:val="left" w:pos="9214"/>
        </w:tabs>
        <w:spacing w:line="360" w:lineRule="auto"/>
        <w:ind w:left="142" w:right="276"/>
        <w:jc w:val="both"/>
        <w:rPr>
          <w:rFonts w:ascii="Times New Roman" w:hAnsi="Times New Roman"/>
          <w:sz w:val="24"/>
          <w:szCs w:val="24"/>
        </w:rPr>
      </w:pPr>
    </w:p>
    <w:p w:rsidR="003C6364" w:rsidRPr="00E945FF" w:rsidRDefault="003C6364" w:rsidP="003C6364">
      <w:pPr>
        <w:pStyle w:val="Nadpis3"/>
        <w:tabs>
          <w:tab w:val="left" w:pos="9214"/>
        </w:tabs>
        <w:spacing w:line="360" w:lineRule="auto"/>
        <w:ind w:left="142" w:right="276"/>
        <w:jc w:val="both"/>
        <w:rPr>
          <w:rFonts w:ascii="Times New Roman" w:hAnsi="Times New Roman"/>
          <w:b/>
        </w:rPr>
      </w:pPr>
      <w:r w:rsidRPr="00E945FF">
        <w:rPr>
          <w:rFonts w:ascii="Times New Roman" w:hAnsi="Times New Roman"/>
          <w:b/>
        </w:rPr>
        <w:t>4) Jakou podporu byste při realizaci projektu uvítali od Řídicího orgánu OP VVV/MŠMT/Odborného garanta?</w:t>
      </w:r>
    </w:p>
    <w:p w:rsidR="003C6364" w:rsidRPr="00E945FF" w:rsidRDefault="003C6364" w:rsidP="003C6364">
      <w:pPr>
        <w:tabs>
          <w:tab w:val="left" w:pos="9214"/>
        </w:tabs>
        <w:spacing w:line="360" w:lineRule="auto"/>
        <w:ind w:left="142" w:right="276"/>
        <w:jc w:val="both"/>
        <w:rPr>
          <w:rFonts w:ascii="Times New Roman" w:hAnsi="Times New Roman"/>
          <w:sz w:val="24"/>
          <w:szCs w:val="24"/>
        </w:rPr>
      </w:pPr>
      <w:r w:rsidRPr="00E945FF">
        <w:rPr>
          <w:rFonts w:ascii="Times New Roman" w:hAnsi="Times New Roman"/>
          <w:sz w:val="24"/>
          <w:szCs w:val="24"/>
        </w:rPr>
        <w:t>V rámci evaluačního setkání se aktéři zcela shodli, že největší podporou ze strany MŠMT a</w:t>
      </w:r>
      <w:r>
        <w:rPr>
          <w:rFonts w:ascii="Times New Roman" w:hAnsi="Times New Roman"/>
          <w:sz w:val="24"/>
          <w:szCs w:val="24"/>
        </w:rPr>
        <w:t> </w:t>
      </w:r>
      <w:r w:rsidRPr="00E945FF">
        <w:rPr>
          <w:rFonts w:ascii="Times New Roman" w:hAnsi="Times New Roman"/>
          <w:sz w:val="24"/>
          <w:szCs w:val="24"/>
        </w:rPr>
        <w:t>NIDV by bylo omezení administrativní náročnosti, omezení práce formou dotazníků, pokud už jsou dotazníky nutné, tak jejich výrazné zjednodušení a zkrácení tak, aby je bylo možné snadno a rychle vyplnit ze strany respondentů. Dalším klíčovým opatřením, které by naprosto zásadně přispělo k efektivnější implementaci projektu, by bylo zavedení možnosti zaměstnávání členů RT na úvazky nad 1,0 v rámci organizace, byť by to mohlo být pouze pro případy odůvodněných výjimek (např. ekonom z úřadu MČ, uznávání odborníci). Velmi by také pomohlo, pokud by metodická a další doporučení k implementaci aktivit projektů MAP byla výrazně méně teoretická a výrazně praktičtější, nejlépe s využitím konkrétních příkladů.</w:t>
      </w:r>
    </w:p>
    <w:p w:rsidR="003C6364" w:rsidRPr="007A5045" w:rsidRDefault="003C6364" w:rsidP="003C6364">
      <w:pPr>
        <w:pStyle w:val="Nadpis2"/>
        <w:tabs>
          <w:tab w:val="left" w:pos="9214"/>
        </w:tabs>
        <w:spacing w:line="360" w:lineRule="auto"/>
        <w:ind w:left="142" w:right="276"/>
        <w:jc w:val="both"/>
        <w:rPr>
          <w:rFonts w:ascii="Times New Roman" w:hAnsi="Times New Roman"/>
          <w:sz w:val="28"/>
          <w:szCs w:val="28"/>
          <w:shd w:val="clear" w:color="auto" w:fill="D9D9D9"/>
        </w:rPr>
      </w:pPr>
      <w:r w:rsidRPr="007A5045">
        <w:rPr>
          <w:rFonts w:ascii="Times New Roman" w:hAnsi="Times New Roman"/>
          <w:sz w:val="28"/>
          <w:szCs w:val="28"/>
          <w:shd w:val="clear" w:color="auto" w:fill="D9D9D9"/>
        </w:rPr>
        <w:t xml:space="preserve">c) Výstupy, očekávané výsledky, udržitelnost </w:t>
      </w:r>
    </w:p>
    <w:p w:rsidR="003C6364" w:rsidRPr="00E945FF" w:rsidRDefault="003C6364" w:rsidP="003C6364">
      <w:pPr>
        <w:pStyle w:val="Nadpis3"/>
        <w:tabs>
          <w:tab w:val="left" w:pos="9214"/>
        </w:tabs>
        <w:spacing w:line="360" w:lineRule="auto"/>
        <w:ind w:left="142" w:right="276"/>
        <w:jc w:val="both"/>
        <w:rPr>
          <w:rFonts w:ascii="Times New Roman" w:hAnsi="Times New Roman"/>
          <w:b/>
        </w:rPr>
      </w:pPr>
      <w:r w:rsidRPr="00E945FF">
        <w:rPr>
          <w:rFonts w:ascii="Times New Roman" w:hAnsi="Times New Roman"/>
          <w:b/>
        </w:rPr>
        <w:t>1) Jaké byly původně plánované a jaké jsou v tuto chvíli reálné výstupy z projektu MAP II?</w:t>
      </w:r>
    </w:p>
    <w:p w:rsidR="003C6364" w:rsidRPr="003C6364" w:rsidRDefault="003C6364" w:rsidP="003C6364">
      <w:pPr>
        <w:pStyle w:val="Zkladntext"/>
        <w:spacing w:line="360" w:lineRule="auto"/>
        <w:ind w:left="206" w:right="211" w:hanging="10"/>
        <w:jc w:val="both"/>
      </w:pPr>
      <w:r w:rsidRPr="003C6364">
        <w:t xml:space="preserve">Díky rychlému zahájení </w:t>
      </w:r>
      <w:proofErr w:type="gramStart"/>
      <w:r w:rsidRPr="003C6364">
        <w:t>projektu</w:t>
      </w:r>
      <w:proofErr w:type="gramEnd"/>
      <w:r w:rsidRPr="003C6364">
        <w:t xml:space="preserve"> a především díky pokračování prakticky celého realizačního týmu z předchozího projektu probíhá projekt zcela v souladu s plánovaným harmonogramem. </w:t>
      </w:r>
    </w:p>
    <w:p w:rsidR="003C6364" w:rsidRPr="003C6364" w:rsidRDefault="003C6364" w:rsidP="003C6364">
      <w:pPr>
        <w:pStyle w:val="Zkladntext"/>
        <w:spacing w:line="360" w:lineRule="auto"/>
        <w:ind w:left="206" w:right="211" w:hanging="10"/>
        <w:jc w:val="both"/>
      </w:pPr>
      <w:r w:rsidRPr="003C6364">
        <w:t>Mezi reálné výstupy za posledních 12 měsíců realizace projektu patří především fungující navázaná a rozvíjející se spolupráce v území. Ta pochopitelně navazuje na předchozí spolupráci z projektu MAP I, o kterou pečujeme a kterou dále prohlubujeme. Dalšími výstupy jsou pak dokumenty, které předkládáme v rámci MAP, zejména výstupy pracovních skupin a připravovaná aktualizace mapování (v polovině projektu bude aktualizován celý základní dokument MAP), vytvořený implementační plán MAP a roční akční plán. Mezi měřitelné výstupy navenek patří především naplňování aktivit, schválených v místním akčním plánu. Konkrétně již byly splněny následující dílčí výstupy:</w:t>
      </w:r>
    </w:p>
    <w:p w:rsidR="001E56BB" w:rsidRDefault="001E56BB" w:rsidP="001E56BB">
      <w:pPr>
        <w:pStyle w:val="Odstavecseseznamem"/>
        <w:widowControl/>
        <w:tabs>
          <w:tab w:val="left" w:pos="9214"/>
        </w:tabs>
        <w:autoSpaceDE/>
        <w:autoSpaceDN/>
        <w:spacing w:after="160" w:line="276" w:lineRule="auto"/>
        <w:ind w:left="720" w:right="621" w:firstLine="0"/>
        <w:contextualSpacing/>
        <w:jc w:val="both"/>
        <w:rPr>
          <w:rFonts w:asciiTheme="minorHAnsi" w:hAnsiTheme="minorHAnsi" w:cstheme="minorHAnsi"/>
          <w:sz w:val="24"/>
          <w:szCs w:val="24"/>
        </w:rPr>
      </w:pPr>
    </w:p>
    <w:p w:rsidR="003C6364" w:rsidRDefault="003C6364" w:rsidP="001E56BB">
      <w:pPr>
        <w:pStyle w:val="Odstavecseseznamem"/>
        <w:widowControl/>
        <w:numPr>
          <w:ilvl w:val="0"/>
          <w:numId w:val="158"/>
        </w:numPr>
        <w:tabs>
          <w:tab w:val="left" w:pos="9214"/>
        </w:tabs>
        <w:autoSpaceDE/>
        <w:autoSpaceDN/>
        <w:spacing w:after="160" w:line="276" w:lineRule="auto"/>
        <w:ind w:right="621"/>
        <w:contextualSpacing/>
        <w:jc w:val="both"/>
        <w:rPr>
          <w:rFonts w:asciiTheme="minorHAnsi" w:hAnsiTheme="minorHAnsi" w:cstheme="minorHAnsi"/>
          <w:sz w:val="24"/>
          <w:szCs w:val="24"/>
        </w:rPr>
      </w:pPr>
      <w:r w:rsidRPr="001E56BB">
        <w:rPr>
          <w:rFonts w:asciiTheme="minorHAnsi" w:hAnsiTheme="minorHAnsi" w:cstheme="minorHAnsi"/>
          <w:sz w:val="24"/>
          <w:szCs w:val="24"/>
        </w:rPr>
        <w:t xml:space="preserve">aktualizované složení ŘV, jeho Statut a Jednací řád (jako přílohy části Řízení procesu MAP) </w:t>
      </w:r>
    </w:p>
    <w:p w:rsidR="001E56BB" w:rsidRPr="001E56BB" w:rsidRDefault="001E56BB" w:rsidP="001E56BB">
      <w:pPr>
        <w:pStyle w:val="Odstavecseseznamem"/>
        <w:widowControl/>
        <w:tabs>
          <w:tab w:val="left" w:pos="9214"/>
        </w:tabs>
        <w:autoSpaceDE/>
        <w:autoSpaceDN/>
        <w:spacing w:after="160" w:line="276" w:lineRule="auto"/>
        <w:ind w:left="720" w:right="621" w:firstLine="0"/>
        <w:contextualSpacing/>
        <w:jc w:val="both"/>
        <w:rPr>
          <w:rFonts w:asciiTheme="minorHAnsi" w:hAnsiTheme="minorHAnsi" w:cstheme="minorHAnsi"/>
          <w:sz w:val="24"/>
          <w:szCs w:val="24"/>
        </w:rPr>
      </w:pPr>
    </w:p>
    <w:p w:rsidR="003C6364" w:rsidRDefault="003C6364" w:rsidP="001E56BB">
      <w:pPr>
        <w:pStyle w:val="Odstavecseseznamem"/>
        <w:widowControl/>
        <w:numPr>
          <w:ilvl w:val="0"/>
          <w:numId w:val="158"/>
        </w:numPr>
        <w:tabs>
          <w:tab w:val="left" w:pos="9214"/>
        </w:tabs>
        <w:autoSpaceDE/>
        <w:autoSpaceDN/>
        <w:spacing w:after="160" w:line="276" w:lineRule="auto"/>
        <w:ind w:right="621"/>
        <w:contextualSpacing/>
        <w:jc w:val="both"/>
        <w:rPr>
          <w:rFonts w:asciiTheme="minorHAnsi" w:hAnsiTheme="minorHAnsi" w:cstheme="minorHAnsi"/>
          <w:sz w:val="24"/>
          <w:szCs w:val="24"/>
        </w:rPr>
      </w:pPr>
      <w:r w:rsidRPr="001E56BB">
        <w:rPr>
          <w:rFonts w:asciiTheme="minorHAnsi" w:hAnsiTheme="minorHAnsi" w:cstheme="minorHAnsi"/>
          <w:sz w:val="24"/>
          <w:szCs w:val="24"/>
        </w:rPr>
        <w:t>aktualizovaná organizační struktura, včetně popisu rozdělení rolí, povinností a odpovědností, schválená ŘV MAP</w:t>
      </w:r>
    </w:p>
    <w:p w:rsidR="001E56BB" w:rsidRPr="001E56BB" w:rsidRDefault="001E56BB" w:rsidP="001E56BB">
      <w:pPr>
        <w:pStyle w:val="Odstavecseseznamem"/>
        <w:widowControl/>
        <w:tabs>
          <w:tab w:val="left" w:pos="9214"/>
        </w:tabs>
        <w:autoSpaceDE/>
        <w:autoSpaceDN/>
        <w:spacing w:after="160" w:line="276" w:lineRule="auto"/>
        <w:ind w:left="720" w:right="621" w:firstLine="0"/>
        <w:contextualSpacing/>
        <w:jc w:val="both"/>
        <w:rPr>
          <w:rFonts w:asciiTheme="minorHAnsi" w:hAnsiTheme="minorHAnsi" w:cstheme="minorHAnsi"/>
          <w:sz w:val="24"/>
          <w:szCs w:val="24"/>
        </w:rPr>
      </w:pPr>
    </w:p>
    <w:p w:rsidR="003C6364" w:rsidRDefault="003C6364" w:rsidP="001E56BB">
      <w:pPr>
        <w:pStyle w:val="Odstavecseseznamem"/>
        <w:widowControl/>
        <w:numPr>
          <w:ilvl w:val="0"/>
          <w:numId w:val="158"/>
        </w:numPr>
        <w:tabs>
          <w:tab w:val="left" w:pos="9214"/>
        </w:tabs>
        <w:autoSpaceDE/>
        <w:autoSpaceDN/>
        <w:spacing w:after="160" w:line="276" w:lineRule="auto"/>
        <w:ind w:right="621"/>
        <w:contextualSpacing/>
        <w:jc w:val="both"/>
        <w:rPr>
          <w:rFonts w:asciiTheme="minorHAnsi" w:hAnsiTheme="minorHAnsi" w:cstheme="minorHAnsi"/>
          <w:sz w:val="24"/>
          <w:szCs w:val="24"/>
        </w:rPr>
      </w:pPr>
      <w:r w:rsidRPr="001E56BB">
        <w:rPr>
          <w:rFonts w:asciiTheme="minorHAnsi" w:hAnsiTheme="minorHAnsi" w:cstheme="minorHAnsi"/>
          <w:sz w:val="24"/>
          <w:szCs w:val="24"/>
        </w:rPr>
        <w:t>aktualizovaný seznam PS a jejich členů (jako přílohy části Řízení procesu MAP)</w:t>
      </w:r>
    </w:p>
    <w:p w:rsidR="001E56BB" w:rsidRPr="001E56BB" w:rsidRDefault="001E56BB" w:rsidP="001E56BB">
      <w:pPr>
        <w:pStyle w:val="Odstavecseseznamem"/>
        <w:widowControl/>
        <w:tabs>
          <w:tab w:val="left" w:pos="9214"/>
        </w:tabs>
        <w:autoSpaceDE/>
        <w:autoSpaceDN/>
        <w:spacing w:after="160" w:line="276" w:lineRule="auto"/>
        <w:ind w:left="720" w:right="621" w:firstLine="0"/>
        <w:contextualSpacing/>
        <w:jc w:val="both"/>
        <w:rPr>
          <w:rFonts w:asciiTheme="minorHAnsi" w:hAnsiTheme="minorHAnsi" w:cstheme="minorHAnsi"/>
          <w:sz w:val="24"/>
          <w:szCs w:val="24"/>
        </w:rPr>
      </w:pPr>
    </w:p>
    <w:p w:rsidR="003C6364" w:rsidRDefault="003C6364" w:rsidP="001E56BB">
      <w:pPr>
        <w:pStyle w:val="Odstavecseseznamem"/>
        <w:widowControl/>
        <w:numPr>
          <w:ilvl w:val="0"/>
          <w:numId w:val="158"/>
        </w:numPr>
        <w:tabs>
          <w:tab w:val="left" w:pos="9214"/>
        </w:tabs>
        <w:autoSpaceDE/>
        <w:autoSpaceDN/>
        <w:spacing w:after="160" w:line="276" w:lineRule="auto"/>
        <w:ind w:right="621"/>
        <w:contextualSpacing/>
        <w:jc w:val="both"/>
        <w:rPr>
          <w:rFonts w:asciiTheme="minorHAnsi" w:hAnsiTheme="minorHAnsi" w:cstheme="minorHAnsi"/>
          <w:sz w:val="24"/>
          <w:szCs w:val="24"/>
        </w:rPr>
      </w:pPr>
      <w:r w:rsidRPr="001E56BB">
        <w:rPr>
          <w:rFonts w:asciiTheme="minorHAnsi" w:hAnsiTheme="minorHAnsi" w:cstheme="minorHAnsi"/>
          <w:sz w:val="24"/>
          <w:szCs w:val="24"/>
        </w:rPr>
        <w:t>aktualizovaná identifikace dotčené veřejnosti</w:t>
      </w:r>
    </w:p>
    <w:p w:rsidR="001E56BB" w:rsidRPr="001E56BB" w:rsidRDefault="001E56BB" w:rsidP="001E56BB">
      <w:pPr>
        <w:pStyle w:val="Odstavecseseznamem"/>
        <w:widowControl/>
        <w:tabs>
          <w:tab w:val="left" w:pos="9214"/>
        </w:tabs>
        <w:autoSpaceDE/>
        <w:autoSpaceDN/>
        <w:spacing w:after="160" w:line="276" w:lineRule="auto"/>
        <w:ind w:left="720" w:right="621" w:firstLine="0"/>
        <w:contextualSpacing/>
        <w:jc w:val="both"/>
        <w:rPr>
          <w:rFonts w:asciiTheme="minorHAnsi" w:hAnsiTheme="minorHAnsi" w:cstheme="minorHAnsi"/>
          <w:sz w:val="24"/>
          <w:szCs w:val="24"/>
        </w:rPr>
      </w:pPr>
    </w:p>
    <w:p w:rsidR="003C6364" w:rsidRPr="001E56BB" w:rsidRDefault="003C6364" w:rsidP="001E56BB">
      <w:pPr>
        <w:pStyle w:val="Odstavecseseznamem"/>
        <w:widowControl/>
        <w:numPr>
          <w:ilvl w:val="0"/>
          <w:numId w:val="158"/>
        </w:numPr>
        <w:tabs>
          <w:tab w:val="left" w:pos="9214"/>
        </w:tabs>
        <w:autoSpaceDE/>
        <w:autoSpaceDN/>
        <w:spacing w:after="160" w:line="276" w:lineRule="auto"/>
        <w:ind w:right="621"/>
        <w:contextualSpacing/>
        <w:jc w:val="both"/>
        <w:rPr>
          <w:rFonts w:asciiTheme="minorHAnsi" w:hAnsiTheme="minorHAnsi" w:cstheme="minorHAnsi"/>
          <w:sz w:val="24"/>
          <w:szCs w:val="24"/>
        </w:rPr>
      </w:pPr>
      <w:r w:rsidRPr="001E56BB">
        <w:rPr>
          <w:rFonts w:asciiTheme="minorHAnsi" w:hAnsiTheme="minorHAnsi" w:cstheme="minorHAnsi"/>
          <w:sz w:val="24"/>
          <w:szCs w:val="24"/>
        </w:rPr>
        <w:t>komunikační plán (rozpracovaná komunikační strategie)</w:t>
      </w:r>
    </w:p>
    <w:p w:rsidR="003C6364" w:rsidRPr="00E945FF" w:rsidRDefault="003C6364" w:rsidP="003C6364">
      <w:pPr>
        <w:tabs>
          <w:tab w:val="left" w:pos="9214"/>
        </w:tabs>
        <w:spacing w:line="360" w:lineRule="auto"/>
        <w:ind w:left="142" w:right="276"/>
        <w:jc w:val="both"/>
        <w:rPr>
          <w:rFonts w:ascii="Times New Roman" w:hAnsi="Times New Roman"/>
          <w:sz w:val="24"/>
          <w:szCs w:val="24"/>
        </w:rPr>
      </w:pPr>
    </w:p>
    <w:p w:rsidR="003C6364" w:rsidRPr="003C6364" w:rsidRDefault="003C6364" w:rsidP="003C6364">
      <w:pPr>
        <w:pStyle w:val="Zkladntext"/>
        <w:spacing w:line="360" w:lineRule="auto"/>
        <w:ind w:left="206" w:right="211" w:hanging="10"/>
        <w:jc w:val="both"/>
      </w:pPr>
      <w:r w:rsidRPr="003C6364">
        <w:t xml:space="preserve">Provedené a kritizované dotazníkové šetření slouží jako podklad pro aktualizaci a/nebo revizi stávající analytické části MAP a následně bude i na jejich základě a podle očekávání aktualizována strategická část MAP/strategický rámec do roku 2023. K aktualizaci strategického dokumentu MAP přistupujeme komplexně a na základě metodických doporučení. Na základě dotazníků a odborné revize dokumentu bude aktualizována SWOT analýza a budou identifikovány další směry k přehodnocení a aktualizaci strategického rámce. Díky tomuto postupu můžeme strategii smysluplně aktualizovat a optimalizovat; zároveň průběžně sledujeme aktuální potřeby a uzpůsobujeme implementační plány reálné situaci, možnostem a potřebám. Akční plán je ve své stávající podobě stále aktuální, podobně jako celý MAP; dokument je otevřený, flexibilní a stále se inspiruje aktuálním vývojem v území. </w:t>
      </w:r>
    </w:p>
    <w:p w:rsidR="003C6364" w:rsidRPr="003C6364" w:rsidRDefault="003C6364" w:rsidP="003C6364">
      <w:pPr>
        <w:pStyle w:val="Zkladntext"/>
        <w:spacing w:line="360" w:lineRule="auto"/>
        <w:ind w:left="206" w:right="211" w:hanging="10"/>
        <w:jc w:val="both"/>
      </w:pPr>
      <w:r w:rsidRPr="003C6364">
        <w:t>Mezi očekávané výsledky projektu pak patří zvýšení úrovně čtenářské a matematické gramotnosti, zvýšený zájem veřejnosti, rozvoj rovných příležitostí, zlepší spolupráce s osobami (žáci a rodiče) s OMJ, které se plynule zapojí do vzdělávacího procesu, poskytnutá efektivní pomoc s předcházením a překonáním případných problémů.</w:t>
      </w:r>
    </w:p>
    <w:p w:rsidR="003C6364" w:rsidRPr="00E945FF" w:rsidRDefault="003C6364" w:rsidP="003C6364">
      <w:pPr>
        <w:tabs>
          <w:tab w:val="left" w:pos="9214"/>
        </w:tabs>
        <w:spacing w:line="360" w:lineRule="auto"/>
        <w:ind w:left="142" w:right="276"/>
        <w:jc w:val="both"/>
        <w:rPr>
          <w:rFonts w:ascii="Times New Roman" w:hAnsi="Times New Roman"/>
          <w:sz w:val="24"/>
          <w:szCs w:val="24"/>
        </w:rPr>
      </w:pPr>
    </w:p>
    <w:p w:rsidR="003C6364" w:rsidRPr="00E945FF" w:rsidRDefault="003C6364" w:rsidP="003C6364">
      <w:pPr>
        <w:pStyle w:val="Nadpis3"/>
        <w:tabs>
          <w:tab w:val="left" w:pos="9214"/>
        </w:tabs>
        <w:spacing w:line="360" w:lineRule="auto"/>
        <w:ind w:left="142" w:right="276"/>
        <w:jc w:val="both"/>
        <w:rPr>
          <w:rFonts w:ascii="Times New Roman" w:hAnsi="Times New Roman"/>
          <w:b/>
        </w:rPr>
      </w:pPr>
      <w:r w:rsidRPr="00E945FF">
        <w:rPr>
          <w:rFonts w:ascii="Times New Roman" w:hAnsi="Times New Roman"/>
          <w:b/>
        </w:rPr>
        <w:t>2) Která nastavení/formáty komunikace v rámci projektu se osvědčily a čím? Co</w:t>
      </w:r>
      <w:r>
        <w:rPr>
          <w:rFonts w:ascii="Times New Roman" w:hAnsi="Times New Roman"/>
          <w:b/>
        </w:rPr>
        <w:t> </w:t>
      </w:r>
      <w:r w:rsidRPr="00E945FF">
        <w:rPr>
          <w:rFonts w:ascii="Times New Roman" w:hAnsi="Times New Roman"/>
          <w:b/>
        </w:rPr>
        <w:t>je</w:t>
      </w:r>
      <w:r>
        <w:rPr>
          <w:rFonts w:ascii="Times New Roman" w:hAnsi="Times New Roman"/>
          <w:b/>
        </w:rPr>
        <w:t> </w:t>
      </w:r>
      <w:r w:rsidRPr="00E945FF">
        <w:rPr>
          <w:rFonts w:ascii="Times New Roman" w:hAnsi="Times New Roman"/>
          <w:b/>
        </w:rPr>
        <w:t xml:space="preserve">potřeba změnit, z jakého důvodu a jak bude vypadat změna do budoucna, kdy bude realizována a kdo bude za ni zodpovědný? </w:t>
      </w:r>
    </w:p>
    <w:p w:rsidR="003C6364" w:rsidRPr="003C6364" w:rsidRDefault="003C6364" w:rsidP="003C6364">
      <w:pPr>
        <w:pStyle w:val="Zkladntext"/>
        <w:spacing w:line="360" w:lineRule="auto"/>
        <w:ind w:left="206" w:right="211" w:hanging="10"/>
        <w:jc w:val="both"/>
      </w:pPr>
      <w:r w:rsidRPr="003C6364">
        <w:t>Formální i neformální formát komunikace se osvědčil, komunita se propojuje a intenzivně komunikuje mezi sebou. Všichni aktéři se poznávají a sdílejí zkušenosti, nechceme proto formáty měnit, spíše postupně vylepšovat a posilovat prvek síťování. Dle respondentů evaluačního setkání současné formáty komunikace v rámci projektu skutečně fungují, informovanost o školství v obvodu se průběžně zlepšuje. U komunikace směrem k osobám s OMJ vyhodnotíme dosavadní praxi v další sebehodnotící zprávě, kdy budeme mít zpětnou vazbu ohledně návštěvnosti, průběhu a dopadů našich aktivit pro žáky a rodiče s OMJ.</w:t>
      </w:r>
    </w:p>
    <w:p w:rsidR="003C6364" w:rsidRPr="00E945FF" w:rsidRDefault="003C6364" w:rsidP="003C6364">
      <w:pPr>
        <w:tabs>
          <w:tab w:val="left" w:pos="9214"/>
        </w:tabs>
        <w:spacing w:line="360" w:lineRule="auto"/>
        <w:ind w:left="142" w:right="276"/>
        <w:jc w:val="both"/>
        <w:rPr>
          <w:rFonts w:ascii="Times New Roman" w:hAnsi="Times New Roman"/>
          <w:sz w:val="24"/>
          <w:szCs w:val="24"/>
        </w:rPr>
      </w:pPr>
    </w:p>
    <w:p w:rsidR="003C6364" w:rsidRPr="007A5045" w:rsidRDefault="003C6364" w:rsidP="003C6364">
      <w:pPr>
        <w:pStyle w:val="Nadpis2"/>
        <w:tabs>
          <w:tab w:val="left" w:pos="9214"/>
        </w:tabs>
        <w:spacing w:line="360" w:lineRule="auto"/>
        <w:ind w:left="142" w:right="276"/>
        <w:jc w:val="both"/>
        <w:rPr>
          <w:rFonts w:ascii="Times New Roman" w:hAnsi="Times New Roman"/>
          <w:sz w:val="28"/>
          <w:szCs w:val="28"/>
          <w:shd w:val="clear" w:color="auto" w:fill="D9D9D9"/>
        </w:rPr>
      </w:pPr>
      <w:r w:rsidRPr="007A5045">
        <w:rPr>
          <w:rFonts w:ascii="Times New Roman" w:hAnsi="Times New Roman"/>
          <w:sz w:val="28"/>
          <w:szCs w:val="28"/>
          <w:shd w:val="clear" w:color="auto" w:fill="D9D9D9"/>
        </w:rPr>
        <w:t xml:space="preserve">d) Dodatečné informace </w:t>
      </w:r>
    </w:p>
    <w:p w:rsidR="003C6364" w:rsidRPr="003C6364" w:rsidRDefault="003C6364" w:rsidP="003C6364">
      <w:pPr>
        <w:pStyle w:val="Zkladntext"/>
        <w:spacing w:line="360" w:lineRule="auto"/>
        <w:ind w:left="206" w:right="211" w:hanging="10"/>
        <w:jc w:val="both"/>
      </w:pPr>
      <w:r w:rsidRPr="003C6364">
        <w:t>Na základě dosavadních zkušeností s průběhem projektů MAP považujeme za důležité plánovat jen takové strategie a aktivity, které jsou skutečně proveditelné, aby docházelo k efektivnímu využití práce členů realizačního týmu a dostupných zdrojů.</w:t>
      </w:r>
    </w:p>
    <w:p w:rsidR="003C6364" w:rsidRPr="003C6364" w:rsidRDefault="003C6364" w:rsidP="003C6364">
      <w:pPr>
        <w:pStyle w:val="Zkladntext"/>
        <w:spacing w:line="360" w:lineRule="auto"/>
        <w:ind w:left="206" w:right="211" w:hanging="10"/>
        <w:jc w:val="both"/>
      </w:pPr>
      <w:r w:rsidRPr="003C6364">
        <w:t>V oblasti evaluace považujeme za důležité hodnocení posunu v řešených oblastech přímo na školách, pro další evaluační práci tedy předpokládáme v tomto směru užší spolupráci s vedoucími pracovních skupin a přímo s pracovníky škol.</w:t>
      </w:r>
    </w:p>
    <w:p w:rsidR="003C6364" w:rsidRPr="003C6364" w:rsidRDefault="003C6364" w:rsidP="003C6364">
      <w:pPr>
        <w:pStyle w:val="Zkladntext"/>
        <w:spacing w:line="360" w:lineRule="auto"/>
        <w:ind w:left="206" w:right="211" w:hanging="10"/>
        <w:jc w:val="both"/>
      </w:pPr>
      <w:r w:rsidRPr="003C6364">
        <w:t xml:space="preserve">Projekt MAP II intenzivně spolupracuje se zástupci KAP. Z důvodů lepší návaznosti aktivit MAP a KAP probíhá předání informací, dle postupů MAP 3. </w:t>
      </w:r>
    </w:p>
    <w:p w:rsidR="003C6364" w:rsidRDefault="003C6364" w:rsidP="003C6364">
      <w:pPr>
        <w:tabs>
          <w:tab w:val="left" w:pos="9214"/>
        </w:tabs>
        <w:spacing w:line="360" w:lineRule="auto"/>
        <w:ind w:left="142" w:right="276"/>
        <w:jc w:val="both"/>
        <w:rPr>
          <w:rFonts w:ascii="Times New Roman" w:hAnsi="Times New Roman"/>
          <w:sz w:val="24"/>
          <w:szCs w:val="24"/>
        </w:rPr>
      </w:pPr>
    </w:p>
    <w:p w:rsidR="003C6364" w:rsidRPr="00867FBC" w:rsidRDefault="003C6364" w:rsidP="00867FBC">
      <w:pPr>
        <w:pStyle w:val="Nadpis2"/>
        <w:tabs>
          <w:tab w:val="left" w:pos="9214"/>
        </w:tabs>
        <w:spacing w:line="360" w:lineRule="auto"/>
        <w:ind w:left="142" w:right="276"/>
        <w:jc w:val="both"/>
        <w:rPr>
          <w:rFonts w:ascii="Times New Roman" w:hAnsi="Times New Roman"/>
          <w:sz w:val="28"/>
          <w:szCs w:val="28"/>
          <w:shd w:val="clear" w:color="auto" w:fill="D9D9D9"/>
        </w:rPr>
      </w:pPr>
      <w:r w:rsidRPr="00867FBC">
        <w:rPr>
          <w:rFonts w:ascii="Times New Roman" w:hAnsi="Times New Roman"/>
          <w:sz w:val="28"/>
          <w:szCs w:val="28"/>
          <w:shd w:val="clear" w:color="auto" w:fill="D9D9D9"/>
        </w:rPr>
        <w:t xml:space="preserve">e) Shrnutí </w:t>
      </w:r>
    </w:p>
    <w:p w:rsidR="003C6364" w:rsidRPr="003C6364" w:rsidRDefault="003C6364" w:rsidP="003C6364">
      <w:pPr>
        <w:pStyle w:val="Zkladntext"/>
        <w:spacing w:line="360" w:lineRule="auto"/>
        <w:ind w:left="206" w:right="211" w:hanging="10"/>
        <w:jc w:val="both"/>
      </w:pPr>
      <w:r w:rsidRPr="003C6364">
        <w:t>Vnitřní hodnocení bylo realizováno ve spolupráci celého projektového týmu pod vedením interního pracovníka, zodpovědného za evaluaci. Hodnocení probíhalo formou průběžného sběru dat přímo v rámci probíhajících aktivit, setkání a porad. Namísto dotazníkového šetření bylo v červnu 2019 svoláno evaluační setkání, které bylo vedeno ve formátu ohniskové skupiny. Tento formát, kdy měli účastnící možnost reflektovat celý průběh projektu s nadhledem a na speciálním setkání bez nutnosti řešit běžné provozní záležitosti, se velmi osvědčil. Setkání se zúčastnili všichni pravidelní účastníci porad realizačního týmu, struktura respondentů tedy byla z pohledu projektu velmi reprezentativní. Jednotlivá zjištění a doporučení byla následně diskutována a dopracována formou individuálních rozhovorů s klíčovými členy realizačního týmu. Na základě těchto vstupů a na základě expertního hodnocení byla následně zpracována tato průběžná sebehodnotící zpráva.</w:t>
      </w:r>
    </w:p>
    <w:p w:rsidR="003C6364" w:rsidRPr="00867FBC" w:rsidRDefault="003C6364" w:rsidP="00867FBC">
      <w:pPr>
        <w:pStyle w:val="Zkladntext"/>
        <w:spacing w:line="360" w:lineRule="auto"/>
        <w:ind w:left="206" w:right="211" w:hanging="10"/>
        <w:jc w:val="both"/>
      </w:pPr>
    </w:p>
    <w:p w:rsidR="003C6364" w:rsidRPr="00867FBC" w:rsidRDefault="003C6364" w:rsidP="00867FBC">
      <w:pPr>
        <w:pStyle w:val="Zkladntext"/>
        <w:spacing w:line="360" w:lineRule="auto"/>
        <w:ind w:left="206" w:right="211" w:hanging="10"/>
        <w:jc w:val="both"/>
      </w:pPr>
    </w:p>
    <w:p w:rsidR="003C6364" w:rsidRPr="00867FBC" w:rsidRDefault="003C6364" w:rsidP="00867FBC">
      <w:pPr>
        <w:pStyle w:val="Zkladntext"/>
        <w:spacing w:line="360" w:lineRule="auto"/>
        <w:ind w:left="206" w:right="211" w:hanging="10"/>
        <w:jc w:val="both"/>
      </w:pPr>
      <w:r w:rsidRPr="00867FBC">
        <w:t>V Praze, 31. 7. 2019</w:t>
      </w:r>
    </w:p>
    <w:p w:rsidR="003C6364" w:rsidRPr="00E945FF" w:rsidRDefault="003C6364" w:rsidP="003C6364">
      <w:pPr>
        <w:jc w:val="both"/>
        <w:rPr>
          <w:rFonts w:ascii="Times New Roman" w:hAnsi="Times New Roman"/>
          <w:sz w:val="24"/>
          <w:szCs w:val="24"/>
        </w:rPr>
      </w:pPr>
    </w:p>
    <w:p w:rsidR="00F24413" w:rsidRDefault="00F24413">
      <w:pPr>
        <w:pStyle w:val="Zkladntext"/>
      </w:pPr>
    </w:p>
    <w:p w:rsidR="00F24413" w:rsidRDefault="00F24413">
      <w:pPr>
        <w:pStyle w:val="Zkladntext"/>
        <w:spacing w:before="11"/>
        <w:rPr>
          <w:sz w:val="23"/>
        </w:rPr>
      </w:pPr>
    </w:p>
    <w:p w:rsidR="00BC2E69" w:rsidRPr="00A378E1" w:rsidRDefault="00BC2E69">
      <w:pPr>
        <w:rPr>
          <w:sz w:val="24"/>
          <w:highlight w:val="darkGray"/>
        </w:rPr>
        <w:sectPr w:rsidR="00BC2E69" w:rsidRPr="00A378E1" w:rsidSect="00FC094C">
          <w:headerReference w:type="default" r:id="rId42"/>
          <w:footerReference w:type="default" r:id="rId43"/>
          <w:pgSz w:w="11910" w:h="16840"/>
          <w:pgMar w:top="2040" w:right="1220" w:bottom="1200" w:left="1280" w:header="905" w:footer="1000" w:gutter="0"/>
          <w:cols w:space="708"/>
        </w:sectPr>
      </w:pPr>
    </w:p>
    <w:p w:rsidR="00F24413" w:rsidRPr="00A378E1" w:rsidRDefault="00F24413">
      <w:pPr>
        <w:pStyle w:val="Zkladntext"/>
        <w:rPr>
          <w:sz w:val="20"/>
          <w:highlight w:val="darkGray"/>
        </w:rPr>
      </w:pPr>
    </w:p>
    <w:p w:rsidR="008049B8" w:rsidRDefault="008049B8" w:rsidP="008049B8">
      <w:pPr>
        <w:pStyle w:val="Nadpis11"/>
        <w:numPr>
          <w:ilvl w:val="0"/>
          <w:numId w:val="102"/>
        </w:numPr>
        <w:tabs>
          <w:tab w:val="left" w:pos="557"/>
        </w:tabs>
        <w:spacing w:before="28"/>
        <w:jc w:val="both"/>
      </w:pPr>
      <w:bookmarkStart w:id="51" w:name="_bookmark43"/>
      <w:bookmarkEnd w:id="51"/>
      <w:r>
        <w:t>Přílohy MAP</w:t>
      </w:r>
    </w:p>
    <w:p w:rsidR="00BC2E69" w:rsidRDefault="00BC2E69" w:rsidP="00BC2E69">
      <w:pPr>
        <w:pStyle w:val="Nadpis41"/>
        <w:tabs>
          <w:tab w:val="left" w:pos="557"/>
        </w:tabs>
        <w:ind w:left="0" w:firstLine="0"/>
      </w:pPr>
    </w:p>
    <w:p w:rsidR="00BC2E69" w:rsidRDefault="00BC2E69" w:rsidP="00BC2E69">
      <w:pPr>
        <w:pStyle w:val="Nadpis41"/>
        <w:numPr>
          <w:ilvl w:val="1"/>
          <w:numId w:val="96"/>
        </w:numPr>
        <w:tabs>
          <w:tab w:val="left" w:pos="557"/>
        </w:tabs>
      </w:pPr>
      <w:bookmarkStart w:id="52" w:name="statut"/>
      <w:r>
        <w:t xml:space="preserve">Statut </w:t>
      </w:r>
      <w:r w:rsidR="0022472E">
        <w:t>ŘV</w:t>
      </w:r>
    </w:p>
    <w:p w:rsidR="008049B8" w:rsidRPr="00704DDC" w:rsidRDefault="008049B8" w:rsidP="008049B8">
      <w:pPr>
        <w:pStyle w:val="Nadpis11"/>
        <w:tabs>
          <w:tab w:val="left" w:pos="1758"/>
          <w:tab w:val="left" w:pos="9238"/>
        </w:tabs>
        <w:spacing w:before="51"/>
        <w:ind w:left="107"/>
      </w:pPr>
      <w:r w:rsidRPr="00704DDC">
        <w:rPr>
          <w:shd w:val="clear" w:color="auto" w:fill="F1F1F1"/>
        </w:rPr>
        <w:tab/>
        <w:t>Projekt MČ Praha 22 - Místní akční plán rozvoje</w:t>
      </w:r>
      <w:r w:rsidRPr="00704DDC">
        <w:rPr>
          <w:spacing w:val="-25"/>
          <w:shd w:val="clear" w:color="auto" w:fill="F1F1F1"/>
        </w:rPr>
        <w:t xml:space="preserve"> </w:t>
      </w:r>
      <w:r w:rsidRPr="00704DDC">
        <w:rPr>
          <w:shd w:val="clear" w:color="auto" w:fill="F1F1F1"/>
        </w:rPr>
        <w:t>vzdělávání</w:t>
      </w:r>
      <w:r>
        <w:rPr>
          <w:shd w:val="clear" w:color="auto" w:fill="F1F1F1"/>
        </w:rPr>
        <w:t xml:space="preserve"> II</w:t>
      </w:r>
      <w:r w:rsidRPr="00704DDC">
        <w:rPr>
          <w:shd w:val="clear" w:color="auto" w:fill="F1F1F1"/>
        </w:rPr>
        <w:tab/>
      </w:r>
    </w:p>
    <w:p w:rsidR="008049B8" w:rsidRPr="00704DDC" w:rsidRDefault="008049B8" w:rsidP="008049B8">
      <w:pPr>
        <w:pStyle w:val="Zkladntext"/>
        <w:rPr>
          <w:b/>
        </w:rPr>
      </w:pPr>
    </w:p>
    <w:p w:rsidR="008049B8" w:rsidRPr="00704DDC" w:rsidRDefault="008049B8" w:rsidP="008049B8">
      <w:pPr>
        <w:pStyle w:val="Zkladntext"/>
        <w:spacing w:before="5"/>
        <w:rPr>
          <w:b/>
          <w:sz w:val="23"/>
        </w:rPr>
      </w:pPr>
    </w:p>
    <w:p w:rsidR="008049B8" w:rsidRPr="00704DDC" w:rsidRDefault="008049B8" w:rsidP="008049B8">
      <w:pPr>
        <w:spacing w:before="1"/>
        <w:ind w:left="2410" w:right="2262"/>
        <w:jc w:val="center"/>
        <w:rPr>
          <w:b/>
          <w:sz w:val="32"/>
        </w:rPr>
      </w:pPr>
      <w:r w:rsidRPr="00704DDC">
        <w:rPr>
          <w:b/>
          <w:sz w:val="32"/>
        </w:rPr>
        <w:t xml:space="preserve">Řídicí výbor MAP II MČ Praha 22 </w:t>
      </w:r>
    </w:p>
    <w:p w:rsidR="008049B8" w:rsidRPr="00704DDC" w:rsidRDefault="008049B8" w:rsidP="008049B8">
      <w:pPr>
        <w:spacing w:before="1"/>
        <w:ind w:left="2656" w:right="2658"/>
        <w:jc w:val="center"/>
        <w:rPr>
          <w:b/>
          <w:sz w:val="32"/>
        </w:rPr>
      </w:pPr>
      <w:r w:rsidRPr="00704DDC">
        <w:rPr>
          <w:b/>
          <w:sz w:val="32"/>
        </w:rPr>
        <w:t>Statut řídicího výboru</w:t>
      </w:r>
    </w:p>
    <w:bookmarkEnd w:id="52"/>
    <w:p w:rsidR="008049B8" w:rsidRPr="00704DDC" w:rsidRDefault="008049B8" w:rsidP="008049B8">
      <w:pPr>
        <w:pStyle w:val="Zkladntext"/>
        <w:spacing w:before="9"/>
        <w:rPr>
          <w:b/>
          <w:sz w:val="27"/>
        </w:rPr>
      </w:pPr>
    </w:p>
    <w:p w:rsidR="008049B8" w:rsidRPr="00A378E1" w:rsidRDefault="008049B8" w:rsidP="008049B8">
      <w:pPr>
        <w:pStyle w:val="Nadpis11"/>
        <w:jc w:val="center"/>
        <w:rPr>
          <w:sz w:val="24"/>
          <w:szCs w:val="24"/>
        </w:rPr>
      </w:pPr>
      <w:r w:rsidRPr="00A378E1">
        <w:rPr>
          <w:sz w:val="24"/>
          <w:szCs w:val="24"/>
        </w:rPr>
        <w:t>Článek 1</w:t>
      </w:r>
    </w:p>
    <w:p w:rsidR="008049B8" w:rsidRPr="00704DDC" w:rsidRDefault="008049B8" w:rsidP="008049B8">
      <w:pPr>
        <w:ind w:left="2656" w:right="2656"/>
        <w:jc w:val="center"/>
        <w:rPr>
          <w:b/>
          <w:sz w:val="24"/>
        </w:rPr>
      </w:pPr>
      <w:r w:rsidRPr="00704DDC">
        <w:rPr>
          <w:b/>
          <w:sz w:val="24"/>
        </w:rPr>
        <w:t>Úvodní ustanovení</w:t>
      </w:r>
    </w:p>
    <w:p w:rsidR="008049B8" w:rsidRPr="00704DDC" w:rsidRDefault="008049B8" w:rsidP="008049B8">
      <w:pPr>
        <w:pStyle w:val="Zkladntext"/>
        <w:rPr>
          <w:b/>
        </w:rPr>
      </w:pPr>
    </w:p>
    <w:p w:rsidR="008049B8" w:rsidRPr="00704DDC" w:rsidRDefault="008049B8" w:rsidP="008049B8">
      <w:pPr>
        <w:pStyle w:val="Odstavecseseznamem"/>
        <w:numPr>
          <w:ilvl w:val="0"/>
          <w:numId w:val="163"/>
        </w:numPr>
        <w:tabs>
          <w:tab w:val="left" w:pos="564"/>
        </w:tabs>
        <w:ind w:right="131" w:hanging="427"/>
        <w:jc w:val="both"/>
        <w:rPr>
          <w:sz w:val="24"/>
        </w:rPr>
      </w:pPr>
      <w:r w:rsidRPr="00704DDC">
        <w:rPr>
          <w:sz w:val="24"/>
        </w:rPr>
        <w:t>Řídicí výbor MAP II MČ Praha 22 (dále jen ŘV) je hlavním pracovním orgánem projektu MČ Praha 22 - Místní akční plán rozvoje vzdělávání II, registrační číslo CZ.02.3.68/0.0/0.0/17_047/0008723 (dále jen projekt) na území správního obvodu Praha</w:t>
      </w:r>
      <w:r w:rsidRPr="00704DDC">
        <w:rPr>
          <w:spacing w:val="-1"/>
          <w:sz w:val="24"/>
        </w:rPr>
        <w:t xml:space="preserve"> </w:t>
      </w:r>
      <w:r w:rsidRPr="00704DDC">
        <w:rPr>
          <w:sz w:val="24"/>
        </w:rPr>
        <w:t>22.</w:t>
      </w:r>
    </w:p>
    <w:p w:rsidR="008049B8" w:rsidRPr="00704DDC" w:rsidRDefault="008049B8" w:rsidP="008049B8">
      <w:pPr>
        <w:pStyle w:val="Zkladntext"/>
        <w:spacing w:before="1"/>
      </w:pPr>
    </w:p>
    <w:p w:rsidR="008049B8" w:rsidRPr="00704DDC" w:rsidRDefault="008049B8" w:rsidP="008049B8">
      <w:pPr>
        <w:pStyle w:val="Odstavecseseznamem"/>
        <w:numPr>
          <w:ilvl w:val="0"/>
          <w:numId w:val="163"/>
        </w:numPr>
        <w:tabs>
          <w:tab w:val="left" w:pos="564"/>
        </w:tabs>
        <w:spacing w:before="1"/>
        <w:ind w:right="136" w:hanging="427"/>
        <w:jc w:val="both"/>
        <w:rPr>
          <w:sz w:val="24"/>
        </w:rPr>
      </w:pPr>
      <w:r w:rsidRPr="00704DDC">
        <w:rPr>
          <w:sz w:val="24"/>
        </w:rPr>
        <w:t>Role ŘV je přímo spjatá s procesem plánování, tvorbou a schvalováním MAP II MČ Praha 22 a je odpovědný za plnění klíčových aktivit</w:t>
      </w:r>
      <w:r w:rsidRPr="00704DDC">
        <w:rPr>
          <w:spacing w:val="-5"/>
          <w:sz w:val="24"/>
        </w:rPr>
        <w:t xml:space="preserve"> </w:t>
      </w:r>
      <w:r w:rsidRPr="00704DDC">
        <w:rPr>
          <w:sz w:val="24"/>
        </w:rPr>
        <w:t>projektu.</w:t>
      </w:r>
    </w:p>
    <w:p w:rsidR="008049B8" w:rsidRPr="00704DDC" w:rsidRDefault="008049B8" w:rsidP="008049B8">
      <w:pPr>
        <w:pStyle w:val="Zkladntext"/>
        <w:spacing w:before="11"/>
        <w:rPr>
          <w:sz w:val="23"/>
        </w:rPr>
      </w:pPr>
    </w:p>
    <w:p w:rsidR="008049B8" w:rsidRDefault="008049B8" w:rsidP="008049B8">
      <w:pPr>
        <w:pStyle w:val="Nadpis11"/>
        <w:jc w:val="center"/>
        <w:rPr>
          <w:sz w:val="24"/>
          <w:szCs w:val="24"/>
        </w:rPr>
      </w:pPr>
      <w:r w:rsidRPr="00A378E1">
        <w:rPr>
          <w:sz w:val="24"/>
          <w:szCs w:val="24"/>
        </w:rPr>
        <w:t xml:space="preserve">Článek 2 </w:t>
      </w:r>
    </w:p>
    <w:p w:rsidR="008049B8" w:rsidRPr="00A378E1" w:rsidRDefault="008049B8" w:rsidP="008049B8">
      <w:pPr>
        <w:pStyle w:val="Nadpis11"/>
        <w:jc w:val="center"/>
        <w:rPr>
          <w:sz w:val="24"/>
          <w:szCs w:val="24"/>
        </w:rPr>
      </w:pPr>
      <w:r w:rsidRPr="00A378E1">
        <w:rPr>
          <w:sz w:val="24"/>
          <w:szCs w:val="24"/>
        </w:rPr>
        <w:t>Působnost</w:t>
      </w:r>
    </w:p>
    <w:p w:rsidR="008049B8" w:rsidRPr="00704DDC" w:rsidRDefault="008049B8" w:rsidP="008049B8">
      <w:pPr>
        <w:pStyle w:val="Zkladntext"/>
        <w:rPr>
          <w:b/>
        </w:rPr>
      </w:pPr>
    </w:p>
    <w:p w:rsidR="008049B8" w:rsidRPr="00704DDC" w:rsidRDefault="008049B8" w:rsidP="008049B8">
      <w:pPr>
        <w:pStyle w:val="Odstavecseseznamem"/>
        <w:numPr>
          <w:ilvl w:val="0"/>
          <w:numId w:val="162"/>
        </w:numPr>
        <w:tabs>
          <w:tab w:val="left" w:pos="564"/>
        </w:tabs>
        <w:ind w:right="140" w:hanging="427"/>
        <w:jc w:val="both"/>
        <w:rPr>
          <w:sz w:val="24"/>
        </w:rPr>
      </w:pPr>
      <w:r w:rsidRPr="00704DDC">
        <w:rPr>
          <w:sz w:val="24"/>
        </w:rPr>
        <w:t>ŘV je tvořen klíčovými zástupci aktérů ovlivňujících oblast vzdělávání na území MAP správního obvodu Praha 22 a je platformou dobrovolné spolupráce všech reprezentativních zástupců v dané oblasti.</w:t>
      </w:r>
    </w:p>
    <w:p w:rsidR="008049B8" w:rsidRPr="00704DDC" w:rsidRDefault="008049B8" w:rsidP="008049B8">
      <w:pPr>
        <w:pStyle w:val="Zkladntext"/>
        <w:spacing w:before="11"/>
        <w:rPr>
          <w:sz w:val="23"/>
        </w:rPr>
      </w:pPr>
    </w:p>
    <w:p w:rsidR="008049B8" w:rsidRPr="00704DDC" w:rsidRDefault="008049B8" w:rsidP="008049B8">
      <w:pPr>
        <w:pStyle w:val="Odstavecseseznamem"/>
        <w:numPr>
          <w:ilvl w:val="0"/>
          <w:numId w:val="162"/>
        </w:numPr>
        <w:tabs>
          <w:tab w:val="left" w:pos="564"/>
        </w:tabs>
        <w:spacing w:before="1"/>
        <w:ind w:right="137" w:hanging="427"/>
        <w:jc w:val="both"/>
        <w:rPr>
          <w:sz w:val="24"/>
        </w:rPr>
      </w:pPr>
      <w:r w:rsidRPr="00704DDC">
        <w:rPr>
          <w:sz w:val="24"/>
        </w:rPr>
        <w:t>ŘV projednává podklady a návrhy k přípravě, realizaci a evaluaci MAP. Navrhuje strategické priority v rámci partnerství, které podporuje na základě principu zapojení veřejnosti a spolupracujících subjektů. Schvaluje strategický rámec MAP do roku</w:t>
      </w:r>
      <w:r w:rsidRPr="00704DDC">
        <w:rPr>
          <w:spacing w:val="-30"/>
          <w:sz w:val="24"/>
        </w:rPr>
        <w:t xml:space="preserve"> </w:t>
      </w:r>
      <w:r w:rsidRPr="00704DDC">
        <w:rPr>
          <w:sz w:val="24"/>
        </w:rPr>
        <w:t>2023 a další klíčové dokumenty MAP II.</w:t>
      </w:r>
    </w:p>
    <w:p w:rsidR="008049B8" w:rsidRPr="00704DDC" w:rsidRDefault="008049B8" w:rsidP="008049B8">
      <w:pPr>
        <w:pStyle w:val="Zkladntext"/>
        <w:spacing w:before="1"/>
      </w:pPr>
    </w:p>
    <w:p w:rsidR="008049B8" w:rsidRDefault="008049B8" w:rsidP="008049B8">
      <w:pPr>
        <w:pStyle w:val="Nadpis11"/>
        <w:jc w:val="center"/>
        <w:rPr>
          <w:sz w:val="24"/>
          <w:szCs w:val="24"/>
        </w:rPr>
      </w:pPr>
      <w:r w:rsidRPr="00A378E1">
        <w:rPr>
          <w:sz w:val="24"/>
          <w:szCs w:val="24"/>
        </w:rPr>
        <w:t xml:space="preserve">Článek 3 </w:t>
      </w:r>
    </w:p>
    <w:p w:rsidR="008049B8" w:rsidRPr="00A378E1" w:rsidRDefault="008049B8" w:rsidP="008049B8">
      <w:pPr>
        <w:pStyle w:val="Nadpis11"/>
        <w:jc w:val="center"/>
        <w:rPr>
          <w:sz w:val="24"/>
          <w:szCs w:val="24"/>
        </w:rPr>
      </w:pPr>
      <w:r w:rsidRPr="00A378E1">
        <w:rPr>
          <w:sz w:val="24"/>
          <w:szCs w:val="24"/>
        </w:rPr>
        <w:t>Závěrečná ustanovení</w:t>
      </w:r>
    </w:p>
    <w:p w:rsidR="008049B8" w:rsidRPr="00704DDC" w:rsidRDefault="008049B8" w:rsidP="008049B8">
      <w:pPr>
        <w:pStyle w:val="Zkladntext"/>
        <w:rPr>
          <w:b/>
        </w:rPr>
      </w:pPr>
    </w:p>
    <w:p w:rsidR="008049B8" w:rsidRPr="00704DDC" w:rsidRDefault="008049B8" w:rsidP="008049B8">
      <w:pPr>
        <w:pStyle w:val="Odstavecseseznamem"/>
        <w:numPr>
          <w:ilvl w:val="0"/>
          <w:numId w:val="161"/>
        </w:numPr>
        <w:tabs>
          <w:tab w:val="left" w:pos="563"/>
          <w:tab w:val="left" w:pos="564"/>
        </w:tabs>
        <w:ind w:hanging="427"/>
        <w:jc w:val="both"/>
        <w:rPr>
          <w:sz w:val="24"/>
        </w:rPr>
      </w:pPr>
      <w:r w:rsidRPr="00704DDC">
        <w:rPr>
          <w:sz w:val="24"/>
        </w:rPr>
        <w:t>Způsob jednání ŘV stanovuje schválený jednací řád ŘV.</w:t>
      </w:r>
    </w:p>
    <w:p w:rsidR="008049B8" w:rsidRPr="00704DDC" w:rsidRDefault="008049B8" w:rsidP="008049B8">
      <w:pPr>
        <w:pStyle w:val="Zkladntext"/>
      </w:pPr>
    </w:p>
    <w:p w:rsidR="008049B8" w:rsidRPr="00704DDC" w:rsidRDefault="008049B8" w:rsidP="008049B8">
      <w:pPr>
        <w:pStyle w:val="Odstavecseseznamem"/>
        <w:numPr>
          <w:ilvl w:val="0"/>
          <w:numId w:val="161"/>
        </w:numPr>
        <w:tabs>
          <w:tab w:val="left" w:pos="563"/>
          <w:tab w:val="left" w:pos="564"/>
        </w:tabs>
        <w:ind w:hanging="427"/>
        <w:jc w:val="both"/>
        <w:rPr>
          <w:sz w:val="24"/>
        </w:rPr>
      </w:pPr>
      <w:r w:rsidRPr="00704DDC">
        <w:rPr>
          <w:sz w:val="24"/>
        </w:rPr>
        <w:t>Tento statut nabývá účinnosti dnem schválení členy</w:t>
      </w:r>
      <w:r w:rsidRPr="00704DDC">
        <w:rPr>
          <w:spacing w:val="-5"/>
          <w:sz w:val="24"/>
        </w:rPr>
        <w:t xml:space="preserve"> </w:t>
      </w:r>
      <w:r w:rsidRPr="00704DDC">
        <w:rPr>
          <w:sz w:val="24"/>
        </w:rPr>
        <w:t>ŘV.</w:t>
      </w:r>
    </w:p>
    <w:p w:rsidR="008049B8" w:rsidRPr="00704DDC" w:rsidRDefault="008049B8" w:rsidP="008049B8">
      <w:pPr>
        <w:pStyle w:val="Zkladntext"/>
      </w:pPr>
    </w:p>
    <w:p w:rsidR="008049B8" w:rsidRPr="00704DDC" w:rsidRDefault="008049B8" w:rsidP="008049B8">
      <w:pPr>
        <w:pStyle w:val="Zkladntext"/>
      </w:pPr>
    </w:p>
    <w:p w:rsidR="008049B8" w:rsidRPr="00704DDC" w:rsidRDefault="008049B8" w:rsidP="008049B8">
      <w:pPr>
        <w:pStyle w:val="Zkladntext"/>
        <w:spacing w:before="11"/>
        <w:rPr>
          <w:sz w:val="23"/>
        </w:rPr>
      </w:pPr>
    </w:p>
    <w:p w:rsidR="008049B8" w:rsidRPr="00704DDC" w:rsidRDefault="008049B8" w:rsidP="008049B8">
      <w:pPr>
        <w:pStyle w:val="Zkladntext"/>
        <w:tabs>
          <w:tab w:val="left" w:pos="5801"/>
        </w:tabs>
        <w:spacing w:before="1"/>
        <w:ind w:left="136"/>
      </w:pPr>
      <w:r w:rsidRPr="00704DDC">
        <w:t>Datum</w:t>
      </w:r>
      <w:r w:rsidRPr="00704DDC">
        <w:rPr>
          <w:spacing w:val="-2"/>
        </w:rPr>
        <w:t xml:space="preserve"> </w:t>
      </w:r>
      <w:r w:rsidRPr="00704DDC">
        <w:t>účinnosti:</w:t>
      </w:r>
      <w:r w:rsidRPr="00704DDC">
        <w:tab/>
        <w:t>Podpis předsedy ŘV:</w:t>
      </w:r>
    </w:p>
    <w:p w:rsidR="008049B8" w:rsidRPr="00704DDC" w:rsidRDefault="008049B8" w:rsidP="008049B8">
      <w:pPr>
        <w:pStyle w:val="Zkladntext"/>
        <w:ind w:left="136"/>
      </w:pPr>
      <w:r w:rsidRPr="00704DDC">
        <w:t>17. 10. 2018</w:t>
      </w:r>
    </w:p>
    <w:p w:rsidR="008049B8" w:rsidRDefault="008049B8" w:rsidP="008049B8">
      <w:pPr>
        <w:pStyle w:val="Nadpis41"/>
        <w:tabs>
          <w:tab w:val="left" w:pos="557"/>
        </w:tabs>
        <w:ind w:left="556" w:firstLine="0"/>
      </w:pPr>
    </w:p>
    <w:p w:rsidR="008049B8" w:rsidRDefault="008049B8" w:rsidP="008049B8">
      <w:pPr>
        <w:pStyle w:val="Nadpis41"/>
        <w:tabs>
          <w:tab w:val="left" w:pos="557"/>
        </w:tabs>
        <w:ind w:left="556" w:firstLine="0"/>
      </w:pPr>
    </w:p>
    <w:p w:rsidR="008049B8" w:rsidRDefault="008049B8" w:rsidP="008049B8">
      <w:pPr>
        <w:pStyle w:val="Nadpis41"/>
        <w:tabs>
          <w:tab w:val="left" w:pos="557"/>
        </w:tabs>
        <w:ind w:left="556" w:firstLine="0"/>
      </w:pPr>
    </w:p>
    <w:p w:rsidR="00BC2E69" w:rsidRDefault="00BC2E69" w:rsidP="008049B8">
      <w:pPr>
        <w:pStyle w:val="Nadpis41"/>
        <w:numPr>
          <w:ilvl w:val="1"/>
          <w:numId w:val="96"/>
        </w:numPr>
        <w:tabs>
          <w:tab w:val="left" w:pos="557"/>
        </w:tabs>
      </w:pPr>
      <w:r>
        <w:t>Jednací řád ŘV</w:t>
      </w:r>
    </w:p>
    <w:p w:rsidR="00BC2E69" w:rsidRPr="00A378E1" w:rsidRDefault="00BC2E69" w:rsidP="00BC2E69">
      <w:pPr>
        <w:pStyle w:val="Nadpis11"/>
        <w:tabs>
          <w:tab w:val="left" w:pos="1758"/>
          <w:tab w:val="left" w:pos="9238"/>
        </w:tabs>
        <w:spacing w:before="51"/>
        <w:ind w:left="107"/>
        <w:rPr>
          <w:shd w:val="clear" w:color="auto" w:fill="F1F1F1"/>
        </w:rPr>
      </w:pPr>
      <w:r>
        <w:rPr>
          <w:shd w:val="clear" w:color="auto" w:fill="F1F1F1"/>
        </w:rPr>
        <w:tab/>
      </w:r>
      <w:r w:rsidRPr="00B16450">
        <w:rPr>
          <w:shd w:val="clear" w:color="auto" w:fill="F1F1F1"/>
        </w:rPr>
        <w:t>Projekt MČ Praha 22 - Místní akční plán rozvoje</w:t>
      </w:r>
      <w:r w:rsidRPr="00A378E1">
        <w:rPr>
          <w:shd w:val="clear" w:color="auto" w:fill="F1F1F1"/>
        </w:rPr>
        <w:t xml:space="preserve"> </w:t>
      </w:r>
      <w:r w:rsidRPr="00B16450">
        <w:rPr>
          <w:shd w:val="clear" w:color="auto" w:fill="F1F1F1"/>
        </w:rPr>
        <w:t>vzdělávání II</w:t>
      </w:r>
      <w:r w:rsidRPr="00B16450">
        <w:rPr>
          <w:shd w:val="clear" w:color="auto" w:fill="F1F1F1"/>
        </w:rPr>
        <w:tab/>
      </w:r>
    </w:p>
    <w:p w:rsidR="00BC2E69" w:rsidRPr="00B16450" w:rsidRDefault="00BC2E69" w:rsidP="00BC2E69">
      <w:pPr>
        <w:pStyle w:val="Zkladntext"/>
        <w:rPr>
          <w:b/>
        </w:rPr>
      </w:pPr>
    </w:p>
    <w:p w:rsidR="00BC2E69" w:rsidRPr="00B16450" w:rsidRDefault="00BC2E69" w:rsidP="00BC2E69">
      <w:pPr>
        <w:pStyle w:val="Zkladntext"/>
        <w:rPr>
          <w:b/>
        </w:rPr>
      </w:pPr>
    </w:p>
    <w:p w:rsidR="00BC2E69" w:rsidRPr="00A378E1" w:rsidRDefault="00BC2E69" w:rsidP="00BC2E69">
      <w:pPr>
        <w:spacing w:before="1"/>
        <w:ind w:left="2410" w:right="2262"/>
        <w:jc w:val="center"/>
        <w:rPr>
          <w:b/>
          <w:sz w:val="32"/>
        </w:rPr>
      </w:pPr>
      <w:r w:rsidRPr="00A378E1">
        <w:rPr>
          <w:b/>
          <w:sz w:val="32"/>
        </w:rPr>
        <w:t>Řídicí výbor MAP II MČ Praha 22</w:t>
      </w:r>
    </w:p>
    <w:p w:rsidR="00BC2E69" w:rsidRPr="00A378E1" w:rsidRDefault="00BC2E69" w:rsidP="00BC2E69">
      <w:pPr>
        <w:spacing w:before="1"/>
        <w:ind w:left="2410" w:right="2262"/>
        <w:jc w:val="center"/>
        <w:rPr>
          <w:b/>
          <w:sz w:val="32"/>
        </w:rPr>
      </w:pPr>
      <w:r w:rsidRPr="00A378E1">
        <w:rPr>
          <w:b/>
          <w:sz w:val="32"/>
        </w:rPr>
        <w:t xml:space="preserve"> Jednací řád</w:t>
      </w:r>
    </w:p>
    <w:p w:rsidR="00BC2E69" w:rsidRPr="00B16450" w:rsidRDefault="00BC2E69" w:rsidP="00BC2E69">
      <w:pPr>
        <w:pStyle w:val="Zkladntext"/>
        <w:spacing w:before="12"/>
        <w:rPr>
          <w:sz w:val="23"/>
        </w:rPr>
      </w:pPr>
    </w:p>
    <w:p w:rsidR="00BC2E69" w:rsidRPr="00A378E1" w:rsidRDefault="00BC2E69" w:rsidP="00BC2E69">
      <w:pPr>
        <w:pStyle w:val="Nadpis11"/>
        <w:jc w:val="center"/>
        <w:rPr>
          <w:sz w:val="24"/>
          <w:szCs w:val="24"/>
        </w:rPr>
      </w:pPr>
      <w:r w:rsidRPr="00A378E1">
        <w:rPr>
          <w:sz w:val="24"/>
          <w:szCs w:val="24"/>
        </w:rPr>
        <w:t>Článek 1</w:t>
      </w:r>
    </w:p>
    <w:p w:rsidR="00BC2E69" w:rsidRPr="00B16450" w:rsidRDefault="00BC2E69" w:rsidP="00BC2E69">
      <w:pPr>
        <w:ind w:left="3111" w:right="3111"/>
        <w:jc w:val="center"/>
        <w:rPr>
          <w:b/>
          <w:sz w:val="24"/>
        </w:rPr>
      </w:pPr>
      <w:r w:rsidRPr="00B16450">
        <w:rPr>
          <w:b/>
          <w:sz w:val="24"/>
        </w:rPr>
        <w:t>Úvodní ustanovení</w:t>
      </w:r>
    </w:p>
    <w:p w:rsidR="00BC2E69" w:rsidRPr="00B16450" w:rsidRDefault="00BC2E69" w:rsidP="00BC2E69">
      <w:pPr>
        <w:pStyle w:val="Zkladntext"/>
        <w:rPr>
          <w:b/>
        </w:rPr>
      </w:pPr>
    </w:p>
    <w:p w:rsidR="00BC2E69" w:rsidRPr="00B16450" w:rsidRDefault="00BC2E69" w:rsidP="00BC2E69">
      <w:pPr>
        <w:pStyle w:val="Zkladntext"/>
        <w:ind w:left="136"/>
      </w:pPr>
      <w:r w:rsidRPr="00B16450">
        <w:t>Tento jednací řád upravuje jednání Řídícího výboru (dále jen ŘV) „PROJEKT Praha 22 – Místní akční plán rozvoje vzdělávání II“ na území SO Praha 22.</w:t>
      </w:r>
    </w:p>
    <w:p w:rsidR="00BC2E69" w:rsidRPr="00B16450" w:rsidRDefault="00BC2E69" w:rsidP="00BC2E69">
      <w:pPr>
        <w:pStyle w:val="Zkladntext"/>
        <w:spacing w:before="11"/>
        <w:rPr>
          <w:sz w:val="23"/>
        </w:rPr>
      </w:pPr>
    </w:p>
    <w:p w:rsidR="00BC2E69" w:rsidRPr="00A378E1" w:rsidRDefault="00BC2E69" w:rsidP="00BC2E69">
      <w:pPr>
        <w:pStyle w:val="Nadpis11"/>
        <w:jc w:val="center"/>
        <w:rPr>
          <w:sz w:val="24"/>
          <w:szCs w:val="24"/>
        </w:rPr>
      </w:pPr>
      <w:r w:rsidRPr="00A378E1">
        <w:rPr>
          <w:sz w:val="24"/>
          <w:szCs w:val="24"/>
        </w:rPr>
        <w:t>Článek 2</w:t>
      </w:r>
    </w:p>
    <w:p w:rsidR="00BC2E69" w:rsidRPr="00B16450" w:rsidRDefault="00BC2E69" w:rsidP="00BC2E69">
      <w:pPr>
        <w:spacing w:line="267" w:lineRule="exact"/>
        <w:ind w:left="3005"/>
        <w:rPr>
          <w:b/>
        </w:rPr>
      </w:pPr>
      <w:r w:rsidRPr="00B16450">
        <w:rPr>
          <w:b/>
        </w:rPr>
        <w:t>Členové ŘV, náhradníci ŘV, hosté ŘV</w:t>
      </w:r>
    </w:p>
    <w:p w:rsidR="00BC2E69" w:rsidRPr="00B16450" w:rsidRDefault="00BC2E69" w:rsidP="00BC2E69">
      <w:pPr>
        <w:pStyle w:val="Zkladntext"/>
        <w:spacing w:before="3"/>
        <w:rPr>
          <w:b/>
          <w:sz w:val="22"/>
        </w:rPr>
      </w:pPr>
    </w:p>
    <w:p w:rsidR="00BC2E69" w:rsidRPr="00B16450" w:rsidRDefault="00BC2E69" w:rsidP="00BC2E69">
      <w:pPr>
        <w:pStyle w:val="Odstavecseseznamem"/>
        <w:numPr>
          <w:ilvl w:val="0"/>
          <w:numId w:val="171"/>
        </w:numPr>
        <w:tabs>
          <w:tab w:val="left" w:pos="563"/>
          <w:tab w:val="left" w:pos="564"/>
        </w:tabs>
        <w:spacing w:line="293" w:lineRule="exact"/>
        <w:ind w:right="135" w:hanging="427"/>
      </w:pPr>
      <w:r w:rsidRPr="00B16450">
        <w:rPr>
          <w:sz w:val="24"/>
        </w:rPr>
        <w:t>Členy ŘV tvoří zástupci z oblasti vzdělávání na území MAP správního obvodu Praha 22, a to</w:t>
      </w:r>
      <w:r w:rsidRPr="00B16450">
        <w:rPr>
          <w:spacing w:val="46"/>
          <w:sz w:val="24"/>
        </w:rPr>
        <w:t xml:space="preserve"> </w:t>
      </w:r>
      <w:r w:rsidRPr="00B16450">
        <w:rPr>
          <w:sz w:val="24"/>
        </w:rPr>
        <w:t>v minimálním</w:t>
      </w:r>
      <w:r w:rsidRPr="00B16450">
        <w:rPr>
          <w:spacing w:val="47"/>
          <w:sz w:val="24"/>
        </w:rPr>
        <w:t xml:space="preserve"> </w:t>
      </w:r>
      <w:r w:rsidRPr="00B16450">
        <w:rPr>
          <w:sz w:val="24"/>
        </w:rPr>
        <w:t>rozsahu</w:t>
      </w:r>
      <w:r w:rsidRPr="00B16450">
        <w:rPr>
          <w:spacing w:val="47"/>
          <w:sz w:val="24"/>
        </w:rPr>
        <w:t xml:space="preserve"> </w:t>
      </w:r>
      <w:r w:rsidRPr="00B16450">
        <w:rPr>
          <w:sz w:val="24"/>
        </w:rPr>
        <w:t>daném</w:t>
      </w:r>
      <w:r w:rsidRPr="00B16450">
        <w:rPr>
          <w:spacing w:val="47"/>
          <w:sz w:val="24"/>
        </w:rPr>
        <w:t xml:space="preserve"> </w:t>
      </w:r>
      <w:r w:rsidRPr="00B16450">
        <w:rPr>
          <w:sz w:val="24"/>
        </w:rPr>
        <w:t>OP</w:t>
      </w:r>
      <w:r w:rsidRPr="00B16450">
        <w:rPr>
          <w:spacing w:val="46"/>
          <w:sz w:val="24"/>
        </w:rPr>
        <w:t xml:space="preserve"> </w:t>
      </w:r>
      <w:r w:rsidRPr="00B16450">
        <w:rPr>
          <w:sz w:val="24"/>
        </w:rPr>
        <w:t>VVV,</w:t>
      </w:r>
      <w:r w:rsidRPr="00B16450">
        <w:rPr>
          <w:spacing w:val="45"/>
          <w:sz w:val="24"/>
        </w:rPr>
        <w:t xml:space="preserve"> </w:t>
      </w:r>
      <w:r w:rsidRPr="00B16450">
        <w:rPr>
          <w:sz w:val="24"/>
        </w:rPr>
        <w:t>přílohou</w:t>
      </w:r>
      <w:r w:rsidRPr="00B16450">
        <w:rPr>
          <w:spacing w:val="47"/>
          <w:sz w:val="24"/>
        </w:rPr>
        <w:t xml:space="preserve"> </w:t>
      </w:r>
      <w:r w:rsidRPr="00B16450">
        <w:rPr>
          <w:sz w:val="24"/>
        </w:rPr>
        <w:t>č.</w:t>
      </w:r>
      <w:r w:rsidRPr="00B16450">
        <w:rPr>
          <w:spacing w:val="46"/>
          <w:sz w:val="24"/>
        </w:rPr>
        <w:t xml:space="preserve"> </w:t>
      </w:r>
      <w:r w:rsidRPr="00B16450">
        <w:rPr>
          <w:sz w:val="24"/>
        </w:rPr>
        <w:t>3</w:t>
      </w:r>
      <w:r w:rsidRPr="00B16450">
        <w:rPr>
          <w:spacing w:val="47"/>
          <w:sz w:val="24"/>
        </w:rPr>
        <w:t xml:space="preserve"> </w:t>
      </w:r>
      <w:r w:rsidRPr="00B16450">
        <w:rPr>
          <w:sz w:val="24"/>
        </w:rPr>
        <w:t>výzvy</w:t>
      </w:r>
      <w:r w:rsidRPr="00B16450">
        <w:rPr>
          <w:spacing w:val="46"/>
          <w:sz w:val="24"/>
        </w:rPr>
        <w:t xml:space="preserve"> </w:t>
      </w:r>
      <w:r w:rsidRPr="00B16450">
        <w:rPr>
          <w:sz w:val="24"/>
        </w:rPr>
        <w:t>k</w:t>
      </w:r>
      <w:r w:rsidRPr="00B16450">
        <w:rPr>
          <w:spacing w:val="4"/>
          <w:sz w:val="24"/>
        </w:rPr>
        <w:t xml:space="preserve"> </w:t>
      </w:r>
      <w:r w:rsidRPr="00B16450">
        <w:rPr>
          <w:sz w:val="24"/>
        </w:rPr>
        <w:t>předkládání</w:t>
      </w:r>
      <w:r w:rsidRPr="00B16450">
        <w:rPr>
          <w:spacing w:val="46"/>
          <w:sz w:val="24"/>
        </w:rPr>
        <w:t xml:space="preserve"> </w:t>
      </w:r>
      <w:r w:rsidRPr="00B16450">
        <w:rPr>
          <w:sz w:val="24"/>
        </w:rPr>
        <w:t xml:space="preserve">projektů MAP II </w:t>
      </w:r>
      <w:r w:rsidRPr="00B16450">
        <w:t>„Postupy MAP II – Metodika tvorby místních akčních plánů v oblasti vzdělávání“.</w:t>
      </w:r>
    </w:p>
    <w:p w:rsidR="00BC2E69" w:rsidRPr="00B16450" w:rsidRDefault="00BC2E69" w:rsidP="00BC2E69">
      <w:pPr>
        <w:pStyle w:val="Zkladntext"/>
      </w:pPr>
    </w:p>
    <w:p w:rsidR="00BC2E69" w:rsidRPr="00B16450" w:rsidRDefault="00BC2E69" w:rsidP="00BC2E69">
      <w:pPr>
        <w:pStyle w:val="Odstavecseseznamem"/>
        <w:numPr>
          <w:ilvl w:val="0"/>
          <w:numId w:val="171"/>
        </w:numPr>
        <w:tabs>
          <w:tab w:val="left" w:pos="563"/>
          <w:tab w:val="left" w:pos="564"/>
        </w:tabs>
        <w:ind w:hanging="427"/>
        <w:rPr>
          <w:sz w:val="24"/>
        </w:rPr>
      </w:pPr>
      <w:r w:rsidRPr="00B16450">
        <w:rPr>
          <w:sz w:val="24"/>
        </w:rPr>
        <w:t>Jedná se</w:t>
      </w:r>
      <w:r w:rsidRPr="00B16450">
        <w:rPr>
          <w:spacing w:val="-4"/>
          <w:sz w:val="24"/>
        </w:rPr>
        <w:t xml:space="preserve"> </w:t>
      </w:r>
      <w:r w:rsidRPr="00B16450">
        <w:rPr>
          <w:sz w:val="24"/>
        </w:rPr>
        <w:t>o:</w:t>
      </w:r>
    </w:p>
    <w:p w:rsidR="00BC2E69" w:rsidRPr="00B16450" w:rsidRDefault="00BC2E69" w:rsidP="00BC2E69">
      <w:pPr>
        <w:pStyle w:val="Zkladntext"/>
        <w:ind w:left="563" w:right="132"/>
        <w:jc w:val="both"/>
      </w:pPr>
      <w:r w:rsidRPr="00B16450">
        <w:t xml:space="preserve">zástupce realizačního týmu projektu MAP II, zástupce KAP, zástupce kraje, zástupce MČ správního obvodu Praha 22, zástupce zřizovatelů škol bez rozdílu zřizovatele, tj. včetně soukromých a církevních, zástupce vedení škol, zástupce MŠ a ZŠ bez rozdílu zřizovatele, zástupce učitelů, zástupce školních družin (platí pro ZŠ), zástupce školních klubů,  zástupce organizací neformálního a zájmového vzdělávání (mimo družiny a školní kluby) a středisek volného času, zástupce základních uměleckých škol, zástupce rodičů, kteří jsou doporučeni školskými radami nebo organizacemi (NNO) sdružujícími rodiče, </w:t>
      </w:r>
      <w:r w:rsidRPr="00B16450">
        <w:rPr>
          <w:spacing w:val="-15"/>
        </w:rPr>
        <w:t xml:space="preserve"> zástupce  Centra podpory projektu SRP  (NIDV) </w:t>
      </w:r>
      <w:r w:rsidRPr="00B16450">
        <w:t>apod.</w:t>
      </w:r>
    </w:p>
    <w:p w:rsidR="00BC2E69" w:rsidRPr="00B16450" w:rsidRDefault="00BC2E69" w:rsidP="00BC2E69">
      <w:pPr>
        <w:pStyle w:val="Zkladntext"/>
        <w:spacing w:before="1"/>
      </w:pPr>
    </w:p>
    <w:p w:rsidR="00BC2E69" w:rsidRPr="00B16450" w:rsidRDefault="00BC2E69" w:rsidP="00BC2E69">
      <w:pPr>
        <w:pStyle w:val="Odstavecseseznamem"/>
        <w:numPr>
          <w:ilvl w:val="0"/>
          <w:numId w:val="171"/>
        </w:numPr>
        <w:tabs>
          <w:tab w:val="left" w:pos="564"/>
        </w:tabs>
        <w:ind w:right="139" w:hanging="427"/>
        <w:jc w:val="both"/>
        <w:rPr>
          <w:sz w:val="24"/>
        </w:rPr>
      </w:pPr>
      <w:r w:rsidRPr="00B16450">
        <w:rPr>
          <w:sz w:val="24"/>
        </w:rPr>
        <w:t xml:space="preserve">Člen a náhradník </w:t>
      </w:r>
      <w:proofErr w:type="gramStart"/>
      <w:r w:rsidRPr="00B16450">
        <w:rPr>
          <w:sz w:val="24"/>
        </w:rPr>
        <w:t>člena  ŘV</w:t>
      </w:r>
      <w:proofErr w:type="gramEnd"/>
      <w:r w:rsidRPr="00B16450">
        <w:rPr>
          <w:sz w:val="24"/>
        </w:rPr>
        <w:t xml:space="preserve">  je jmenován odborným garantem MAP.  Seznam členů a náhradníků ŘV bude možné průběžně aktualizovat a doplňovat ‒ řeší tajemník ŘV na pokyny odborného garanta projektu.</w:t>
      </w:r>
    </w:p>
    <w:p w:rsidR="00BC2E69" w:rsidRPr="00B16450" w:rsidRDefault="00BC2E69" w:rsidP="00BC2E69">
      <w:pPr>
        <w:pStyle w:val="Zkladntext"/>
        <w:jc w:val="both"/>
      </w:pPr>
    </w:p>
    <w:p w:rsidR="00BC2E69" w:rsidRPr="00B16450" w:rsidRDefault="00BC2E69" w:rsidP="00BC2E69">
      <w:pPr>
        <w:pStyle w:val="Odstavecseseznamem"/>
        <w:numPr>
          <w:ilvl w:val="0"/>
          <w:numId w:val="171"/>
        </w:numPr>
        <w:tabs>
          <w:tab w:val="left" w:pos="563"/>
          <w:tab w:val="left" w:pos="564"/>
        </w:tabs>
        <w:ind w:right="136" w:hanging="427"/>
        <w:jc w:val="both"/>
        <w:rPr>
          <w:sz w:val="24"/>
        </w:rPr>
      </w:pPr>
      <w:r w:rsidRPr="00B16450">
        <w:rPr>
          <w:sz w:val="24"/>
        </w:rPr>
        <w:t>Rozšíření počtu členů o zástupce subjektů, uvedených v žádosti o podporu projektu bere ŘV pouze na</w:t>
      </w:r>
      <w:r w:rsidRPr="00B16450">
        <w:rPr>
          <w:spacing w:val="-1"/>
          <w:sz w:val="24"/>
        </w:rPr>
        <w:t xml:space="preserve"> </w:t>
      </w:r>
      <w:r w:rsidRPr="00B16450">
        <w:rPr>
          <w:sz w:val="24"/>
        </w:rPr>
        <w:t>vědomí.</w:t>
      </w:r>
    </w:p>
    <w:p w:rsidR="00BC2E69" w:rsidRPr="00B16450" w:rsidRDefault="00BC2E69" w:rsidP="00BC2E69">
      <w:pPr>
        <w:pStyle w:val="Zkladntext"/>
        <w:spacing w:before="8"/>
        <w:jc w:val="both"/>
        <w:rPr>
          <w:sz w:val="27"/>
        </w:rPr>
      </w:pPr>
    </w:p>
    <w:p w:rsidR="00BC2E69" w:rsidRPr="00B16450" w:rsidRDefault="00BC2E69" w:rsidP="00BC2E69">
      <w:pPr>
        <w:pStyle w:val="Odstavecseseznamem"/>
        <w:numPr>
          <w:ilvl w:val="0"/>
          <w:numId w:val="171"/>
        </w:numPr>
        <w:tabs>
          <w:tab w:val="left" w:pos="563"/>
          <w:tab w:val="left" w:pos="564"/>
        </w:tabs>
        <w:ind w:right="133" w:hanging="427"/>
        <w:jc w:val="both"/>
        <w:rPr>
          <w:sz w:val="24"/>
        </w:rPr>
      </w:pPr>
      <w:r w:rsidRPr="00B16450">
        <w:rPr>
          <w:sz w:val="24"/>
        </w:rPr>
        <w:t>O rozšíření Řídícího výboru o členy, kteří nespadají do kategorie uvedené v čl. 2 odst. 4, rozhoduje ŘV</w:t>
      </w:r>
      <w:r w:rsidRPr="00B16450">
        <w:rPr>
          <w:spacing w:val="-1"/>
          <w:sz w:val="24"/>
        </w:rPr>
        <w:t xml:space="preserve"> </w:t>
      </w:r>
      <w:r w:rsidRPr="00B16450">
        <w:rPr>
          <w:sz w:val="24"/>
        </w:rPr>
        <w:t>hlasováním.</w:t>
      </w:r>
    </w:p>
    <w:p w:rsidR="00BC2E69" w:rsidRPr="00B16450" w:rsidRDefault="00BC2E69" w:rsidP="00BC2E69">
      <w:pPr>
        <w:pStyle w:val="Zkladntext"/>
        <w:spacing w:before="6"/>
        <w:rPr>
          <w:sz w:val="27"/>
        </w:rPr>
      </w:pPr>
    </w:p>
    <w:p w:rsidR="00BC2E69" w:rsidRPr="00B16450" w:rsidRDefault="00BC2E69" w:rsidP="00BC2E69">
      <w:pPr>
        <w:pStyle w:val="Odstavecseseznamem"/>
        <w:numPr>
          <w:ilvl w:val="0"/>
          <w:numId w:val="171"/>
        </w:numPr>
        <w:tabs>
          <w:tab w:val="left" w:pos="563"/>
          <w:tab w:val="left" w:pos="564"/>
        </w:tabs>
        <w:ind w:right="134" w:hanging="427"/>
        <w:jc w:val="both"/>
        <w:rPr>
          <w:sz w:val="24"/>
        </w:rPr>
      </w:pPr>
      <w:r w:rsidRPr="00B16450">
        <w:rPr>
          <w:sz w:val="24"/>
        </w:rPr>
        <w:t>V případě, že se člen ŘV více než dvakrát neúčastní jednání bez omluvy a nominace svého zástupce, je ŘV oprávněn tohoto člena</w:t>
      </w:r>
      <w:r w:rsidRPr="00B16450">
        <w:rPr>
          <w:spacing w:val="-2"/>
          <w:sz w:val="24"/>
        </w:rPr>
        <w:t xml:space="preserve"> </w:t>
      </w:r>
      <w:r w:rsidRPr="00B16450">
        <w:rPr>
          <w:sz w:val="24"/>
        </w:rPr>
        <w:t>vyloučit.</w:t>
      </w:r>
    </w:p>
    <w:p w:rsidR="00BC2E69" w:rsidRPr="00B16450" w:rsidRDefault="00BC2E69" w:rsidP="00BC2E69">
      <w:pPr>
        <w:pStyle w:val="Zkladntext"/>
        <w:rPr>
          <w:sz w:val="18"/>
        </w:rPr>
      </w:pPr>
    </w:p>
    <w:p w:rsidR="00BC2E69" w:rsidRPr="00B16450" w:rsidRDefault="00BC2E69" w:rsidP="00BC2E69">
      <w:pPr>
        <w:pStyle w:val="Odstavecseseznamem"/>
        <w:numPr>
          <w:ilvl w:val="0"/>
          <w:numId w:val="171"/>
        </w:numPr>
        <w:tabs>
          <w:tab w:val="left" w:pos="564"/>
        </w:tabs>
        <w:ind w:right="139" w:hanging="427"/>
        <w:jc w:val="both"/>
        <w:rPr>
          <w:sz w:val="24"/>
        </w:rPr>
      </w:pPr>
      <w:r w:rsidRPr="00B16450">
        <w:rPr>
          <w:sz w:val="24"/>
        </w:rPr>
        <w:t>O pozvání hostů na jednání ŘV rozhoduje odborný garant. Host jednání ŘV má právo se jednání účastnit, nemá však hlasovací právo. Seznam hostů ŘV bude možné průběžně aktualizovat a doplňovat ‒ řeší tajemník ŘV na pokyny odborného garanta</w:t>
      </w:r>
      <w:r w:rsidRPr="00B16450">
        <w:rPr>
          <w:spacing w:val="-25"/>
          <w:sz w:val="24"/>
        </w:rPr>
        <w:t xml:space="preserve"> </w:t>
      </w:r>
      <w:r w:rsidRPr="00B16450">
        <w:rPr>
          <w:sz w:val="24"/>
        </w:rPr>
        <w:t>projektu.</w:t>
      </w:r>
    </w:p>
    <w:p w:rsidR="00BC2E69" w:rsidRPr="00B16450" w:rsidRDefault="00BC2E69" w:rsidP="00BC2E69">
      <w:pPr>
        <w:pStyle w:val="Zkladntext"/>
      </w:pPr>
    </w:p>
    <w:p w:rsidR="00BC2E69" w:rsidRPr="00A378E1" w:rsidRDefault="00BC2E69" w:rsidP="00BC2E69">
      <w:pPr>
        <w:pStyle w:val="Nadpis11"/>
        <w:jc w:val="center"/>
        <w:rPr>
          <w:sz w:val="24"/>
          <w:szCs w:val="24"/>
        </w:rPr>
      </w:pPr>
      <w:r w:rsidRPr="00A378E1">
        <w:rPr>
          <w:sz w:val="24"/>
          <w:szCs w:val="24"/>
        </w:rPr>
        <w:t>Článek 3</w:t>
      </w:r>
    </w:p>
    <w:p w:rsidR="00BC2E69" w:rsidRPr="00B16450" w:rsidRDefault="00BC2E69" w:rsidP="00BC2E69">
      <w:pPr>
        <w:ind w:left="3111" w:right="3112"/>
        <w:jc w:val="center"/>
        <w:rPr>
          <w:b/>
          <w:sz w:val="24"/>
        </w:rPr>
      </w:pPr>
      <w:r w:rsidRPr="00B16450">
        <w:rPr>
          <w:b/>
          <w:sz w:val="24"/>
        </w:rPr>
        <w:t>Předseda ŘV a tajemník ŘV</w:t>
      </w:r>
    </w:p>
    <w:p w:rsidR="00BC2E69" w:rsidRPr="00B16450" w:rsidRDefault="00BC2E69" w:rsidP="00BC2E69">
      <w:pPr>
        <w:pStyle w:val="Zkladntext"/>
        <w:spacing w:before="2"/>
        <w:rPr>
          <w:b/>
        </w:rPr>
      </w:pPr>
    </w:p>
    <w:p w:rsidR="00BC2E69" w:rsidRPr="00B16450" w:rsidRDefault="00BC2E69" w:rsidP="00BC2E69">
      <w:pPr>
        <w:pStyle w:val="Odstavecseseznamem"/>
        <w:numPr>
          <w:ilvl w:val="0"/>
          <w:numId w:val="170"/>
        </w:numPr>
        <w:tabs>
          <w:tab w:val="left" w:pos="420"/>
        </w:tabs>
        <w:ind w:hanging="283"/>
        <w:jc w:val="both"/>
        <w:rPr>
          <w:sz w:val="24"/>
        </w:rPr>
      </w:pPr>
      <w:r w:rsidRPr="00B16450">
        <w:rPr>
          <w:sz w:val="24"/>
        </w:rPr>
        <w:t>Předsedou ŘV je odborný garant MAP, tj. odborný garant</w:t>
      </w:r>
      <w:r w:rsidRPr="00B16450">
        <w:rPr>
          <w:spacing w:val="-8"/>
          <w:sz w:val="24"/>
        </w:rPr>
        <w:t xml:space="preserve"> </w:t>
      </w:r>
      <w:r w:rsidRPr="00B16450">
        <w:rPr>
          <w:sz w:val="24"/>
        </w:rPr>
        <w:t>projektu.</w:t>
      </w:r>
    </w:p>
    <w:p w:rsidR="00BC2E69" w:rsidRPr="00B16450" w:rsidRDefault="00BC2E69" w:rsidP="00BC2E69">
      <w:pPr>
        <w:pStyle w:val="Zkladntext"/>
        <w:jc w:val="both"/>
      </w:pPr>
    </w:p>
    <w:p w:rsidR="00BC2E69" w:rsidRPr="00B16450" w:rsidRDefault="00BC2E69" w:rsidP="00BC2E69">
      <w:pPr>
        <w:pStyle w:val="Odstavecseseznamem"/>
        <w:numPr>
          <w:ilvl w:val="0"/>
          <w:numId w:val="170"/>
        </w:numPr>
        <w:tabs>
          <w:tab w:val="left" w:pos="420"/>
        </w:tabs>
        <w:ind w:right="140" w:hanging="283"/>
        <w:jc w:val="both"/>
        <w:rPr>
          <w:sz w:val="24"/>
        </w:rPr>
      </w:pPr>
      <w:r w:rsidRPr="00B16450">
        <w:rPr>
          <w:sz w:val="24"/>
        </w:rPr>
        <w:t>Předseda ŘV svolává jednání ŘV, stanovuje jeho program a řídí jednání. Předseda ŘV má rozhodovací hlasovací</w:t>
      </w:r>
      <w:r w:rsidRPr="00B16450">
        <w:rPr>
          <w:spacing w:val="-5"/>
          <w:sz w:val="24"/>
        </w:rPr>
        <w:t xml:space="preserve"> </w:t>
      </w:r>
      <w:r w:rsidRPr="00B16450">
        <w:rPr>
          <w:sz w:val="24"/>
        </w:rPr>
        <w:t>právo.</w:t>
      </w:r>
    </w:p>
    <w:p w:rsidR="00BC2E69" w:rsidRPr="00B16450" w:rsidRDefault="00BC2E69" w:rsidP="00BC2E69">
      <w:pPr>
        <w:pStyle w:val="Zkladntext"/>
        <w:spacing w:before="11"/>
        <w:jc w:val="both"/>
        <w:rPr>
          <w:sz w:val="23"/>
        </w:rPr>
      </w:pPr>
    </w:p>
    <w:p w:rsidR="00BC2E69" w:rsidRPr="00B16450" w:rsidRDefault="00BC2E69" w:rsidP="00BC2E69">
      <w:pPr>
        <w:pStyle w:val="Odstavecseseznamem"/>
        <w:numPr>
          <w:ilvl w:val="0"/>
          <w:numId w:val="170"/>
        </w:numPr>
        <w:tabs>
          <w:tab w:val="left" w:pos="420"/>
        </w:tabs>
        <w:spacing w:before="1"/>
        <w:ind w:hanging="283"/>
        <w:jc w:val="both"/>
        <w:rPr>
          <w:sz w:val="24"/>
        </w:rPr>
      </w:pPr>
      <w:r w:rsidRPr="00B16450">
        <w:rPr>
          <w:sz w:val="24"/>
        </w:rPr>
        <w:t>Předseda ŘV může výkonem svých pravomocí pověřit jiného člena</w:t>
      </w:r>
      <w:r w:rsidRPr="00B16450">
        <w:rPr>
          <w:spacing w:val="3"/>
          <w:sz w:val="24"/>
        </w:rPr>
        <w:t xml:space="preserve"> </w:t>
      </w:r>
      <w:r w:rsidRPr="00B16450">
        <w:rPr>
          <w:sz w:val="24"/>
        </w:rPr>
        <w:t>ŘV.</w:t>
      </w:r>
    </w:p>
    <w:p w:rsidR="00BC2E69" w:rsidRPr="00B16450" w:rsidRDefault="00BC2E69" w:rsidP="00BC2E69">
      <w:pPr>
        <w:pStyle w:val="Zkladntext"/>
        <w:spacing w:before="11"/>
        <w:jc w:val="both"/>
        <w:rPr>
          <w:sz w:val="23"/>
        </w:rPr>
      </w:pPr>
    </w:p>
    <w:p w:rsidR="00BC2E69" w:rsidRPr="00B16450" w:rsidRDefault="00BC2E69" w:rsidP="00BC2E69">
      <w:pPr>
        <w:pStyle w:val="Odstavecseseznamem"/>
        <w:numPr>
          <w:ilvl w:val="0"/>
          <w:numId w:val="170"/>
        </w:numPr>
        <w:tabs>
          <w:tab w:val="left" w:pos="420"/>
        </w:tabs>
        <w:spacing w:before="1"/>
        <w:ind w:right="143" w:hanging="283"/>
        <w:jc w:val="both"/>
        <w:rPr>
          <w:sz w:val="24"/>
        </w:rPr>
      </w:pPr>
      <w:r w:rsidRPr="00B16450">
        <w:rPr>
          <w:sz w:val="24"/>
        </w:rPr>
        <w:t>Tajemník ŘV je zástupce realizačního týmu projektu, zajišťuje administrativní a technické zázemí pro jednání ŘV. Tajemník ŘV je členem ŘV bez hlasovacího</w:t>
      </w:r>
      <w:r w:rsidRPr="00B16450">
        <w:rPr>
          <w:spacing w:val="-9"/>
          <w:sz w:val="24"/>
        </w:rPr>
        <w:t xml:space="preserve"> </w:t>
      </w:r>
      <w:r w:rsidRPr="00B16450">
        <w:rPr>
          <w:sz w:val="24"/>
        </w:rPr>
        <w:t>práva.</w:t>
      </w:r>
    </w:p>
    <w:p w:rsidR="00BC2E69" w:rsidRPr="00B16450" w:rsidRDefault="00BC2E69" w:rsidP="00BC2E69">
      <w:pPr>
        <w:pStyle w:val="Zkladntext"/>
        <w:spacing w:before="8"/>
        <w:rPr>
          <w:sz w:val="27"/>
        </w:rPr>
      </w:pPr>
    </w:p>
    <w:p w:rsidR="00BC2E69" w:rsidRPr="00A378E1" w:rsidRDefault="00BC2E69" w:rsidP="00BC2E69">
      <w:pPr>
        <w:pStyle w:val="Nadpis11"/>
        <w:jc w:val="center"/>
        <w:rPr>
          <w:sz w:val="24"/>
          <w:szCs w:val="24"/>
        </w:rPr>
      </w:pPr>
      <w:r w:rsidRPr="00A378E1">
        <w:rPr>
          <w:sz w:val="24"/>
          <w:szCs w:val="24"/>
        </w:rPr>
        <w:t xml:space="preserve">Článek 4 </w:t>
      </w:r>
    </w:p>
    <w:p w:rsidR="00BC2E69" w:rsidRPr="00A378E1" w:rsidRDefault="00BC2E69" w:rsidP="00BC2E69">
      <w:pPr>
        <w:pStyle w:val="Nadpis11"/>
        <w:jc w:val="center"/>
        <w:rPr>
          <w:sz w:val="24"/>
          <w:szCs w:val="24"/>
        </w:rPr>
      </w:pPr>
      <w:r w:rsidRPr="00A378E1">
        <w:rPr>
          <w:sz w:val="24"/>
          <w:szCs w:val="24"/>
        </w:rPr>
        <w:t>Organizace jednání</w:t>
      </w:r>
    </w:p>
    <w:p w:rsidR="00BC2E69" w:rsidRPr="00B16450" w:rsidRDefault="00BC2E69" w:rsidP="00BC2E69">
      <w:pPr>
        <w:pStyle w:val="Zkladntext"/>
        <w:rPr>
          <w:b/>
        </w:rPr>
      </w:pPr>
    </w:p>
    <w:p w:rsidR="00BC2E69" w:rsidRPr="00B16450" w:rsidRDefault="00BC2E69" w:rsidP="00BC2E69">
      <w:pPr>
        <w:pStyle w:val="Odstavecseseznamem"/>
        <w:numPr>
          <w:ilvl w:val="0"/>
          <w:numId w:val="169"/>
        </w:numPr>
        <w:tabs>
          <w:tab w:val="left" w:pos="420"/>
        </w:tabs>
        <w:ind w:right="133" w:hanging="283"/>
        <w:jc w:val="both"/>
        <w:rPr>
          <w:sz w:val="24"/>
        </w:rPr>
      </w:pPr>
      <w:r w:rsidRPr="00B16450">
        <w:rPr>
          <w:sz w:val="24"/>
        </w:rPr>
        <w:t>ŘV MAP MČ Praha 22 (dále jen ŘV) jedná dle potřeby, minimálně však každých šest měsíců.</w:t>
      </w:r>
    </w:p>
    <w:p w:rsidR="00BC2E69" w:rsidRPr="00B16450" w:rsidRDefault="00BC2E69" w:rsidP="00BC2E69">
      <w:pPr>
        <w:pStyle w:val="Zkladntext"/>
        <w:spacing w:before="11"/>
        <w:jc w:val="both"/>
        <w:rPr>
          <w:sz w:val="23"/>
        </w:rPr>
      </w:pPr>
    </w:p>
    <w:p w:rsidR="00BC2E69" w:rsidRPr="00B16450" w:rsidRDefault="00BC2E69" w:rsidP="00BC2E69">
      <w:pPr>
        <w:pStyle w:val="Odstavecseseznamem"/>
        <w:numPr>
          <w:ilvl w:val="0"/>
          <w:numId w:val="169"/>
        </w:numPr>
        <w:tabs>
          <w:tab w:val="left" w:pos="420"/>
        </w:tabs>
        <w:spacing w:before="1"/>
        <w:ind w:right="133" w:hanging="283"/>
        <w:jc w:val="both"/>
        <w:rPr>
          <w:sz w:val="24"/>
        </w:rPr>
      </w:pPr>
      <w:r w:rsidRPr="00B16450">
        <w:rPr>
          <w:sz w:val="24"/>
        </w:rPr>
        <w:t>Jednání ŘV svolává tajemník ŘV na základě pokynů předsedy ŘV ‒ odborného garanta MAP, tj. odborného garanta projektu písemnou pozvánkou všem členům a jejich náhradníkům v elektronické podobě tak, aby ji členové ŘV obdrželi nejpozději 14 dní před zasedáním. Pozvánka musí obsahovat místo, dobu zasedání a návrh program a program zasedání. O programu jednání hlasuje</w:t>
      </w:r>
      <w:r w:rsidRPr="00B16450">
        <w:rPr>
          <w:spacing w:val="-1"/>
          <w:sz w:val="24"/>
        </w:rPr>
        <w:t xml:space="preserve"> </w:t>
      </w:r>
      <w:r w:rsidRPr="00B16450">
        <w:rPr>
          <w:sz w:val="24"/>
        </w:rPr>
        <w:t>ŘV.</w:t>
      </w:r>
    </w:p>
    <w:p w:rsidR="00BC2E69" w:rsidRPr="00B16450" w:rsidRDefault="00BC2E69" w:rsidP="00BC2E69">
      <w:pPr>
        <w:pStyle w:val="Zkladntext"/>
        <w:spacing w:before="7"/>
        <w:jc w:val="both"/>
        <w:rPr>
          <w:sz w:val="27"/>
        </w:rPr>
      </w:pPr>
    </w:p>
    <w:p w:rsidR="00BC2E69" w:rsidRPr="00B16450" w:rsidRDefault="00BC2E69" w:rsidP="00BC2E69">
      <w:pPr>
        <w:pStyle w:val="Odstavecseseznamem"/>
        <w:numPr>
          <w:ilvl w:val="0"/>
          <w:numId w:val="169"/>
        </w:numPr>
        <w:tabs>
          <w:tab w:val="left" w:pos="420"/>
        </w:tabs>
        <w:spacing w:before="1"/>
        <w:ind w:hanging="283"/>
        <w:jc w:val="both"/>
        <w:rPr>
          <w:sz w:val="24"/>
        </w:rPr>
      </w:pPr>
      <w:r w:rsidRPr="00B16450">
        <w:rPr>
          <w:sz w:val="24"/>
        </w:rPr>
        <w:t>Program jednání navrhuje předseda ŘV ve spolupráci s jeho</w:t>
      </w:r>
      <w:r w:rsidRPr="00B16450">
        <w:rPr>
          <w:spacing w:val="-2"/>
          <w:sz w:val="24"/>
        </w:rPr>
        <w:t xml:space="preserve"> </w:t>
      </w:r>
      <w:r w:rsidRPr="00B16450">
        <w:rPr>
          <w:sz w:val="24"/>
        </w:rPr>
        <w:t>členy.</w:t>
      </w:r>
    </w:p>
    <w:p w:rsidR="00BC2E69" w:rsidRPr="00B16450" w:rsidRDefault="00BC2E69" w:rsidP="00BC2E69">
      <w:pPr>
        <w:pStyle w:val="Zkladntext"/>
        <w:jc w:val="both"/>
      </w:pPr>
    </w:p>
    <w:p w:rsidR="00BC2E69" w:rsidRPr="00B16450" w:rsidRDefault="00BC2E69" w:rsidP="00BC2E69">
      <w:pPr>
        <w:pStyle w:val="Odstavecseseznamem"/>
        <w:numPr>
          <w:ilvl w:val="0"/>
          <w:numId w:val="169"/>
        </w:numPr>
        <w:tabs>
          <w:tab w:val="left" w:pos="420"/>
        </w:tabs>
        <w:ind w:right="141" w:hanging="283"/>
        <w:jc w:val="both"/>
        <w:rPr>
          <w:sz w:val="24"/>
        </w:rPr>
      </w:pPr>
      <w:r w:rsidRPr="00B16450">
        <w:rPr>
          <w:sz w:val="24"/>
        </w:rPr>
        <w:t>Požádat o zařazení bodu na program jednání ŘV může člen ŘV nebo jeho náhradník, přímo na jednání ŘV, včetně pozvání hostů, a to se souhlasem předsedy</w:t>
      </w:r>
      <w:r w:rsidRPr="00B16450">
        <w:rPr>
          <w:spacing w:val="-15"/>
          <w:sz w:val="24"/>
        </w:rPr>
        <w:t xml:space="preserve"> </w:t>
      </w:r>
      <w:r w:rsidRPr="00B16450">
        <w:rPr>
          <w:sz w:val="24"/>
        </w:rPr>
        <w:t>ŘV.</w:t>
      </w:r>
    </w:p>
    <w:p w:rsidR="00BC2E69" w:rsidRPr="00B16450" w:rsidRDefault="00BC2E69" w:rsidP="00BC2E69">
      <w:pPr>
        <w:pStyle w:val="Zkladntext"/>
        <w:spacing w:before="11"/>
        <w:jc w:val="both"/>
        <w:rPr>
          <w:sz w:val="23"/>
        </w:rPr>
      </w:pPr>
    </w:p>
    <w:p w:rsidR="00BC2E69" w:rsidRPr="00B16450" w:rsidRDefault="00BC2E69" w:rsidP="00BC2E69">
      <w:pPr>
        <w:pStyle w:val="Odstavecseseznamem"/>
        <w:numPr>
          <w:ilvl w:val="0"/>
          <w:numId w:val="169"/>
        </w:numPr>
        <w:tabs>
          <w:tab w:val="left" w:pos="420"/>
        </w:tabs>
        <w:spacing w:before="1"/>
        <w:ind w:hanging="283"/>
        <w:jc w:val="both"/>
        <w:rPr>
          <w:sz w:val="24"/>
        </w:rPr>
      </w:pPr>
      <w:r w:rsidRPr="00B16450">
        <w:rPr>
          <w:sz w:val="24"/>
        </w:rPr>
        <w:t>Program ŘV se člení</w:t>
      </w:r>
      <w:r w:rsidRPr="00B16450">
        <w:rPr>
          <w:spacing w:val="-4"/>
          <w:sz w:val="24"/>
        </w:rPr>
        <w:t xml:space="preserve"> </w:t>
      </w:r>
      <w:r w:rsidRPr="00B16450">
        <w:rPr>
          <w:sz w:val="24"/>
        </w:rPr>
        <w:t>na:</w:t>
      </w:r>
    </w:p>
    <w:p w:rsidR="00BC2E69" w:rsidRPr="00B16450" w:rsidRDefault="00BC2E69" w:rsidP="00BC2E69">
      <w:pPr>
        <w:pStyle w:val="Zkladntext"/>
        <w:spacing w:before="11"/>
        <w:jc w:val="both"/>
        <w:rPr>
          <w:sz w:val="23"/>
        </w:rPr>
      </w:pPr>
    </w:p>
    <w:p w:rsidR="00BC2E69" w:rsidRPr="00B16450" w:rsidRDefault="00BC2E69" w:rsidP="00BC2E69">
      <w:pPr>
        <w:pStyle w:val="Odstavecseseznamem"/>
        <w:numPr>
          <w:ilvl w:val="1"/>
          <w:numId w:val="169"/>
        </w:numPr>
        <w:tabs>
          <w:tab w:val="left" w:pos="703"/>
        </w:tabs>
        <w:ind w:hanging="283"/>
        <w:jc w:val="both"/>
        <w:rPr>
          <w:sz w:val="24"/>
        </w:rPr>
      </w:pPr>
      <w:r w:rsidRPr="00B16450">
        <w:rPr>
          <w:sz w:val="24"/>
        </w:rPr>
        <w:t>část „Ke schválení“, do které se zařadí materiál, který ŘV</w:t>
      </w:r>
      <w:r w:rsidRPr="00B16450">
        <w:rPr>
          <w:spacing w:val="-7"/>
          <w:sz w:val="24"/>
        </w:rPr>
        <w:t xml:space="preserve"> </w:t>
      </w:r>
      <w:r w:rsidRPr="00B16450">
        <w:rPr>
          <w:sz w:val="24"/>
        </w:rPr>
        <w:t>schvaluje;</w:t>
      </w:r>
    </w:p>
    <w:p w:rsidR="00BC2E69" w:rsidRPr="00B16450" w:rsidRDefault="00BC2E69" w:rsidP="00BC2E69">
      <w:pPr>
        <w:pStyle w:val="Odstavecseseznamem"/>
        <w:numPr>
          <w:ilvl w:val="1"/>
          <w:numId w:val="169"/>
        </w:numPr>
        <w:tabs>
          <w:tab w:val="left" w:pos="703"/>
        </w:tabs>
        <w:ind w:right="139" w:hanging="283"/>
        <w:jc w:val="both"/>
        <w:rPr>
          <w:sz w:val="24"/>
        </w:rPr>
      </w:pPr>
      <w:r w:rsidRPr="00B16450">
        <w:rPr>
          <w:sz w:val="24"/>
        </w:rPr>
        <w:t>část</w:t>
      </w:r>
      <w:proofErr w:type="gramStart"/>
      <w:r w:rsidRPr="00B16450">
        <w:rPr>
          <w:sz w:val="24"/>
        </w:rPr>
        <w:t xml:space="preserve">   „</w:t>
      </w:r>
      <w:proofErr w:type="gramEnd"/>
      <w:r w:rsidRPr="00B16450">
        <w:rPr>
          <w:sz w:val="24"/>
        </w:rPr>
        <w:t>Pro   informaci“,   do   které   se   zařadí   materiál   zásadnější   povahy,   který ŘV projednává, ale</w:t>
      </w:r>
      <w:r w:rsidRPr="00B16450">
        <w:rPr>
          <w:spacing w:val="-1"/>
          <w:sz w:val="24"/>
        </w:rPr>
        <w:t xml:space="preserve"> </w:t>
      </w:r>
      <w:r w:rsidRPr="00B16450">
        <w:rPr>
          <w:sz w:val="24"/>
        </w:rPr>
        <w:t>neschvaluje;</w:t>
      </w:r>
    </w:p>
    <w:p w:rsidR="00BC2E69" w:rsidRPr="00B16450" w:rsidRDefault="00BC2E69" w:rsidP="00BC2E69">
      <w:pPr>
        <w:pStyle w:val="Odstavecseseznamem"/>
        <w:numPr>
          <w:ilvl w:val="1"/>
          <w:numId w:val="169"/>
        </w:numPr>
        <w:tabs>
          <w:tab w:val="left" w:pos="703"/>
        </w:tabs>
        <w:spacing w:line="293" w:lineRule="exact"/>
        <w:ind w:hanging="283"/>
        <w:jc w:val="both"/>
        <w:rPr>
          <w:sz w:val="24"/>
        </w:rPr>
      </w:pPr>
      <w:r w:rsidRPr="00B16450">
        <w:rPr>
          <w:sz w:val="24"/>
        </w:rPr>
        <w:t>část „Různé“, do které se zařadí materiál, který nepatří ani do části a), ani do části</w:t>
      </w:r>
      <w:r w:rsidRPr="00B16450">
        <w:rPr>
          <w:spacing w:val="-26"/>
          <w:sz w:val="24"/>
        </w:rPr>
        <w:t xml:space="preserve"> </w:t>
      </w:r>
      <w:r w:rsidRPr="00B16450">
        <w:rPr>
          <w:sz w:val="24"/>
        </w:rPr>
        <w:t>b).</w:t>
      </w:r>
    </w:p>
    <w:p w:rsidR="00BC2E69" w:rsidRPr="00B16450" w:rsidRDefault="00BC2E69" w:rsidP="00BC2E69">
      <w:pPr>
        <w:pStyle w:val="Zkladntext"/>
        <w:rPr>
          <w:sz w:val="20"/>
        </w:rPr>
      </w:pPr>
    </w:p>
    <w:p w:rsidR="00BC2E69" w:rsidRPr="00B16450" w:rsidRDefault="00BC2E69" w:rsidP="00BC2E69">
      <w:pPr>
        <w:pStyle w:val="Odstavecseseznamem"/>
        <w:numPr>
          <w:ilvl w:val="0"/>
          <w:numId w:val="169"/>
        </w:numPr>
        <w:tabs>
          <w:tab w:val="left" w:pos="564"/>
        </w:tabs>
        <w:ind w:left="563" w:right="133" w:hanging="427"/>
        <w:jc w:val="both"/>
        <w:rPr>
          <w:sz w:val="24"/>
        </w:rPr>
      </w:pPr>
      <w:r w:rsidRPr="00B16450">
        <w:rPr>
          <w:sz w:val="24"/>
        </w:rPr>
        <w:t>Potvrzení o účasti na jednání ŘV musí člen potvrdit e-mailem na</w:t>
      </w:r>
      <w:hyperlink r:id="rId44">
        <w:r w:rsidRPr="00B16450">
          <w:rPr>
            <w:color w:val="0000FF"/>
            <w:sz w:val="24"/>
            <w:u w:val="single" w:color="0000FF"/>
          </w:rPr>
          <w:t xml:space="preserve"> pavlina.harantova@praha22.cz</w:t>
        </w:r>
      </w:hyperlink>
      <w:r w:rsidRPr="00B16450">
        <w:rPr>
          <w:color w:val="0000FF"/>
          <w:sz w:val="24"/>
        </w:rPr>
        <w:t xml:space="preserve"> </w:t>
      </w:r>
      <w:r w:rsidRPr="00B16450">
        <w:rPr>
          <w:sz w:val="24"/>
        </w:rPr>
        <w:t>nejpozději do 10 kalendářních dnů od data doručení pozvánky. Účast náhradníka za člena ŘV zajišťuje sám člen</w:t>
      </w:r>
      <w:r w:rsidRPr="00B16450">
        <w:rPr>
          <w:spacing w:val="-5"/>
          <w:sz w:val="24"/>
        </w:rPr>
        <w:t xml:space="preserve"> </w:t>
      </w:r>
      <w:r w:rsidRPr="00B16450">
        <w:rPr>
          <w:sz w:val="24"/>
        </w:rPr>
        <w:t>ŘV.</w:t>
      </w:r>
    </w:p>
    <w:p w:rsidR="00BC2E69" w:rsidRPr="00B16450" w:rsidRDefault="00BC2E69" w:rsidP="00BC2E69">
      <w:pPr>
        <w:pStyle w:val="Zkladntext"/>
      </w:pPr>
    </w:p>
    <w:p w:rsidR="00BC2E69" w:rsidRPr="00B16450" w:rsidRDefault="00BC2E69" w:rsidP="00BC2E69">
      <w:pPr>
        <w:pStyle w:val="Odstavecseseznamem"/>
        <w:numPr>
          <w:ilvl w:val="0"/>
          <w:numId w:val="169"/>
        </w:numPr>
        <w:tabs>
          <w:tab w:val="left" w:pos="619"/>
        </w:tabs>
        <w:ind w:left="563" w:right="132" w:hanging="427"/>
        <w:jc w:val="both"/>
        <w:rPr>
          <w:sz w:val="24"/>
        </w:rPr>
      </w:pPr>
      <w:r w:rsidRPr="00B16450">
        <w:tab/>
      </w:r>
      <w:r w:rsidRPr="00B16450">
        <w:rPr>
          <w:sz w:val="24"/>
        </w:rPr>
        <w:t>V případě, že se nemůže účastnit jednání člen ŘV ani náhradník člena ŘV, je povinností člena ŘV omluvit neúčast na jednání písemně na e-mail</w:t>
      </w:r>
      <w:r w:rsidRPr="00B16450">
        <w:rPr>
          <w:color w:val="0000FF"/>
          <w:sz w:val="24"/>
        </w:rPr>
        <w:t xml:space="preserve"> </w:t>
      </w:r>
      <w:hyperlink r:id="rId45">
        <w:r w:rsidRPr="00B16450">
          <w:rPr>
            <w:color w:val="0000FF"/>
            <w:sz w:val="24"/>
            <w:u w:val="single" w:color="0000FF"/>
          </w:rPr>
          <w:t>pavlina.harantova@praha22.cz</w:t>
        </w:r>
      </w:hyperlink>
      <w:r w:rsidRPr="00B16450">
        <w:rPr>
          <w:sz w:val="24"/>
        </w:rPr>
        <w:t>, a to nejpozději 10 kalendářních dnů před termínem jednání, v mimořádných situacích dle</w:t>
      </w:r>
      <w:r w:rsidRPr="00B16450">
        <w:rPr>
          <w:spacing w:val="-2"/>
          <w:sz w:val="24"/>
        </w:rPr>
        <w:t xml:space="preserve"> </w:t>
      </w:r>
      <w:r w:rsidRPr="00B16450">
        <w:rPr>
          <w:sz w:val="24"/>
        </w:rPr>
        <w:t>potřeby.</w:t>
      </w:r>
    </w:p>
    <w:p w:rsidR="00BC2E69" w:rsidRPr="00B16450" w:rsidRDefault="00BC2E69" w:rsidP="00BC2E69">
      <w:pPr>
        <w:pStyle w:val="Zkladntext"/>
        <w:spacing w:before="2"/>
      </w:pPr>
    </w:p>
    <w:p w:rsidR="00BC2E69" w:rsidRPr="00A378E1" w:rsidRDefault="00BC2E69" w:rsidP="00BC2E69">
      <w:pPr>
        <w:pStyle w:val="Nadpis11"/>
        <w:jc w:val="center"/>
        <w:rPr>
          <w:sz w:val="24"/>
          <w:szCs w:val="24"/>
        </w:rPr>
      </w:pPr>
      <w:r w:rsidRPr="00A378E1">
        <w:rPr>
          <w:sz w:val="24"/>
          <w:szCs w:val="24"/>
        </w:rPr>
        <w:t>Článek 5</w:t>
      </w:r>
    </w:p>
    <w:p w:rsidR="00BC2E69" w:rsidRPr="00B16450" w:rsidRDefault="00BC2E69" w:rsidP="00BC2E69">
      <w:pPr>
        <w:ind w:left="3111" w:right="3112"/>
        <w:jc w:val="center"/>
        <w:rPr>
          <w:b/>
          <w:sz w:val="24"/>
        </w:rPr>
      </w:pPr>
      <w:r w:rsidRPr="00B16450">
        <w:rPr>
          <w:b/>
          <w:sz w:val="24"/>
        </w:rPr>
        <w:t>Materiály k jednání a podklady</w:t>
      </w:r>
    </w:p>
    <w:p w:rsidR="00BC2E69" w:rsidRPr="00B16450" w:rsidRDefault="00BC2E69" w:rsidP="00BC2E69">
      <w:pPr>
        <w:pStyle w:val="Zkladntext"/>
        <w:spacing w:before="11"/>
        <w:rPr>
          <w:b/>
          <w:sz w:val="23"/>
        </w:rPr>
      </w:pPr>
    </w:p>
    <w:p w:rsidR="00BC2E69" w:rsidRPr="00B16450" w:rsidRDefault="00BC2E69" w:rsidP="00BC2E69">
      <w:pPr>
        <w:pStyle w:val="Odstavecseseznamem"/>
        <w:numPr>
          <w:ilvl w:val="0"/>
          <w:numId w:val="168"/>
        </w:numPr>
        <w:tabs>
          <w:tab w:val="left" w:pos="563"/>
          <w:tab w:val="left" w:pos="564"/>
        </w:tabs>
        <w:spacing w:before="1"/>
        <w:ind w:hanging="427"/>
        <w:rPr>
          <w:sz w:val="24"/>
        </w:rPr>
      </w:pPr>
      <w:r w:rsidRPr="00B16450">
        <w:rPr>
          <w:sz w:val="24"/>
        </w:rPr>
        <w:t>Obsahem materiálů určených k projednávání ŘV jsou</w:t>
      </w:r>
      <w:r w:rsidRPr="00B16450">
        <w:rPr>
          <w:spacing w:val="-2"/>
          <w:sz w:val="24"/>
        </w:rPr>
        <w:t xml:space="preserve"> </w:t>
      </w:r>
      <w:r w:rsidRPr="00B16450">
        <w:rPr>
          <w:sz w:val="24"/>
        </w:rPr>
        <w:t>zejména:</w:t>
      </w:r>
    </w:p>
    <w:p w:rsidR="00BC2E69" w:rsidRPr="00B16450" w:rsidRDefault="00BC2E69" w:rsidP="00BC2E69">
      <w:pPr>
        <w:pStyle w:val="Zkladntext"/>
        <w:spacing w:before="11"/>
        <w:rPr>
          <w:sz w:val="23"/>
        </w:rPr>
      </w:pPr>
    </w:p>
    <w:p w:rsidR="00BC2E69" w:rsidRPr="00B16450" w:rsidRDefault="00BC2E69" w:rsidP="00BC2E69">
      <w:pPr>
        <w:pStyle w:val="Odstavecseseznamem"/>
        <w:numPr>
          <w:ilvl w:val="0"/>
          <w:numId w:val="167"/>
        </w:numPr>
        <w:tabs>
          <w:tab w:val="left" w:pos="563"/>
          <w:tab w:val="left" w:pos="564"/>
        </w:tabs>
        <w:spacing w:before="1"/>
        <w:ind w:hanging="427"/>
        <w:rPr>
          <w:sz w:val="24"/>
        </w:rPr>
      </w:pPr>
      <w:r w:rsidRPr="00B16450">
        <w:rPr>
          <w:sz w:val="24"/>
        </w:rPr>
        <w:t>podklady a návrhy k realizaci analýzy</w:t>
      </w:r>
      <w:r w:rsidRPr="00B16450">
        <w:rPr>
          <w:spacing w:val="-1"/>
          <w:sz w:val="24"/>
        </w:rPr>
        <w:t xml:space="preserve"> </w:t>
      </w:r>
      <w:r w:rsidRPr="00B16450">
        <w:rPr>
          <w:sz w:val="24"/>
        </w:rPr>
        <w:t>MAP;</w:t>
      </w:r>
    </w:p>
    <w:p w:rsidR="00BC2E69" w:rsidRPr="00B16450" w:rsidRDefault="00BC2E69" w:rsidP="00BC2E69">
      <w:pPr>
        <w:pStyle w:val="Odstavecseseznamem"/>
        <w:numPr>
          <w:ilvl w:val="0"/>
          <w:numId w:val="167"/>
        </w:numPr>
        <w:tabs>
          <w:tab w:val="left" w:pos="563"/>
          <w:tab w:val="left" w:pos="564"/>
        </w:tabs>
        <w:ind w:hanging="427"/>
        <w:rPr>
          <w:sz w:val="24"/>
        </w:rPr>
      </w:pPr>
      <w:r w:rsidRPr="00B16450">
        <w:rPr>
          <w:sz w:val="24"/>
        </w:rPr>
        <w:t>podklady a návrhy k Evaluaci</w:t>
      </w:r>
      <w:r w:rsidRPr="00B16450">
        <w:rPr>
          <w:spacing w:val="-3"/>
          <w:sz w:val="24"/>
        </w:rPr>
        <w:t xml:space="preserve"> </w:t>
      </w:r>
      <w:r w:rsidRPr="00B16450">
        <w:rPr>
          <w:sz w:val="24"/>
        </w:rPr>
        <w:t>MAP;</w:t>
      </w:r>
    </w:p>
    <w:p w:rsidR="00BC2E69" w:rsidRPr="00B16450" w:rsidRDefault="00BC2E69" w:rsidP="00BC2E69">
      <w:pPr>
        <w:pStyle w:val="Odstavecseseznamem"/>
        <w:numPr>
          <w:ilvl w:val="0"/>
          <w:numId w:val="167"/>
        </w:numPr>
        <w:tabs>
          <w:tab w:val="left" w:pos="563"/>
          <w:tab w:val="left" w:pos="564"/>
        </w:tabs>
        <w:ind w:hanging="427"/>
        <w:rPr>
          <w:sz w:val="24"/>
        </w:rPr>
      </w:pPr>
      <w:r w:rsidRPr="00B16450">
        <w:rPr>
          <w:sz w:val="24"/>
        </w:rPr>
        <w:t>podklady a návrhy pro Strategický rámec MAP do</w:t>
      </w:r>
      <w:r w:rsidRPr="00B16450">
        <w:rPr>
          <w:spacing w:val="-5"/>
          <w:sz w:val="24"/>
        </w:rPr>
        <w:t xml:space="preserve"> </w:t>
      </w:r>
      <w:r w:rsidRPr="00B16450">
        <w:rPr>
          <w:sz w:val="24"/>
        </w:rPr>
        <w:t>2023 a další klíčové dokumenty.</w:t>
      </w:r>
    </w:p>
    <w:p w:rsidR="00BC2E69" w:rsidRPr="00B16450" w:rsidRDefault="00BC2E69" w:rsidP="00BC2E69">
      <w:pPr>
        <w:pStyle w:val="Zkladntext"/>
        <w:spacing w:before="11"/>
        <w:rPr>
          <w:sz w:val="23"/>
        </w:rPr>
      </w:pPr>
    </w:p>
    <w:p w:rsidR="00BC2E69" w:rsidRPr="00B16450" w:rsidRDefault="00BC2E69" w:rsidP="00BC2E69">
      <w:pPr>
        <w:pStyle w:val="Odstavecseseznamem"/>
        <w:numPr>
          <w:ilvl w:val="0"/>
          <w:numId w:val="168"/>
        </w:numPr>
        <w:tabs>
          <w:tab w:val="left" w:pos="563"/>
          <w:tab w:val="left" w:pos="564"/>
        </w:tabs>
        <w:ind w:hanging="427"/>
        <w:rPr>
          <w:sz w:val="24"/>
        </w:rPr>
      </w:pPr>
      <w:r w:rsidRPr="00B16450">
        <w:rPr>
          <w:sz w:val="24"/>
        </w:rPr>
        <w:t>Podklady a výstupy z odborných pracovních skupin</w:t>
      </w:r>
      <w:r w:rsidRPr="00B16450">
        <w:rPr>
          <w:spacing w:val="-5"/>
          <w:sz w:val="24"/>
        </w:rPr>
        <w:t xml:space="preserve"> </w:t>
      </w:r>
      <w:r w:rsidRPr="00B16450">
        <w:rPr>
          <w:sz w:val="24"/>
        </w:rPr>
        <w:t>projektu.</w:t>
      </w:r>
    </w:p>
    <w:p w:rsidR="00BC2E69" w:rsidRPr="00B16450" w:rsidRDefault="00BC2E69" w:rsidP="00BC2E69">
      <w:pPr>
        <w:pStyle w:val="Zkladntext"/>
      </w:pPr>
    </w:p>
    <w:p w:rsidR="00BC2E69" w:rsidRPr="00B16450" w:rsidRDefault="00BC2E69" w:rsidP="00BC2E69">
      <w:pPr>
        <w:pStyle w:val="Odstavecseseznamem"/>
        <w:numPr>
          <w:ilvl w:val="0"/>
          <w:numId w:val="168"/>
        </w:numPr>
        <w:tabs>
          <w:tab w:val="left" w:pos="563"/>
          <w:tab w:val="left" w:pos="564"/>
        </w:tabs>
        <w:ind w:hanging="427"/>
        <w:rPr>
          <w:sz w:val="24"/>
        </w:rPr>
      </w:pPr>
      <w:r w:rsidRPr="00B16450">
        <w:rPr>
          <w:sz w:val="24"/>
        </w:rPr>
        <w:t>Materiály pro koordinaci vzdělávání na území správního obvodu Praha</w:t>
      </w:r>
      <w:r w:rsidRPr="00B16450">
        <w:rPr>
          <w:spacing w:val="-8"/>
          <w:sz w:val="24"/>
        </w:rPr>
        <w:t xml:space="preserve"> </w:t>
      </w:r>
      <w:r w:rsidRPr="00B16450">
        <w:rPr>
          <w:sz w:val="24"/>
        </w:rPr>
        <w:t>22.</w:t>
      </w:r>
    </w:p>
    <w:p w:rsidR="00BC2E69" w:rsidRPr="00B16450" w:rsidRDefault="00BC2E69" w:rsidP="00BC2E69">
      <w:pPr>
        <w:pStyle w:val="Zkladntext"/>
        <w:spacing w:before="2"/>
      </w:pPr>
    </w:p>
    <w:p w:rsidR="00BC2E69" w:rsidRPr="00B16450" w:rsidRDefault="00BC2E69" w:rsidP="00BC2E69">
      <w:pPr>
        <w:pStyle w:val="Odstavecseseznamem"/>
        <w:numPr>
          <w:ilvl w:val="0"/>
          <w:numId w:val="168"/>
        </w:numPr>
        <w:tabs>
          <w:tab w:val="left" w:pos="564"/>
        </w:tabs>
        <w:ind w:right="134" w:hanging="427"/>
        <w:jc w:val="both"/>
        <w:rPr>
          <w:sz w:val="24"/>
        </w:rPr>
      </w:pPr>
      <w:proofErr w:type="gramStart"/>
      <w:r w:rsidRPr="00B16450">
        <w:rPr>
          <w:sz w:val="24"/>
        </w:rPr>
        <w:t>Materiály  pro</w:t>
      </w:r>
      <w:proofErr w:type="gramEnd"/>
      <w:r w:rsidRPr="00B16450">
        <w:rPr>
          <w:sz w:val="24"/>
        </w:rPr>
        <w:t xml:space="preserve">  aktivity  škol  a   aktivity  spolupráce,   koordinaci  síťování,   partnerství   a přenosu informací na území správního obvodu Praha</w:t>
      </w:r>
      <w:r w:rsidRPr="00B16450">
        <w:rPr>
          <w:spacing w:val="-5"/>
          <w:sz w:val="24"/>
        </w:rPr>
        <w:t xml:space="preserve"> </w:t>
      </w:r>
      <w:r w:rsidRPr="00B16450">
        <w:rPr>
          <w:sz w:val="24"/>
        </w:rPr>
        <w:t>22.</w:t>
      </w:r>
    </w:p>
    <w:p w:rsidR="00BC2E69" w:rsidRPr="00B16450" w:rsidRDefault="00BC2E69" w:rsidP="00BC2E69">
      <w:pPr>
        <w:pStyle w:val="Zkladntext"/>
        <w:spacing w:before="12"/>
        <w:rPr>
          <w:sz w:val="23"/>
        </w:rPr>
      </w:pPr>
    </w:p>
    <w:p w:rsidR="00BC2E69" w:rsidRPr="00B16450" w:rsidRDefault="00BC2E69" w:rsidP="00BC2E69">
      <w:pPr>
        <w:pStyle w:val="Odstavecseseznamem"/>
        <w:numPr>
          <w:ilvl w:val="0"/>
          <w:numId w:val="168"/>
        </w:numPr>
        <w:tabs>
          <w:tab w:val="left" w:pos="564"/>
        </w:tabs>
        <w:ind w:right="136" w:hanging="427"/>
        <w:jc w:val="both"/>
        <w:rPr>
          <w:sz w:val="24"/>
        </w:rPr>
      </w:pPr>
      <w:r w:rsidRPr="00B16450">
        <w:rPr>
          <w:sz w:val="24"/>
        </w:rPr>
        <w:t xml:space="preserve">Materiály a podklady k jednání, se kterými se členové a náhradníci ŘV musí seznámit před jednáním ŘV, budou zasílány v elektronické podobě. V tištěné podobě je bude </w:t>
      </w:r>
      <w:proofErr w:type="gramStart"/>
      <w:r w:rsidRPr="00B16450">
        <w:rPr>
          <w:sz w:val="24"/>
        </w:rPr>
        <w:t>mít  k</w:t>
      </w:r>
      <w:proofErr w:type="gramEnd"/>
      <w:r w:rsidRPr="00B16450">
        <w:rPr>
          <w:sz w:val="24"/>
        </w:rPr>
        <w:t xml:space="preserve"> dispozici každý člen nebo jeho náhradník na jednání</w:t>
      </w:r>
      <w:r w:rsidRPr="00B16450">
        <w:rPr>
          <w:spacing w:val="-7"/>
          <w:sz w:val="24"/>
        </w:rPr>
        <w:t xml:space="preserve"> </w:t>
      </w:r>
      <w:r w:rsidRPr="00B16450">
        <w:rPr>
          <w:sz w:val="24"/>
        </w:rPr>
        <w:t>ŘV.</w:t>
      </w:r>
    </w:p>
    <w:p w:rsidR="00BC2E69" w:rsidRPr="00B16450" w:rsidRDefault="00BC2E69" w:rsidP="00BC2E69">
      <w:pPr>
        <w:pStyle w:val="Zkladntext"/>
        <w:spacing w:before="11"/>
        <w:rPr>
          <w:sz w:val="23"/>
        </w:rPr>
      </w:pPr>
    </w:p>
    <w:p w:rsidR="00BC2E69" w:rsidRDefault="00BC2E69" w:rsidP="00BC2E69">
      <w:pPr>
        <w:pStyle w:val="Nadpis11"/>
        <w:jc w:val="center"/>
        <w:rPr>
          <w:sz w:val="24"/>
          <w:szCs w:val="24"/>
        </w:rPr>
      </w:pPr>
      <w:r w:rsidRPr="00A378E1">
        <w:rPr>
          <w:sz w:val="24"/>
          <w:szCs w:val="24"/>
        </w:rPr>
        <w:t xml:space="preserve">Článek 6 </w:t>
      </w:r>
    </w:p>
    <w:p w:rsidR="00BC2E69" w:rsidRPr="00A378E1" w:rsidRDefault="00BC2E69" w:rsidP="00BC2E69">
      <w:pPr>
        <w:pStyle w:val="Nadpis11"/>
        <w:jc w:val="center"/>
        <w:rPr>
          <w:sz w:val="24"/>
          <w:szCs w:val="24"/>
        </w:rPr>
      </w:pPr>
      <w:r w:rsidRPr="00A378E1">
        <w:rPr>
          <w:sz w:val="24"/>
          <w:szCs w:val="24"/>
        </w:rPr>
        <w:t>Zásady rozhodování</w:t>
      </w:r>
    </w:p>
    <w:p w:rsidR="00BC2E69" w:rsidRPr="00B16450" w:rsidRDefault="00BC2E69" w:rsidP="00BC2E69">
      <w:pPr>
        <w:pStyle w:val="Zkladntext"/>
        <w:rPr>
          <w:b/>
        </w:rPr>
      </w:pPr>
    </w:p>
    <w:p w:rsidR="00BC2E69" w:rsidRPr="00B16450" w:rsidRDefault="00BC2E69" w:rsidP="00BC2E69">
      <w:pPr>
        <w:pStyle w:val="Odstavecseseznamem"/>
        <w:numPr>
          <w:ilvl w:val="0"/>
          <w:numId w:val="166"/>
        </w:numPr>
        <w:tabs>
          <w:tab w:val="left" w:pos="564"/>
        </w:tabs>
        <w:ind w:right="133" w:hanging="427"/>
        <w:jc w:val="both"/>
        <w:rPr>
          <w:sz w:val="24"/>
        </w:rPr>
      </w:pPr>
      <w:r w:rsidRPr="00B16450">
        <w:rPr>
          <w:sz w:val="24"/>
        </w:rPr>
        <w:t>ŘV je usnášeníschopný, je-li přítomna nadpoloviční většina všech jeho členů, popř. náhradníků. Každý člen má hlasovací právo, které přechází na jeho náhradníka v případě zástupu.</w:t>
      </w:r>
    </w:p>
    <w:p w:rsidR="00BC2E69" w:rsidRPr="00B16450" w:rsidRDefault="00BC2E69" w:rsidP="00BC2E69">
      <w:pPr>
        <w:pStyle w:val="Zkladntext"/>
        <w:spacing w:before="2"/>
      </w:pPr>
    </w:p>
    <w:p w:rsidR="00BC2E69" w:rsidRPr="00B16450" w:rsidRDefault="00BC2E69" w:rsidP="00BC2E69">
      <w:pPr>
        <w:pStyle w:val="Odstavecseseznamem"/>
        <w:numPr>
          <w:ilvl w:val="0"/>
          <w:numId w:val="166"/>
        </w:numPr>
        <w:tabs>
          <w:tab w:val="left" w:pos="564"/>
        </w:tabs>
        <w:ind w:right="136" w:hanging="427"/>
        <w:jc w:val="both"/>
        <w:rPr>
          <w:sz w:val="24"/>
        </w:rPr>
      </w:pPr>
      <w:r w:rsidRPr="00B16450">
        <w:rPr>
          <w:sz w:val="24"/>
        </w:rPr>
        <w:t>ŘV přijímá rozhodnutí formou veřejného hlasování, o kterém je učiněn záznam do zápisu z jednání. K schvalování předkládaných materiálů je</w:t>
      </w:r>
      <w:r>
        <w:rPr>
          <w:sz w:val="24"/>
        </w:rPr>
        <w:t xml:space="preserve"> zapotřebí nadpoloviční většiny</w:t>
      </w:r>
      <w:r w:rsidRPr="00B16450">
        <w:rPr>
          <w:sz w:val="24"/>
        </w:rPr>
        <w:t xml:space="preserve"> všech přítomných členů. V případě rovnosti hlasů rozhodne o výsledku hlasování předseda</w:t>
      </w:r>
      <w:r w:rsidRPr="00B16450">
        <w:rPr>
          <w:spacing w:val="-1"/>
          <w:sz w:val="24"/>
        </w:rPr>
        <w:t xml:space="preserve"> </w:t>
      </w:r>
      <w:r w:rsidRPr="00B16450">
        <w:rPr>
          <w:sz w:val="24"/>
        </w:rPr>
        <w:t>ŘV.</w:t>
      </w:r>
    </w:p>
    <w:p w:rsidR="00BC2E69" w:rsidRPr="00B16450" w:rsidRDefault="00BC2E69" w:rsidP="00BC2E69">
      <w:pPr>
        <w:pStyle w:val="Zkladntext"/>
      </w:pPr>
    </w:p>
    <w:p w:rsidR="00BC2E69" w:rsidRPr="00BC2E69" w:rsidRDefault="00BC2E69" w:rsidP="00BC2E69">
      <w:pPr>
        <w:pStyle w:val="Odstavecseseznamem"/>
        <w:numPr>
          <w:ilvl w:val="0"/>
          <w:numId w:val="166"/>
        </w:numPr>
        <w:tabs>
          <w:tab w:val="left" w:pos="563"/>
          <w:tab w:val="left" w:pos="564"/>
        </w:tabs>
        <w:ind w:hanging="427"/>
        <w:rPr>
          <w:sz w:val="20"/>
        </w:rPr>
      </w:pPr>
      <w:r w:rsidRPr="00BC2E69">
        <w:rPr>
          <w:sz w:val="24"/>
        </w:rPr>
        <w:t>O návrzích dává hlasovat předseda</w:t>
      </w:r>
      <w:r w:rsidRPr="00BC2E69">
        <w:rPr>
          <w:spacing w:val="-7"/>
          <w:sz w:val="24"/>
        </w:rPr>
        <w:t xml:space="preserve"> </w:t>
      </w:r>
      <w:r w:rsidRPr="00BC2E69">
        <w:rPr>
          <w:sz w:val="24"/>
        </w:rPr>
        <w:t>ŘV.</w:t>
      </w:r>
    </w:p>
    <w:p w:rsidR="00BC2E69" w:rsidRPr="00B16450" w:rsidRDefault="00BC2E69" w:rsidP="00BC2E69">
      <w:pPr>
        <w:pStyle w:val="Zkladntext"/>
        <w:rPr>
          <w:sz w:val="18"/>
        </w:rPr>
      </w:pPr>
    </w:p>
    <w:p w:rsidR="00BC2E69" w:rsidRPr="00B16450" w:rsidRDefault="00BC2E69" w:rsidP="00BC2E69">
      <w:pPr>
        <w:pStyle w:val="Odstavecseseznamem"/>
        <w:numPr>
          <w:ilvl w:val="0"/>
          <w:numId w:val="166"/>
        </w:numPr>
        <w:tabs>
          <w:tab w:val="left" w:pos="563"/>
          <w:tab w:val="left" w:pos="564"/>
        </w:tabs>
        <w:ind w:hanging="427"/>
        <w:rPr>
          <w:sz w:val="24"/>
        </w:rPr>
      </w:pPr>
      <w:r w:rsidRPr="00B16450">
        <w:rPr>
          <w:sz w:val="24"/>
        </w:rPr>
        <w:t>Materiály a podklady předložené k informaci bere ŘV na</w:t>
      </w:r>
      <w:r w:rsidRPr="00B16450">
        <w:rPr>
          <w:spacing w:val="-10"/>
          <w:sz w:val="24"/>
        </w:rPr>
        <w:t xml:space="preserve"> </w:t>
      </w:r>
      <w:r w:rsidRPr="00B16450">
        <w:rPr>
          <w:sz w:val="24"/>
        </w:rPr>
        <w:t>vědomí.</w:t>
      </w:r>
    </w:p>
    <w:p w:rsidR="00BC2E69" w:rsidRPr="00B16450" w:rsidRDefault="00BC2E69" w:rsidP="00BC2E69">
      <w:pPr>
        <w:pStyle w:val="Zkladntext"/>
        <w:spacing w:before="9"/>
        <w:rPr>
          <w:sz w:val="27"/>
        </w:rPr>
      </w:pPr>
    </w:p>
    <w:p w:rsidR="00BC2E69" w:rsidRPr="00B16450" w:rsidRDefault="00BC2E69" w:rsidP="00BC2E69">
      <w:pPr>
        <w:pStyle w:val="Odstavecseseznamem"/>
        <w:numPr>
          <w:ilvl w:val="0"/>
          <w:numId w:val="166"/>
        </w:numPr>
        <w:tabs>
          <w:tab w:val="left" w:pos="564"/>
        </w:tabs>
        <w:ind w:right="130" w:hanging="427"/>
        <w:jc w:val="both"/>
        <w:rPr>
          <w:sz w:val="24"/>
        </w:rPr>
      </w:pPr>
      <w:r w:rsidRPr="00B16450">
        <w:rPr>
          <w:sz w:val="24"/>
        </w:rPr>
        <w:t xml:space="preserve">V případě potřeby urgentního projednání naléhavé věci může Řídící výbor přistoupit ke způsobu hlasování per rollam. Průběh takového zasedání je plně v kompetenci předsedy ŘV. Výhradní formou tohoto hlasování je elektronická komunikace prostřednictvím </w:t>
      </w:r>
      <w:proofErr w:type="gramStart"/>
      <w:r w:rsidRPr="00B16450">
        <w:rPr>
          <w:spacing w:val="3"/>
          <w:sz w:val="24"/>
        </w:rPr>
        <w:t xml:space="preserve">e- </w:t>
      </w:r>
      <w:r w:rsidRPr="00B16450">
        <w:rPr>
          <w:sz w:val="24"/>
        </w:rPr>
        <w:t>mailu</w:t>
      </w:r>
      <w:proofErr w:type="gramEnd"/>
      <w:r w:rsidRPr="00B16450">
        <w:rPr>
          <w:sz w:val="24"/>
        </w:rPr>
        <w:t>. Zprávy použité pro potřeby tohoto hlasování musí být vždy označeny názvem projektu a orgánu, kterého se týkají (Řídící výbor). Dále na těchto zprávách musí být uvedeno, že slouží pro potřeby hlasování v režimu per rollam. Na tento režim hlasování se uplatní procesní postupy v souladu s tímto Jednacím</w:t>
      </w:r>
      <w:r w:rsidRPr="00B16450">
        <w:rPr>
          <w:spacing w:val="-5"/>
          <w:sz w:val="24"/>
        </w:rPr>
        <w:t xml:space="preserve"> </w:t>
      </w:r>
      <w:r w:rsidRPr="00B16450">
        <w:rPr>
          <w:sz w:val="24"/>
        </w:rPr>
        <w:t>řádem.</w:t>
      </w:r>
    </w:p>
    <w:p w:rsidR="00BC2E69" w:rsidRPr="00B16450" w:rsidRDefault="00BC2E69" w:rsidP="00BC2E69">
      <w:pPr>
        <w:pStyle w:val="Zkladntext"/>
        <w:spacing w:before="11"/>
        <w:rPr>
          <w:sz w:val="23"/>
        </w:rPr>
      </w:pPr>
    </w:p>
    <w:p w:rsidR="00BC2E69" w:rsidRDefault="00BC2E69" w:rsidP="00BC2E69">
      <w:pPr>
        <w:pStyle w:val="Nadpis11"/>
        <w:jc w:val="center"/>
        <w:rPr>
          <w:sz w:val="24"/>
          <w:szCs w:val="24"/>
        </w:rPr>
      </w:pPr>
    </w:p>
    <w:p w:rsidR="00BC2E69" w:rsidRDefault="00BC2E69" w:rsidP="00BC2E69">
      <w:pPr>
        <w:pStyle w:val="Nadpis11"/>
        <w:jc w:val="center"/>
        <w:rPr>
          <w:sz w:val="24"/>
          <w:szCs w:val="24"/>
        </w:rPr>
      </w:pPr>
      <w:r w:rsidRPr="00A378E1">
        <w:rPr>
          <w:sz w:val="24"/>
          <w:szCs w:val="24"/>
        </w:rPr>
        <w:t xml:space="preserve">Článek 7 </w:t>
      </w:r>
    </w:p>
    <w:p w:rsidR="00BC2E69" w:rsidRPr="00A378E1" w:rsidRDefault="00BC2E69" w:rsidP="00BC2E69">
      <w:pPr>
        <w:pStyle w:val="Nadpis11"/>
        <w:jc w:val="center"/>
        <w:rPr>
          <w:sz w:val="24"/>
          <w:szCs w:val="24"/>
        </w:rPr>
      </w:pPr>
      <w:r w:rsidRPr="00A378E1">
        <w:rPr>
          <w:sz w:val="24"/>
          <w:szCs w:val="24"/>
        </w:rPr>
        <w:t>Záznamy z jednání</w:t>
      </w:r>
    </w:p>
    <w:p w:rsidR="00BC2E69" w:rsidRPr="00B16450" w:rsidRDefault="00BC2E69" w:rsidP="00BC2E69">
      <w:pPr>
        <w:pStyle w:val="Zkladntext"/>
        <w:spacing w:before="11"/>
        <w:rPr>
          <w:b/>
          <w:sz w:val="23"/>
        </w:rPr>
      </w:pPr>
    </w:p>
    <w:p w:rsidR="00BC2E69" w:rsidRPr="00B16450" w:rsidRDefault="00BC2E69" w:rsidP="00BC2E69">
      <w:pPr>
        <w:pStyle w:val="Odstavecseseznamem"/>
        <w:numPr>
          <w:ilvl w:val="0"/>
          <w:numId w:val="165"/>
        </w:numPr>
        <w:tabs>
          <w:tab w:val="left" w:pos="564"/>
        </w:tabs>
        <w:ind w:right="132" w:hanging="427"/>
        <w:jc w:val="both"/>
        <w:rPr>
          <w:sz w:val="24"/>
        </w:rPr>
      </w:pPr>
      <w:r w:rsidRPr="00B16450">
        <w:rPr>
          <w:sz w:val="24"/>
        </w:rPr>
        <w:t>Z každého jednání ŘV pořizuje určený zapisovatel z řad členů ŘV nebo Realizačního týmu MAP zápis. Zápis z jednání je schvalován předsedou ŘV a je součástí Projektu Praha 22 – MAP II MČ Praha</w:t>
      </w:r>
      <w:r w:rsidRPr="00B16450">
        <w:rPr>
          <w:spacing w:val="-2"/>
          <w:sz w:val="24"/>
        </w:rPr>
        <w:t xml:space="preserve"> </w:t>
      </w:r>
      <w:r w:rsidRPr="00B16450">
        <w:rPr>
          <w:sz w:val="24"/>
        </w:rPr>
        <w:t>22.</w:t>
      </w:r>
    </w:p>
    <w:p w:rsidR="00BC2E69" w:rsidRPr="00B16450" w:rsidRDefault="00BC2E69" w:rsidP="00BC2E69">
      <w:pPr>
        <w:pStyle w:val="Zkladntext"/>
        <w:spacing w:before="2"/>
      </w:pPr>
    </w:p>
    <w:p w:rsidR="00BC2E69" w:rsidRPr="00B16450" w:rsidRDefault="00BC2E69" w:rsidP="00BC2E69">
      <w:pPr>
        <w:pStyle w:val="Odstavecseseznamem"/>
        <w:numPr>
          <w:ilvl w:val="0"/>
          <w:numId w:val="165"/>
        </w:numPr>
        <w:tabs>
          <w:tab w:val="left" w:pos="563"/>
          <w:tab w:val="left" w:pos="564"/>
        </w:tabs>
        <w:ind w:right="136" w:hanging="427"/>
        <w:rPr>
          <w:sz w:val="24"/>
        </w:rPr>
      </w:pPr>
      <w:r w:rsidRPr="00B16450">
        <w:rPr>
          <w:sz w:val="24"/>
        </w:rPr>
        <w:t>Každý člen nebo náhradník ŘV obdrží e-mailem zápis z jednání ŘV do 10 kalendářních dnů od ukončení</w:t>
      </w:r>
      <w:r w:rsidRPr="00B16450">
        <w:rPr>
          <w:spacing w:val="-5"/>
          <w:sz w:val="24"/>
        </w:rPr>
        <w:t xml:space="preserve"> </w:t>
      </w:r>
      <w:r w:rsidRPr="00B16450">
        <w:rPr>
          <w:sz w:val="24"/>
        </w:rPr>
        <w:t>jednání.</w:t>
      </w:r>
    </w:p>
    <w:p w:rsidR="00BC2E69" w:rsidRPr="00B16450" w:rsidRDefault="00BC2E69" w:rsidP="00BC2E69">
      <w:pPr>
        <w:pStyle w:val="Zkladntext"/>
        <w:spacing w:before="6"/>
        <w:rPr>
          <w:sz w:val="27"/>
        </w:rPr>
      </w:pPr>
    </w:p>
    <w:p w:rsidR="00BC2E69" w:rsidRPr="00B16450" w:rsidRDefault="00BC2E69" w:rsidP="00BC2E69">
      <w:pPr>
        <w:pStyle w:val="Odstavecseseznamem"/>
        <w:numPr>
          <w:ilvl w:val="0"/>
          <w:numId w:val="165"/>
        </w:numPr>
        <w:tabs>
          <w:tab w:val="left" w:pos="563"/>
          <w:tab w:val="left" w:pos="564"/>
        </w:tabs>
        <w:ind w:right="138" w:hanging="427"/>
        <w:rPr>
          <w:sz w:val="24"/>
        </w:rPr>
      </w:pPr>
      <w:r w:rsidRPr="00B16450">
        <w:rPr>
          <w:sz w:val="24"/>
        </w:rPr>
        <w:t>Připomínky k zápisu z jednání ŘV má člen nebo jeho náhradník právo předložit do 5 kalendářních dnů od doručení elektronické pošty tohoto</w:t>
      </w:r>
      <w:r w:rsidRPr="00B16450">
        <w:rPr>
          <w:spacing w:val="-8"/>
          <w:sz w:val="24"/>
        </w:rPr>
        <w:t xml:space="preserve"> </w:t>
      </w:r>
      <w:r w:rsidRPr="00B16450">
        <w:rPr>
          <w:sz w:val="24"/>
        </w:rPr>
        <w:t>zápisu.</w:t>
      </w:r>
    </w:p>
    <w:p w:rsidR="00BC2E69" w:rsidRPr="00B16450" w:rsidRDefault="00BC2E69" w:rsidP="00BC2E69">
      <w:pPr>
        <w:pStyle w:val="Zkladntext"/>
      </w:pPr>
    </w:p>
    <w:p w:rsidR="00BC2E69" w:rsidRDefault="00BC2E69" w:rsidP="00BC2E69">
      <w:pPr>
        <w:pStyle w:val="Nadpis11"/>
        <w:jc w:val="center"/>
        <w:rPr>
          <w:sz w:val="24"/>
          <w:szCs w:val="24"/>
        </w:rPr>
      </w:pPr>
      <w:r w:rsidRPr="00A378E1">
        <w:rPr>
          <w:sz w:val="24"/>
          <w:szCs w:val="24"/>
        </w:rPr>
        <w:t xml:space="preserve">Článek 8 </w:t>
      </w:r>
    </w:p>
    <w:p w:rsidR="00BC2E69" w:rsidRPr="00A378E1" w:rsidRDefault="00BC2E69" w:rsidP="00BC2E69">
      <w:pPr>
        <w:pStyle w:val="Nadpis11"/>
        <w:jc w:val="center"/>
        <w:rPr>
          <w:sz w:val="24"/>
          <w:szCs w:val="24"/>
        </w:rPr>
      </w:pPr>
      <w:r w:rsidRPr="00A378E1">
        <w:rPr>
          <w:sz w:val="24"/>
          <w:szCs w:val="24"/>
        </w:rPr>
        <w:t>Závěrečná ustanovení</w:t>
      </w:r>
    </w:p>
    <w:p w:rsidR="00BC2E69" w:rsidRPr="00B16450" w:rsidRDefault="00BC2E69" w:rsidP="00BC2E69">
      <w:pPr>
        <w:pStyle w:val="Zkladntext"/>
        <w:spacing w:before="2"/>
        <w:rPr>
          <w:b/>
        </w:rPr>
      </w:pPr>
    </w:p>
    <w:p w:rsidR="00BC2E69" w:rsidRPr="00B16450" w:rsidRDefault="00BC2E69" w:rsidP="00BC2E69">
      <w:pPr>
        <w:pStyle w:val="Odstavecseseznamem"/>
        <w:numPr>
          <w:ilvl w:val="0"/>
          <w:numId w:val="164"/>
        </w:numPr>
        <w:tabs>
          <w:tab w:val="left" w:pos="563"/>
          <w:tab w:val="left" w:pos="564"/>
        </w:tabs>
        <w:ind w:hanging="427"/>
        <w:rPr>
          <w:sz w:val="24"/>
        </w:rPr>
      </w:pPr>
      <w:r w:rsidRPr="00B16450">
        <w:rPr>
          <w:sz w:val="24"/>
        </w:rPr>
        <w:t>Tento jednací řád nabývá účinnosti dnem schválení členy</w:t>
      </w:r>
      <w:r w:rsidRPr="00B16450">
        <w:rPr>
          <w:spacing w:val="-6"/>
          <w:sz w:val="24"/>
        </w:rPr>
        <w:t xml:space="preserve"> </w:t>
      </w:r>
      <w:r w:rsidRPr="00B16450">
        <w:rPr>
          <w:sz w:val="24"/>
        </w:rPr>
        <w:t>ŘV.</w:t>
      </w:r>
    </w:p>
    <w:p w:rsidR="00BC2E69" w:rsidRPr="00B16450" w:rsidRDefault="00BC2E69" w:rsidP="00BC2E69">
      <w:pPr>
        <w:pStyle w:val="Odstavecseseznamem"/>
        <w:numPr>
          <w:ilvl w:val="0"/>
          <w:numId w:val="164"/>
        </w:numPr>
        <w:tabs>
          <w:tab w:val="left" w:pos="563"/>
          <w:tab w:val="left" w:pos="564"/>
        </w:tabs>
        <w:ind w:hanging="427"/>
        <w:rPr>
          <w:sz w:val="24"/>
        </w:rPr>
      </w:pPr>
      <w:r w:rsidRPr="00B16450">
        <w:rPr>
          <w:sz w:val="24"/>
        </w:rPr>
        <w:t>Každé jednání ŘV je neveřejné, pokud předseda ŘV neurčí</w:t>
      </w:r>
      <w:r w:rsidRPr="00B16450">
        <w:rPr>
          <w:spacing w:val="-8"/>
          <w:sz w:val="24"/>
        </w:rPr>
        <w:t xml:space="preserve"> </w:t>
      </w:r>
      <w:r w:rsidRPr="00B16450">
        <w:rPr>
          <w:sz w:val="24"/>
        </w:rPr>
        <w:t>jinak.</w:t>
      </w:r>
    </w:p>
    <w:p w:rsidR="00BC2E69" w:rsidRPr="00B16450" w:rsidRDefault="00BC2E69" w:rsidP="00BC2E69">
      <w:pPr>
        <w:pStyle w:val="Zkladntext"/>
      </w:pPr>
    </w:p>
    <w:p w:rsidR="00BC2E69" w:rsidRPr="00B16450" w:rsidRDefault="00BC2E69" w:rsidP="00BC2E69">
      <w:pPr>
        <w:pStyle w:val="Zkladntext"/>
      </w:pPr>
    </w:p>
    <w:p w:rsidR="00BC2E69" w:rsidRPr="00B16450" w:rsidRDefault="00BC2E69" w:rsidP="00BC2E69">
      <w:pPr>
        <w:pStyle w:val="Zkladntext"/>
      </w:pPr>
    </w:p>
    <w:p w:rsidR="00BC2E69" w:rsidRPr="00B16450" w:rsidRDefault="00BC2E69" w:rsidP="00BC2E69">
      <w:pPr>
        <w:pStyle w:val="Zkladntext"/>
        <w:spacing w:before="11"/>
        <w:rPr>
          <w:sz w:val="23"/>
        </w:rPr>
      </w:pPr>
    </w:p>
    <w:p w:rsidR="00BC2E69" w:rsidRPr="00B16450" w:rsidRDefault="00BC2E69" w:rsidP="00BC2E69">
      <w:pPr>
        <w:pStyle w:val="Zkladntext"/>
        <w:tabs>
          <w:tab w:val="left" w:pos="5801"/>
        </w:tabs>
        <w:spacing w:before="1"/>
        <w:ind w:left="136"/>
      </w:pPr>
      <w:r w:rsidRPr="00B16450">
        <w:t>Datum</w:t>
      </w:r>
      <w:r w:rsidRPr="00B16450">
        <w:rPr>
          <w:spacing w:val="-2"/>
        </w:rPr>
        <w:t xml:space="preserve"> </w:t>
      </w:r>
      <w:r w:rsidRPr="00B16450">
        <w:t>účinnosti:</w:t>
      </w:r>
      <w:r w:rsidRPr="00B16450">
        <w:tab/>
        <w:t>Podpis předsedy ŘV:</w:t>
      </w:r>
    </w:p>
    <w:p w:rsidR="00BC2E69" w:rsidRDefault="00BC2E69" w:rsidP="00BC2E69">
      <w:pPr>
        <w:pStyle w:val="Zkladntext"/>
        <w:ind w:left="136"/>
      </w:pPr>
      <w:r w:rsidRPr="00B16450">
        <w:t>17. 10. 2018</w:t>
      </w:r>
    </w:p>
    <w:p w:rsidR="00BC2E69" w:rsidRDefault="00BC2E69">
      <w:pPr>
        <w:rPr>
          <w:sz w:val="24"/>
          <w:szCs w:val="24"/>
        </w:rPr>
      </w:pPr>
      <w:r>
        <w:br w:type="page"/>
      </w:r>
    </w:p>
    <w:p w:rsidR="00F24413" w:rsidRDefault="00F24413">
      <w:pPr>
        <w:pStyle w:val="Zkladntext"/>
      </w:pPr>
    </w:p>
    <w:p w:rsidR="00F24413" w:rsidRDefault="00F24413">
      <w:pPr>
        <w:pStyle w:val="Zkladntext"/>
        <w:spacing w:before="8"/>
        <w:rPr>
          <w:sz w:val="29"/>
        </w:rPr>
      </w:pPr>
    </w:p>
    <w:p w:rsidR="00F24413" w:rsidRDefault="0022472E">
      <w:pPr>
        <w:pStyle w:val="Nadpis41"/>
        <w:numPr>
          <w:ilvl w:val="1"/>
          <w:numId w:val="96"/>
        </w:numPr>
        <w:tabs>
          <w:tab w:val="left" w:pos="557"/>
        </w:tabs>
        <w:spacing w:before="1" w:line="264" w:lineRule="auto"/>
        <w:ind w:left="563" w:right="732" w:hanging="427"/>
      </w:pPr>
      <w:bookmarkStart w:id="53" w:name="_bookmark44"/>
      <w:bookmarkEnd w:id="53"/>
      <w:r>
        <w:t>Analýza potřeb identifikace neinvestičních projektových záměrů základních a mateřských škol a organizací neformálního vzdělávání na území MAP Praha</w:t>
      </w:r>
      <w:r>
        <w:rPr>
          <w:spacing w:val="-3"/>
        </w:rPr>
        <w:t xml:space="preserve"> </w:t>
      </w:r>
      <w:r>
        <w:t>22</w:t>
      </w:r>
    </w:p>
    <w:p w:rsidR="00F24413" w:rsidRDefault="00F24413">
      <w:pPr>
        <w:pStyle w:val="Zkladntext"/>
        <w:rPr>
          <w:b/>
          <w:sz w:val="28"/>
        </w:rPr>
      </w:pPr>
    </w:p>
    <w:p w:rsidR="00F24413" w:rsidRDefault="0022472E">
      <w:pPr>
        <w:spacing w:before="218"/>
        <w:ind w:left="136"/>
        <w:rPr>
          <w:rFonts w:ascii="Cambria"/>
          <w:sz w:val="32"/>
        </w:rPr>
      </w:pPr>
      <w:bookmarkStart w:id="54" w:name="_bookmark45"/>
      <w:bookmarkEnd w:id="54"/>
      <w:r>
        <w:rPr>
          <w:rFonts w:ascii="Cambria"/>
          <w:color w:val="2D74B5"/>
          <w:sz w:val="32"/>
        </w:rPr>
        <w:t>Obsah</w:t>
      </w:r>
    </w:p>
    <w:p w:rsidR="00F24413" w:rsidRDefault="00203917">
      <w:pPr>
        <w:pStyle w:val="Odstavecseseznamem"/>
        <w:numPr>
          <w:ilvl w:val="0"/>
          <w:numId w:val="87"/>
        </w:numPr>
        <w:tabs>
          <w:tab w:val="left" w:pos="327"/>
          <w:tab w:val="right" w:leader="dot" w:pos="9197"/>
        </w:tabs>
        <w:spacing w:before="538"/>
        <w:rPr>
          <w:b/>
          <w:sz w:val="20"/>
        </w:rPr>
      </w:pPr>
      <w:hyperlink w:anchor="_bookmark45" w:history="1">
        <w:r w:rsidR="0022472E">
          <w:rPr>
            <w:b/>
            <w:sz w:val="20"/>
          </w:rPr>
          <w:t>ÚVOD</w:t>
        </w:r>
        <w:r w:rsidR="0022472E">
          <w:rPr>
            <w:b/>
            <w:sz w:val="20"/>
          </w:rPr>
          <w:tab/>
          <w:t>1</w:t>
        </w:r>
        <w:r w:rsidR="003F255E">
          <w:rPr>
            <w:b/>
            <w:sz w:val="20"/>
          </w:rPr>
          <w:t>40</w:t>
        </w:r>
      </w:hyperlink>
    </w:p>
    <w:p w:rsidR="00F24413" w:rsidRDefault="00203917">
      <w:pPr>
        <w:pStyle w:val="Odstavecseseznamem"/>
        <w:numPr>
          <w:ilvl w:val="0"/>
          <w:numId w:val="87"/>
        </w:numPr>
        <w:tabs>
          <w:tab w:val="left" w:pos="327"/>
          <w:tab w:val="right" w:leader="dot" w:pos="9197"/>
        </w:tabs>
        <w:spacing w:before="150"/>
        <w:rPr>
          <w:b/>
          <w:sz w:val="20"/>
        </w:rPr>
      </w:pPr>
      <w:hyperlink w:anchor="_bookmark46" w:history="1">
        <w:r w:rsidR="0022472E">
          <w:rPr>
            <w:b/>
            <w:sz w:val="20"/>
          </w:rPr>
          <w:t>VYHODNOCENÍ</w:t>
        </w:r>
        <w:r w:rsidR="0022472E">
          <w:rPr>
            <w:b/>
            <w:spacing w:val="-2"/>
            <w:sz w:val="20"/>
          </w:rPr>
          <w:t xml:space="preserve"> </w:t>
        </w:r>
        <w:r w:rsidR="0022472E">
          <w:rPr>
            <w:b/>
            <w:sz w:val="20"/>
          </w:rPr>
          <w:t>DOTAZNÍKŮ</w:t>
        </w:r>
        <w:r w:rsidR="0022472E">
          <w:rPr>
            <w:b/>
            <w:sz w:val="20"/>
          </w:rPr>
          <w:tab/>
          <w:t>1</w:t>
        </w:r>
        <w:r w:rsidR="003F255E">
          <w:rPr>
            <w:b/>
            <w:sz w:val="20"/>
          </w:rPr>
          <w:t>40</w:t>
        </w:r>
      </w:hyperlink>
    </w:p>
    <w:p w:rsidR="00F24413" w:rsidRDefault="00203917">
      <w:pPr>
        <w:pStyle w:val="Odstavecseseznamem"/>
        <w:numPr>
          <w:ilvl w:val="1"/>
          <w:numId w:val="87"/>
        </w:numPr>
        <w:tabs>
          <w:tab w:val="left" w:pos="636"/>
          <w:tab w:val="right" w:leader="dot" w:pos="9197"/>
        </w:tabs>
        <w:spacing w:before="149"/>
        <w:rPr>
          <w:sz w:val="20"/>
        </w:rPr>
      </w:pPr>
      <w:hyperlink w:anchor="_bookmark47" w:history="1">
        <w:r w:rsidR="0022472E">
          <w:rPr>
            <w:sz w:val="20"/>
          </w:rPr>
          <w:t>V</w:t>
        </w:r>
        <w:r w:rsidR="0022472E">
          <w:rPr>
            <w:sz w:val="16"/>
          </w:rPr>
          <w:t>YHODNOCENÍ ODPOVĚDÍ JEDNOTLIVÝCH ŠKOL</w:t>
        </w:r>
        <w:r w:rsidR="0022472E">
          <w:rPr>
            <w:sz w:val="16"/>
          </w:rPr>
          <w:tab/>
        </w:r>
        <w:r w:rsidR="0022472E">
          <w:rPr>
            <w:sz w:val="20"/>
          </w:rPr>
          <w:t>1</w:t>
        </w:r>
        <w:r w:rsidR="003F255E">
          <w:rPr>
            <w:sz w:val="20"/>
          </w:rPr>
          <w:t>40</w:t>
        </w:r>
      </w:hyperlink>
    </w:p>
    <w:p w:rsidR="00F24413" w:rsidRDefault="00203917">
      <w:pPr>
        <w:pStyle w:val="Odstavecseseznamem"/>
        <w:numPr>
          <w:ilvl w:val="2"/>
          <w:numId w:val="87"/>
        </w:numPr>
        <w:tabs>
          <w:tab w:val="left" w:pos="1015"/>
          <w:tab w:val="right" w:leader="dot" w:pos="9197"/>
        </w:tabs>
        <w:spacing w:before="30"/>
        <w:ind w:hanging="448"/>
        <w:rPr>
          <w:i/>
          <w:sz w:val="20"/>
        </w:rPr>
      </w:pPr>
      <w:hyperlink w:anchor="_bookmark48" w:history="1">
        <w:r w:rsidR="0022472E">
          <w:rPr>
            <w:i/>
            <w:sz w:val="20"/>
          </w:rPr>
          <w:t>Základní a</w:t>
        </w:r>
        <w:r w:rsidR="0022472E">
          <w:rPr>
            <w:i/>
            <w:spacing w:val="-1"/>
            <w:sz w:val="20"/>
          </w:rPr>
          <w:t xml:space="preserve"> </w:t>
        </w:r>
        <w:r w:rsidR="0022472E">
          <w:rPr>
            <w:i/>
            <w:sz w:val="20"/>
          </w:rPr>
          <w:t>mateřské</w:t>
        </w:r>
        <w:r w:rsidR="0022472E">
          <w:rPr>
            <w:i/>
            <w:spacing w:val="1"/>
            <w:sz w:val="20"/>
          </w:rPr>
          <w:t xml:space="preserve"> </w:t>
        </w:r>
        <w:r w:rsidR="0022472E">
          <w:rPr>
            <w:i/>
            <w:sz w:val="20"/>
          </w:rPr>
          <w:t>školy</w:t>
        </w:r>
        <w:r w:rsidR="0022472E">
          <w:rPr>
            <w:i/>
            <w:sz w:val="20"/>
          </w:rPr>
          <w:tab/>
          <w:t>1</w:t>
        </w:r>
        <w:r w:rsidR="003F255E">
          <w:rPr>
            <w:i/>
            <w:sz w:val="20"/>
          </w:rPr>
          <w:t>40</w:t>
        </w:r>
      </w:hyperlink>
    </w:p>
    <w:p w:rsidR="00F24413" w:rsidRDefault="00203917">
      <w:pPr>
        <w:pStyle w:val="Odstavecseseznamem"/>
        <w:numPr>
          <w:ilvl w:val="2"/>
          <w:numId w:val="87"/>
        </w:numPr>
        <w:tabs>
          <w:tab w:val="left" w:pos="1015"/>
          <w:tab w:val="right" w:leader="dot" w:pos="9197"/>
        </w:tabs>
        <w:spacing w:before="29"/>
        <w:ind w:hanging="448"/>
        <w:rPr>
          <w:i/>
          <w:sz w:val="20"/>
        </w:rPr>
      </w:pPr>
      <w:hyperlink w:anchor="_bookmark49" w:history="1">
        <w:r w:rsidR="0022472E">
          <w:rPr>
            <w:i/>
            <w:sz w:val="20"/>
          </w:rPr>
          <w:t>Organizace zájmového a</w:t>
        </w:r>
        <w:r w:rsidR="0022472E">
          <w:rPr>
            <w:i/>
            <w:spacing w:val="-3"/>
            <w:sz w:val="20"/>
          </w:rPr>
          <w:t xml:space="preserve"> </w:t>
        </w:r>
        <w:r w:rsidR="0022472E">
          <w:rPr>
            <w:i/>
            <w:sz w:val="20"/>
          </w:rPr>
          <w:t>neformálního vzdělávání</w:t>
        </w:r>
        <w:r w:rsidR="0022472E">
          <w:rPr>
            <w:i/>
            <w:sz w:val="20"/>
          </w:rPr>
          <w:tab/>
          <w:t>1</w:t>
        </w:r>
        <w:r w:rsidR="003F255E">
          <w:rPr>
            <w:i/>
            <w:sz w:val="20"/>
          </w:rPr>
          <w:t>51</w:t>
        </w:r>
      </w:hyperlink>
    </w:p>
    <w:p w:rsidR="00F24413" w:rsidRDefault="00203917">
      <w:pPr>
        <w:pStyle w:val="Odstavecseseznamem"/>
        <w:numPr>
          <w:ilvl w:val="1"/>
          <w:numId w:val="87"/>
        </w:numPr>
        <w:tabs>
          <w:tab w:val="left" w:pos="636"/>
          <w:tab w:val="right" w:leader="dot" w:pos="9197"/>
        </w:tabs>
        <w:spacing w:before="29"/>
        <w:rPr>
          <w:sz w:val="20"/>
        </w:rPr>
      </w:pPr>
      <w:hyperlink w:anchor="_bookmark50" w:history="1">
        <w:r w:rsidR="0022472E">
          <w:rPr>
            <w:sz w:val="20"/>
          </w:rPr>
          <w:t>P</w:t>
        </w:r>
        <w:r w:rsidR="0022472E">
          <w:rPr>
            <w:sz w:val="16"/>
          </w:rPr>
          <w:t>ROCENTUÁLNÍ</w:t>
        </w:r>
        <w:r w:rsidR="0022472E">
          <w:rPr>
            <w:spacing w:val="-1"/>
            <w:sz w:val="16"/>
          </w:rPr>
          <w:t xml:space="preserve"> </w:t>
        </w:r>
        <w:r w:rsidR="0022472E">
          <w:rPr>
            <w:sz w:val="16"/>
          </w:rPr>
          <w:t>VYHODNOCENÍ</w:t>
        </w:r>
        <w:r w:rsidR="0022472E">
          <w:rPr>
            <w:spacing w:val="-3"/>
            <w:sz w:val="16"/>
          </w:rPr>
          <w:t xml:space="preserve"> </w:t>
        </w:r>
        <w:r w:rsidR="0022472E">
          <w:rPr>
            <w:sz w:val="16"/>
          </w:rPr>
          <w:t>DOTAZNÍKŮ</w:t>
        </w:r>
        <w:r w:rsidR="0022472E">
          <w:rPr>
            <w:sz w:val="16"/>
          </w:rPr>
          <w:tab/>
        </w:r>
        <w:r w:rsidR="0022472E">
          <w:rPr>
            <w:sz w:val="20"/>
          </w:rPr>
          <w:t>1</w:t>
        </w:r>
        <w:r w:rsidR="003F255E">
          <w:rPr>
            <w:sz w:val="20"/>
          </w:rPr>
          <w:t>53</w:t>
        </w:r>
      </w:hyperlink>
    </w:p>
    <w:p w:rsidR="00F24413" w:rsidRDefault="00203917">
      <w:pPr>
        <w:pStyle w:val="Odstavecseseznamem"/>
        <w:numPr>
          <w:ilvl w:val="2"/>
          <w:numId w:val="87"/>
        </w:numPr>
        <w:tabs>
          <w:tab w:val="left" w:pos="1015"/>
          <w:tab w:val="right" w:leader="dot" w:pos="9197"/>
        </w:tabs>
        <w:spacing w:before="30"/>
        <w:ind w:hanging="448"/>
        <w:rPr>
          <w:i/>
          <w:sz w:val="20"/>
        </w:rPr>
      </w:pPr>
      <w:hyperlink w:anchor="_bookmark51" w:history="1">
        <w:r w:rsidR="0022472E">
          <w:rPr>
            <w:i/>
            <w:sz w:val="20"/>
          </w:rPr>
          <w:t>Základní a</w:t>
        </w:r>
        <w:r w:rsidR="0022472E">
          <w:rPr>
            <w:i/>
            <w:spacing w:val="-1"/>
            <w:sz w:val="20"/>
          </w:rPr>
          <w:t xml:space="preserve"> </w:t>
        </w:r>
        <w:r w:rsidR="0022472E">
          <w:rPr>
            <w:i/>
            <w:sz w:val="20"/>
          </w:rPr>
          <w:t>mateřské</w:t>
        </w:r>
        <w:r w:rsidR="0022472E">
          <w:rPr>
            <w:i/>
            <w:spacing w:val="1"/>
            <w:sz w:val="20"/>
          </w:rPr>
          <w:t xml:space="preserve"> </w:t>
        </w:r>
        <w:r w:rsidR="0022472E">
          <w:rPr>
            <w:i/>
            <w:sz w:val="20"/>
          </w:rPr>
          <w:t>školy</w:t>
        </w:r>
        <w:r w:rsidR="0022472E">
          <w:rPr>
            <w:i/>
            <w:sz w:val="20"/>
          </w:rPr>
          <w:tab/>
          <w:t>1</w:t>
        </w:r>
        <w:r w:rsidR="003F255E">
          <w:rPr>
            <w:i/>
            <w:sz w:val="20"/>
          </w:rPr>
          <w:t>53</w:t>
        </w:r>
      </w:hyperlink>
    </w:p>
    <w:p w:rsidR="00F24413" w:rsidRDefault="00203917">
      <w:pPr>
        <w:pStyle w:val="Odstavecseseznamem"/>
        <w:numPr>
          <w:ilvl w:val="2"/>
          <w:numId w:val="87"/>
        </w:numPr>
        <w:tabs>
          <w:tab w:val="left" w:pos="1015"/>
          <w:tab w:val="right" w:leader="dot" w:pos="9197"/>
        </w:tabs>
        <w:spacing w:before="29"/>
        <w:ind w:hanging="448"/>
        <w:rPr>
          <w:i/>
          <w:sz w:val="20"/>
        </w:rPr>
      </w:pPr>
      <w:hyperlink w:anchor="_bookmark52" w:history="1">
        <w:r w:rsidR="0022472E">
          <w:rPr>
            <w:i/>
            <w:sz w:val="20"/>
          </w:rPr>
          <w:t>Organizace zájmového a</w:t>
        </w:r>
        <w:r w:rsidR="0022472E">
          <w:rPr>
            <w:i/>
            <w:spacing w:val="-3"/>
            <w:sz w:val="20"/>
          </w:rPr>
          <w:t xml:space="preserve"> </w:t>
        </w:r>
        <w:r w:rsidR="0022472E">
          <w:rPr>
            <w:i/>
            <w:sz w:val="20"/>
          </w:rPr>
          <w:t>neformálního vzdělávání</w:t>
        </w:r>
        <w:r w:rsidR="0022472E">
          <w:rPr>
            <w:i/>
            <w:sz w:val="20"/>
          </w:rPr>
          <w:tab/>
          <w:t>1</w:t>
        </w:r>
        <w:r w:rsidR="003F255E">
          <w:rPr>
            <w:i/>
            <w:sz w:val="20"/>
          </w:rPr>
          <w:t>55</w:t>
        </w:r>
      </w:hyperlink>
    </w:p>
    <w:p w:rsidR="00F24413" w:rsidRDefault="00203917">
      <w:pPr>
        <w:pStyle w:val="Odstavecseseznamem"/>
        <w:numPr>
          <w:ilvl w:val="0"/>
          <w:numId w:val="87"/>
        </w:numPr>
        <w:tabs>
          <w:tab w:val="left" w:pos="327"/>
          <w:tab w:val="right" w:leader="dot" w:pos="9197"/>
        </w:tabs>
        <w:spacing w:before="150"/>
        <w:rPr>
          <w:b/>
          <w:sz w:val="20"/>
        </w:rPr>
      </w:pPr>
      <w:hyperlink w:anchor="_bookmark53" w:history="1">
        <w:r w:rsidR="0022472E">
          <w:rPr>
            <w:b/>
            <w:sz w:val="20"/>
          </w:rPr>
          <w:t>IDENTIFIKACE PROJEKTOVÝCH ZÁMĚRŮ ŠKOL A JEJICH NAVÁZÁNÍ NA</w:t>
        </w:r>
        <w:r w:rsidR="0022472E">
          <w:rPr>
            <w:b/>
            <w:spacing w:val="-9"/>
            <w:sz w:val="20"/>
          </w:rPr>
          <w:t xml:space="preserve"> </w:t>
        </w:r>
        <w:r w:rsidR="0022472E">
          <w:rPr>
            <w:b/>
            <w:sz w:val="20"/>
          </w:rPr>
          <w:t>KONKRÉTNÍ</w:t>
        </w:r>
        <w:r w:rsidR="0022472E">
          <w:rPr>
            <w:b/>
            <w:spacing w:val="-1"/>
            <w:sz w:val="20"/>
          </w:rPr>
          <w:t xml:space="preserve"> </w:t>
        </w:r>
        <w:r w:rsidR="0022472E">
          <w:rPr>
            <w:b/>
            <w:sz w:val="20"/>
          </w:rPr>
          <w:t>VÝZVY</w:t>
        </w:r>
        <w:r w:rsidR="0022472E">
          <w:rPr>
            <w:b/>
            <w:sz w:val="20"/>
          </w:rPr>
          <w:tab/>
          <w:t>1</w:t>
        </w:r>
        <w:r w:rsidR="003F255E">
          <w:rPr>
            <w:b/>
            <w:sz w:val="20"/>
          </w:rPr>
          <w:t>57</w:t>
        </w:r>
      </w:hyperlink>
    </w:p>
    <w:p w:rsidR="00F24413" w:rsidRDefault="00203917">
      <w:pPr>
        <w:pStyle w:val="Odstavecseseznamem"/>
        <w:numPr>
          <w:ilvl w:val="0"/>
          <w:numId w:val="87"/>
        </w:numPr>
        <w:tabs>
          <w:tab w:val="left" w:pos="327"/>
          <w:tab w:val="right" w:leader="dot" w:pos="9197"/>
        </w:tabs>
        <w:spacing w:before="149"/>
        <w:rPr>
          <w:b/>
          <w:sz w:val="20"/>
        </w:rPr>
      </w:pPr>
      <w:hyperlink w:anchor="_bookmark54" w:history="1">
        <w:r w:rsidR="0022472E">
          <w:rPr>
            <w:b/>
            <w:sz w:val="20"/>
          </w:rPr>
          <w:t>DOTAČNÍ MOŽNOSTI V RÁMCI ESIF A PROGRAMŮ MEZINÁRODNÍ SPOLUPRÁCE –</w:t>
        </w:r>
        <w:r w:rsidR="0022472E">
          <w:rPr>
            <w:b/>
            <w:spacing w:val="-17"/>
            <w:sz w:val="20"/>
          </w:rPr>
          <w:t xml:space="preserve"> </w:t>
        </w:r>
        <w:r w:rsidR="0022472E">
          <w:rPr>
            <w:b/>
            <w:sz w:val="20"/>
          </w:rPr>
          <w:t>POPIS</w:t>
        </w:r>
        <w:r w:rsidR="0022472E">
          <w:rPr>
            <w:b/>
            <w:spacing w:val="-3"/>
            <w:sz w:val="20"/>
          </w:rPr>
          <w:t xml:space="preserve"> </w:t>
        </w:r>
        <w:r w:rsidR="0022472E">
          <w:rPr>
            <w:b/>
            <w:sz w:val="20"/>
          </w:rPr>
          <w:t>VÝZEV</w:t>
        </w:r>
        <w:r w:rsidR="0022472E">
          <w:rPr>
            <w:b/>
            <w:sz w:val="20"/>
          </w:rPr>
          <w:tab/>
          <w:t>1</w:t>
        </w:r>
        <w:r w:rsidR="003F255E">
          <w:rPr>
            <w:b/>
            <w:sz w:val="20"/>
          </w:rPr>
          <w:t>66</w:t>
        </w:r>
      </w:hyperlink>
    </w:p>
    <w:p w:rsidR="00F24413" w:rsidRDefault="00203917">
      <w:pPr>
        <w:pStyle w:val="Odstavecseseznamem"/>
        <w:numPr>
          <w:ilvl w:val="1"/>
          <w:numId w:val="87"/>
        </w:numPr>
        <w:tabs>
          <w:tab w:val="left" w:pos="636"/>
          <w:tab w:val="right" w:leader="dot" w:pos="9197"/>
        </w:tabs>
        <w:spacing w:before="150"/>
        <w:rPr>
          <w:sz w:val="20"/>
        </w:rPr>
      </w:pPr>
      <w:hyperlink w:anchor="_bookmark55" w:history="1">
        <w:r w:rsidR="0022472E">
          <w:rPr>
            <w:sz w:val="20"/>
          </w:rPr>
          <w:t>I</w:t>
        </w:r>
        <w:r w:rsidR="0022472E">
          <w:rPr>
            <w:sz w:val="16"/>
          </w:rPr>
          <w:t>NKLUZE</w:t>
        </w:r>
        <w:r w:rsidR="0022472E">
          <w:rPr>
            <w:spacing w:val="-1"/>
            <w:sz w:val="16"/>
          </w:rPr>
          <w:t xml:space="preserve"> </w:t>
        </w:r>
        <w:r w:rsidR="0022472E">
          <w:rPr>
            <w:sz w:val="16"/>
          </w:rPr>
          <w:t>A MULTIKULTURNÍ VZDĚLÁVÁNÍ</w:t>
        </w:r>
        <w:r w:rsidR="0022472E">
          <w:rPr>
            <w:spacing w:val="1"/>
            <w:sz w:val="16"/>
          </w:rPr>
          <w:t xml:space="preserve"> </w:t>
        </w:r>
        <w:r w:rsidR="0022472E">
          <w:rPr>
            <w:sz w:val="20"/>
          </w:rPr>
          <w:t>–</w:t>
        </w:r>
        <w:r w:rsidR="0022472E">
          <w:rPr>
            <w:spacing w:val="-12"/>
            <w:sz w:val="20"/>
          </w:rPr>
          <w:t xml:space="preserve"> </w:t>
        </w:r>
        <w:r w:rsidR="0022472E">
          <w:rPr>
            <w:sz w:val="16"/>
          </w:rPr>
          <w:t>VÝZVA Č</w:t>
        </w:r>
        <w:r w:rsidR="0022472E">
          <w:rPr>
            <w:sz w:val="20"/>
          </w:rPr>
          <w:t>.</w:t>
        </w:r>
        <w:r w:rsidR="0022472E">
          <w:rPr>
            <w:spacing w:val="-10"/>
            <w:sz w:val="20"/>
          </w:rPr>
          <w:t xml:space="preserve"> </w:t>
        </w:r>
        <w:r w:rsidR="0022472E">
          <w:rPr>
            <w:sz w:val="20"/>
          </w:rPr>
          <w:t>28</w:t>
        </w:r>
        <w:r w:rsidR="0022472E">
          <w:rPr>
            <w:spacing w:val="-10"/>
            <w:sz w:val="20"/>
          </w:rPr>
          <w:t xml:space="preserve"> </w:t>
        </w:r>
        <w:r w:rsidR="0022472E">
          <w:rPr>
            <w:sz w:val="20"/>
          </w:rPr>
          <w:t>OP</w:t>
        </w:r>
        <w:r w:rsidR="0022472E">
          <w:rPr>
            <w:spacing w:val="-9"/>
            <w:sz w:val="20"/>
          </w:rPr>
          <w:t xml:space="preserve"> </w:t>
        </w:r>
        <w:r w:rsidR="0022472E">
          <w:rPr>
            <w:sz w:val="20"/>
          </w:rPr>
          <w:t>P</w:t>
        </w:r>
        <w:r w:rsidR="0022472E">
          <w:rPr>
            <w:sz w:val="16"/>
          </w:rPr>
          <w:t>RAHA</w:t>
        </w:r>
        <w:r w:rsidR="0022472E">
          <w:rPr>
            <w:spacing w:val="-3"/>
            <w:sz w:val="16"/>
          </w:rPr>
          <w:t xml:space="preserve"> </w:t>
        </w:r>
        <w:r w:rsidR="0022472E">
          <w:rPr>
            <w:sz w:val="20"/>
          </w:rPr>
          <w:t>–</w:t>
        </w:r>
        <w:r w:rsidR="0022472E">
          <w:rPr>
            <w:spacing w:val="-11"/>
            <w:sz w:val="20"/>
          </w:rPr>
          <w:t xml:space="preserve"> </w:t>
        </w:r>
        <w:r w:rsidR="0022472E">
          <w:rPr>
            <w:sz w:val="16"/>
          </w:rPr>
          <w:t>PÓL</w:t>
        </w:r>
        <w:r w:rsidR="0022472E">
          <w:rPr>
            <w:spacing w:val="-1"/>
            <w:sz w:val="16"/>
          </w:rPr>
          <w:t xml:space="preserve"> </w:t>
        </w:r>
        <w:r w:rsidR="0022472E">
          <w:rPr>
            <w:sz w:val="16"/>
          </w:rPr>
          <w:t xml:space="preserve">RŮSTU </w:t>
        </w:r>
        <w:r w:rsidR="0022472E">
          <w:rPr>
            <w:sz w:val="20"/>
          </w:rPr>
          <w:t>ČR</w:t>
        </w:r>
        <w:r w:rsidR="0022472E">
          <w:rPr>
            <w:sz w:val="20"/>
          </w:rPr>
          <w:tab/>
          <w:t>1</w:t>
        </w:r>
        <w:r w:rsidR="003F255E">
          <w:rPr>
            <w:sz w:val="20"/>
          </w:rPr>
          <w:t>66</w:t>
        </w:r>
      </w:hyperlink>
    </w:p>
    <w:p w:rsidR="00F24413" w:rsidRDefault="00203917">
      <w:pPr>
        <w:pStyle w:val="Odstavecseseznamem"/>
        <w:numPr>
          <w:ilvl w:val="1"/>
          <w:numId w:val="87"/>
        </w:numPr>
        <w:tabs>
          <w:tab w:val="left" w:pos="636"/>
          <w:tab w:val="right" w:leader="dot" w:pos="9197"/>
        </w:tabs>
        <w:spacing w:before="30"/>
        <w:rPr>
          <w:sz w:val="20"/>
        </w:rPr>
      </w:pPr>
      <w:hyperlink w:anchor="_bookmark56" w:history="1">
        <w:r w:rsidR="0022472E">
          <w:rPr>
            <w:sz w:val="20"/>
          </w:rPr>
          <w:t>B</w:t>
        </w:r>
        <w:r w:rsidR="0022472E">
          <w:rPr>
            <w:sz w:val="16"/>
          </w:rPr>
          <w:t>UDOVÁNÍ</w:t>
        </w:r>
        <w:r w:rsidR="0022472E">
          <w:rPr>
            <w:spacing w:val="-1"/>
            <w:sz w:val="16"/>
          </w:rPr>
          <w:t xml:space="preserve"> </w:t>
        </w:r>
        <w:r w:rsidR="0022472E">
          <w:rPr>
            <w:sz w:val="16"/>
          </w:rPr>
          <w:t>KAPACIT PRO</w:t>
        </w:r>
        <w:r w:rsidR="0022472E">
          <w:rPr>
            <w:spacing w:val="-2"/>
            <w:sz w:val="16"/>
          </w:rPr>
          <w:t xml:space="preserve"> </w:t>
        </w:r>
        <w:r w:rsidR="0022472E">
          <w:rPr>
            <w:sz w:val="16"/>
          </w:rPr>
          <w:t>ROZVOJ</w:t>
        </w:r>
        <w:r w:rsidR="0022472E">
          <w:rPr>
            <w:spacing w:val="-1"/>
            <w:sz w:val="16"/>
          </w:rPr>
          <w:t xml:space="preserve"> </w:t>
        </w:r>
        <w:r w:rsidR="0022472E">
          <w:rPr>
            <w:sz w:val="16"/>
          </w:rPr>
          <w:t>ŠKOL</w:t>
        </w:r>
        <w:r w:rsidR="0022472E">
          <w:rPr>
            <w:spacing w:val="-1"/>
            <w:sz w:val="16"/>
          </w:rPr>
          <w:t xml:space="preserve"> </w:t>
        </w:r>
        <w:r w:rsidR="0022472E">
          <w:rPr>
            <w:sz w:val="20"/>
          </w:rPr>
          <w:t>II</w:t>
        </w:r>
        <w:r w:rsidR="0022472E">
          <w:rPr>
            <w:spacing w:val="-9"/>
            <w:sz w:val="20"/>
          </w:rPr>
          <w:t xml:space="preserve"> </w:t>
        </w:r>
        <w:r w:rsidR="0022472E">
          <w:rPr>
            <w:sz w:val="20"/>
          </w:rPr>
          <w:t>–</w:t>
        </w:r>
        <w:r w:rsidR="0022472E">
          <w:rPr>
            <w:spacing w:val="-12"/>
            <w:sz w:val="20"/>
          </w:rPr>
          <w:t xml:space="preserve"> </w:t>
        </w:r>
        <w:r w:rsidR="0022472E">
          <w:rPr>
            <w:sz w:val="16"/>
          </w:rPr>
          <w:t>VÝZVA Č</w:t>
        </w:r>
        <w:r w:rsidR="0022472E">
          <w:rPr>
            <w:sz w:val="20"/>
          </w:rPr>
          <w:t>.</w:t>
        </w:r>
        <w:r w:rsidR="0022472E">
          <w:rPr>
            <w:spacing w:val="-11"/>
            <w:sz w:val="20"/>
          </w:rPr>
          <w:t xml:space="preserve"> </w:t>
        </w:r>
        <w:r w:rsidR="0022472E">
          <w:rPr>
            <w:sz w:val="20"/>
          </w:rPr>
          <w:t>02_16_032</w:t>
        </w:r>
        <w:r w:rsidR="0022472E">
          <w:rPr>
            <w:spacing w:val="-10"/>
            <w:sz w:val="20"/>
          </w:rPr>
          <w:t xml:space="preserve"> </w:t>
        </w:r>
        <w:r w:rsidR="0022472E">
          <w:rPr>
            <w:sz w:val="20"/>
          </w:rPr>
          <w:t>OP</w:t>
        </w:r>
        <w:r w:rsidR="0022472E">
          <w:rPr>
            <w:spacing w:val="-10"/>
            <w:sz w:val="20"/>
          </w:rPr>
          <w:t xml:space="preserve"> </w:t>
        </w:r>
        <w:r w:rsidR="0022472E">
          <w:rPr>
            <w:sz w:val="20"/>
          </w:rPr>
          <w:t>V</w:t>
        </w:r>
        <w:r w:rsidR="0022472E">
          <w:rPr>
            <w:sz w:val="16"/>
          </w:rPr>
          <w:t>ÝZKUM</w:t>
        </w:r>
        <w:r w:rsidR="0022472E">
          <w:rPr>
            <w:sz w:val="20"/>
          </w:rPr>
          <w:t>,</w:t>
        </w:r>
        <w:r w:rsidR="0022472E">
          <w:rPr>
            <w:spacing w:val="-9"/>
            <w:sz w:val="20"/>
          </w:rPr>
          <w:t xml:space="preserve"> </w:t>
        </w:r>
        <w:r w:rsidR="0022472E">
          <w:rPr>
            <w:sz w:val="16"/>
          </w:rPr>
          <w:t>VÝVOJ</w:t>
        </w:r>
        <w:r w:rsidR="0022472E">
          <w:rPr>
            <w:spacing w:val="-2"/>
            <w:sz w:val="16"/>
          </w:rPr>
          <w:t xml:space="preserve"> </w:t>
        </w:r>
        <w:r w:rsidR="0022472E">
          <w:rPr>
            <w:sz w:val="16"/>
          </w:rPr>
          <w:t>A VZDĚLÁVÁNÍ</w:t>
        </w:r>
        <w:r w:rsidR="0022472E">
          <w:rPr>
            <w:sz w:val="16"/>
          </w:rPr>
          <w:tab/>
        </w:r>
        <w:r w:rsidR="0022472E">
          <w:rPr>
            <w:sz w:val="20"/>
          </w:rPr>
          <w:t>1</w:t>
        </w:r>
        <w:r w:rsidR="003F255E">
          <w:rPr>
            <w:sz w:val="20"/>
          </w:rPr>
          <w:t>69</w:t>
        </w:r>
      </w:hyperlink>
    </w:p>
    <w:p w:rsidR="00F24413" w:rsidRDefault="00203917">
      <w:pPr>
        <w:pStyle w:val="Odstavecseseznamem"/>
        <w:numPr>
          <w:ilvl w:val="1"/>
          <w:numId w:val="87"/>
        </w:numPr>
        <w:tabs>
          <w:tab w:val="left" w:pos="636"/>
          <w:tab w:val="right" w:leader="dot" w:pos="9197"/>
        </w:tabs>
        <w:spacing w:before="29"/>
        <w:rPr>
          <w:sz w:val="20"/>
        </w:rPr>
      </w:pPr>
      <w:hyperlink w:anchor="_bookmark57" w:history="1">
        <w:r w:rsidR="0022472E">
          <w:rPr>
            <w:sz w:val="20"/>
          </w:rPr>
          <w:t>Š</w:t>
        </w:r>
        <w:r w:rsidR="0022472E">
          <w:rPr>
            <w:sz w:val="16"/>
          </w:rPr>
          <w:t>ABLONY</w:t>
        </w:r>
        <w:r w:rsidR="0022472E">
          <w:rPr>
            <w:spacing w:val="-1"/>
            <w:sz w:val="16"/>
          </w:rPr>
          <w:t xml:space="preserve"> </w:t>
        </w:r>
        <w:r w:rsidR="0022472E">
          <w:rPr>
            <w:sz w:val="16"/>
          </w:rPr>
          <w:t>PRO</w:t>
        </w:r>
        <w:r w:rsidR="0022472E">
          <w:rPr>
            <w:spacing w:val="-2"/>
            <w:sz w:val="16"/>
          </w:rPr>
          <w:t xml:space="preserve"> </w:t>
        </w:r>
        <w:r w:rsidR="0022472E">
          <w:rPr>
            <w:sz w:val="16"/>
          </w:rPr>
          <w:t>STŘEDISKA</w:t>
        </w:r>
        <w:r w:rsidR="0022472E">
          <w:rPr>
            <w:spacing w:val="2"/>
            <w:sz w:val="16"/>
          </w:rPr>
          <w:t xml:space="preserve"> </w:t>
        </w:r>
        <w:r w:rsidR="0022472E">
          <w:rPr>
            <w:sz w:val="16"/>
          </w:rPr>
          <w:t>VOLNÉHO</w:t>
        </w:r>
        <w:r w:rsidR="0022472E">
          <w:rPr>
            <w:spacing w:val="-2"/>
            <w:sz w:val="16"/>
          </w:rPr>
          <w:t xml:space="preserve"> </w:t>
        </w:r>
        <w:r w:rsidR="0022472E">
          <w:rPr>
            <w:sz w:val="16"/>
          </w:rPr>
          <w:t>ČASU</w:t>
        </w:r>
        <w:r w:rsidR="0022472E">
          <w:rPr>
            <w:spacing w:val="-1"/>
            <w:sz w:val="16"/>
          </w:rPr>
          <w:t xml:space="preserve"> </w:t>
        </w:r>
        <w:r w:rsidR="0022472E">
          <w:rPr>
            <w:sz w:val="20"/>
          </w:rPr>
          <w:t>–</w:t>
        </w:r>
        <w:r w:rsidR="0022472E">
          <w:rPr>
            <w:spacing w:val="-11"/>
            <w:sz w:val="20"/>
          </w:rPr>
          <w:t xml:space="preserve"> </w:t>
        </w:r>
        <w:r w:rsidR="0022472E">
          <w:rPr>
            <w:sz w:val="16"/>
          </w:rPr>
          <w:t>VÝZVA</w:t>
        </w:r>
        <w:r w:rsidR="0022472E">
          <w:rPr>
            <w:spacing w:val="-1"/>
            <w:sz w:val="16"/>
          </w:rPr>
          <w:t xml:space="preserve"> </w:t>
        </w:r>
        <w:r w:rsidR="0022472E">
          <w:rPr>
            <w:sz w:val="16"/>
          </w:rPr>
          <w:t>Č</w:t>
        </w:r>
        <w:r w:rsidR="0022472E">
          <w:rPr>
            <w:sz w:val="20"/>
          </w:rPr>
          <w:t>.</w:t>
        </w:r>
        <w:r w:rsidR="0022472E">
          <w:rPr>
            <w:spacing w:val="-11"/>
            <w:sz w:val="20"/>
          </w:rPr>
          <w:t xml:space="preserve"> </w:t>
        </w:r>
        <w:r w:rsidR="0022472E">
          <w:rPr>
            <w:sz w:val="20"/>
          </w:rPr>
          <w:t>02_17_045</w:t>
        </w:r>
        <w:r w:rsidR="0022472E">
          <w:rPr>
            <w:spacing w:val="-8"/>
            <w:sz w:val="20"/>
          </w:rPr>
          <w:t xml:space="preserve"> </w:t>
        </w:r>
        <w:r w:rsidR="0022472E">
          <w:rPr>
            <w:sz w:val="20"/>
          </w:rPr>
          <w:t>OP</w:t>
        </w:r>
        <w:r w:rsidR="0022472E">
          <w:rPr>
            <w:spacing w:val="-10"/>
            <w:sz w:val="20"/>
          </w:rPr>
          <w:t xml:space="preserve"> </w:t>
        </w:r>
        <w:r w:rsidR="0022472E">
          <w:rPr>
            <w:sz w:val="20"/>
          </w:rPr>
          <w:t>V</w:t>
        </w:r>
        <w:r w:rsidR="0022472E">
          <w:rPr>
            <w:sz w:val="16"/>
          </w:rPr>
          <w:t>ÝZKUM</w:t>
        </w:r>
        <w:r w:rsidR="0022472E">
          <w:rPr>
            <w:sz w:val="20"/>
          </w:rPr>
          <w:t>,</w:t>
        </w:r>
        <w:r w:rsidR="0022472E">
          <w:rPr>
            <w:spacing w:val="-10"/>
            <w:sz w:val="20"/>
          </w:rPr>
          <w:t xml:space="preserve"> </w:t>
        </w:r>
        <w:r w:rsidR="0022472E">
          <w:rPr>
            <w:sz w:val="16"/>
          </w:rPr>
          <w:t>VÝVOJ</w:t>
        </w:r>
        <w:r w:rsidR="0022472E">
          <w:rPr>
            <w:spacing w:val="-1"/>
            <w:sz w:val="16"/>
          </w:rPr>
          <w:t xml:space="preserve"> </w:t>
        </w:r>
        <w:r w:rsidR="0022472E">
          <w:rPr>
            <w:sz w:val="16"/>
          </w:rPr>
          <w:t>A</w:t>
        </w:r>
        <w:r w:rsidR="0022472E">
          <w:rPr>
            <w:spacing w:val="-1"/>
            <w:sz w:val="16"/>
          </w:rPr>
          <w:t xml:space="preserve"> </w:t>
        </w:r>
        <w:r w:rsidR="0022472E">
          <w:rPr>
            <w:sz w:val="16"/>
          </w:rPr>
          <w:t>VZDĚLÁVÁNÍ</w:t>
        </w:r>
        <w:r w:rsidR="0022472E">
          <w:rPr>
            <w:sz w:val="16"/>
          </w:rPr>
          <w:tab/>
        </w:r>
        <w:r w:rsidR="0022472E">
          <w:rPr>
            <w:sz w:val="20"/>
          </w:rPr>
          <w:t>1</w:t>
        </w:r>
        <w:r w:rsidR="003F255E">
          <w:rPr>
            <w:sz w:val="20"/>
          </w:rPr>
          <w:t>69</w:t>
        </w:r>
      </w:hyperlink>
    </w:p>
    <w:p w:rsidR="00F24413" w:rsidRDefault="00203917">
      <w:pPr>
        <w:pStyle w:val="Odstavecseseznamem"/>
        <w:numPr>
          <w:ilvl w:val="1"/>
          <w:numId w:val="87"/>
        </w:numPr>
        <w:tabs>
          <w:tab w:val="left" w:pos="636"/>
          <w:tab w:val="right" w:leader="dot" w:pos="9197"/>
        </w:tabs>
        <w:spacing w:before="32"/>
        <w:rPr>
          <w:sz w:val="20"/>
        </w:rPr>
      </w:pPr>
      <w:hyperlink w:anchor="_bookmark58" w:history="1">
        <w:r w:rsidR="0022472E">
          <w:rPr>
            <w:sz w:val="20"/>
          </w:rPr>
          <w:t>P</w:t>
        </w:r>
        <w:r w:rsidR="0022472E">
          <w:rPr>
            <w:sz w:val="16"/>
          </w:rPr>
          <w:t>OSÍLENÍ</w:t>
        </w:r>
        <w:r w:rsidR="0022472E">
          <w:rPr>
            <w:spacing w:val="-1"/>
            <w:sz w:val="16"/>
          </w:rPr>
          <w:t xml:space="preserve"> </w:t>
        </w:r>
        <w:r w:rsidR="0022472E">
          <w:rPr>
            <w:sz w:val="16"/>
          </w:rPr>
          <w:t>KAPACIT</w:t>
        </w:r>
        <w:r w:rsidR="0022472E">
          <w:rPr>
            <w:spacing w:val="-2"/>
            <w:sz w:val="16"/>
          </w:rPr>
          <w:t xml:space="preserve"> </w:t>
        </w:r>
        <w:r w:rsidR="0022472E">
          <w:rPr>
            <w:sz w:val="16"/>
          </w:rPr>
          <w:t>PRO</w:t>
        </w:r>
        <w:r w:rsidR="0022472E">
          <w:rPr>
            <w:spacing w:val="-1"/>
            <w:sz w:val="16"/>
          </w:rPr>
          <w:t xml:space="preserve"> </w:t>
        </w:r>
        <w:r w:rsidR="0022472E">
          <w:rPr>
            <w:sz w:val="16"/>
          </w:rPr>
          <w:t>INTERKULTURNÍ</w:t>
        </w:r>
        <w:r w:rsidR="0022472E">
          <w:rPr>
            <w:spacing w:val="-1"/>
            <w:sz w:val="16"/>
          </w:rPr>
          <w:t xml:space="preserve"> </w:t>
        </w:r>
        <w:r w:rsidR="0022472E">
          <w:rPr>
            <w:sz w:val="16"/>
          </w:rPr>
          <w:t xml:space="preserve">VZDĚLÁVÁNÍ </w:t>
        </w:r>
        <w:r w:rsidR="0022472E">
          <w:rPr>
            <w:sz w:val="20"/>
          </w:rPr>
          <w:t>–</w:t>
        </w:r>
        <w:r w:rsidR="0022472E">
          <w:rPr>
            <w:spacing w:val="-11"/>
            <w:sz w:val="20"/>
          </w:rPr>
          <w:t xml:space="preserve"> </w:t>
        </w:r>
        <w:r w:rsidR="0022472E">
          <w:rPr>
            <w:sz w:val="16"/>
          </w:rPr>
          <w:t>VÝZVA</w:t>
        </w:r>
        <w:r w:rsidR="0022472E">
          <w:rPr>
            <w:spacing w:val="-1"/>
            <w:sz w:val="16"/>
          </w:rPr>
          <w:t xml:space="preserve"> </w:t>
        </w:r>
        <w:r w:rsidR="0022472E">
          <w:rPr>
            <w:sz w:val="16"/>
          </w:rPr>
          <w:t>Č</w:t>
        </w:r>
        <w:r w:rsidR="0022472E">
          <w:rPr>
            <w:sz w:val="20"/>
          </w:rPr>
          <w:t>.</w:t>
        </w:r>
        <w:r w:rsidR="0022472E">
          <w:rPr>
            <w:spacing w:val="-10"/>
            <w:sz w:val="20"/>
          </w:rPr>
          <w:t xml:space="preserve"> </w:t>
        </w:r>
        <w:r w:rsidR="0022472E">
          <w:rPr>
            <w:sz w:val="20"/>
          </w:rPr>
          <w:t>41</w:t>
        </w:r>
        <w:r w:rsidR="0022472E">
          <w:rPr>
            <w:spacing w:val="-10"/>
            <w:sz w:val="20"/>
          </w:rPr>
          <w:t xml:space="preserve"> </w:t>
        </w:r>
        <w:r w:rsidR="0022472E">
          <w:rPr>
            <w:sz w:val="20"/>
          </w:rPr>
          <w:t>OP</w:t>
        </w:r>
        <w:r w:rsidR="0022472E">
          <w:rPr>
            <w:spacing w:val="-10"/>
            <w:sz w:val="20"/>
          </w:rPr>
          <w:t xml:space="preserve"> </w:t>
        </w:r>
        <w:r w:rsidR="0022472E">
          <w:rPr>
            <w:sz w:val="20"/>
          </w:rPr>
          <w:t>P</w:t>
        </w:r>
        <w:r w:rsidR="0022472E">
          <w:rPr>
            <w:sz w:val="16"/>
          </w:rPr>
          <w:t xml:space="preserve">RAHA </w:t>
        </w:r>
        <w:r w:rsidR="0022472E">
          <w:rPr>
            <w:sz w:val="20"/>
          </w:rPr>
          <w:t>–</w:t>
        </w:r>
        <w:r w:rsidR="0022472E">
          <w:rPr>
            <w:spacing w:val="-11"/>
            <w:sz w:val="20"/>
          </w:rPr>
          <w:t xml:space="preserve"> </w:t>
        </w:r>
        <w:r w:rsidR="0022472E">
          <w:rPr>
            <w:sz w:val="16"/>
          </w:rPr>
          <w:t>PÓL</w:t>
        </w:r>
        <w:r w:rsidR="0022472E">
          <w:rPr>
            <w:spacing w:val="-2"/>
            <w:sz w:val="16"/>
          </w:rPr>
          <w:t xml:space="preserve"> </w:t>
        </w:r>
        <w:r w:rsidR="0022472E">
          <w:rPr>
            <w:sz w:val="16"/>
          </w:rPr>
          <w:t xml:space="preserve">RŮSTU </w:t>
        </w:r>
        <w:r w:rsidR="0022472E">
          <w:rPr>
            <w:sz w:val="20"/>
          </w:rPr>
          <w:t>ČR</w:t>
        </w:r>
        <w:r w:rsidR="0022472E">
          <w:rPr>
            <w:sz w:val="20"/>
          </w:rPr>
          <w:tab/>
          <w:t>1</w:t>
        </w:r>
        <w:r w:rsidR="003F255E">
          <w:rPr>
            <w:sz w:val="20"/>
          </w:rPr>
          <w:t>70</w:t>
        </w:r>
      </w:hyperlink>
    </w:p>
    <w:p w:rsidR="00F24413" w:rsidRDefault="00203917">
      <w:pPr>
        <w:pStyle w:val="Odstavecseseznamem"/>
        <w:numPr>
          <w:ilvl w:val="1"/>
          <w:numId w:val="87"/>
        </w:numPr>
        <w:tabs>
          <w:tab w:val="left" w:pos="636"/>
          <w:tab w:val="right" w:leader="dot" w:pos="9197"/>
        </w:tabs>
        <w:spacing w:before="30"/>
        <w:rPr>
          <w:sz w:val="20"/>
        </w:rPr>
      </w:pPr>
      <w:hyperlink w:anchor="_bookmark59" w:history="1">
        <w:r w:rsidR="0022472E">
          <w:rPr>
            <w:sz w:val="20"/>
          </w:rPr>
          <w:t>E</w:t>
        </w:r>
        <w:r w:rsidR="0022472E">
          <w:rPr>
            <w:sz w:val="16"/>
          </w:rPr>
          <w:t>RASMUS</w:t>
        </w:r>
        <w:r w:rsidR="0022472E">
          <w:rPr>
            <w:spacing w:val="-1"/>
            <w:sz w:val="16"/>
          </w:rPr>
          <w:t xml:space="preserve"> </w:t>
        </w:r>
        <w:r w:rsidR="0022472E">
          <w:rPr>
            <w:sz w:val="20"/>
          </w:rPr>
          <w:t>+</w:t>
        </w:r>
        <w:r w:rsidR="0022472E">
          <w:rPr>
            <w:sz w:val="20"/>
          </w:rPr>
          <w:tab/>
          <w:t>1</w:t>
        </w:r>
        <w:r w:rsidR="003F255E">
          <w:rPr>
            <w:sz w:val="20"/>
          </w:rPr>
          <w:t>71</w:t>
        </w:r>
      </w:hyperlink>
    </w:p>
    <w:p w:rsidR="00F24413" w:rsidRDefault="00203917">
      <w:pPr>
        <w:pStyle w:val="Odstavecseseznamem"/>
        <w:numPr>
          <w:ilvl w:val="2"/>
          <w:numId w:val="87"/>
        </w:numPr>
        <w:tabs>
          <w:tab w:val="left" w:pos="1015"/>
          <w:tab w:val="right" w:leader="dot" w:pos="9197"/>
        </w:tabs>
        <w:spacing w:before="29"/>
        <w:ind w:hanging="448"/>
        <w:rPr>
          <w:i/>
          <w:sz w:val="20"/>
        </w:rPr>
      </w:pPr>
      <w:hyperlink w:anchor="_bookmark60" w:history="1">
        <w:r w:rsidR="0022472E">
          <w:rPr>
            <w:i/>
            <w:sz w:val="20"/>
          </w:rPr>
          <w:t>Klíčová akce 1: Projekty mobility osob (Školní vzdělávání – MŠ,</w:t>
        </w:r>
        <w:r w:rsidR="0022472E">
          <w:rPr>
            <w:i/>
            <w:spacing w:val="-4"/>
            <w:sz w:val="20"/>
          </w:rPr>
          <w:t xml:space="preserve"> </w:t>
        </w:r>
        <w:r w:rsidR="0022472E">
          <w:rPr>
            <w:i/>
            <w:sz w:val="20"/>
          </w:rPr>
          <w:t>ZŠ,</w:t>
        </w:r>
        <w:r w:rsidR="0022472E">
          <w:rPr>
            <w:i/>
            <w:spacing w:val="-1"/>
            <w:sz w:val="20"/>
          </w:rPr>
          <w:t xml:space="preserve"> </w:t>
        </w:r>
        <w:r w:rsidR="0022472E">
          <w:rPr>
            <w:i/>
            <w:sz w:val="20"/>
          </w:rPr>
          <w:t>SŠ)</w:t>
        </w:r>
        <w:r w:rsidR="0022472E">
          <w:rPr>
            <w:i/>
            <w:sz w:val="20"/>
          </w:rPr>
          <w:tab/>
          <w:t>1</w:t>
        </w:r>
        <w:r w:rsidR="003F255E">
          <w:rPr>
            <w:i/>
            <w:sz w:val="20"/>
          </w:rPr>
          <w:t>71</w:t>
        </w:r>
      </w:hyperlink>
    </w:p>
    <w:p w:rsidR="00F24413" w:rsidRDefault="00203917">
      <w:pPr>
        <w:pStyle w:val="Odstavecseseznamem"/>
        <w:numPr>
          <w:ilvl w:val="2"/>
          <w:numId w:val="87"/>
        </w:numPr>
        <w:tabs>
          <w:tab w:val="left" w:pos="1015"/>
          <w:tab w:val="right" w:leader="dot" w:pos="9197"/>
        </w:tabs>
        <w:spacing w:before="30"/>
        <w:ind w:hanging="448"/>
        <w:rPr>
          <w:i/>
          <w:sz w:val="20"/>
        </w:rPr>
      </w:pPr>
      <w:hyperlink w:anchor="_bookmark61" w:history="1">
        <w:r w:rsidR="0022472E">
          <w:rPr>
            <w:i/>
            <w:sz w:val="20"/>
          </w:rPr>
          <w:t>Klíčová akce 2: Projekty spolupráce (Školní vzdělávání – MŠ,</w:t>
        </w:r>
        <w:r w:rsidR="0022472E">
          <w:rPr>
            <w:i/>
            <w:spacing w:val="-9"/>
            <w:sz w:val="20"/>
          </w:rPr>
          <w:t xml:space="preserve"> </w:t>
        </w:r>
        <w:r w:rsidR="0022472E">
          <w:rPr>
            <w:i/>
            <w:sz w:val="20"/>
          </w:rPr>
          <w:t>ZŠ, SŠ)</w:t>
        </w:r>
        <w:r w:rsidR="0022472E">
          <w:rPr>
            <w:i/>
            <w:sz w:val="20"/>
          </w:rPr>
          <w:tab/>
          <w:t>1</w:t>
        </w:r>
        <w:r w:rsidR="003F255E">
          <w:rPr>
            <w:i/>
            <w:sz w:val="20"/>
          </w:rPr>
          <w:t>73</w:t>
        </w:r>
      </w:hyperlink>
    </w:p>
    <w:p w:rsidR="00F24413" w:rsidRDefault="00203917">
      <w:pPr>
        <w:pStyle w:val="Odstavecseseznamem"/>
        <w:numPr>
          <w:ilvl w:val="0"/>
          <w:numId w:val="87"/>
        </w:numPr>
        <w:tabs>
          <w:tab w:val="left" w:pos="327"/>
          <w:tab w:val="right" w:leader="dot" w:pos="9197"/>
        </w:tabs>
        <w:spacing w:before="149"/>
        <w:rPr>
          <w:b/>
          <w:sz w:val="20"/>
        </w:rPr>
      </w:pPr>
      <w:hyperlink w:anchor="_bookmark62" w:history="1">
        <w:r w:rsidR="0022472E">
          <w:rPr>
            <w:b/>
            <w:sz w:val="20"/>
          </w:rPr>
          <w:t>ZÁVĚR</w:t>
        </w:r>
        <w:r w:rsidR="0022472E">
          <w:rPr>
            <w:b/>
            <w:sz w:val="20"/>
          </w:rPr>
          <w:tab/>
          <w:t>1</w:t>
        </w:r>
        <w:r w:rsidR="003F255E">
          <w:rPr>
            <w:b/>
            <w:sz w:val="20"/>
          </w:rPr>
          <w:t>74</w:t>
        </w:r>
      </w:hyperlink>
    </w:p>
    <w:p w:rsidR="00F24413" w:rsidRDefault="00203917">
      <w:pPr>
        <w:pStyle w:val="Odstavecseseznamem"/>
        <w:numPr>
          <w:ilvl w:val="0"/>
          <w:numId w:val="87"/>
        </w:numPr>
        <w:tabs>
          <w:tab w:val="left" w:pos="327"/>
          <w:tab w:val="right" w:leader="dot" w:pos="9197"/>
        </w:tabs>
        <w:spacing w:before="149"/>
        <w:rPr>
          <w:b/>
          <w:sz w:val="20"/>
        </w:rPr>
      </w:pPr>
      <w:hyperlink w:anchor="_bookmark63" w:history="1">
        <w:r w:rsidR="0022472E">
          <w:rPr>
            <w:b/>
            <w:sz w:val="20"/>
          </w:rPr>
          <w:t>PŘÍLOHA: DOTAZNÍKOVÉ ŠETŘENÍ</w:t>
        </w:r>
        <w:r w:rsidR="0022472E">
          <w:rPr>
            <w:b/>
            <w:spacing w:val="-2"/>
            <w:sz w:val="20"/>
          </w:rPr>
          <w:t xml:space="preserve"> </w:t>
        </w:r>
        <w:r w:rsidR="0022472E">
          <w:rPr>
            <w:b/>
            <w:sz w:val="20"/>
          </w:rPr>
          <w:t>–</w:t>
        </w:r>
        <w:r w:rsidR="0022472E">
          <w:rPr>
            <w:b/>
            <w:spacing w:val="-1"/>
            <w:sz w:val="20"/>
          </w:rPr>
          <w:t xml:space="preserve"> </w:t>
        </w:r>
        <w:r w:rsidR="0022472E">
          <w:rPr>
            <w:b/>
            <w:sz w:val="20"/>
          </w:rPr>
          <w:t>VZORY</w:t>
        </w:r>
        <w:r w:rsidR="0022472E">
          <w:rPr>
            <w:b/>
            <w:sz w:val="20"/>
          </w:rPr>
          <w:tab/>
          <w:t>1</w:t>
        </w:r>
        <w:r w:rsidR="003F255E">
          <w:rPr>
            <w:b/>
            <w:sz w:val="20"/>
          </w:rPr>
          <w:t>76</w:t>
        </w:r>
      </w:hyperlink>
    </w:p>
    <w:p w:rsidR="00F24413" w:rsidRDefault="00203917">
      <w:pPr>
        <w:pStyle w:val="Odstavecseseznamem"/>
        <w:numPr>
          <w:ilvl w:val="1"/>
          <w:numId w:val="87"/>
        </w:numPr>
        <w:tabs>
          <w:tab w:val="left" w:pos="636"/>
          <w:tab w:val="right" w:leader="dot" w:pos="9197"/>
        </w:tabs>
        <w:spacing w:before="150"/>
        <w:rPr>
          <w:sz w:val="20"/>
        </w:rPr>
      </w:pPr>
      <w:hyperlink w:anchor="_bookmark64" w:history="1">
        <w:r w:rsidR="0022472E">
          <w:rPr>
            <w:sz w:val="20"/>
          </w:rPr>
          <w:t>D</w:t>
        </w:r>
        <w:r w:rsidR="0022472E">
          <w:rPr>
            <w:sz w:val="16"/>
          </w:rPr>
          <w:t xml:space="preserve">OTAZNÍKOVÉ ŠETŘENÍ </w:t>
        </w:r>
        <w:r w:rsidR="0022472E">
          <w:rPr>
            <w:sz w:val="20"/>
          </w:rPr>
          <w:t xml:space="preserve">– </w:t>
        </w:r>
        <w:r w:rsidR="0022472E">
          <w:rPr>
            <w:sz w:val="16"/>
          </w:rPr>
          <w:t>ZÁKLADNÍ A</w:t>
        </w:r>
        <w:r w:rsidR="0022472E">
          <w:rPr>
            <w:spacing w:val="-11"/>
            <w:sz w:val="16"/>
          </w:rPr>
          <w:t xml:space="preserve"> </w:t>
        </w:r>
        <w:r w:rsidR="0022472E">
          <w:rPr>
            <w:sz w:val="16"/>
          </w:rPr>
          <w:t>MATEŘSKÉ ŠKOLY</w:t>
        </w:r>
        <w:r w:rsidR="0022472E">
          <w:rPr>
            <w:sz w:val="16"/>
          </w:rPr>
          <w:tab/>
        </w:r>
        <w:r w:rsidR="0022472E">
          <w:rPr>
            <w:sz w:val="20"/>
          </w:rPr>
          <w:t>1</w:t>
        </w:r>
        <w:r w:rsidR="003F255E">
          <w:rPr>
            <w:sz w:val="20"/>
          </w:rPr>
          <w:t>76</w:t>
        </w:r>
      </w:hyperlink>
    </w:p>
    <w:p w:rsidR="00F24413" w:rsidRDefault="00203917">
      <w:pPr>
        <w:pStyle w:val="Odstavecseseznamem"/>
        <w:numPr>
          <w:ilvl w:val="1"/>
          <w:numId w:val="87"/>
        </w:numPr>
        <w:tabs>
          <w:tab w:val="left" w:pos="636"/>
          <w:tab w:val="right" w:leader="dot" w:pos="9197"/>
        </w:tabs>
        <w:spacing w:before="30"/>
        <w:rPr>
          <w:sz w:val="20"/>
        </w:rPr>
      </w:pPr>
      <w:hyperlink w:anchor="_bookmark65" w:history="1">
        <w:r w:rsidR="0022472E">
          <w:rPr>
            <w:sz w:val="20"/>
          </w:rPr>
          <w:t>D</w:t>
        </w:r>
        <w:r w:rsidR="0022472E">
          <w:rPr>
            <w:sz w:val="16"/>
          </w:rPr>
          <w:t xml:space="preserve">OTAZNÍKOVÉ ŠETŘENÍ </w:t>
        </w:r>
        <w:r w:rsidR="0022472E">
          <w:rPr>
            <w:sz w:val="20"/>
          </w:rPr>
          <w:t xml:space="preserve">– </w:t>
        </w:r>
        <w:r w:rsidR="0022472E">
          <w:rPr>
            <w:sz w:val="16"/>
          </w:rPr>
          <w:t>ORGANIZACE ZÁJMOVÉHO A</w:t>
        </w:r>
        <w:r w:rsidR="0022472E">
          <w:rPr>
            <w:spacing w:val="-13"/>
            <w:sz w:val="16"/>
          </w:rPr>
          <w:t xml:space="preserve"> </w:t>
        </w:r>
        <w:r w:rsidR="0022472E">
          <w:rPr>
            <w:sz w:val="16"/>
          </w:rPr>
          <w:t>NEFORMÁLNÍHO</w:t>
        </w:r>
        <w:r w:rsidR="0022472E">
          <w:rPr>
            <w:spacing w:val="-2"/>
            <w:sz w:val="16"/>
          </w:rPr>
          <w:t xml:space="preserve"> </w:t>
        </w:r>
        <w:r w:rsidR="0022472E">
          <w:rPr>
            <w:sz w:val="16"/>
          </w:rPr>
          <w:t>VZDĚLÁVÁNÍ</w:t>
        </w:r>
        <w:r w:rsidR="0022472E">
          <w:rPr>
            <w:sz w:val="16"/>
          </w:rPr>
          <w:tab/>
        </w:r>
        <w:r w:rsidR="0022472E">
          <w:rPr>
            <w:sz w:val="20"/>
          </w:rPr>
          <w:t>1</w:t>
        </w:r>
        <w:r w:rsidR="003F255E">
          <w:rPr>
            <w:sz w:val="20"/>
          </w:rPr>
          <w:t>84</w:t>
        </w:r>
      </w:hyperlink>
    </w:p>
    <w:p w:rsidR="00F24413" w:rsidRDefault="00F24413">
      <w:pPr>
        <w:rPr>
          <w:sz w:val="20"/>
        </w:rPr>
        <w:sectPr w:rsidR="00F24413">
          <w:headerReference w:type="default" r:id="rId46"/>
          <w:footerReference w:type="default" r:id="rId47"/>
          <w:pgSz w:w="11910" w:h="16840"/>
          <w:pgMar w:top="2040" w:right="1220" w:bottom="1200" w:left="1280" w:header="905" w:footer="1000" w:gutter="0"/>
          <w:cols w:space="708"/>
        </w:sectPr>
      </w:pPr>
    </w:p>
    <w:p w:rsidR="00F24413" w:rsidRDefault="00F24413">
      <w:pPr>
        <w:pStyle w:val="Zkladntext"/>
        <w:rPr>
          <w:sz w:val="36"/>
        </w:rPr>
      </w:pPr>
    </w:p>
    <w:p w:rsidR="00F24413" w:rsidRDefault="0022472E">
      <w:pPr>
        <w:pStyle w:val="Odstavecseseznamem"/>
        <w:numPr>
          <w:ilvl w:val="0"/>
          <w:numId w:val="86"/>
        </w:numPr>
        <w:tabs>
          <w:tab w:val="left" w:pos="497"/>
        </w:tabs>
        <w:jc w:val="both"/>
        <w:rPr>
          <w:b/>
          <w:sz w:val="36"/>
        </w:rPr>
      </w:pPr>
      <w:r>
        <w:rPr>
          <w:b/>
          <w:sz w:val="36"/>
        </w:rPr>
        <w:t>Úvod</w:t>
      </w:r>
    </w:p>
    <w:p w:rsidR="00F24413" w:rsidRDefault="00F24413">
      <w:pPr>
        <w:pStyle w:val="Zkladntext"/>
        <w:spacing w:before="1"/>
        <w:rPr>
          <w:b/>
          <w:sz w:val="49"/>
        </w:rPr>
      </w:pPr>
    </w:p>
    <w:p w:rsidR="00F24413" w:rsidRDefault="0022472E">
      <w:pPr>
        <w:pStyle w:val="Zkladntext"/>
        <w:spacing w:line="268" w:lineRule="auto"/>
        <w:ind w:left="146" w:right="195" w:hanging="10"/>
        <w:jc w:val="both"/>
      </w:pPr>
      <w:r>
        <w:t>Předkládaná analýza navazuje na dotazníkové šetření, které Evropská rozvojová agentura (dále ERA) provedla se zástupci základních a mateřských škol a organizací zájmového a neformálního vzdělávání v průběhu měsíce června 2017. Dotazníkové šetření proběhlo formou workshopu konaného dne 19. června 2017 na úřadě městské části Praha 22.</w:t>
      </w:r>
    </w:p>
    <w:p w:rsidR="00F24413" w:rsidRDefault="00F24413">
      <w:pPr>
        <w:pStyle w:val="Zkladntext"/>
        <w:spacing w:before="2"/>
        <w:rPr>
          <w:sz w:val="27"/>
        </w:rPr>
      </w:pPr>
    </w:p>
    <w:p w:rsidR="00F24413" w:rsidRDefault="0022472E">
      <w:pPr>
        <w:pStyle w:val="Zkladntext"/>
        <w:spacing w:line="268" w:lineRule="auto"/>
        <w:ind w:left="146" w:right="191" w:hanging="10"/>
        <w:jc w:val="both"/>
      </w:pPr>
      <w:r>
        <w:t>Hlavním smyslem jednotlivých setkání bylo zjistit potřeby plánovaných neinvestičních projektových záměrů jednotlivých škol zapojených do realizace projektu Místní akční plán rozvoje</w:t>
      </w:r>
      <w:r>
        <w:rPr>
          <w:spacing w:val="-11"/>
        </w:rPr>
        <w:t xml:space="preserve"> </w:t>
      </w:r>
      <w:r>
        <w:t>vzdělávání</w:t>
      </w:r>
      <w:r>
        <w:rPr>
          <w:spacing w:val="-11"/>
        </w:rPr>
        <w:t xml:space="preserve"> </w:t>
      </w:r>
      <w:r>
        <w:t>(dále</w:t>
      </w:r>
      <w:r>
        <w:rPr>
          <w:spacing w:val="-11"/>
        </w:rPr>
        <w:t xml:space="preserve"> </w:t>
      </w:r>
      <w:r>
        <w:t>MAP).</w:t>
      </w:r>
      <w:r>
        <w:rPr>
          <w:spacing w:val="-11"/>
        </w:rPr>
        <w:t xml:space="preserve"> </w:t>
      </w:r>
      <w:r>
        <w:t>Cílem</w:t>
      </w:r>
      <w:r>
        <w:rPr>
          <w:spacing w:val="-10"/>
        </w:rPr>
        <w:t xml:space="preserve"> </w:t>
      </w:r>
      <w:r>
        <w:t>proběhlého</w:t>
      </w:r>
      <w:r>
        <w:rPr>
          <w:spacing w:val="-12"/>
        </w:rPr>
        <w:t xml:space="preserve"> </w:t>
      </w:r>
      <w:r>
        <w:t>šetření</w:t>
      </w:r>
      <w:r>
        <w:rPr>
          <w:spacing w:val="-9"/>
        </w:rPr>
        <w:t xml:space="preserve"> </w:t>
      </w:r>
      <w:r>
        <w:t>je</w:t>
      </w:r>
      <w:r>
        <w:rPr>
          <w:spacing w:val="-11"/>
        </w:rPr>
        <w:t xml:space="preserve"> </w:t>
      </w:r>
      <w:r>
        <w:t>efektivnější</w:t>
      </w:r>
      <w:r>
        <w:rPr>
          <w:spacing w:val="-11"/>
        </w:rPr>
        <w:t xml:space="preserve"> </w:t>
      </w:r>
      <w:r>
        <w:t>plánování</w:t>
      </w:r>
      <w:r>
        <w:rPr>
          <w:spacing w:val="-12"/>
        </w:rPr>
        <w:t xml:space="preserve"> </w:t>
      </w:r>
      <w:r>
        <w:t>cílů</w:t>
      </w:r>
      <w:r>
        <w:rPr>
          <w:spacing w:val="-10"/>
        </w:rPr>
        <w:t xml:space="preserve"> </w:t>
      </w:r>
      <w:r>
        <w:t>a</w:t>
      </w:r>
      <w:r>
        <w:rPr>
          <w:spacing w:val="-12"/>
        </w:rPr>
        <w:t xml:space="preserve"> </w:t>
      </w:r>
      <w:r>
        <w:t>priorit v souladu s vyhlášenými výzvami pro předkládání projektových žádostí, a to jak v rámci českých, tak mezinárodních dotačních</w:t>
      </w:r>
      <w:r>
        <w:rPr>
          <w:spacing w:val="-2"/>
        </w:rPr>
        <w:t xml:space="preserve"> </w:t>
      </w:r>
      <w:r>
        <w:t>programů.</w:t>
      </w:r>
    </w:p>
    <w:p w:rsidR="00F24413" w:rsidRDefault="00F24413">
      <w:pPr>
        <w:pStyle w:val="Zkladntext"/>
        <w:spacing w:before="10"/>
        <w:rPr>
          <w:sz w:val="26"/>
        </w:rPr>
      </w:pPr>
    </w:p>
    <w:p w:rsidR="00F24413" w:rsidRDefault="0022472E">
      <w:pPr>
        <w:pStyle w:val="Zkladntext"/>
        <w:spacing w:line="268" w:lineRule="auto"/>
        <w:ind w:left="146" w:right="192" w:hanging="10"/>
        <w:jc w:val="both"/>
      </w:pPr>
      <w:r>
        <w:t>Pro dosažení tohoto cíle navrhla ERA vhodnou metodu pro sběr dat a podnětů a připravila dotazníkové šetření, a to zvlášť pro mateřské a základní školy a zvlášť pro organizace zájmového</w:t>
      </w:r>
      <w:r>
        <w:rPr>
          <w:spacing w:val="-4"/>
        </w:rPr>
        <w:t xml:space="preserve"> </w:t>
      </w:r>
      <w:r>
        <w:t>a</w:t>
      </w:r>
      <w:r>
        <w:rPr>
          <w:spacing w:val="-5"/>
        </w:rPr>
        <w:t xml:space="preserve"> </w:t>
      </w:r>
      <w:r>
        <w:t>neformálního</w:t>
      </w:r>
      <w:r>
        <w:rPr>
          <w:spacing w:val="-3"/>
        </w:rPr>
        <w:t xml:space="preserve"> </w:t>
      </w:r>
      <w:r>
        <w:t>vzdělávání</w:t>
      </w:r>
      <w:r>
        <w:rPr>
          <w:spacing w:val="-5"/>
        </w:rPr>
        <w:t xml:space="preserve"> </w:t>
      </w:r>
      <w:r>
        <w:t>(viz</w:t>
      </w:r>
      <w:r>
        <w:rPr>
          <w:spacing w:val="-6"/>
        </w:rPr>
        <w:t xml:space="preserve"> </w:t>
      </w:r>
      <w:r>
        <w:t>přílohu</w:t>
      </w:r>
      <w:r>
        <w:rPr>
          <w:spacing w:val="-3"/>
        </w:rPr>
        <w:t xml:space="preserve"> </w:t>
      </w:r>
      <w:r>
        <w:t>„Dotazníkové</w:t>
      </w:r>
      <w:r>
        <w:rPr>
          <w:spacing w:val="-5"/>
        </w:rPr>
        <w:t xml:space="preserve"> </w:t>
      </w:r>
      <w:r>
        <w:t>šetření</w:t>
      </w:r>
      <w:r>
        <w:rPr>
          <w:spacing w:val="1"/>
        </w:rPr>
        <w:t xml:space="preserve"> </w:t>
      </w:r>
      <w:r>
        <w:t>–</w:t>
      </w:r>
      <w:r>
        <w:rPr>
          <w:spacing w:val="-5"/>
        </w:rPr>
        <w:t xml:space="preserve"> </w:t>
      </w:r>
      <w:r>
        <w:t>vzory“).</w:t>
      </w:r>
      <w:r>
        <w:rPr>
          <w:spacing w:val="-6"/>
        </w:rPr>
        <w:t xml:space="preserve"> </w:t>
      </w:r>
      <w:r>
        <w:t>Při</w:t>
      </w:r>
      <w:r>
        <w:rPr>
          <w:spacing w:val="-4"/>
        </w:rPr>
        <w:t xml:space="preserve"> </w:t>
      </w:r>
      <w:r>
        <w:t>realizaci dotazníkového šetření ERA úzce spolupracovala s manažerkou projektu MAP, odborným garantem a s členy pracovních skupin. Workshop proběhl se zástupci osmi mateřských a základních škol na území MAP Praha 22 a se třemi organizacemi zájmového a neformálního vzdělávání. Workshopu se účastnil také zástupce Základní a střední školy Vachkova, která je speciální školou a nevztahují se na ní výzvy k předkládání projektů. Z tohoto důvodu vyplnění dotazníku nebylo relevantní, a tudíž škola není zahrnuta v přehledu</w:t>
      </w:r>
      <w:r>
        <w:rPr>
          <w:spacing w:val="-9"/>
        </w:rPr>
        <w:t xml:space="preserve"> </w:t>
      </w:r>
      <w:r>
        <w:t>níže.</w:t>
      </w:r>
    </w:p>
    <w:p w:rsidR="00F24413" w:rsidRDefault="0022472E">
      <w:pPr>
        <w:pStyle w:val="Zkladntext"/>
        <w:spacing w:before="211" w:line="268" w:lineRule="auto"/>
        <w:ind w:left="146" w:right="191" w:hanging="10"/>
        <w:jc w:val="both"/>
      </w:pPr>
      <w:r>
        <w:t>Pokud</w:t>
      </w:r>
      <w:r>
        <w:rPr>
          <w:spacing w:val="-5"/>
        </w:rPr>
        <w:t xml:space="preserve"> </w:t>
      </w:r>
      <w:r>
        <w:t>jde</w:t>
      </w:r>
      <w:r>
        <w:rPr>
          <w:spacing w:val="-4"/>
        </w:rPr>
        <w:t xml:space="preserve"> </w:t>
      </w:r>
      <w:r>
        <w:t>o</w:t>
      </w:r>
      <w:r>
        <w:rPr>
          <w:spacing w:val="-5"/>
        </w:rPr>
        <w:t xml:space="preserve"> </w:t>
      </w:r>
      <w:r>
        <w:t>konkrétní</w:t>
      </w:r>
      <w:r>
        <w:rPr>
          <w:spacing w:val="-5"/>
        </w:rPr>
        <w:t xml:space="preserve"> </w:t>
      </w:r>
      <w:r>
        <w:t>školy,</w:t>
      </w:r>
      <w:r>
        <w:rPr>
          <w:spacing w:val="-6"/>
        </w:rPr>
        <w:t xml:space="preserve"> </w:t>
      </w:r>
      <w:r>
        <w:t>šetření</w:t>
      </w:r>
      <w:r>
        <w:rPr>
          <w:spacing w:val="-5"/>
        </w:rPr>
        <w:t xml:space="preserve"> </w:t>
      </w:r>
      <w:r>
        <w:t>se</w:t>
      </w:r>
      <w:r>
        <w:rPr>
          <w:spacing w:val="-5"/>
        </w:rPr>
        <w:t xml:space="preserve"> </w:t>
      </w:r>
      <w:r>
        <w:t>účastnily</w:t>
      </w:r>
      <w:r>
        <w:rPr>
          <w:spacing w:val="-6"/>
        </w:rPr>
        <w:t xml:space="preserve"> </w:t>
      </w:r>
      <w:r>
        <w:t>následující</w:t>
      </w:r>
      <w:r>
        <w:rPr>
          <w:spacing w:val="-6"/>
        </w:rPr>
        <w:t xml:space="preserve"> </w:t>
      </w:r>
      <w:r>
        <w:t>školy:</w:t>
      </w:r>
      <w:r>
        <w:rPr>
          <w:spacing w:val="-5"/>
        </w:rPr>
        <w:t xml:space="preserve"> </w:t>
      </w:r>
      <w:r>
        <w:t>ZŠ</w:t>
      </w:r>
      <w:r>
        <w:rPr>
          <w:spacing w:val="-6"/>
        </w:rPr>
        <w:t xml:space="preserve"> </w:t>
      </w:r>
      <w:r>
        <w:t>Kolovraty,</w:t>
      </w:r>
      <w:r>
        <w:rPr>
          <w:spacing w:val="-5"/>
        </w:rPr>
        <w:t xml:space="preserve"> </w:t>
      </w:r>
      <w:r>
        <w:t>MŠ</w:t>
      </w:r>
      <w:r>
        <w:rPr>
          <w:spacing w:val="-5"/>
        </w:rPr>
        <w:t xml:space="preserve"> </w:t>
      </w:r>
      <w:r>
        <w:t>Kolovraty, MŠ</w:t>
      </w:r>
      <w:r>
        <w:rPr>
          <w:spacing w:val="-7"/>
        </w:rPr>
        <w:t xml:space="preserve"> </w:t>
      </w:r>
      <w:r>
        <w:t>Pitkovice,</w:t>
      </w:r>
      <w:r>
        <w:rPr>
          <w:spacing w:val="-6"/>
        </w:rPr>
        <w:t xml:space="preserve"> </w:t>
      </w:r>
      <w:r>
        <w:t>MŠ</w:t>
      </w:r>
      <w:r>
        <w:rPr>
          <w:spacing w:val="-6"/>
        </w:rPr>
        <w:t xml:space="preserve"> </w:t>
      </w:r>
      <w:r>
        <w:t>Za</w:t>
      </w:r>
      <w:r>
        <w:rPr>
          <w:spacing w:val="-8"/>
        </w:rPr>
        <w:t xml:space="preserve"> </w:t>
      </w:r>
      <w:r>
        <w:t>Nadýmačem,</w:t>
      </w:r>
      <w:r>
        <w:rPr>
          <w:spacing w:val="-3"/>
        </w:rPr>
        <w:t xml:space="preserve"> </w:t>
      </w:r>
      <w:r>
        <w:t>MŠ</w:t>
      </w:r>
      <w:r>
        <w:rPr>
          <w:spacing w:val="-7"/>
        </w:rPr>
        <w:t xml:space="preserve"> </w:t>
      </w:r>
      <w:r>
        <w:t>Sluneční,</w:t>
      </w:r>
      <w:r>
        <w:rPr>
          <w:spacing w:val="-6"/>
        </w:rPr>
        <w:t xml:space="preserve"> </w:t>
      </w:r>
      <w:r>
        <w:t>ZŠ nám.</w:t>
      </w:r>
      <w:r>
        <w:rPr>
          <w:spacing w:val="-4"/>
        </w:rPr>
        <w:t xml:space="preserve"> </w:t>
      </w:r>
      <w:r>
        <w:t>Bratří</w:t>
      </w:r>
      <w:r>
        <w:rPr>
          <w:spacing w:val="-7"/>
        </w:rPr>
        <w:t xml:space="preserve"> </w:t>
      </w:r>
      <w:r>
        <w:t>Jandusů,</w:t>
      </w:r>
      <w:r>
        <w:rPr>
          <w:spacing w:val="-6"/>
        </w:rPr>
        <w:t xml:space="preserve"> </w:t>
      </w:r>
      <w:r>
        <w:t>ZŠ</w:t>
      </w:r>
      <w:r>
        <w:rPr>
          <w:spacing w:val="-6"/>
        </w:rPr>
        <w:t xml:space="preserve"> </w:t>
      </w:r>
      <w:r>
        <w:t>U</w:t>
      </w:r>
      <w:r>
        <w:rPr>
          <w:spacing w:val="-4"/>
        </w:rPr>
        <w:t xml:space="preserve"> </w:t>
      </w:r>
      <w:r>
        <w:t>Obory</w:t>
      </w:r>
      <w:r>
        <w:rPr>
          <w:spacing w:val="-7"/>
        </w:rPr>
        <w:t xml:space="preserve"> </w:t>
      </w:r>
      <w:r>
        <w:t>a</w:t>
      </w:r>
      <w:r>
        <w:rPr>
          <w:spacing w:val="-7"/>
        </w:rPr>
        <w:t xml:space="preserve"> </w:t>
      </w:r>
      <w:r>
        <w:t xml:space="preserve">Základní umělecká škola LYRA, s.r.o. Z organizací neformálního vzdělávání se zapojily: SHM Klub Uhříněves – Kolovraty, Lesní klub </w:t>
      </w:r>
      <w:proofErr w:type="spellStart"/>
      <w:r>
        <w:t>sOOvička</w:t>
      </w:r>
      <w:proofErr w:type="spellEnd"/>
      <w:r>
        <w:t xml:space="preserve"> a Dům dětí a mládeže Dům</w:t>
      </w:r>
      <w:r>
        <w:rPr>
          <w:spacing w:val="-8"/>
        </w:rPr>
        <w:t xml:space="preserve"> </w:t>
      </w:r>
      <w:r>
        <w:t>UM.</w:t>
      </w:r>
    </w:p>
    <w:p w:rsidR="00F24413" w:rsidRDefault="0022472E">
      <w:pPr>
        <w:pStyle w:val="Zkladntext"/>
        <w:spacing w:before="207" w:line="268" w:lineRule="auto"/>
        <w:ind w:left="146" w:right="193" w:hanging="10"/>
        <w:jc w:val="both"/>
      </w:pPr>
      <w:r>
        <w:t>Po osobních setkáních následovalo detailní vyhodnocení dotazníkového šetření, jehož výsledky shrnuje předkládaná analýza. Analýzu tvoří pět hlavních kapitol a jedna příloha. Po úvodní kapitole následuje vyhodnocení dotazníků, které se člení na popis konkrétních odpovědí</w:t>
      </w:r>
      <w:r>
        <w:rPr>
          <w:spacing w:val="-8"/>
        </w:rPr>
        <w:t xml:space="preserve"> </w:t>
      </w:r>
      <w:r>
        <w:t>jednotlivých</w:t>
      </w:r>
      <w:r>
        <w:rPr>
          <w:spacing w:val="-10"/>
        </w:rPr>
        <w:t xml:space="preserve"> </w:t>
      </w:r>
      <w:r>
        <w:t>škol</w:t>
      </w:r>
      <w:r>
        <w:rPr>
          <w:spacing w:val="-8"/>
        </w:rPr>
        <w:t xml:space="preserve"> </w:t>
      </w:r>
      <w:r>
        <w:t>(viz</w:t>
      </w:r>
      <w:r>
        <w:rPr>
          <w:spacing w:val="-7"/>
        </w:rPr>
        <w:t xml:space="preserve"> </w:t>
      </w:r>
      <w:r>
        <w:t>kapitolu</w:t>
      </w:r>
      <w:r>
        <w:rPr>
          <w:spacing w:val="-7"/>
        </w:rPr>
        <w:t xml:space="preserve"> </w:t>
      </w:r>
      <w:r>
        <w:t>2.1)</w:t>
      </w:r>
      <w:r>
        <w:rPr>
          <w:spacing w:val="-9"/>
        </w:rPr>
        <w:t xml:space="preserve"> </w:t>
      </w:r>
      <w:r>
        <w:t>a</w:t>
      </w:r>
      <w:r>
        <w:rPr>
          <w:spacing w:val="-11"/>
        </w:rPr>
        <w:t xml:space="preserve"> </w:t>
      </w:r>
      <w:r>
        <w:t>na</w:t>
      </w:r>
      <w:r>
        <w:rPr>
          <w:spacing w:val="-13"/>
        </w:rPr>
        <w:t xml:space="preserve"> </w:t>
      </w:r>
      <w:r>
        <w:t>procentuální</w:t>
      </w:r>
      <w:r>
        <w:rPr>
          <w:spacing w:val="-8"/>
        </w:rPr>
        <w:t xml:space="preserve"> </w:t>
      </w:r>
      <w:r>
        <w:t>vyhodnocení</w:t>
      </w:r>
      <w:r>
        <w:rPr>
          <w:spacing w:val="-8"/>
        </w:rPr>
        <w:t xml:space="preserve"> </w:t>
      </w:r>
      <w:r>
        <w:t>odpovědí</w:t>
      </w:r>
      <w:r>
        <w:rPr>
          <w:spacing w:val="-8"/>
        </w:rPr>
        <w:t xml:space="preserve"> </w:t>
      </w:r>
      <w:r>
        <w:t>škol</w:t>
      </w:r>
      <w:r>
        <w:rPr>
          <w:spacing w:val="-8"/>
        </w:rPr>
        <w:t xml:space="preserve"> </w:t>
      </w:r>
      <w:r>
        <w:t>(viz kapitolu 2.2), vždy v členění na MŠ a ZŠ a organizace neformálního</w:t>
      </w:r>
      <w:r>
        <w:rPr>
          <w:spacing w:val="-15"/>
        </w:rPr>
        <w:t xml:space="preserve"> </w:t>
      </w:r>
      <w:r>
        <w:t>vzdělávání.</w:t>
      </w:r>
    </w:p>
    <w:p w:rsidR="00F24413" w:rsidRDefault="00F24413">
      <w:pPr>
        <w:spacing w:line="268" w:lineRule="auto"/>
        <w:jc w:val="both"/>
        <w:sectPr w:rsidR="00F24413">
          <w:pgSz w:w="11910" w:h="16840"/>
          <w:pgMar w:top="2040" w:right="1220" w:bottom="1200" w:left="1280" w:header="905" w:footer="1000" w:gutter="0"/>
          <w:cols w:space="708"/>
        </w:sectPr>
      </w:pPr>
    </w:p>
    <w:p w:rsidR="00F24413" w:rsidRDefault="00F24413">
      <w:pPr>
        <w:pStyle w:val="Zkladntext"/>
        <w:rPr>
          <w:sz w:val="20"/>
        </w:rPr>
      </w:pPr>
    </w:p>
    <w:p w:rsidR="00F24413" w:rsidRDefault="00F24413">
      <w:pPr>
        <w:pStyle w:val="Zkladntext"/>
        <w:spacing w:before="3"/>
        <w:rPr>
          <w:sz w:val="20"/>
        </w:rPr>
      </w:pPr>
    </w:p>
    <w:p w:rsidR="00F24413" w:rsidRDefault="0022472E">
      <w:pPr>
        <w:pStyle w:val="Zkladntext"/>
        <w:spacing w:before="52" w:line="268" w:lineRule="auto"/>
        <w:ind w:left="146" w:right="194" w:hanging="10"/>
        <w:jc w:val="both"/>
      </w:pPr>
      <w:r>
        <w:t>Kapitola č. 3 je stěžejní kapitolou celé analýzy. Zaměřuje se na identifikaci projektových záměrů jednotlivých škol a jejich navázání na konkrétní výzvy k předkládání projektových žádostí. Kapitola č. 4 se věnuje bližšímu popisu výzev k předkládání projektů, a to konkrétně těch, které se objevily a navazují na projektové záměry škol popsány v kapitole č. 3</w:t>
      </w:r>
    </w:p>
    <w:p w:rsidR="00F24413" w:rsidRDefault="00F24413">
      <w:pPr>
        <w:pStyle w:val="Zkladntext"/>
        <w:spacing w:before="12"/>
        <w:rPr>
          <w:sz w:val="26"/>
        </w:rPr>
      </w:pPr>
    </w:p>
    <w:p w:rsidR="00F24413" w:rsidRDefault="0022472E">
      <w:pPr>
        <w:pStyle w:val="Zkladntext"/>
        <w:spacing w:line="268" w:lineRule="auto"/>
        <w:ind w:left="146" w:right="193" w:hanging="10"/>
        <w:jc w:val="both"/>
      </w:pPr>
      <w:r>
        <w:t>Předkládaná analýza vhodně doplňuje další klíčové dokumenty, které byly vytvořeny v rámci projektu MAP, a to konkrétně Strategický rámec MAP (dále SR MAP) MČ Praha 22 do roku 2023, Roční akční plán a Analytickou část MAP. Analýza se zaměřuje na identifikaci neinvestičních</w:t>
      </w:r>
      <w:r>
        <w:rPr>
          <w:spacing w:val="-4"/>
        </w:rPr>
        <w:t xml:space="preserve"> </w:t>
      </w:r>
      <w:r>
        <w:t>(měkkých)</w:t>
      </w:r>
      <w:r>
        <w:rPr>
          <w:spacing w:val="-6"/>
        </w:rPr>
        <w:t xml:space="preserve"> </w:t>
      </w:r>
      <w:r>
        <w:t>aktivit</w:t>
      </w:r>
      <w:r>
        <w:rPr>
          <w:spacing w:val="-4"/>
        </w:rPr>
        <w:t xml:space="preserve"> </w:t>
      </w:r>
      <w:r>
        <w:t>škol</w:t>
      </w:r>
      <w:r>
        <w:rPr>
          <w:spacing w:val="-4"/>
        </w:rPr>
        <w:t xml:space="preserve"> </w:t>
      </w:r>
      <w:r>
        <w:t>a</w:t>
      </w:r>
      <w:r>
        <w:rPr>
          <w:spacing w:val="-7"/>
        </w:rPr>
        <w:t xml:space="preserve"> </w:t>
      </w:r>
      <w:r>
        <w:t>organizací</w:t>
      </w:r>
      <w:r>
        <w:rPr>
          <w:spacing w:val="-8"/>
        </w:rPr>
        <w:t xml:space="preserve"> </w:t>
      </w:r>
      <w:r>
        <w:t>neformálního</w:t>
      </w:r>
      <w:r>
        <w:rPr>
          <w:spacing w:val="-4"/>
        </w:rPr>
        <w:t xml:space="preserve"> </w:t>
      </w:r>
      <w:r>
        <w:t>vzdělávání,</w:t>
      </w:r>
      <w:r>
        <w:rPr>
          <w:spacing w:val="-4"/>
        </w:rPr>
        <w:t xml:space="preserve"> </w:t>
      </w:r>
      <w:r>
        <w:t>zatímco</w:t>
      </w:r>
      <w:r>
        <w:rPr>
          <w:spacing w:val="-4"/>
        </w:rPr>
        <w:t xml:space="preserve"> </w:t>
      </w:r>
      <w:r>
        <w:t>SR</w:t>
      </w:r>
      <w:r>
        <w:rPr>
          <w:spacing w:val="-8"/>
        </w:rPr>
        <w:t xml:space="preserve"> </w:t>
      </w:r>
      <w:r>
        <w:t>MAP</w:t>
      </w:r>
      <w:r>
        <w:rPr>
          <w:spacing w:val="-4"/>
        </w:rPr>
        <w:t xml:space="preserve"> </w:t>
      </w:r>
      <w:r>
        <w:t>a jeho aktualizace zahrnuje přehled pouze investičních priorit. Analýza tak přehledně shrnuje plánované neinvestiční projektové záměry jednotlivých subjektů zapojených do</w:t>
      </w:r>
      <w:r>
        <w:rPr>
          <w:spacing w:val="-10"/>
        </w:rPr>
        <w:t xml:space="preserve"> </w:t>
      </w:r>
      <w:r>
        <w:t>MAP.</w:t>
      </w:r>
    </w:p>
    <w:p w:rsidR="00F24413" w:rsidRDefault="00F24413">
      <w:pPr>
        <w:pStyle w:val="Zkladntext"/>
        <w:spacing w:before="1"/>
        <w:rPr>
          <w:sz w:val="27"/>
        </w:rPr>
      </w:pPr>
    </w:p>
    <w:p w:rsidR="00F24413" w:rsidRDefault="0022472E">
      <w:pPr>
        <w:pStyle w:val="Zkladntext"/>
        <w:spacing w:line="268" w:lineRule="auto"/>
        <w:ind w:left="146" w:right="192" w:hanging="10"/>
        <w:jc w:val="both"/>
      </w:pPr>
      <w:r>
        <w:t xml:space="preserve">Projektové záměry jednotlivých škol a dalších subjektů, které z analýzy vyplývají a jsou jejím výsledkem, budou užitečným podkladem pro aktualizaci Ročního akčního plánu. Pokud jde o analytickou část MAP, předkládaná analýza vhodně doplňuje a navazuje na kapitolu 1.1.2 Mapování potřeb v rámci projektu MAP, konkrétně podkapitolu 1.1.2.2 Identifikace problémových oblastí – bod 2. Spolupráce v oblasti školství. Zde byly identifikovány dva cíle a to cíl </w:t>
      </w:r>
      <w:proofErr w:type="gramStart"/>
      <w:r>
        <w:t>2.1  Zvýšit</w:t>
      </w:r>
      <w:proofErr w:type="gramEnd"/>
      <w:r>
        <w:t xml:space="preserve">  a  rozšířit  nabídku  mimoškolních  činností  a  cíl  2.2  Zefektivnit  spolupráci s místními spolky. Pro tyto aktivity je vhodná jak výzva OP VVV – Budování kapacit pro rozvij škol II, tak výzva Šablony pro střediska volného času (více informací viz v následujících kapitolách</w:t>
      </w:r>
      <w:r>
        <w:rPr>
          <w:spacing w:val="-2"/>
        </w:rPr>
        <w:t xml:space="preserve"> </w:t>
      </w:r>
      <w:r>
        <w:t>analýzy).</w:t>
      </w:r>
    </w:p>
    <w:p w:rsidR="00F24413" w:rsidRDefault="0022472E">
      <w:pPr>
        <w:pStyle w:val="Nadpis11"/>
        <w:numPr>
          <w:ilvl w:val="0"/>
          <w:numId w:val="86"/>
        </w:numPr>
        <w:tabs>
          <w:tab w:val="left" w:pos="497"/>
        </w:tabs>
        <w:spacing w:before="212"/>
      </w:pPr>
      <w:bookmarkStart w:id="55" w:name="_bookmark46"/>
      <w:bookmarkEnd w:id="55"/>
      <w:r>
        <w:t>Vyhodnocení</w:t>
      </w:r>
      <w:r>
        <w:rPr>
          <w:spacing w:val="-3"/>
        </w:rPr>
        <w:t xml:space="preserve"> </w:t>
      </w:r>
      <w:r>
        <w:t>dotazníků</w:t>
      </w:r>
    </w:p>
    <w:p w:rsidR="00F24413" w:rsidRDefault="0022472E">
      <w:pPr>
        <w:pStyle w:val="Nadpis41"/>
        <w:numPr>
          <w:ilvl w:val="1"/>
          <w:numId w:val="86"/>
        </w:numPr>
        <w:tabs>
          <w:tab w:val="left" w:pos="557"/>
        </w:tabs>
        <w:spacing w:before="30"/>
      </w:pPr>
      <w:bookmarkStart w:id="56" w:name="_bookmark47"/>
      <w:bookmarkEnd w:id="56"/>
      <w:r>
        <w:t>Vyhodnocení odpovědí jednotlivých</w:t>
      </w:r>
      <w:r>
        <w:rPr>
          <w:spacing w:val="-5"/>
        </w:rPr>
        <w:t xml:space="preserve"> </w:t>
      </w:r>
      <w:r>
        <w:t>škol</w:t>
      </w:r>
    </w:p>
    <w:p w:rsidR="00F24413" w:rsidRDefault="00F24413">
      <w:pPr>
        <w:pStyle w:val="Zkladntext"/>
        <w:spacing w:before="7"/>
        <w:rPr>
          <w:b/>
          <w:sz w:val="27"/>
        </w:rPr>
      </w:pPr>
    </w:p>
    <w:p w:rsidR="00F24413" w:rsidRDefault="0022472E">
      <w:pPr>
        <w:pStyle w:val="Zkladntext"/>
        <w:spacing w:line="268" w:lineRule="auto"/>
        <w:ind w:left="136" w:right="189"/>
        <w:jc w:val="both"/>
      </w:pPr>
      <w:r>
        <w:t>Dotazník vyplnilo osm základních a mateřských škol a tři organizace neformálního vzdělávání, konkrétní údaje viz níže.</w:t>
      </w:r>
    </w:p>
    <w:p w:rsidR="00F24413" w:rsidRDefault="0022472E">
      <w:pPr>
        <w:pStyle w:val="Nadpis51"/>
        <w:numPr>
          <w:ilvl w:val="2"/>
          <w:numId w:val="86"/>
        </w:numPr>
        <w:tabs>
          <w:tab w:val="left" w:pos="686"/>
        </w:tabs>
        <w:spacing w:before="206"/>
        <w:ind w:hanging="549"/>
        <w:jc w:val="both"/>
      </w:pPr>
      <w:bookmarkStart w:id="57" w:name="_bookmark48"/>
      <w:bookmarkEnd w:id="57"/>
      <w:r>
        <w:t>Základní a mateřské</w:t>
      </w:r>
      <w:r>
        <w:rPr>
          <w:spacing w:val="-2"/>
        </w:rPr>
        <w:t xml:space="preserve"> </w:t>
      </w:r>
      <w:r>
        <w:t>školy</w:t>
      </w:r>
    </w:p>
    <w:p w:rsidR="00F24413" w:rsidRDefault="00F24413">
      <w:pPr>
        <w:pStyle w:val="Zkladntext"/>
        <w:spacing w:before="4"/>
        <w:rPr>
          <w:b/>
          <w:sz w:val="27"/>
        </w:rPr>
      </w:pPr>
    </w:p>
    <w:p w:rsidR="00F24413" w:rsidRDefault="0022472E">
      <w:pPr>
        <w:ind w:left="136"/>
        <w:jc w:val="both"/>
        <w:rPr>
          <w:b/>
          <w:sz w:val="24"/>
        </w:rPr>
      </w:pPr>
      <w:r>
        <w:rPr>
          <w:b/>
          <w:sz w:val="24"/>
        </w:rPr>
        <w:t xml:space="preserve">1) </w:t>
      </w:r>
      <w:r>
        <w:rPr>
          <w:b/>
          <w:sz w:val="24"/>
          <w:u w:val="single"/>
        </w:rPr>
        <w:t>ZŠ PRAHA-KOLOVRATY, IČ: 70926921</w:t>
      </w:r>
    </w:p>
    <w:p w:rsidR="00F24413" w:rsidRDefault="00F24413">
      <w:pPr>
        <w:pStyle w:val="Zkladntext"/>
        <w:spacing w:before="8"/>
        <w:rPr>
          <w:b/>
          <w:sz w:val="15"/>
        </w:rPr>
      </w:pPr>
    </w:p>
    <w:p w:rsidR="00F24413" w:rsidRDefault="0022472E">
      <w:pPr>
        <w:spacing w:before="51"/>
        <w:ind w:left="136"/>
        <w:rPr>
          <w:b/>
          <w:sz w:val="24"/>
        </w:rPr>
      </w:pPr>
      <w:r>
        <w:rPr>
          <w:b/>
          <w:sz w:val="24"/>
        </w:rPr>
        <w:t>OBECNÁ ČÁST:</w:t>
      </w:r>
    </w:p>
    <w:p w:rsidR="00F24413" w:rsidRDefault="00F24413">
      <w:pPr>
        <w:pStyle w:val="Zkladntext"/>
        <w:spacing w:before="11"/>
        <w:rPr>
          <w:b/>
          <w:sz w:val="29"/>
        </w:rPr>
      </w:pPr>
    </w:p>
    <w:p w:rsidR="00F24413" w:rsidRDefault="0022472E">
      <w:pPr>
        <w:pStyle w:val="Odstavecseseznamem"/>
        <w:numPr>
          <w:ilvl w:val="0"/>
          <w:numId w:val="85"/>
        </w:numPr>
        <w:tabs>
          <w:tab w:val="left" w:pos="845"/>
        </w:tabs>
        <w:spacing w:line="276" w:lineRule="auto"/>
        <w:ind w:right="192" w:firstLine="0"/>
        <w:jc w:val="both"/>
        <w:rPr>
          <w:sz w:val="24"/>
        </w:rPr>
      </w:pPr>
      <w:r>
        <w:rPr>
          <w:sz w:val="24"/>
        </w:rPr>
        <w:t>ZŠ Praha-Kolovraty se aktivně podílí na realizaci aktivit projektu „Místní akční plán rozvoje vzdělávání“, např. prostřednictvím účasti na řídícím výboru, vzdělávacích kurzech, jednání pracovních skupin, připomínkování strategických dokumentů</w:t>
      </w:r>
      <w:r>
        <w:rPr>
          <w:spacing w:val="-7"/>
          <w:sz w:val="24"/>
        </w:rPr>
        <w:t xml:space="preserve"> </w:t>
      </w:r>
      <w:r>
        <w:rPr>
          <w:sz w:val="24"/>
        </w:rPr>
        <w:t>apod.</w:t>
      </w:r>
    </w:p>
    <w:p w:rsidR="00F24413" w:rsidRDefault="00F24413">
      <w:pPr>
        <w:spacing w:line="276" w:lineRule="auto"/>
        <w:jc w:val="both"/>
        <w:rPr>
          <w:sz w:val="24"/>
        </w:rPr>
        <w:sectPr w:rsidR="00F24413">
          <w:pgSz w:w="11910" w:h="16840"/>
          <w:pgMar w:top="2040" w:right="1220" w:bottom="1200" w:left="1280" w:header="905" w:footer="1000" w:gutter="0"/>
          <w:cols w:space="708"/>
        </w:sectPr>
      </w:pPr>
    </w:p>
    <w:p w:rsidR="00F24413" w:rsidRDefault="00F24413">
      <w:pPr>
        <w:pStyle w:val="Zkladntext"/>
        <w:spacing w:before="5"/>
        <w:rPr>
          <w:sz w:val="10"/>
        </w:rPr>
      </w:pPr>
    </w:p>
    <w:p w:rsidR="00F24413" w:rsidRDefault="0022472E">
      <w:pPr>
        <w:pStyle w:val="Odstavecseseznamem"/>
        <w:numPr>
          <w:ilvl w:val="0"/>
          <w:numId w:val="85"/>
        </w:numPr>
        <w:tabs>
          <w:tab w:val="left" w:pos="845"/>
        </w:tabs>
        <w:spacing w:before="87" w:line="276" w:lineRule="auto"/>
        <w:ind w:right="190" w:firstLine="0"/>
        <w:jc w:val="both"/>
        <w:rPr>
          <w:sz w:val="24"/>
        </w:rPr>
      </w:pPr>
      <w:r>
        <w:rPr>
          <w:sz w:val="24"/>
        </w:rPr>
        <w:t>Vyjádřila</w:t>
      </w:r>
      <w:r>
        <w:rPr>
          <w:spacing w:val="-9"/>
          <w:sz w:val="24"/>
        </w:rPr>
        <w:t xml:space="preserve"> </w:t>
      </w:r>
      <w:r>
        <w:rPr>
          <w:sz w:val="24"/>
        </w:rPr>
        <w:t>zájem</w:t>
      </w:r>
      <w:r>
        <w:rPr>
          <w:spacing w:val="-8"/>
          <w:sz w:val="24"/>
        </w:rPr>
        <w:t xml:space="preserve"> </w:t>
      </w:r>
      <w:r>
        <w:rPr>
          <w:sz w:val="24"/>
        </w:rPr>
        <w:t>o</w:t>
      </w:r>
      <w:r>
        <w:rPr>
          <w:spacing w:val="-7"/>
          <w:sz w:val="24"/>
        </w:rPr>
        <w:t xml:space="preserve"> </w:t>
      </w:r>
      <w:r>
        <w:rPr>
          <w:sz w:val="24"/>
        </w:rPr>
        <w:t>zapojení</w:t>
      </w:r>
      <w:r>
        <w:rPr>
          <w:spacing w:val="-6"/>
          <w:sz w:val="24"/>
        </w:rPr>
        <w:t xml:space="preserve"> </w:t>
      </w:r>
      <w:r>
        <w:rPr>
          <w:sz w:val="24"/>
        </w:rPr>
        <w:t>se</w:t>
      </w:r>
      <w:r>
        <w:rPr>
          <w:spacing w:val="-7"/>
          <w:sz w:val="24"/>
        </w:rPr>
        <w:t xml:space="preserve"> </w:t>
      </w:r>
      <w:r>
        <w:rPr>
          <w:sz w:val="24"/>
        </w:rPr>
        <w:t>do</w:t>
      </w:r>
      <w:r>
        <w:rPr>
          <w:spacing w:val="-6"/>
          <w:sz w:val="24"/>
        </w:rPr>
        <w:t xml:space="preserve"> </w:t>
      </w:r>
      <w:r>
        <w:rPr>
          <w:sz w:val="24"/>
        </w:rPr>
        <w:t>projektů</w:t>
      </w:r>
      <w:r>
        <w:rPr>
          <w:spacing w:val="-6"/>
          <w:sz w:val="24"/>
        </w:rPr>
        <w:t xml:space="preserve"> </w:t>
      </w:r>
      <w:r>
        <w:rPr>
          <w:sz w:val="24"/>
        </w:rPr>
        <w:t>spolufinancovaných</w:t>
      </w:r>
      <w:r>
        <w:rPr>
          <w:spacing w:val="-8"/>
          <w:sz w:val="24"/>
        </w:rPr>
        <w:t xml:space="preserve"> </w:t>
      </w:r>
      <w:r>
        <w:rPr>
          <w:sz w:val="24"/>
        </w:rPr>
        <w:t>z</w:t>
      </w:r>
      <w:r>
        <w:rPr>
          <w:spacing w:val="1"/>
          <w:sz w:val="24"/>
        </w:rPr>
        <w:t xml:space="preserve"> </w:t>
      </w:r>
      <w:r>
        <w:rPr>
          <w:sz w:val="24"/>
        </w:rPr>
        <w:t>fondů</w:t>
      </w:r>
      <w:r>
        <w:rPr>
          <w:spacing w:val="-8"/>
          <w:sz w:val="24"/>
        </w:rPr>
        <w:t xml:space="preserve"> </w:t>
      </w:r>
      <w:r>
        <w:rPr>
          <w:sz w:val="24"/>
        </w:rPr>
        <w:t>EU</w:t>
      </w:r>
      <w:r>
        <w:rPr>
          <w:spacing w:val="-10"/>
          <w:sz w:val="24"/>
        </w:rPr>
        <w:t xml:space="preserve"> </w:t>
      </w:r>
      <w:r>
        <w:rPr>
          <w:sz w:val="24"/>
        </w:rPr>
        <w:t>v současném programovém období 2014–2020 a to o projekty realizované v rámci českých operačních programů.</w:t>
      </w:r>
    </w:p>
    <w:p w:rsidR="00F24413" w:rsidRDefault="0022472E">
      <w:pPr>
        <w:pStyle w:val="Odstavecseseznamem"/>
        <w:numPr>
          <w:ilvl w:val="0"/>
          <w:numId w:val="85"/>
        </w:numPr>
        <w:tabs>
          <w:tab w:val="left" w:pos="844"/>
          <w:tab w:val="left" w:pos="845"/>
        </w:tabs>
        <w:spacing w:line="276" w:lineRule="auto"/>
        <w:ind w:right="191" w:firstLine="0"/>
        <w:rPr>
          <w:sz w:val="24"/>
        </w:rPr>
      </w:pPr>
      <w:r>
        <w:rPr>
          <w:sz w:val="24"/>
        </w:rPr>
        <w:t>S projekty v rámci českých programů má již zkušenosti – konkrétně s realizací tzv. šablon pro MŠ a ZŠ I. (OP VVV) a programem OPPPR (Multimediální</w:t>
      </w:r>
      <w:r>
        <w:rPr>
          <w:spacing w:val="-21"/>
          <w:sz w:val="24"/>
        </w:rPr>
        <w:t xml:space="preserve"> </w:t>
      </w:r>
      <w:r>
        <w:rPr>
          <w:sz w:val="24"/>
        </w:rPr>
        <w:t>učebna).</w:t>
      </w:r>
    </w:p>
    <w:p w:rsidR="00F24413" w:rsidRDefault="00F24413">
      <w:pPr>
        <w:pStyle w:val="Zkladntext"/>
        <w:rPr>
          <w:sz w:val="27"/>
        </w:rPr>
      </w:pPr>
    </w:p>
    <w:p w:rsidR="00F24413" w:rsidRDefault="0022472E">
      <w:pPr>
        <w:pStyle w:val="Nadpis51"/>
      </w:pPr>
      <w:r>
        <w:t>SPECIFICKÁ ČÁST – ČESKÉ PROGRAMY:</w:t>
      </w:r>
    </w:p>
    <w:p w:rsidR="00F24413" w:rsidRDefault="00F24413">
      <w:pPr>
        <w:pStyle w:val="Zkladntext"/>
        <w:spacing w:before="7"/>
        <w:rPr>
          <w:b/>
          <w:sz w:val="27"/>
        </w:rPr>
      </w:pPr>
    </w:p>
    <w:p w:rsidR="00F24413" w:rsidRDefault="0022472E">
      <w:pPr>
        <w:pStyle w:val="Odstavecseseznamem"/>
        <w:numPr>
          <w:ilvl w:val="0"/>
          <w:numId w:val="85"/>
        </w:numPr>
        <w:tabs>
          <w:tab w:val="left" w:pos="844"/>
          <w:tab w:val="left" w:pos="845"/>
        </w:tabs>
        <w:ind w:left="844"/>
        <w:rPr>
          <w:sz w:val="24"/>
        </w:rPr>
      </w:pPr>
      <w:r>
        <w:rPr>
          <w:sz w:val="24"/>
        </w:rPr>
        <w:t>Z okruhů témat, uvedených v dotazníku, má škola zájem o následující</w:t>
      </w:r>
      <w:r>
        <w:rPr>
          <w:spacing w:val="-16"/>
          <w:sz w:val="24"/>
        </w:rPr>
        <w:t xml:space="preserve"> </w:t>
      </w:r>
      <w:r>
        <w:rPr>
          <w:sz w:val="24"/>
        </w:rPr>
        <w:t>aktivity:</w:t>
      </w:r>
    </w:p>
    <w:p w:rsidR="00F24413" w:rsidRDefault="00F24413">
      <w:pPr>
        <w:pStyle w:val="Zkladntext"/>
        <w:spacing w:before="5"/>
        <w:rPr>
          <w:sz w:val="30"/>
        </w:rPr>
      </w:pPr>
    </w:p>
    <w:p w:rsidR="00F24413" w:rsidRDefault="0022472E">
      <w:pPr>
        <w:pStyle w:val="Odstavecseseznamem"/>
        <w:numPr>
          <w:ilvl w:val="0"/>
          <w:numId w:val="84"/>
        </w:numPr>
        <w:tabs>
          <w:tab w:val="left" w:pos="844"/>
          <w:tab w:val="left" w:pos="845"/>
        </w:tabs>
        <w:rPr>
          <w:sz w:val="24"/>
        </w:rPr>
      </w:pPr>
      <w:r>
        <w:rPr>
          <w:sz w:val="24"/>
        </w:rPr>
        <w:t>Budování kapacit pro rozvoj</w:t>
      </w:r>
      <w:r>
        <w:rPr>
          <w:spacing w:val="-4"/>
          <w:sz w:val="24"/>
        </w:rPr>
        <w:t xml:space="preserve"> </w:t>
      </w:r>
      <w:r>
        <w:rPr>
          <w:sz w:val="24"/>
        </w:rPr>
        <w:t>škol:</w:t>
      </w:r>
    </w:p>
    <w:p w:rsidR="00F24413" w:rsidRDefault="0022472E">
      <w:pPr>
        <w:pStyle w:val="Zkladntext"/>
        <w:spacing w:before="36" w:line="276" w:lineRule="auto"/>
        <w:ind w:left="136" w:right="193"/>
        <w:jc w:val="both"/>
      </w:pPr>
      <w:r>
        <w:t>a. Vzdělávání vedoucích pedagogických pracovníků v oblastech: pedagogické vedení, podpora malotřídních škol, formativní hodnocení, projektový management, implementace digitálních technologií do škol, rovnost mužů a žen ve školství</w:t>
      </w:r>
      <w:r>
        <w:rPr>
          <w:spacing w:val="-10"/>
        </w:rPr>
        <w:t xml:space="preserve"> </w:t>
      </w:r>
      <w:r>
        <w:t>apod.</w:t>
      </w:r>
    </w:p>
    <w:p w:rsidR="00F24413" w:rsidRDefault="0022472E">
      <w:pPr>
        <w:pStyle w:val="Zkladntext"/>
        <w:tabs>
          <w:tab w:val="left" w:pos="844"/>
        </w:tabs>
        <w:spacing w:line="293" w:lineRule="exact"/>
        <w:ind w:left="136"/>
      </w:pPr>
      <w:r>
        <w:t>c.</w:t>
      </w:r>
      <w:r>
        <w:tab/>
        <w:t>Zavádění formativního hodnocení do běžné praxe</w:t>
      </w:r>
      <w:r>
        <w:rPr>
          <w:spacing w:val="-11"/>
        </w:rPr>
        <w:t xml:space="preserve"> </w:t>
      </w:r>
      <w:r>
        <w:t>škol.</w:t>
      </w:r>
    </w:p>
    <w:p w:rsidR="00F24413" w:rsidRDefault="00F24413">
      <w:pPr>
        <w:pStyle w:val="Zkladntext"/>
        <w:spacing w:before="1"/>
        <w:rPr>
          <w:sz w:val="20"/>
        </w:rPr>
      </w:pPr>
    </w:p>
    <w:p w:rsidR="00F24413" w:rsidRDefault="0022472E">
      <w:pPr>
        <w:pStyle w:val="Nadpis51"/>
      </w:pPr>
      <w:r>
        <w:t>SPECIFICKÁ ČÁST – MEZINÁRODNÍ PROGRAMY:</w:t>
      </w:r>
    </w:p>
    <w:p w:rsidR="00F24413" w:rsidRDefault="00F24413">
      <w:pPr>
        <w:pStyle w:val="Zkladntext"/>
        <w:spacing w:before="8"/>
        <w:rPr>
          <w:b/>
          <w:sz w:val="29"/>
        </w:rPr>
      </w:pPr>
    </w:p>
    <w:p w:rsidR="00F24413" w:rsidRDefault="0022472E">
      <w:pPr>
        <w:pStyle w:val="Odstavecseseznamem"/>
        <w:numPr>
          <w:ilvl w:val="0"/>
          <w:numId w:val="85"/>
        </w:numPr>
        <w:tabs>
          <w:tab w:val="left" w:pos="845"/>
        </w:tabs>
        <w:spacing w:line="276" w:lineRule="auto"/>
        <w:ind w:right="193" w:firstLine="0"/>
        <w:jc w:val="both"/>
        <w:rPr>
          <w:sz w:val="24"/>
        </w:rPr>
      </w:pPr>
      <w:r>
        <w:rPr>
          <w:sz w:val="24"/>
        </w:rPr>
        <w:t xml:space="preserve">Pokud jde o mezinárodní programy, zástupce školy zná program Erasmus+, ale nemá zájem o </w:t>
      </w:r>
      <w:proofErr w:type="gramStart"/>
      <w:r>
        <w:rPr>
          <w:sz w:val="24"/>
        </w:rPr>
        <w:t>zapojení  se</w:t>
      </w:r>
      <w:proofErr w:type="gramEnd"/>
      <w:r>
        <w:rPr>
          <w:sz w:val="24"/>
        </w:rPr>
        <w:t xml:space="preserve">  do  projektů  v žádném  z mezinárodních  programů.  </w:t>
      </w:r>
      <w:proofErr w:type="gramStart"/>
      <w:r>
        <w:rPr>
          <w:sz w:val="24"/>
        </w:rPr>
        <w:t>Uvádí  rovněž</w:t>
      </w:r>
      <w:proofErr w:type="gramEnd"/>
      <w:r>
        <w:rPr>
          <w:sz w:val="24"/>
        </w:rPr>
        <w:t>,  že v současné době nemá žádného partnera (partnerskou školu) v zahraničí, se kterou by spolupracoval.</w:t>
      </w:r>
    </w:p>
    <w:p w:rsidR="00F24413" w:rsidRDefault="00F24413">
      <w:pPr>
        <w:pStyle w:val="Zkladntext"/>
        <w:spacing w:before="8"/>
      </w:pPr>
    </w:p>
    <w:p w:rsidR="00F24413" w:rsidRDefault="0022472E">
      <w:pPr>
        <w:pStyle w:val="Odstavecseseznamem"/>
        <w:numPr>
          <w:ilvl w:val="0"/>
          <w:numId w:val="84"/>
        </w:numPr>
        <w:tabs>
          <w:tab w:val="left" w:pos="845"/>
        </w:tabs>
        <w:jc w:val="both"/>
        <w:rPr>
          <w:b/>
          <w:sz w:val="24"/>
        </w:rPr>
      </w:pPr>
      <w:r>
        <w:rPr>
          <w:b/>
          <w:sz w:val="24"/>
          <w:u w:val="single"/>
        </w:rPr>
        <w:t>MŠ PRAHA KOLOVRATY, IČ:</w:t>
      </w:r>
      <w:r>
        <w:rPr>
          <w:b/>
          <w:spacing w:val="-3"/>
          <w:sz w:val="24"/>
          <w:u w:val="single"/>
        </w:rPr>
        <w:t xml:space="preserve"> </w:t>
      </w:r>
      <w:r>
        <w:rPr>
          <w:b/>
          <w:sz w:val="24"/>
          <w:u w:val="single"/>
        </w:rPr>
        <w:t>70925526</w:t>
      </w:r>
    </w:p>
    <w:p w:rsidR="00F24413" w:rsidRDefault="00F24413">
      <w:pPr>
        <w:pStyle w:val="Zkladntext"/>
        <w:spacing w:before="10"/>
        <w:rPr>
          <w:b/>
          <w:sz w:val="15"/>
        </w:rPr>
      </w:pPr>
    </w:p>
    <w:p w:rsidR="00F24413" w:rsidRDefault="0022472E">
      <w:pPr>
        <w:spacing w:before="52"/>
        <w:ind w:left="136"/>
        <w:rPr>
          <w:b/>
          <w:sz w:val="24"/>
        </w:rPr>
      </w:pPr>
      <w:r>
        <w:rPr>
          <w:b/>
          <w:sz w:val="24"/>
        </w:rPr>
        <w:t>OBECNÁ ČÁST:</w:t>
      </w:r>
    </w:p>
    <w:p w:rsidR="00F24413" w:rsidRDefault="00F24413">
      <w:pPr>
        <w:pStyle w:val="Zkladntext"/>
        <w:spacing w:before="10"/>
        <w:rPr>
          <w:b/>
          <w:sz w:val="29"/>
        </w:rPr>
      </w:pPr>
    </w:p>
    <w:p w:rsidR="00F24413" w:rsidRDefault="0022472E">
      <w:pPr>
        <w:pStyle w:val="Odstavecseseznamem"/>
        <w:numPr>
          <w:ilvl w:val="0"/>
          <w:numId w:val="85"/>
        </w:numPr>
        <w:tabs>
          <w:tab w:val="left" w:pos="845"/>
        </w:tabs>
        <w:spacing w:before="1" w:line="276" w:lineRule="auto"/>
        <w:ind w:right="192" w:firstLine="0"/>
        <w:jc w:val="both"/>
        <w:rPr>
          <w:sz w:val="24"/>
        </w:rPr>
      </w:pPr>
      <w:r>
        <w:rPr>
          <w:sz w:val="24"/>
        </w:rPr>
        <w:t>MŠ Praha Kolovraty se aktivně podílí na realizaci aktivit projektu „Místní akční plán rozvoje vzdělávání“, např. prostřednictvím účasti na řídícím výboru, vzdělávacích kurzech, jednání pracovních skupin, připomínkování strategických dokumentů</w:t>
      </w:r>
      <w:r>
        <w:rPr>
          <w:spacing w:val="-7"/>
          <w:sz w:val="24"/>
        </w:rPr>
        <w:t xml:space="preserve"> </w:t>
      </w:r>
      <w:r>
        <w:rPr>
          <w:sz w:val="24"/>
        </w:rPr>
        <w:t>apod.</w:t>
      </w:r>
    </w:p>
    <w:p w:rsidR="00F24413" w:rsidRDefault="0022472E">
      <w:pPr>
        <w:pStyle w:val="Odstavecseseznamem"/>
        <w:numPr>
          <w:ilvl w:val="0"/>
          <w:numId w:val="85"/>
        </w:numPr>
        <w:tabs>
          <w:tab w:val="left" w:pos="845"/>
        </w:tabs>
        <w:spacing w:line="276" w:lineRule="auto"/>
        <w:ind w:right="190" w:firstLine="0"/>
        <w:jc w:val="both"/>
        <w:rPr>
          <w:sz w:val="24"/>
        </w:rPr>
      </w:pPr>
      <w:r>
        <w:rPr>
          <w:sz w:val="24"/>
        </w:rPr>
        <w:t>Vyjádřila</w:t>
      </w:r>
      <w:r>
        <w:rPr>
          <w:spacing w:val="-9"/>
          <w:sz w:val="24"/>
        </w:rPr>
        <w:t xml:space="preserve"> </w:t>
      </w:r>
      <w:r>
        <w:rPr>
          <w:sz w:val="24"/>
        </w:rPr>
        <w:t>zájem</w:t>
      </w:r>
      <w:r>
        <w:rPr>
          <w:spacing w:val="-8"/>
          <w:sz w:val="24"/>
        </w:rPr>
        <w:t xml:space="preserve"> </w:t>
      </w:r>
      <w:r>
        <w:rPr>
          <w:sz w:val="24"/>
        </w:rPr>
        <w:t>o</w:t>
      </w:r>
      <w:r>
        <w:rPr>
          <w:spacing w:val="-7"/>
          <w:sz w:val="24"/>
        </w:rPr>
        <w:t xml:space="preserve"> </w:t>
      </w:r>
      <w:r>
        <w:rPr>
          <w:sz w:val="24"/>
        </w:rPr>
        <w:t>zapojení</w:t>
      </w:r>
      <w:r>
        <w:rPr>
          <w:spacing w:val="-6"/>
          <w:sz w:val="24"/>
        </w:rPr>
        <w:t xml:space="preserve"> </w:t>
      </w:r>
      <w:r>
        <w:rPr>
          <w:sz w:val="24"/>
        </w:rPr>
        <w:t>se</w:t>
      </w:r>
      <w:r>
        <w:rPr>
          <w:spacing w:val="-7"/>
          <w:sz w:val="24"/>
        </w:rPr>
        <w:t xml:space="preserve"> </w:t>
      </w:r>
      <w:r>
        <w:rPr>
          <w:sz w:val="24"/>
        </w:rPr>
        <w:t>do</w:t>
      </w:r>
      <w:r>
        <w:rPr>
          <w:spacing w:val="-6"/>
          <w:sz w:val="24"/>
        </w:rPr>
        <w:t xml:space="preserve"> </w:t>
      </w:r>
      <w:r>
        <w:rPr>
          <w:sz w:val="24"/>
        </w:rPr>
        <w:t>projektů</w:t>
      </w:r>
      <w:r>
        <w:rPr>
          <w:spacing w:val="-3"/>
          <w:sz w:val="24"/>
        </w:rPr>
        <w:t xml:space="preserve"> </w:t>
      </w:r>
      <w:r>
        <w:rPr>
          <w:sz w:val="24"/>
        </w:rPr>
        <w:t>spolufinancovaných</w:t>
      </w:r>
      <w:r>
        <w:rPr>
          <w:spacing w:val="-8"/>
          <w:sz w:val="24"/>
        </w:rPr>
        <w:t xml:space="preserve"> </w:t>
      </w:r>
      <w:r>
        <w:rPr>
          <w:sz w:val="24"/>
        </w:rPr>
        <w:t>z</w:t>
      </w:r>
      <w:r>
        <w:rPr>
          <w:spacing w:val="-2"/>
          <w:sz w:val="24"/>
        </w:rPr>
        <w:t xml:space="preserve"> </w:t>
      </w:r>
      <w:r>
        <w:rPr>
          <w:sz w:val="24"/>
        </w:rPr>
        <w:t>fondů</w:t>
      </w:r>
      <w:r>
        <w:rPr>
          <w:spacing w:val="-8"/>
          <w:sz w:val="24"/>
        </w:rPr>
        <w:t xml:space="preserve"> </w:t>
      </w:r>
      <w:r>
        <w:rPr>
          <w:sz w:val="24"/>
        </w:rPr>
        <w:t>EU</w:t>
      </w:r>
      <w:r>
        <w:rPr>
          <w:spacing w:val="-10"/>
          <w:sz w:val="24"/>
        </w:rPr>
        <w:t xml:space="preserve"> </w:t>
      </w:r>
      <w:r>
        <w:rPr>
          <w:sz w:val="24"/>
        </w:rPr>
        <w:t>v současném programovém období 2014–2020 a to o projekty realizované v rámci českých operačních programů.</w:t>
      </w:r>
    </w:p>
    <w:p w:rsidR="00F24413" w:rsidRDefault="0022472E">
      <w:pPr>
        <w:pStyle w:val="Odstavecseseznamem"/>
        <w:numPr>
          <w:ilvl w:val="0"/>
          <w:numId w:val="85"/>
        </w:numPr>
        <w:tabs>
          <w:tab w:val="left" w:pos="845"/>
        </w:tabs>
        <w:spacing w:line="276" w:lineRule="auto"/>
        <w:ind w:right="191" w:firstLine="0"/>
        <w:jc w:val="both"/>
        <w:rPr>
          <w:sz w:val="24"/>
        </w:rPr>
      </w:pPr>
      <w:r>
        <w:rPr>
          <w:sz w:val="24"/>
        </w:rPr>
        <w:t>S projekty v rámci českých programů má již zkušenosti – konkrétně s realizací tzv. šablon pro MŠ a ZŠ I. (OP VVV) a programem OP PPR (Zkvalitnění výuky a modernizace MŠ Kolovraty).</w:t>
      </w:r>
    </w:p>
    <w:p w:rsidR="00F24413" w:rsidRDefault="00F24413">
      <w:pPr>
        <w:pStyle w:val="Zkladntext"/>
        <w:spacing w:before="10"/>
        <w:rPr>
          <w:sz w:val="26"/>
        </w:rPr>
      </w:pPr>
    </w:p>
    <w:p w:rsidR="00F24413" w:rsidRDefault="0022472E">
      <w:pPr>
        <w:pStyle w:val="Nadpis51"/>
        <w:spacing w:before="1"/>
        <w:jc w:val="both"/>
      </w:pPr>
      <w:r>
        <w:t>SPECIFICKÁ ČÁST – ČESKÉ PROGRAMY:</w:t>
      </w:r>
    </w:p>
    <w:p w:rsidR="00F24413" w:rsidRDefault="00F24413">
      <w:pPr>
        <w:pStyle w:val="Zkladntext"/>
        <w:spacing w:before="10"/>
        <w:rPr>
          <w:b/>
          <w:sz w:val="29"/>
        </w:rPr>
      </w:pPr>
    </w:p>
    <w:p w:rsidR="00F24413" w:rsidRDefault="0022472E">
      <w:pPr>
        <w:pStyle w:val="Odstavecseseznamem"/>
        <w:numPr>
          <w:ilvl w:val="0"/>
          <w:numId w:val="85"/>
        </w:numPr>
        <w:tabs>
          <w:tab w:val="left" w:pos="845"/>
        </w:tabs>
        <w:spacing w:before="1"/>
        <w:ind w:left="844"/>
        <w:jc w:val="both"/>
        <w:rPr>
          <w:sz w:val="24"/>
        </w:rPr>
      </w:pPr>
      <w:r>
        <w:rPr>
          <w:sz w:val="24"/>
        </w:rPr>
        <w:t>Z okruhů témat, uvedených v dotazníku, má škola zájem o následující</w:t>
      </w:r>
      <w:r>
        <w:rPr>
          <w:spacing w:val="-17"/>
          <w:sz w:val="24"/>
        </w:rPr>
        <w:t xml:space="preserve"> </w:t>
      </w:r>
      <w:r>
        <w:rPr>
          <w:sz w:val="24"/>
        </w:rPr>
        <w:t>aktivity:</w:t>
      </w:r>
    </w:p>
    <w:p w:rsidR="00F24413" w:rsidRDefault="00F24413">
      <w:pPr>
        <w:jc w:val="both"/>
        <w:rPr>
          <w:sz w:val="24"/>
        </w:rPr>
        <w:sectPr w:rsidR="00F24413">
          <w:pgSz w:w="11910" w:h="16840"/>
          <w:pgMar w:top="2040" w:right="1220" w:bottom="1200" w:left="1280" w:header="905" w:footer="1000" w:gutter="0"/>
          <w:cols w:space="708"/>
        </w:sectPr>
      </w:pPr>
    </w:p>
    <w:p w:rsidR="00F24413" w:rsidRDefault="00F24413">
      <w:pPr>
        <w:pStyle w:val="Zkladntext"/>
        <w:rPr>
          <w:sz w:val="20"/>
        </w:rPr>
      </w:pPr>
    </w:p>
    <w:p w:rsidR="00F24413" w:rsidRDefault="00F24413">
      <w:pPr>
        <w:pStyle w:val="Zkladntext"/>
        <w:spacing w:before="3"/>
        <w:rPr>
          <w:sz w:val="20"/>
        </w:rPr>
      </w:pPr>
    </w:p>
    <w:p w:rsidR="00F24413" w:rsidRDefault="0022472E">
      <w:pPr>
        <w:pStyle w:val="Odstavecseseznamem"/>
        <w:numPr>
          <w:ilvl w:val="0"/>
          <w:numId w:val="83"/>
        </w:numPr>
        <w:tabs>
          <w:tab w:val="left" w:pos="844"/>
          <w:tab w:val="left" w:pos="845"/>
        </w:tabs>
        <w:spacing w:before="52"/>
        <w:rPr>
          <w:sz w:val="24"/>
        </w:rPr>
      </w:pPr>
      <w:r>
        <w:rPr>
          <w:sz w:val="24"/>
        </w:rPr>
        <w:t>Budování kapacit pro rozvoj</w:t>
      </w:r>
      <w:r>
        <w:rPr>
          <w:spacing w:val="-4"/>
          <w:sz w:val="24"/>
        </w:rPr>
        <w:t xml:space="preserve"> </w:t>
      </w:r>
      <w:r>
        <w:rPr>
          <w:sz w:val="24"/>
        </w:rPr>
        <w:t>škol:</w:t>
      </w:r>
    </w:p>
    <w:p w:rsidR="00F24413" w:rsidRDefault="0022472E">
      <w:pPr>
        <w:pStyle w:val="Zkladntext"/>
        <w:spacing w:before="36" w:line="276" w:lineRule="auto"/>
        <w:ind w:left="136" w:right="193"/>
        <w:jc w:val="both"/>
      </w:pPr>
      <w:r>
        <w:t>a. Vzdělávání vedoucích pedagogických pracovníků v oblastech: pedagogické vedení, podpora malotřídních škol, formativní hodnocení, projektový management, implementace digitálních technologií do škol, rovnost mužů a žen ve školství</w:t>
      </w:r>
      <w:r>
        <w:rPr>
          <w:spacing w:val="-10"/>
        </w:rPr>
        <w:t xml:space="preserve"> </w:t>
      </w:r>
      <w:r>
        <w:t>apod.</w:t>
      </w:r>
    </w:p>
    <w:p w:rsidR="00F24413" w:rsidRDefault="0022472E">
      <w:pPr>
        <w:pStyle w:val="Odstavecseseznamem"/>
        <w:numPr>
          <w:ilvl w:val="0"/>
          <w:numId w:val="83"/>
        </w:numPr>
        <w:tabs>
          <w:tab w:val="left" w:pos="844"/>
          <w:tab w:val="left" w:pos="845"/>
        </w:tabs>
        <w:spacing w:before="199" w:line="268" w:lineRule="auto"/>
        <w:ind w:left="136" w:right="196" w:firstLine="0"/>
        <w:rPr>
          <w:sz w:val="24"/>
        </w:rPr>
      </w:pPr>
      <w:r>
        <w:rPr>
          <w:sz w:val="24"/>
        </w:rPr>
        <w:t>Rozvoj podmínek pro inkluzivní vzdělávání a zavádění principů multikulturní výchovy na</w:t>
      </w:r>
      <w:r>
        <w:rPr>
          <w:spacing w:val="-1"/>
          <w:sz w:val="24"/>
        </w:rPr>
        <w:t xml:space="preserve"> </w:t>
      </w:r>
      <w:r>
        <w:rPr>
          <w:sz w:val="24"/>
        </w:rPr>
        <w:t>školách:</w:t>
      </w:r>
    </w:p>
    <w:p w:rsidR="00F24413" w:rsidRDefault="0022472E">
      <w:pPr>
        <w:pStyle w:val="Odstavecseseznamem"/>
        <w:numPr>
          <w:ilvl w:val="0"/>
          <w:numId w:val="82"/>
        </w:numPr>
        <w:tabs>
          <w:tab w:val="left" w:pos="845"/>
        </w:tabs>
        <w:spacing w:before="2" w:line="276" w:lineRule="auto"/>
        <w:ind w:right="195" w:firstLine="0"/>
        <w:jc w:val="both"/>
        <w:rPr>
          <w:sz w:val="24"/>
        </w:rPr>
      </w:pPr>
      <w:r>
        <w:rPr>
          <w:sz w:val="24"/>
        </w:rPr>
        <w:t>Další vzdělávání pedagogických pracovníků v oblasti inkluze a multikulturního vzdělávání (např. cizí jazyky, vzdělávání žáků s OMJ, občanské vzdělávání, výuka ČJ jako druhého jazyka, tvorba MK plánu</w:t>
      </w:r>
      <w:r>
        <w:rPr>
          <w:spacing w:val="-6"/>
          <w:sz w:val="24"/>
        </w:rPr>
        <w:t xml:space="preserve"> </w:t>
      </w:r>
      <w:r>
        <w:rPr>
          <w:sz w:val="24"/>
        </w:rPr>
        <w:t>atd.)</w:t>
      </w:r>
    </w:p>
    <w:p w:rsidR="00F24413" w:rsidRDefault="0022472E">
      <w:pPr>
        <w:pStyle w:val="Odstavecseseznamem"/>
        <w:numPr>
          <w:ilvl w:val="0"/>
          <w:numId w:val="82"/>
        </w:numPr>
        <w:tabs>
          <w:tab w:val="left" w:pos="844"/>
          <w:tab w:val="left" w:pos="845"/>
        </w:tabs>
        <w:spacing w:line="293" w:lineRule="exact"/>
        <w:ind w:left="844"/>
        <w:rPr>
          <w:sz w:val="24"/>
        </w:rPr>
      </w:pPr>
      <w:r>
        <w:rPr>
          <w:sz w:val="24"/>
        </w:rPr>
        <w:t>Interkulturní pracovník (poskytuje dětem a žákům s OMJ asistenci vč.</w:t>
      </w:r>
      <w:r>
        <w:rPr>
          <w:spacing w:val="-18"/>
          <w:sz w:val="24"/>
        </w:rPr>
        <w:t xml:space="preserve"> </w:t>
      </w:r>
      <w:r>
        <w:rPr>
          <w:sz w:val="24"/>
        </w:rPr>
        <w:t>tlumočení)</w:t>
      </w:r>
    </w:p>
    <w:p w:rsidR="00F24413" w:rsidRDefault="00F24413">
      <w:pPr>
        <w:pStyle w:val="Zkladntext"/>
        <w:spacing w:before="5"/>
        <w:rPr>
          <w:sz w:val="30"/>
        </w:rPr>
      </w:pPr>
    </w:p>
    <w:p w:rsidR="00F24413" w:rsidRDefault="0022472E">
      <w:pPr>
        <w:pStyle w:val="Odstavecseseznamem"/>
        <w:numPr>
          <w:ilvl w:val="0"/>
          <w:numId w:val="83"/>
        </w:numPr>
        <w:tabs>
          <w:tab w:val="left" w:pos="844"/>
          <w:tab w:val="left" w:pos="845"/>
        </w:tabs>
        <w:rPr>
          <w:sz w:val="24"/>
        </w:rPr>
      </w:pPr>
      <w:r>
        <w:rPr>
          <w:sz w:val="24"/>
        </w:rPr>
        <w:t>Rozvoj spolupráce škol:</w:t>
      </w:r>
    </w:p>
    <w:p w:rsidR="00F24413" w:rsidRDefault="0022472E">
      <w:pPr>
        <w:pStyle w:val="Odstavecseseznamem"/>
        <w:numPr>
          <w:ilvl w:val="0"/>
          <w:numId w:val="81"/>
        </w:numPr>
        <w:tabs>
          <w:tab w:val="left" w:pos="844"/>
          <w:tab w:val="left" w:pos="845"/>
        </w:tabs>
        <w:spacing w:before="36" w:line="276" w:lineRule="auto"/>
        <w:ind w:right="194" w:firstLine="0"/>
        <w:rPr>
          <w:sz w:val="24"/>
        </w:rPr>
      </w:pPr>
      <w:r>
        <w:rPr>
          <w:sz w:val="24"/>
        </w:rPr>
        <w:t>Posílení vzájemné spolupráce mezi školami navzájem (MŠ – ZŠ – SŠ) – vytváření tematických partnerství a</w:t>
      </w:r>
      <w:r>
        <w:rPr>
          <w:spacing w:val="-5"/>
          <w:sz w:val="24"/>
        </w:rPr>
        <w:t xml:space="preserve"> </w:t>
      </w:r>
      <w:r>
        <w:rPr>
          <w:sz w:val="24"/>
        </w:rPr>
        <w:t>sítí</w:t>
      </w:r>
    </w:p>
    <w:p w:rsidR="00F24413" w:rsidRDefault="0022472E">
      <w:pPr>
        <w:pStyle w:val="Odstavecseseznamem"/>
        <w:numPr>
          <w:ilvl w:val="0"/>
          <w:numId w:val="81"/>
        </w:numPr>
        <w:tabs>
          <w:tab w:val="left" w:pos="844"/>
          <w:tab w:val="left" w:pos="845"/>
        </w:tabs>
        <w:spacing w:before="1"/>
        <w:ind w:left="844"/>
        <w:rPr>
          <w:sz w:val="24"/>
        </w:rPr>
      </w:pPr>
      <w:r>
        <w:rPr>
          <w:sz w:val="24"/>
        </w:rPr>
        <w:t>Stáže pedagogických pracovníků v rámci ČR a v zahraničí</w:t>
      </w:r>
    </w:p>
    <w:p w:rsidR="00F24413" w:rsidRDefault="0022472E">
      <w:pPr>
        <w:pStyle w:val="Odstavecseseznamem"/>
        <w:numPr>
          <w:ilvl w:val="0"/>
          <w:numId w:val="81"/>
        </w:numPr>
        <w:tabs>
          <w:tab w:val="left" w:pos="844"/>
          <w:tab w:val="left" w:pos="845"/>
        </w:tabs>
        <w:spacing w:before="43" w:line="276" w:lineRule="auto"/>
        <w:ind w:right="197" w:firstLine="0"/>
        <w:rPr>
          <w:sz w:val="24"/>
        </w:rPr>
      </w:pPr>
      <w:r>
        <w:rPr>
          <w:sz w:val="24"/>
        </w:rPr>
        <w:t>Osvětové aktivity – posílení komunitní role škol na základě spolupráce s neziskovým sektorem, kulturními a sportovními institucemi a městskou</w:t>
      </w:r>
      <w:r>
        <w:rPr>
          <w:spacing w:val="-8"/>
          <w:sz w:val="24"/>
        </w:rPr>
        <w:t xml:space="preserve"> </w:t>
      </w:r>
      <w:r>
        <w:rPr>
          <w:sz w:val="24"/>
        </w:rPr>
        <w:t>správou</w:t>
      </w:r>
    </w:p>
    <w:p w:rsidR="00F24413" w:rsidRDefault="00F24413">
      <w:pPr>
        <w:pStyle w:val="Zkladntext"/>
        <w:spacing w:before="7"/>
        <w:rPr>
          <w:sz w:val="27"/>
        </w:rPr>
      </w:pPr>
    </w:p>
    <w:p w:rsidR="00F24413" w:rsidRDefault="0022472E">
      <w:pPr>
        <w:pStyle w:val="Nadpis51"/>
      </w:pPr>
      <w:r>
        <w:t>SPECIFICKÁ ČÁST – MEZINÁRODNÍ PROGRAMY:</w:t>
      </w:r>
    </w:p>
    <w:p w:rsidR="00F24413" w:rsidRDefault="00F24413">
      <w:pPr>
        <w:pStyle w:val="Zkladntext"/>
        <w:spacing w:before="6"/>
        <w:rPr>
          <w:b/>
          <w:sz w:val="30"/>
        </w:rPr>
      </w:pPr>
    </w:p>
    <w:p w:rsidR="00F24413" w:rsidRDefault="0022472E">
      <w:pPr>
        <w:pStyle w:val="Odstavecseseznamem"/>
        <w:numPr>
          <w:ilvl w:val="0"/>
          <w:numId w:val="85"/>
        </w:numPr>
        <w:tabs>
          <w:tab w:val="left" w:pos="845"/>
        </w:tabs>
        <w:spacing w:line="276" w:lineRule="auto"/>
        <w:ind w:right="193" w:firstLine="0"/>
        <w:jc w:val="both"/>
        <w:rPr>
          <w:sz w:val="24"/>
        </w:rPr>
      </w:pPr>
      <w:r>
        <w:rPr>
          <w:sz w:val="24"/>
        </w:rPr>
        <w:t>Pokud jde o mezinárodní programy, zástupce školy nezná program Erasmus+ a ani nemá zájem o zapojení se do projektů v žádném z mezinárodních programů. Uvádí rovněž, že v současné době nemá žádného partnera (partnerskou školu) v zahraničí, se kterou by spolupracoval.</w:t>
      </w:r>
    </w:p>
    <w:p w:rsidR="00F24413" w:rsidRDefault="00F24413">
      <w:pPr>
        <w:pStyle w:val="Zkladntext"/>
        <w:spacing w:before="8"/>
      </w:pPr>
    </w:p>
    <w:p w:rsidR="00F24413" w:rsidRDefault="0022472E">
      <w:pPr>
        <w:ind w:left="136"/>
        <w:jc w:val="both"/>
        <w:rPr>
          <w:b/>
          <w:sz w:val="24"/>
        </w:rPr>
      </w:pPr>
      <w:r>
        <w:rPr>
          <w:b/>
          <w:sz w:val="24"/>
        </w:rPr>
        <w:t xml:space="preserve">3) </w:t>
      </w:r>
      <w:r>
        <w:rPr>
          <w:b/>
          <w:sz w:val="24"/>
          <w:u w:val="single"/>
        </w:rPr>
        <w:t>MŠ PITKOVICE, příspěvková organizace Praha 10, IČ: 05282446</w:t>
      </w:r>
    </w:p>
    <w:p w:rsidR="00F24413" w:rsidRDefault="00F24413">
      <w:pPr>
        <w:pStyle w:val="Zkladntext"/>
        <w:spacing w:before="10"/>
        <w:rPr>
          <w:b/>
          <w:sz w:val="15"/>
        </w:rPr>
      </w:pPr>
    </w:p>
    <w:p w:rsidR="00F24413" w:rsidRDefault="0022472E">
      <w:pPr>
        <w:spacing w:before="52"/>
        <w:ind w:left="136"/>
        <w:rPr>
          <w:b/>
          <w:sz w:val="24"/>
        </w:rPr>
      </w:pPr>
      <w:r>
        <w:rPr>
          <w:b/>
          <w:sz w:val="24"/>
        </w:rPr>
        <w:t>OBECNÁ ČÁST:</w:t>
      </w:r>
    </w:p>
    <w:p w:rsidR="00F24413" w:rsidRDefault="00F24413">
      <w:pPr>
        <w:pStyle w:val="Zkladntext"/>
        <w:spacing w:before="10"/>
        <w:rPr>
          <w:b/>
          <w:sz w:val="29"/>
        </w:rPr>
      </w:pPr>
    </w:p>
    <w:p w:rsidR="00F24413" w:rsidRDefault="0022472E">
      <w:pPr>
        <w:pStyle w:val="Odstavecseseznamem"/>
        <w:numPr>
          <w:ilvl w:val="0"/>
          <w:numId w:val="85"/>
        </w:numPr>
        <w:tabs>
          <w:tab w:val="left" w:pos="845"/>
        </w:tabs>
        <w:spacing w:before="1" w:line="276" w:lineRule="auto"/>
        <w:ind w:right="196" w:firstLine="0"/>
        <w:jc w:val="both"/>
        <w:rPr>
          <w:sz w:val="24"/>
        </w:rPr>
      </w:pPr>
      <w:r>
        <w:rPr>
          <w:sz w:val="24"/>
        </w:rPr>
        <w:t>MŠ Pitkovice se aktivně podílí na realizaci aktivit projektu „Místní akční plán rozvoje vzdělávání“, např. prostřednictvím účasti na řídícím výboru, vzdělávacích kurzech, jednání pracovních skupin, připomínkování strategických dokumentů</w:t>
      </w:r>
      <w:r>
        <w:rPr>
          <w:spacing w:val="-2"/>
          <w:sz w:val="24"/>
        </w:rPr>
        <w:t xml:space="preserve"> </w:t>
      </w:r>
      <w:r>
        <w:rPr>
          <w:sz w:val="24"/>
        </w:rPr>
        <w:t>apod.</w:t>
      </w:r>
    </w:p>
    <w:p w:rsidR="00F24413" w:rsidRDefault="0022472E">
      <w:pPr>
        <w:pStyle w:val="Odstavecseseznamem"/>
        <w:numPr>
          <w:ilvl w:val="0"/>
          <w:numId w:val="85"/>
        </w:numPr>
        <w:tabs>
          <w:tab w:val="left" w:pos="845"/>
        </w:tabs>
        <w:spacing w:line="276" w:lineRule="auto"/>
        <w:ind w:right="190" w:firstLine="0"/>
        <w:jc w:val="both"/>
        <w:rPr>
          <w:sz w:val="24"/>
        </w:rPr>
      </w:pPr>
      <w:r>
        <w:rPr>
          <w:sz w:val="24"/>
        </w:rPr>
        <w:t>Vyjádřila</w:t>
      </w:r>
      <w:r>
        <w:rPr>
          <w:spacing w:val="-9"/>
          <w:sz w:val="24"/>
        </w:rPr>
        <w:t xml:space="preserve"> </w:t>
      </w:r>
      <w:r>
        <w:rPr>
          <w:sz w:val="24"/>
        </w:rPr>
        <w:t>zájem</w:t>
      </w:r>
      <w:r>
        <w:rPr>
          <w:spacing w:val="-8"/>
          <w:sz w:val="24"/>
        </w:rPr>
        <w:t xml:space="preserve"> </w:t>
      </w:r>
      <w:r>
        <w:rPr>
          <w:sz w:val="24"/>
        </w:rPr>
        <w:t>o</w:t>
      </w:r>
      <w:r>
        <w:rPr>
          <w:spacing w:val="-7"/>
          <w:sz w:val="24"/>
        </w:rPr>
        <w:t xml:space="preserve"> </w:t>
      </w:r>
      <w:r>
        <w:rPr>
          <w:sz w:val="24"/>
        </w:rPr>
        <w:t>zapojení</w:t>
      </w:r>
      <w:r>
        <w:rPr>
          <w:spacing w:val="-6"/>
          <w:sz w:val="24"/>
        </w:rPr>
        <w:t xml:space="preserve"> </w:t>
      </w:r>
      <w:r>
        <w:rPr>
          <w:sz w:val="24"/>
        </w:rPr>
        <w:t>se</w:t>
      </w:r>
      <w:r>
        <w:rPr>
          <w:spacing w:val="-7"/>
          <w:sz w:val="24"/>
        </w:rPr>
        <w:t xml:space="preserve"> </w:t>
      </w:r>
      <w:r>
        <w:rPr>
          <w:sz w:val="24"/>
        </w:rPr>
        <w:t>do</w:t>
      </w:r>
      <w:r>
        <w:rPr>
          <w:spacing w:val="-6"/>
          <w:sz w:val="24"/>
        </w:rPr>
        <w:t xml:space="preserve"> </w:t>
      </w:r>
      <w:r>
        <w:rPr>
          <w:sz w:val="24"/>
        </w:rPr>
        <w:t>projektů</w:t>
      </w:r>
      <w:r>
        <w:rPr>
          <w:spacing w:val="-6"/>
          <w:sz w:val="24"/>
        </w:rPr>
        <w:t xml:space="preserve"> </w:t>
      </w:r>
      <w:r>
        <w:rPr>
          <w:sz w:val="24"/>
        </w:rPr>
        <w:t>spolufinancovaných</w:t>
      </w:r>
      <w:r>
        <w:rPr>
          <w:spacing w:val="-8"/>
          <w:sz w:val="24"/>
        </w:rPr>
        <w:t xml:space="preserve"> </w:t>
      </w:r>
      <w:r>
        <w:rPr>
          <w:sz w:val="24"/>
        </w:rPr>
        <w:t>z</w:t>
      </w:r>
      <w:r>
        <w:rPr>
          <w:spacing w:val="1"/>
          <w:sz w:val="24"/>
        </w:rPr>
        <w:t xml:space="preserve"> </w:t>
      </w:r>
      <w:r>
        <w:rPr>
          <w:sz w:val="24"/>
        </w:rPr>
        <w:t>fondů</w:t>
      </w:r>
      <w:r>
        <w:rPr>
          <w:spacing w:val="-8"/>
          <w:sz w:val="24"/>
        </w:rPr>
        <w:t xml:space="preserve"> </w:t>
      </w:r>
      <w:r>
        <w:rPr>
          <w:sz w:val="24"/>
        </w:rPr>
        <w:t>EU</w:t>
      </w:r>
      <w:r>
        <w:rPr>
          <w:spacing w:val="-10"/>
          <w:sz w:val="24"/>
        </w:rPr>
        <w:t xml:space="preserve"> </w:t>
      </w:r>
      <w:r>
        <w:rPr>
          <w:sz w:val="24"/>
        </w:rPr>
        <w:t>v současném programovém období 2014–2020 a to o projekty realizované v rámci českých operačních programů.</w:t>
      </w:r>
    </w:p>
    <w:p w:rsidR="00F24413" w:rsidRDefault="0022472E">
      <w:pPr>
        <w:pStyle w:val="Odstavecseseznamem"/>
        <w:numPr>
          <w:ilvl w:val="0"/>
          <w:numId w:val="85"/>
        </w:numPr>
        <w:tabs>
          <w:tab w:val="left" w:pos="845"/>
        </w:tabs>
        <w:spacing w:line="293" w:lineRule="exact"/>
        <w:ind w:left="844"/>
        <w:jc w:val="both"/>
        <w:rPr>
          <w:sz w:val="24"/>
        </w:rPr>
      </w:pPr>
      <w:r>
        <w:rPr>
          <w:sz w:val="24"/>
        </w:rPr>
        <w:t>Má zájem o projekty realizované v rámci českých operačních</w:t>
      </w:r>
      <w:r>
        <w:rPr>
          <w:spacing w:val="-6"/>
          <w:sz w:val="24"/>
        </w:rPr>
        <w:t xml:space="preserve"> </w:t>
      </w:r>
      <w:r>
        <w:rPr>
          <w:sz w:val="24"/>
        </w:rPr>
        <w:t>programů.</w:t>
      </w:r>
    </w:p>
    <w:p w:rsidR="00F24413" w:rsidRDefault="0022472E">
      <w:pPr>
        <w:pStyle w:val="Odstavecseseznamem"/>
        <w:numPr>
          <w:ilvl w:val="0"/>
          <w:numId w:val="85"/>
        </w:numPr>
        <w:tabs>
          <w:tab w:val="left" w:pos="845"/>
        </w:tabs>
        <w:spacing w:before="42"/>
        <w:ind w:left="844"/>
        <w:jc w:val="both"/>
        <w:rPr>
          <w:sz w:val="24"/>
        </w:rPr>
      </w:pPr>
      <w:r>
        <w:rPr>
          <w:sz w:val="24"/>
        </w:rPr>
        <w:t>S projekty v rámci českých programů nemá zatím žádnou</w:t>
      </w:r>
      <w:r>
        <w:rPr>
          <w:spacing w:val="-10"/>
          <w:sz w:val="24"/>
        </w:rPr>
        <w:t xml:space="preserve"> </w:t>
      </w:r>
      <w:r>
        <w:rPr>
          <w:sz w:val="24"/>
        </w:rPr>
        <w:t>zkušenost.</w:t>
      </w:r>
    </w:p>
    <w:p w:rsidR="00F24413" w:rsidRDefault="00F24413">
      <w:pPr>
        <w:jc w:val="both"/>
        <w:rPr>
          <w:sz w:val="24"/>
        </w:rPr>
        <w:sectPr w:rsidR="00F24413" w:rsidSect="009F38F4">
          <w:footerReference w:type="default" r:id="rId48"/>
          <w:pgSz w:w="11910" w:h="16840"/>
          <w:pgMar w:top="2040" w:right="1220" w:bottom="1200" w:left="1280" w:header="905" w:footer="1000" w:gutter="0"/>
          <w:cols w:space="708"/>
        </w:sectPr>
      </w:pPr>
    </w:p>
    <w:p w:rsidR="00F24413" w:rsidRDefault="00F24413">
      <w:pPr>
        <w:pStyle w:val="Zkladntext"/>
        <w:spacing w:before="4"/>
        <w:rPr>
          <w:sz w:val="13"/>
        </w:rPr>
      </w:pPr>
    </w:p>
    <w:p w:rsidR="00F24413" w:rsidRDefault="0022472E">
      <w:pPr>
        <w:pStyle w:val="Nadpis51"/>
        <w:spacing w:before="52"/>
      </w:pPr>
      <w:r>
        <w:t>SPECIFICKÁ ČÁST – ČESKÉ PROGRAMY:</w:t>
      </w:r>
    </w:p>
    <w:p w:rsidR="00F24413" w:rsidRDefault="00F24413">
      <w:pPr>
        <w:pStyle w:val="Zkladntext"/>
        <w:spacing w:before="10"/>
        <w:rPr>
          <w:b/>
          <w:sz w:val="29"/>
        </w:rPr>
      </w:pPr>
    </w:p>
    <w:p w:rsidR="00F24413" w:rsidRDefault="0022472E">
      <w:pPr>
        <w:pStyle w:val="Odstavecseseznamem"/>
        <w:numPr>
          <w:ilvl w:val="0"/>
          <w:numId w:val="85"/>
        </w:numPr>
        <w:tabs>
          <w:tab w:val="left" w:pos="844"/>
          <w:tab w:val="left" w:pos="845"/>
        </w:tabs>
        <w:ind w:left="844"/>
        <w:rPr>
          <w:sz w:val="24"/>
        </w:rPr>
      </w:pPr>
      <w:r>
        <w:rPr>
          <w:sz w:val="24"/>
        </w:rPr>
        <w:t>Z okruhů témat, uvedených v dotazníku, má škola zájem o následující</w:t>
      </w:r>
      <w:r>
        <w:rPr>
          <w:spacing w:val="-17"/>
          <w:sz w:val="24"/>
        </w:rPr>
        <w:t xml:space="preserve"> </w:t>
      </w:r>
      <w:r>
        <w:rPr>
          <w:sz w:val="24"/>
        </w:rPr>
        <w:t>aktivity:</w:t>
      </w:r>
    </w:p>
    <w:p w:rsidR="00F24413" w:rsidRDefault="00F24413">
      <w:pPr>
        <w:pStyle w:val="Zkladntext"/>
        <w:spacing w:before="6"/>
        <w:rPr>
          <w:sz w:val="30"/>
        </w:rPr>
      </w:pPr>
    </w:p>
    <w:p w:rsidR="00F24413" w:rsidRDefault="0022472E">
      <w:pPr>
        <w:pStyle w:val="Odstavecseseznamem"/>
        <w:numPr>
          <w:ilvl w:val="0"/>
          <w:numId w:val="80"/>
        </w:numPr>
        <w:tabs>
          <w:tab w:val="left" w:pos="844"/>
          <w:tab w:val="left" w:pos="845"/>
        </w:tabs>
        <w:rPr>
          <w:sz w:val="24"/>
        </w:rPr>
      </w:pPr>
      <w:r>
        <w:rPr>
          <w:sz w:val="24"/>
        </w:rPr>
        <w:t>Budování kapacit pro rozvoj</w:t>
      </w:r>
      <w:r>
        <w:rPr>
          <w:spacing w:val="-4"/>
          <w:sz w:val="24"/>
        </w:rPr>
        <w:t xml:space="preserve"> </w:t>
      </w:r>
      <w:r>
        <w:rPr>
          <w:sz w:val="24"/>
        </w:rPr>
        <w:t>škol:</w:t>
      </w:r>
    </w:p>
    <w:p w:rsidR="00F24413" w:rsidRDefault="0022472E">
      <w:pPr>
        <w:pStyle w:val="Odstavecseseznamem"/>
        <w:numPr>
          <w:ilvl w:val="0"/>
          <w:numId w:val="79"/>
        </w:numPr>
        <w:tabs>
          <w:tab w:val="left" w:pos="845"/>
        </w:tabs>
        <w:spacing w:before="36" w:line="276" w:lineRule="auto"/>
        <w:ind w:right="193" w:firstLine="0"/>
        <w:jc w:val="both"/>
        <w:rPr>
          <w:sz w:val="24"/>
        </w:rPr>
      </w:pPr>
      <w:r>
        <w:rPr>
          <w:sz w:val="24"/>
        </w:rPr>
        <w:t>Vzdělávání vedoucích pedagogických pracovníků v oblastech: pedagogické vedení, podpora malotřídních škol, formativní hodnocení, projektový management, implementace digitálních škol, rovnost mužů a žen ve školství</w:t>
      </w:r>
      <w:r>
        <w:rPr>
          <w:spacing w:val="-2"/>
          <w:sz w:val="24"/>
        </w:rPr>
        <w:t xml:space="preserve"> </w:t>
      </w:r>
      <w:r>
        <w:rPr>
          <w:sz w:val="24"/>
        </w:rPr>
        <w:t>apod.</w:t>
      </w:r>
    </w:p>
    <w:p w:rsidR="00F24413" w:rsidRDefault="0022472E">
      <w:pPr>
        <w:pStyle w:val="Odstavecseseznamem"/>
        <w:numPr>
          <w:ilvl w:val="0"/>
          <w:numId w:val="79"/>
        </w:numPr>
        <w:tabs>
          <w:tab w:val="left" w:pos="844"/>
          <w:tab w:val="left" w:pos="845"/>
        </w:tabs>
        <w:spacing w:line="276" w:lineRule="auto"/>
        <w:ind w:right="194" w:firstLine="0"/>
        <w:rPr>
          <w:sz w:val="24"/>
        </w:rPr>
      </w:pPr>
      <w:r>
        <w:rPr>
          <w:sz w:val="24"/>
        </w:rPr>
        <w:t>Propojování</w:t>
      </w:r>
      <w:r>
        <w:rPr>
          <w:spacing w:val="-18"/>
          <w:sz w:val="24"/>
        </w:rPr>
        <w:t xml:space="preserve"> </w:t>
      </w:r>
      <w:r>
        <w:rPr>
          <w:sz w:val="24"/>
        </w:rPr>
        <w:t>formálního</w:t>
      </w:r>
      <w:r>
        <w:rPr>
          <w:spacing w:val="-16"/>
          <w:sz w:val="24"/>
        </w:rPr>
        <w:t xml:space="preserve"> </w:t>
      </w:r>
      <w:r>
        <w:rPr>
          <w:sz w:val="24"/>
        </w:rPr>
        <w:t>a</w:t>
      </w:r>
      <w:r>
        <w:rPr>
          <w:spacing w:val="-17"/>
          <w:sz w:val="24"/>
        </w:rPr>
        <w:t xml:space="preserve"> </w:t>
      </w:r>
      <w:r>
        <w:rPr>
          <w:sz w:val="24"/>
        </w:rPr>
        <w:t>neformálního</w:t>
      </w:r>
      <w:r>
        <w:rPr>
          <w:spacing w:val="-15"/>
          <w:sz w:val="24"/>
        </w:rPr>
        <w:t xml:space="preserve"> </w:t>
      </w:r>
      <w:r>
        <w:rPr>
          <w:sz w:val="24"/>
        </w:rPr>
        <w:t>vzdělávání,</w:t>
      </w:r>
      <w:r>
        <w:rPr>
          <w:spacing w:val="-14"/>
          <w:sz w:val="24"/>
        </w:rPr>
        <w:t xml:space="preserve"> </w:t>
      </w:r>
      <w:r>
        <w:rPr>
          <w:sz w:val="24"/>
        </w:rPr>
        <w:t>vč.</w:t>
      </w:r>
      <w:r>
        <w:rPr>
          <w:spacing w:val="-16"/>
          <w:sz w:val="24"/>
        </w:rPr>
        <w:t xml:space="preserve"> </w:t>
      </w:r>
      <w:r>
        <w:rPr>
          <w:sz w:val="24"/>
        </w:rPr>
        <w:t>podpory</w:t>
      </w:r>
      <w:r>
        <w:rPr>
          <w:spacing w:val="-18"/>
          <w:sz w:val="24"/>
        </w:rPr>
        <w:t xml:space="preserve"> </w:t>
      </w:r>
      <w:r>
        <w:rPr>
          <w:sz w:val="24"/>
        </w:rPr>
        <w:t>pracovníků</w:t>
      </w:r>
      <w:r>
        <w:rPr>
          <w:spacing w:val="-16"/>
          <w:sz w:val="24"/>
        </w:rPr>
        <w:t xml:space="preserve"> </w:t>
      </w:r>
      <w:r>
        <w:rPr>
          <w:sz w:val="24"/>
        </w:rPr>
        <w:t>formálního a neformálního vzdělávání</w:t>
      </w:r>
    </w:p>
    <w:p w:rsidR="00F24413" w:rsidRDefault="0022472E">
      <w:pPr>
        <w:pStyle w:val="Odstavecseseznamem"/>
        <w:numPr>
          <w:ilvl w:val="0"/>
          <w:numId w:val="79"/>
        </w:numPr>
        <w:tabs>
          <w:tab w:val="left" w:pos="844"/>
          <w:tab w:val="left" w:pos="845"/>
        </w:tabs>
        <w:spacing w:line="291" w:lineRule="exact"/>
        <w:ind w:left="844"/>
        <w:rPr>
          <w:sz w:val="24"/>
        </w:rPr>
      </w:pPr>
      <w:r>
        <w:rPr>
          <w:sz w:val="24"/>
        </w:rPr>
        <w:t>Zavádění formativního hodnocení do běžné praxe</w:t>
      </w:r>
      <w:r>
        <w:rPr>
          <w:spacing w:val="-10"/>
          <w:sz w:val="24"/>
        </w:rPr>
        <w:t xml:space="preserve"> </w:t>
      </w:r>
      <w:r>
        <w:rPr>
          <w:sz w:val="24"/>
        </w:rPr>
        <w:t>škol</w:t>
      </w:r>
    </w:p>
    <w:p w:rsidR="00F24413" w:rsidRDefault="00F24413">
      <w:pPr>
        <w:pStyle w:val="Zkladntext"/>
        <w:rPr>
          <w:sz w:val="20"/>
        </w:rPr>
      </w:pPr>
    </w:p>
    <w:p w:rsidR="00F24413" w:rsidRDefault="0022472E">
      <w:pPr>
        <w:pStyle w:val="Odstavecseseznamem"/>
        <w:numPr>
          <w:ilvl w:val="0"/>
          <w:numId w:val="80"/>
        </w:numPr>
        <w:tabs>
          <w:tab w:val="left" w:pos="844"/>
          <w:tab w:val="left" w:pos="845"/>
        </w:tabs>
        <w:spacing w:before="1" w:line="268" w:lineRule="auto"/>
        <w:ind w:left="136" w:right="200" w:firstLine="0"/>
        <w:rPr>
          <w:sz w:val="24"/>
        </w:rPr>
      </w:pPr>
      <w:r>
        <w:rPr>
          <w:sz w:val="24"/>
        </w:rPr>
        <w:t>Rozvoj podmínek pro inkluzivní vzdělávání a zavádění principů multikulturní výchovy na</w:t>
      </w:r>
      <w:r>
        <w:rPr>
          <w:spacing w:val="-1"/>
          <w:sz w:val="24"/>
        </w:rPr>
        <w:t xml:space="preserve"> </w:t>
      </w:r>
      <w:r>
        <w:rPr>
          <w:sz w:val="24"/>
        </w:rPr>
        <w:t>školách:</w:t>
      </w:r>
    </w:p>
    <w:p w:rsidR="00F24413" w:rsidRDefault="0022472E">
      <w:pPr>
        <w:pStyle w:val="Odstavecseseznamem"/>
        <w:numPr>
          <w:ilvl w:val="0"/>
          <w:numId w:val="78"/>
        </w:numPr>
        <w:tabs>
          <w:tab w:val="left" w:pos="844"/>
          <w:tab w:val="left" w:pos="845"/>
        </w:tabs>
        <w:spacing w:before="1" w:line="276" w:lineRule="auto"/>
        <w:ind w:right="191" w:firstLine="0"/>
        <w:rPr>
          <w:sz w:val="24"/>
        </w:rPr>
      </w:pPr>
      <w:r>
        <w:rPr>
          <w:sz w:val="24"/>
        </w:rPr>
        <w:t>Komunitní aktivity a integrace dětí s odlišným mateřským jazykem (dále OMJ) v rámci volnočasových a neformálních aktivit (multikulturní</w:t>
      </w:r>
      <w:r>
        <w:rPr>
          <w:spacing w:val="-2"/>
          <w:sz w:val="24"/>
        </w:rPr>
        <w:t xml:space="preserve"> </w:t>
      </w:r>
      <w:r>
        <w:rPr>
          <w:sz w:val="24"/>
        </w:rPr>
        <w:t>kluby).</w:t>
      </w:r>
    </w:p>
    <w:p w:rsidR="00F24413" w:rsidRDefault="0022472E">
      <w:pPr>
        <w:pStyle w:val="Odstavecseseznamem"/>
        <w:numPr>
          <w:ilvl w:val="0"/>
          <w:numId w:val="78"/>
        </w:numPr>
        <w:tabs>
          <w:tab w:val="left" w:pos="845"/>
        </w:tabs>
        <w:spacing w:before="1" w:line="276" w:lineRule="auto"/>
        <w:ind w:right="193" w:firstLine="0"/>
        <w:jc w:val="both"/>
        <w:rPr>
          <w:sz w:val="24"/>
        </w:rPr>
      </w:pPr>
      <w:r>
        <w:rPr>
          <w:sz w:val="24"/>
        </w:rPr>
        <w:t>Další vzdělávání pedagogických pracovníků v oblasti inkluze a multikulturního vzdělávání (např. cizí jazyky, vzdělávání žáků s OMJ, občanské vzdělávání, výuka ČJ jako druhého jazyka, tvorba MK plánu</w:t>
      </w:r>
      <w:r>
        <w:rPr>
          <w:spacing w:val="-6"/>
          <w:sz w:val="24"/>
        </w:rPr>
        <w:t xml:space="preserve"> </w:t>
      </w:r>
      <w:r>
        <w:rPr>
          <w:sz w:val="24"/>
        </w:rPr>
        <w:t>apod.)</w:t>
      </w:r>
    </w:p>
    <w:p w:rsidR="00F24413" w:rsidRDefault="0022472E">
      <w:pPr>
        <w:pStyle w:val="Odstavecseseznamem"/>
        <w:numPr>
          <w:ilvl w:val="0"/>
          <w:numId w:val="78"/>
        </w:numPr>
        <w:tabs>
          <w:tab w:val="left" w:pos="844"/>
          <w:tab w:val="left" w:pos="845"/>
        </w:tabs>
        <w:ind w:left="844"/>
        <w:rPr>
          <w:sz w:val="24"/>
        </w:rPr>
      </w:pPr>
      <w:r>
        <w:rPr>
          <w:sz w:val="24"/>
        </w:rPr>
        <w:t>Interkulturní pracovník (poskytuje dětem a žákům s OMJ asistenci vč.</w:t>
      </w:r>
      <w:r>
        <w:rPr>
          <w:spacing w:val="-17"/>
          <w:sz w:val="24"/>
        </w:rPr>
        <w:t xml:space="preserve"> </w:t>
      </w:r>
      <w:r>
        <w:rPr>
          <w:sz w:val="24"/>
        </w:rPr>
        <w:t>tlumočení)</w:t>
      </w:r>
    </w:p>
    <w:p w:rsidR="00F24413" w:rsidRDefault="0022472E">
      <w:pPr>
        <w:pStyle w:val="Odstavecseseznamem"/>
        <w:numPr>
          <w:ilvl w:val="0"/>
          <w:numId w:val="78"/>
        </w:numPr>
        <w:tabs>
          <w:tab w:val="left" w:pos="844"/>
          <w:tab w:val="left" w:pos="845"/>
        </w:tabs>
        <w:spacing w:before="43"/>
        <w:ind w:left="844"/>
        <w:rPr>
          <w:sz w:val="24"/>
        </w:rPr>
      </w:pPr>
      <w:r>
        <w:rPr>
          <w:sz w:val="24"/>
        </w:rPr>
        <w:t>Zahraniční stáže pedagogických pracovníků v zemích EU a</w:t>
      </w:r>
      <w:r>
        <w:rPr>
          <w:spacing w:val="-4"/>
          <w:sz w:val="24"/>
        </w:rPr>
        <w:t xml:space="preserve"> </w:t>
      </w:r>
      <w:r>
        <w:rPr>
          <w:sz w:val="24"/>
        </w:rPr>
        <w:t>EHP.</w:t>
      </w:r>
    </w:p>
    <w:p w:rsidR="00F24413" w:rsidRDefault="0022472E">
      <w:pPr>
        <w:pStyle w:val="Odstavecseseznamem"/>
        <w:numPr>
          <w:ilvl w:val="0"/>
          <w:numId w:val="78"/>
        </w:numPr>
        <w:tabs>
          <w:tab w:val="left" w:pos="844"/>
          <w:tab w:val="left" w:pos="845"/>
        </w:tabs>
        <w:spacing w:before="43"/>
        <w:ind w:left="844"/>
        <w:rPr>
          <w:sz w:val="24"/>
        </w:rPr>
      </w:pPr>
      <w:r>
        <w:rPr>
          <w:sz w:val="24"/>
        </w:rPr>
        <w:t>Intenzivní jazykové kurzy češtiny jako druhého jazyka pro děti a žáky s</w:t>
      </w:r>
      <w:r>
        <w:rPr>
          <w:spacing w:val="-14"/>
          <w:sz w:val="24"/>
        </w:rPr>
        <w:t xml:space="preserve"> </w:t>
      </w:r>
      <w:r>
        <w:rPr>
          <w:sz w:val="24"/>
        </w:rPr>
        <w:t>OMJ</w:t>
      </w:r>
    </w:p>
    <w:p w:rsidR="00F24413" w:rsidRDefault="0022472E">
      <w:pPr>
        <w:pStyle w:val="Odstavecseseznamem"/>
        <w:numPr>
          <w:ilvl w:val="0"/>
          <w:numId w:val="80"/>
        </w:numPr>
        <w:tabs>
          <w:tab w:val="left" w:pos="387"/>
        </w:tabs>
        <w:spacing w:before="45"/>
        <w:ind w:left="386" w:hanging="250"/>
        <w:rPr>
          <w:sz w:val="24"/>
        </w:rPr>
      </w:pPr>
      <w:r>
        <w:rPr>
          <w:sz w:val="24"/>
        </w:rPr>
        <w:t>Rozvoj spolupráce</w:t>
      </w:r>
      <w:r>
        <w:rPr>
          <w:spacing w:val="-2"/>
          <w:sz w:val="24"/>
        </w:rPr>
        <w:t xml:space="preserve"> </w:t>
      </w:r>
      <w:r>
        <w:rPr>
          <w:sz w:val="24"/>
        </w:rPr>
        <w:t>škol:</w:t>
      </w:r>
    </w:p>
    <w:p w:rsidR="00F24413" w:rsidRDefault="0022472E">
      <w:pPr>
        <w:pStyle w:val="Odstavecseseznamem"/>
        <w:numPr>
          <w:ilvl w:val="0"/>
          <w:numId w:val="77"/>
        </w:numPr>
        <w:tabs>
          <w:tab w:val="left" w:pos="844"/>
          <w:tab w:val="left" w:pos="845"/>
        </w:tabs>
        <w:spacing w:before="36" w:line="276" w:lineRule="auto"/>
        <w:ind w:right="194" w:firstLine="0"/>
        <w:rPr>
          <w:sz w:val="24"/>
        </w:rPr>
      </w:pPr>
      <w:r>
        <w:rPr>
          <w:sz w:val="24"/>
        </w:rPr>
        <w:t>Posílení vzájemné spolupráce mezi školami navzájem (MŠ – ZŠ – SŠ) – vytváření tematických partnerství a</w:t>
      </w:r>
      <w:r>
        <w:rPr>
          <w:spacing w:val="-5"/>
          <w:sz w:val="24"/>
        </w:rPr>
        <w:t xml:space="preserve"> </w:t>
      </w:r>
      <w:r>
        <w:rPr>
          <w:sz w:val="24"/>
        </w:rPr>
        <w:t>sítí</w:t>
      </w:r>
    </w:p>
    <w:p w:rsidR="00F24413" w:rsidRDefault="0022472E">
      <w:pPr>
        <w:pStyle w:val="Odstavecseseznamem"/>
        <w:numPr>
          <w:ilvl w:val="0"/>
          <w:numId w:val="77"/>
        </w:numPr>
        <w:tabs>
          <w:tab w:val="left" w:pos="844"/>
          <w:tab w:val="left" w:pos="845"/>
        </w:tabs>
        <w:spacing w:line="291" w:lineRule="exact"/>
        <w:ind w:left="844"/>
        <w:rPr>
          <w:sz w:val="24"/>
        </w:rPr>
      </w:pPr>
      <w:r>
        <w:rPr>
          <w:sz w:val="24"/>
        </w:rPr>
        <w:t>Stáže pedagogických pracovníků v zahraničí (v zemích EU a</w:t>
      </w:r>
      <w:r>
        <w:rPr>
          <w:spacing w:val="-3"/>
          <w:sz w:val="24"/>
        </w:rPr>
        <w:t xml:space="preserve"> </w:t>
      </w:r>
      <w:r>
        <w:rPr>
          <w:sz w:val="24"/>
        </w:rPr>
        <w:t>EHP)</w:t>
      </w:r>
    </w:p>
    <w:p w:rsidR="00F24413" w:rsidRDefault="00F24413">
      <w:pPr>
        <w:pStyle w:val="Zkladntext"/>
        <w:rPr>
          <w:sz w:val="20"/>
        </w:rPr>
      </w:pPr>
    </w:p>
    <w:p w:rsidR="00F24413" w:rsidRDefault="0022472E">
      <w:pPr>
        <w:pStyle w:val="Odstavecseseznamem"/>
        <w:numPr>
          <w:ilvl w:val="0"/>
          <w:numId w:val="80"/>
        </w:numPr>
        <w:tabs>
          <w:tab w:val="left" w:pos="449"/>
        </w:tabs>
        <w:spacing w:line="268" w:lineRule="auto"/>
        <w:ind w:left="136" w:right="197" w:firstLine="55"/>
        <w:rPr>
          <w:sz w:val="24"/>
        </w:rPr>
      </w:pPr>
      <w:r>
        <w:rPr>
          <w:sz w:val="24"/>
        </w:rPr>
        <w:t>Podpora zájmového vzdělávání (škola se může účastnit pouze jako spolupracující subjekt, projektové žádosti můžou podávat pouze Střediska volného času)</w:t>
      </w:r>
    </w:p>
    <w:p w:rsidR="00F24413" w:rsidRDefault="0022472E">
      <w:pPr>
        <w:pStyle w:val="Odstavecseseznamem"/>
        <w:numPr>
          <w:ilvl w:val="0"/>
          <w:numId w:val="76"/>
        </w:numPr>
        <w:tabs>
          <w:tab w:val="left" w:pos="844"/>
          <w:tab w:val="left" w:pos="845"/>
        </w:tabs>
        <w:spacing w:before="209"/>
        <w:rPr>
          <w:sz w:val="24"/>
        </w:rPr>
      </w:pPr>
      <w:r>
        <w:rPr>
          <w:sz w:val="24"/>
        </w:rPr>
        <w:t>Osobnostně sociální a profesní rozvoj pedagogických středisek volného času</w:t>
      </w:r>
      <w:r>
        <w:rPr>
          <w:spacing w:val="-26"/>
          <w:sz w:val="24"/>
        </w:rPr>
        <w:t xml:space="preserve"> </w:t>
      </w:r>
      <w:r>
        <w:rPr>
          <w:sz w:val="24"/>
        </w:rPr>
        <w:t>(SVČ).</w:t>
      </w:r>
    </w:p>
    <w:p w:rsidR="00F24413" w:rsidRDefault="0022472E">
      <w:pPr>
        <w:pStyle w:val="Odstavecseseznamem"/>
        <w:numPr>
          <w:ilvl w:val="0"/>
          <w:numId w:val="76"/>
        </w:numPr>
        <w:tabs>
          <w:tab w:val="left" w:pos="844"/>
          <w:tab w:val="left" w:pos="845"/>
        </w:tabs>
        <w:spacing w:before="43" w:line="276" w:lineRule="auto"/>
        <w:ind w:left="136" w:right="193" w:firstLine="0"/>
        <w:rPr>
          <w:sz w:val="24"/>
        </w:rPr>
      </w:pPr>
      <w:r>
        <w:rPr>
          <w:sz w:val="24"/>
        </w:rPr>
        <w:t>Personální podpora SVČ při společném vzdělávání dětí a žáků pomocí školního asistenta a sociálního</w:t>
      </w:r>
      <w:r>
        <w:rPr>
          <w:spacing w:val="-4"/>
          <w:sz w:val="24"/>
        </w:rPr>
        <w:t xml:space="preserve"> </w:t>
      </w:r>
      <w:r>
        <w:rPr>
          <w:sz w:val="24"/>
        </w:rPr>
        <w:t>pedagoga.</w:t>
      </w:r>
    </w:p>
    <w:p w:rsidR="00F24413" w:rsidRDefault="0022472E">
      <w:pPr>
        <w:pStyle w:val="Odstavecseseznamem"/>
        <w:numPr>
          <w:ilvl w:val="0"/>
          <w:numId w:val="76"/>
        </w:numPr>
        <w:tabs>
          <w:tab w:val="left" w:pos="844"/>
          <w:tab w:val="left" w:pos="845"/>
        </w:tabs>
        <w:rPr>
          <w:sz w:val="24"/>
        </w:rPr>
      </w:pPr>
      <w:r>
        <w:rPr>
          <w:sz w:val="24"/>
        </w:rPr>
        <w:t>Aktivity spolupráce SVČ a zaměstnavatelů, zájmové rozvojové aktivity</w:t>
      </w:r>
      <w:r>
        <w:rPr>
          <w:spacing w:val="-12"/>
          <w:sz w:val="24"/>
        </w:rPr>
        <w:t xml:space="preserve"> </w:t>
      </w:r>
      <w:r>
        <w:rPr>
          <w:sz w:val="24"/>
        </w:rPr>
        <w:t>SVČ.</w:t>
      </w:r>
    </w:p>
    <w:p w:rsidR="00F24413" w:rsidRDefault="0022472E">
      <w:pPr>
        <w:pStyle w:val="Odstavecseseznamem"/>
        <w:numPr>
          <w:ilvl w:val="0"/>
          <w:numId w:val="76"/>
        </w:numPr>
        <w:tabs>
          <w:tab w:val="left" w:pos="844"/>
          <w:tab w:val="left" w:pos="845"/>
        </w:tabs>
        <w:spacing w:before="43"/>
        <w:rPr>
          <w:sz w:val="24"/>
        </w:rPr>
      </w:pPr>
      <w:r>
        <w:rPr>
          <w:sz w:val="24"/>
        </w:rPr>
        <w:t>Spolupráce s rodiči dětí a žáků</w:t>
      </w:r>
      <w:r>
        <w:rPr>
          <w:spacing w:val="-5"/>
          <w:sz w:val="24"/>
        </w:rPr>
        <w:t xml:space="preserve"> </w:t>
      </w:r>
      <w:r>
        <w:rPr>
          <w:sz w:val="24"/>
        </w:rPr>
        <w:t>SVČ.</w:t>
      </w:r>
    </w:p>
    <w:p w:rsidR="00F24413" w:rsidRDefault="00F24413">
      <w:pPr>
        <w:pStyle w:val="Zkladntext"/>
        <w:spacing w:before="6"/>
        <w:rPr>
          <w:sz w:val="30"/>
        </w:rPr>
      </w:pPr>
    </w:p>
    <w:p w:rsidR="00F24413" w:rsidRDefault="0022472E">
      <w:pPr>
        <w:pStyle w:val="Odstavecseseznamem"/>
        <w:numPr>
          <w:ilvl w:val="0"/>
          <w:numId w:val="85"/>
        </w:numPr>
        <w:tabs>
          <w:tab w:val="left" w:pos="844"/>
          <w:tab w:val="left" w:pos="845"/>
        </w:tabs>
        <w:spacing w:line="278" w:lineRule="auto"/>
        <w:ind w:right="192" w:firstLine="0"/>
        <w:rPr>
          <w:sz w:val="24"/>
        </w:rPr>
      </w:pPr>
      <w:r>
        <w:rPr>
          <w:sz w:val="24"/>
        </w:rPr>
        <w:t xml:space="preserve">Do konkrétního projektového záměru by škola ráda rozpracovala téma Kariérní </w:t>
      </w:r>
      <w:proofErr w:type="gramStart"/>
      <w:r>
        <w:rPr>
          <w:sz w:val="24"/>
        </w:rPr>
        <w:t>řád- zvyšování</w:t>
      </w:r>
      <w:proofErr w:type="gramEnd"/>
      <w:r>
        <w:rPr>
          <w:sz w:val="24"/>
        </w:rPr>
        <w:t xml:space="preserve"> kompetencí pedagogických pracovníků v rámci zavedení kariérního</w:t>
      </w:r>
      <w:r>
        <w:rPr>
          <w:spacing w:val="-11"/>
          <w:sz w:val="24"/>
        </w:rPr>
        <w:t xml:space="preserve"> </w:t>
      </w:r>
      <w:r>
        <w:rPr>
          <w:sz w:val="24"/>
        </w:rPr>
        <w:t>řádu.</w:t>
      </w:r>
    </w:p>
    <w:p w:rsidR="00F24413" w:rsidRDefault="00F24413">
      <w:pPr>
        <w:pStyle w:val="Zkladntext"/>
        <w:spacing w:before="6"/>
        <w:rPr>
          <w:sz w:val="26"/>
        </w:rPr>
      </w:pPr>
    </w:p>
    <w:p w:rsidR="00F24413" w:rsidRDefault="0022472E">
      <w:pPr>
        <w:pStyle w:val="Nadpis51"/>
        <w:spacing w:before="1"/>
      </w:pPr>
      <w:r>
        <w:t>SPECIFICKÁ ČÁST – MEZINÁRODNÍ PROGRAMY:</w:t>
      </w:r>
    </w:p>
    <w:p w:rsidR="00F24413" w:rsidRDefault="00F24413">
      <w:pPr>
        <w:sectPr w:rsidR="00F24413">
          <w:pgSz w:w="11910" w:h="16840"/>
          <w:pgMar w:top="2040" w:right="1220" w:bottom="1200" w:left="1280" w:header="905" w:footer="1000" w:gutter="0"/>
          <w:cols w:space="708"/>
        </w:sectPr>
      </w:pPr>
    </w:p>
    <w:p w:rsidR="00F24413" w:rsidRDefault="00F24413">
      <w:pPr>
        <w:pStyle w:val="Zkladntext"/>
        <w:rPr>
          <w:b/>
          <w:sz w:val="20"/>
        </w:rPr>
      </w:pPr>
    </w:p>
    <w:p w:rsidR="00F24413" w:rsidRDefault="00F24413">
      <w:pPr>
        <w:pStyle w:val="Zkladntext"/>
        <w:spacing w:before="4"/>
        <w:rPr>
          <w:b/>
          <w:sz w:val="17"/>
        </w:rPr>
      </w:pPr>
    </w:p>
    <w:p w:rsidR="00F24413" w:rsidRDefault="0022472E">
      <w:pPr>
        <w:pStyle w:val="Odstavecseseznamem"/>
        <w:numPr>
          <w:ilvl w:val="0"/>
          <w:numId w:val="85"/>
        </w:numPr>
        <w:tabs>
          <w:tab w:val="left" w:pos="845"/>
        </w:tabs>
        <w:spacing w:before="88" w:line="276" w:lineRule="auto"/>
        <w:ind w:right="192" w:firstLine="0"/>
        <w:jc w:val="both"/>
        <w:rPr>
          <w:sz w:val="24"/>
        </w:rPr>
      </w:pPr>
      <w:r>
        <w:rPr>
          <w:sz w:val="24"/>
        </w:rPr>
        <w:t xml:space="preserve">Pokud jde o mezinárodní programy, zástupce školy nezná program Erasmus+, ale má zájem o zapojení se do projektů v některém z mezinárodních programů. </w:t>
      </w:r>
      <w:proofErr w:type="gramStart"/>
      <w:r>
        <w:rPr>
          <w:sz w:val="24"/>
        </w:rPr>
        <w:t>Uvádí  rovněž</w:t>
      </w:r>
      <w:proofErr w:type="gramEnd"/>
      <w:r>
        <w:rPr>
          <w:sz w:val="24"/>
        </w:rPr>
        <w:t>, že      v současné době nemá žádného partnera (partnerskou školu) v zahraničí, se kterou by spolupracoval.</w:t>
      </w:r>
    </w:p>
    <w:p w:rsidR="00F24413" w:rsidRDefault="0022472E">
      <w:pPr>
        <w:pStyle w:val="Odstavecseseznamem"/>
        <w:numPr>
          <w:ilvl w:val="0"/>
          <w:numId w:val="85"/>
        </w:numPr>
        <w:tabs>
          <w:tab w:val="left" w:pos="844"/>
          <w:tab w:val="left" w:pos="845"/>
        </w:tabs>
        <w:spacing w:line="292" w:lineRule="exact"/>
        <w:ind w:left="844"/>
        <w:rPr>
          <w:sz w:val="24"/>
        </w:rPr>
      </w:pPr>
      <w:r>
        <w:rPr>
          <w:sz w:val="24"/>
        </w:rPr>
        <w:t>MŠ Pitkovice má zájem o tyto aktivity a</w:t>
      </w:r>
      <w:r>
        <w:rPr>
          <w:spacing w:val="-10"/>
          <w:sz w:val="24"/>
        </w:rPr>
        <w:t xml:space="preserve"> </w:t>
      </w:r>
      <w:proofErr w:type="spellStart"/>
      <w:r>
        <w:rPr>
          <w:sz w:val="24"/>
        </w:rPr>
        <w:t>podaktivity</w:t>
      </w:r>
      <w:proofErr w:type="spellEnd"/>
      <w:r>
        <w:rPr>
          <w:sz w:val="24"/>
        </w:rPr>
        <w:t>:</w:t>
      </w:r>
    </w:p>
    <w:p w:rsidR="00F24413" w:rsidRDefault="0022472E">
      <w:pPr>
        <w:pStyle w:val="Zkladntext"/>
        <w:spacing w:before="244"/>
        <w:ind w:left="136"/>
      </w:pPr>
      <w:r>
        <w:t>1) KA 1: Projekty mobility osob (Školní vzdělávání)</w:t>
      </w:r>
    </w:p>
    <w:p w:rsidR="00F24413" w:rsidRDefault="0022472E">
      <w:pPr>
        <w:pStyle w:val="Zkladntext"/>
        <w:tabs>
          <w:tab w:val="left" w:pos="844"/>
        </w:tabs>
        <w:spacing w:before="37" w:line="276" w:lineRule="auto"/>
        <w:ind w:left="136" w:right="200"/>
      </w:pPr>
      <w:r>
        <w:t>b.</w:t>
      </w:r>
      <w:r>
        <w:tab/>
        <w:t>Profesní rozvoj umožňující učitelům, ředitelům a jiným pracovníkům škol účastnit se aktivit dalšího profesního rozvoje v zahraničí, a to v podobě účasti na kurzech či</w:t>
      </w:r>
      <w:r>
        <w:rPr>
          <w:spacing w:val="-32"/>
        </w:rPr>
        <w:t xml:space="preserve"> </w:t>
      </w:r>
      <w:r>
        <w:t>stínování.</w:t>
      </w:r>
    </w:p>
    <w:p w:rsidR="00F24413" w:rsidRDefault="00F24413">
      <w:pPr>
        <w:pStyle w:val="Zkladntext"/>
        <w:spacing w:before="9"/>
        <w:rPr>
          <w:sz w:val="26"/>
        </w:rPr>
      </w:pPr>
    </w:p>
    <w:p w:rsidR="00F24413" w:rsidRDefault="0022472E">
      <w:pPr>
        <w:ind w:left="136"/>
        <w:jc w:val="both"/>
        <w:rPr>
          <w:b/>
          <w:sz w:val="24"/>
        </w:rPr>
      </w:pPr>
      <w:r>
        <w:rPr>
          <w:b/>
          <w:sz w:val="24"/>
        </w:rPr>
        <w:t xml:space="preserve">4) </w:t>
      </w:r>
      <w:r>
        <w:rPr>
          <w:b/>
          <w:sz w:val="24"/>
          <w:u w:val="single"/>
        </w:rPr>
        <w:t>MŠ SLUNEČNÍ, IČ: 72550252</w:t>
      </w:r>
    </w:p>
    <w:p w:rsidR="00F24413" w:rsidRDefault="00F24413">
      <w:pPr>
        <w:pStyle w:val="Zkladntext"/>
        <w:spacing w:before="10"/>
        <w:rPr>
          <w:b/>
          <w:sz w:val="15"/>
        </w:rPr>
      </w:pPr>
    </w:p>
    <w:p w:rsidR="00F24413" w:rsidRDefault="0022472E">
      <w:pPr>
        <w:spacing w:before="52"/>
        <w:ind w:left="136"/>
        <w:jc w:val="both"/>
        <w:rPr>
          <w:b/>
          <w:sz w:val="24"/>
        </w:rPr>
      </w:pPr>
      <w:r>
        <w:rPr>
          <w:b/>
          <w:sz w:val="24"/>
        </w:rPr>
        <w:t>OBECNÁ ČÁST:</w:t>
      </w:r>
    </w:p>
    <w:p w:rsidR="00F24413" w:rsidRDefault="00F24413">
      <w:pPr>
        <w:pStyle w:val="Zkladntext"/>
        <w:spacing w:before="10"/>
        <w:rPr>
          <w:b/>
          <w:sz w:val="29"/>
        </w:rPr>
      </w:pPr>
    </w:p>
    <w:p w:rsidR="00F24413" w:rsidRDefault="0022472E">
      <w:pPr>
        <w:pStyle w:val="Odstavecseseznamem"/>
        <w:numPr>
          <w:ilvl w:val="0"/>
          <w:numId w:val="85"/>
        </w:numPr>
        <w:tabs>
          <w:tab w:val="left" w:pos="845"/>
        </w:tabs>
        <w:spacing w:line="276" w:lineRule="auto"/>
        <w:ind w:right="192" w:firstLine="0"/>
        <w:jc w:val="both"/>
        <w:rPr>
          <w:sz w:val="24"/>
        </w:rPr>
      </w:pPr>
      <w:r>
        <w:rPr>
          <w:sz w:val="24"/>
        </w:rPr>
        <w:t>MŠ Sluneční se aktivně podílí na realizaci aktivit projektu „Místní akční plán rozvoje vzdělávání“, např. prostřednictvím účasti na řídícím výboru, vzdělávacích kurzech, jednání pracovních skupin, připomínkování strategických dokumentů</w:t>
      </w:r>
      <w:r>
        <w:rPr>
          <w:spacing w:val="-6"/>
          <w:sz w:val="24"/>
        </w:rPr>
        <w:t xml:space="preserve"> </w:t>
      </w:r>
      <w:r>
        <w:rPr>
          <w:sz w:val="24"/>
        </w:rPr>
        <w:t>apod.</w:t>
      </w:r>
    </w:p>
    <w:p w:rsidR="00F24413" w:rsidRDefault="0022472E">
      <w:pPr>
        <w:pStyle w:val="Odstavecseseznamem"/>
        <w:numPr>
          <w:ilvl w:val="0"/>
          <w:numId w:val="85"/>
        </w:numPr>
        <w:tabs>
          <w:tab w:val="left" w:pos="845"/>
        </w:tabs>
        <w:spacing w:line="276" w:lineRule="auto"/>
        <w:ind w:right="190" w:firstLine="0"/>
        <w:jc w:val="both"/>
        <w:rPr>
          <w:sz w:val="24"/>
        </w:rPr>
      </w:pPr>
      <w:r>
        <w:rPr>
          <w:sz w:val="24"/>
        </w:rPr>
        <w:t>Vyjádřila</w:t>
      </w:r>
      <w:r>
        <w:rPr>
          <w:spacing w:val="-9"/>
          <w:sz w:val="24"/>
        </w:rPr>
        <w:t xml:space="preserve"> </w:t>
      </w:r>
      <w:r>
        <w:rPr>
          <w:sz w:val="24"/>
        </w:rPr>
        <w:t>zájem</w:t>
      </w:r>
      <w:r>
        <w:rPr>
          <w:spacing w:val="-8"/>
          <w:sz w:val="24"/>
        </w:rPr>
        <w:t xml:space="preserve"> </w:t>
      </w:r>
      <w:r>
        <w:rPr>
          <w:sz w:val="24"/>
        </w:rPr>
        <w:t>o</w:t>
      </w:r>
      <w:r>
        <w:rPr>
          <w:spacing w:val="-7"/>
          <w:sz w:val="24"/>
        </w:rPr>
        <w:t xml:space="preserve"> </w:t>
      </w:r>
      <w:r>
        <w:rPr>
          <w:sz w:val="24"/>
        </w:rPr>
        <w:t>zapojení</w:t>
      </w:r>
      <w:r>
        <w:rPr>
          <w:spacing w:val="-6"/>
          <w:sz w:val="24"/>
        </w:rPr>
        <w:t xml:space="preserve"> </w:t>
      </w:r>
      <w:r>
        <w:rPr>
          <w:sz w:val="24"/>
        </w:rPr>
        <w:t>se</w:t>
      </w:r>
      <w:r>
        <w:rPr>
          <w:spacing w:val="-7"/>
          <w:sz w:val="24"/>
        </w:rPr>
        <w:t xml:space="preserve"> </w:t>
      </w:r>
      <w:r>
        <w:rPr>
          <w:sz w:val="24"/>
        </w:rPr>
        <w:t>do</w:t>
      </w:r>
      <w:r>
        <w:rPr>
          <w:spacing w:val="-6"/>
          <w:sz w:val="24"/>
        </w:rPr>
        <w:t xml:space="preserve"> </w:t>
      </w:r>
      <w:r>
        <w:rPr>
          <w:sz w:val="24"/>
        </w:rPr>
        <w:t>projektů</w:t>
      </w:r>
      <w:r>
        <w:rPr>
          <w:spacing w:val="-6"/>
          <w:sz w:val="24"/>
        </w:rPr>
        <w:t xml:space="preserve"> </w:t>
      </w:r>
      <w:r>
        <w:rPr>
          <w:sz w:val="24"/>
        </w:rPr>
        <w:t>spolufinancovaných</w:t>
      </w:r>
      <w:r>
        <w:rPr>
          <w:spacing w:val="-8"/>
          <w:sz w:val="24"/>
        </w:rPr>
        <w:t xml:space="preserve"> </w:t>
      </w:r>
      <w:r>
        <w:rPr>
          <w:sz w:val="24"/>
        </w:rPr>
        <w:t>z</w:t>
      </w:r>
      <w:r>
        <w:rPr>
          <w:spacing w:val="1"/>
          <w:sz w:val="24"/>
        </w:rPr>
        <w:t xml:space="preserve"> </w:t>
      </w:r>
      <w:r>
        <w:rPr>
          <w:sz w:val="24"/>
        </w:rPr>
        <w:t>fondů</w:t>
      </w:r>
      <w:r>
        <w:rPr>
          <w:spacing w:val="-8"/>
          <w:sz w:val="24"/>
        </w:rPr>
        <w:t xml:space="preserve"> </w:t>
      </w:r>
      <w:r>
        <w:rPr>
          <w:sz w:val="24"/>
        </w:rPr>
        <w:t>EU</w:t>
      </w:r>
      <w:r>
        <w:rPr>
          <w:spacing w:val="-10"/>
          <w:sz w:val="24"/>
        </w:rPr>
        <w:t xml:space="preserve"> </w:t>
      </w:r>
      <w:r>
        <w:rPr>
          <w:sz w:val="24"/>
        </w:rPr>
        <w:t>v současném programovém období 2014–2020 a to o projekty realizované v rámci českých operačních programů.</w:t>
      </w:r>
    </w:p>
    <w:p w:rsidR="00F24413" w:rsidRDefault="0022472E">
      <w:pPr>
        <w:pStyle w:val="Odstavecseseznamem"/>
        <w:numPr>
          <w:ilvl w:val="0"/>
          <w:numId w:val="85"/>
        </w:numPr>
        <w:tabs>
          <w:tab w:val="left" w:pos="845"/>
        </w:tabs>
        <w:ind w:left="844"/>
        <w:jc w:val="both"/>
        <w:rPr>
          <w:sz w:val="24"/>
        </w:rPr>
      </w:pPr>
      <w:r>
        <w:rPr>
          <w:sz w:val="24"/>
        </w:rPr>
        <w:t>S projekty v rámci českých programů škola má zkušenost, připravila investiční projekt</w:t>
      </w:r>
    </w:p>
    <w:p w:rsidR="00F24413" w:rsidRDefault="0022472E">
      <w:pPr>
        <w:pStyle w:val="Zkladntext"/>
        <w:spacing w:before="43"/>
        <w:ind w:left="136"/>
        <w:jc w:val="both"/>
      </w:pPr>
      <w:r>
        <w:t>v rámci OP Praha pól růstu ČR s názvem „Zahrada jako odpověď“.</w:t>
      </w:r>
    </w:p>
    <w:p w:rsidR="00F24413" w:rsidRDefault="00F24413">
      <w:pPr>
        <w:pStyle w:val="Zkladntext"/>
      </w:pPr>
    </w:p>
    <w:p w:rsidR="00F24413" w:rsidRDefault="00F24413">
      <w:pPr>
        <w:pStyle w:val="Zkladntext"/>
      </w:pPr>
    </w:p>
    <w:p w:rsidR="00F24413" w:rsidRDefault="00F24413">
      <w:pPr>
        <w:pStyle w:val="Zkladntext"/>
      </w:pPr>
    </w:p>
    <w:p w:rsidR="00F24413" w:rsidRDefault="0022472E">
      <w:pPr>
        <w:pStyle w:val="Nadpis51"/>
        <w:spacing w:before="151"/>
        <w:jc w:val="both"/>
      </w:pPr>
      <w:r>
        <w:t>SPECIFICKÁ ČÁST – ČESKÉ PROGRAMY:</w:t>
      </w:r>
    </w:p>
    <w:p w:rsidR="00F24413" w:rsidRDefault="00F24413">
      <w:pPr>
        <w:pStyle w:val="Zkladntext"/>
        <w:spacing w:before="10"/>
        <w:rPr>
          <w:b/>
          <w:sz w:val="29"/>
        </w:rPr>
      </w:pPr>
    </w:p>
    <w:p w:rsidR="00F24413" w:rsidRDefault="0022472E">
      <w:pPr>
        <w:pStyle w:val="Odstavecseseznamem"/>
        <w:numPr>
          <w:ilvl w:val="0"/>
          <w:numId w:val="85"/>
        </w:numPr>
        <w:tabs>
          <w:tab w:val="left" w:pos="845"/>
        </w:tabs>
        <w:ind w:left="844"/>
        <w:jc w:val="both"/>
        <w:rPr>
          <w:sz w:val="24"/>
        </w:rPr>
      </w:pPr>
      <w:r>
        <w:rPr>
          <w:sz w:val="24"/>
        </w:rPr>
        <w:t>Z okruhů témat, uvedených v dotazníku, má škola zájem o následující</w:t>
      </w:r>
      <w:r>
        <w:rPr>
          <w:spacing w:val="-17"/>
          <w:sz w:val="24"/>
        </w:rPr>
        <w:t xml:space="preserve"> </w:t>
      </w:r>
      <w:r>
        <w:rPr>
          <w:sz w:val="24"/>
        </w:rPr>
        <w:t>aktivity:</w:t>
      </w:r>
    </w:p>
    <w:p w:rsidR="00F24413" w:rsidRDefault="00F24413">
      <w:pPr>
        <w:pStyle w:val="Zkladntext"/>
        <w:spacing w:before="6"/>
        <w:rPr>
          <w:sz w:val="30"/>
        </w:rPr>
      </w:pPr>
    </w:p>
    <w:p w:rsidR="00F24413" w:rsidRDefault="0022472E">
      <w:pPr>
        <w:pStyle w:val="Odstavecseseznamem"/>
        <w:numPr>
          <w:ilvl w:val="0"/>
          <w:numId w:val="75"/>
        </w:numPr>
        <w:tabs>
          <w:tab w:val="left" w:pos="845"/>
        </w:tabs>
        <w:spacing w:before="1"/>
        <w:jc w:val="both"/>
        <w:rPr>
          <w:sz w:val="24"/>
        </w:rPr>
      </w:pPr>
      <w:r>
        <w:rPr>
          <w:sz w:val="24"/>
        </w:rPr>
        <w:t>Budování kapacit pro rozvoj</w:t>
      </w:r>
      <w:r>
        <w:rPr>
          <w:spacing w:val="-4"/>
          <w:sz w:val="24"/>
        </w:rPr>
        <w:t xml:space="preserve"> </w:t>
      </w:r>
      <w:r>
        <w:rPr>
          <w:sz w:val="24"/>
        </w:rPr>
        <w:t>škol:</w:t>
      </w:r>
    </w:p>
    <w:p w:rsidR="00F24413" w:rsidRDefault="0022472E">
      <w:pPr>
        <w:pStyle w:val="Odstavecseseznamem"/>
        <w:numPr>
          <w:ilvl w:val="0"/>
          <w:numId w:val="74"/>
        </w:numPr>
        <w:tabs>
          <w:tab w:val="left" w:pos="845"/>
        </w:tabs>
        <w:spacing w:before="35" w:line="276" w:lineRule="auto"/>
        <w:ind w:right="192" w:firstLine="0"/>
        <w:jc w:val="both"/>
        <w:rPr>
          <w:sz w:val="24"/>
        </w:rPr>
      </w:pPr>
      <w:r>
        <w:rPr>
          <w:sz w:val="24"/>
        </w:rPr>
        <w:t>Vzdělávání vedoucích pedagogických pracovníků v oblastech: pedagogické vedení, podpora malotřídních škol, formativní hodnocení, projektový management, implementace digitálních technologií do škol, rovnost mužů a žen ve školství</w:t>
      </w:r>
      <w:r>
        <w:rPr>
          <w:spacing w:val="-10"/>
          <w:sz w:val="24"/>
        </w:rPr>
        <w:t xml:space="preserve"> </w:t>
      </w:r>
      <w:r>
        <w:rPr>
          <w:sz w:val="24"/>
        </w:rPr>
        <w:t>apod.</w:t>
      </w:r>
    </w:p>
    <w:p w:rsidR="00F24413" w:rsidRDefault="0022472E">
      <w:pPr>
        <w:pStyle w:val="Odstavecseseznamem"/>
        <w:numPr>
          <w:ilvl w:val="0"/>
          <w:numId w:val="74"/>
        </w:numPr>
        <w:tabs>
          <w:tab w:val="left" w:pos="845"/>
        </w:tabs>
        <w:spacing w:line="276" w:lineRule="auto"/>
        <w:ind w:right="190" w:firstLine="0"/>
        <w:jc w:val="both"/>
        <w:rPr>
          <w:sz w:val="24"/>
        </w:rPr>
      </w:pPr>
      <w:r>
        <w:rPr>
          <w:sz w:val="24"/>
        </w:rPr>
        <w:t>Propojování</w:t>
      </w:r>
      <w:r>
        <w:rPr>
          <w:spacing w:val="-18"/>
          <w:sz w:val="24"/>
        </w:rPr>
        <w:t xml:space="preserve"> </w:t>
      </w:r>
      <w:r>
        <w:rPr>
          <w:sz w:val="24"/>
        </w:rPr>
        <w:t>formálního</w:t>
      </w:r>
      <w:r>
        <w:rPr>
          <w:spacing w:val="-17"/>
          <w:sz w:val="24"/>
        </w:rPr>
        <w:t xml:space="preserve"> </w:t>
      </w:r>
      <w:r>
        <w:rPr>
          <w:sz w:val="24"/>
        </w:rPr>
        <w:t>a</w:t>
      </w:r>
      <w:r>
        <w:rPr>
          <w:spacing w:val="-18"/>
          <w:sz w:val="24"/>
        </w:rPr>
        <w:t xml:space="preserve"> </w:t>
      </w:r>
      <w:r>
        <w:rPr>
          <w:sz w:val="24"/>
        </w:rPr>
        <w:t>neformálního</w:t>
      </w:r>
      <w:r>
        <w:rPr>
          <w:spacing w:val="-15"/>
          <w:sz w:val="24"/>
        </w:rPr>
        <w:t xml:space="preserve"> </w:t>
      </w:r>
      <w:r>
        <w:rPr>
          <w:sz w:val="24"/>
        </w:rPr>
        <w:t>vzdělávání,</w:t>
      </w:r>
      <w:r>
        <w:rPr>
          <w:spacing w:val="-15"/>
          <w:sz w:val="24"/>
        </w:rPr>
        <w:t xml:space="preserve"> </w:t>
      </w:r>
      <w:r>
        <w:rPr>
          <w:sz w:val="24"/>
        </w:rPr>
        <w:t>vč.</w:t>
      </w:r>
      <w:r>
        <w:rPr>
          <w:spacing w:val="-15"/>
          <w:sz w:val="24"/>
        </w:rPr>
        <w:t xml:space="preserve"> </w:t>
      </w:r>
      <w:r>
        <w:rPr>
          <w:sz w:val="24"/>
        </w:rPr>
        <w:t>podpory</w:t>
      </w:r>
      <w:r>
        <w:rPr>
          <w:spacing w:val="-19"/>
          <w:sz w:val="24"/>
        </w:rPr>
        <w:t xml:space="preserve"> </w:t>
      </w:r>
      <w:r>
        <w:rPr>
          <w:sz w:val="24"/>
        </w:rPr>
        <w:t>pracovníků</w:t>
      </w:r>
      <w:r>
        <w:rPr>
          <w:spacing w:val="-17"/>
          <w:sz w:val="24"/>
        </w:rPr>
        <w:t xml:space="preserve"> </w:t>
      </w:r>
      <w:r>
        <w:rPr>
          <w:sz w:val="24"/>
        </w:rPr>
        <w:t>formálního a neformálního vzdělávání při tvorbě programů propojujících tato vzdělávání. Součástí je pořádání workshopů v celorepublikovém měřítku formou síťování v centrech kolegiální podpory</w:t>
      </w:r>
    </w:p>
    <w:p w:rsidR="00F24413" w:rsidRDefault="0022472E">
      <w:pPr>
        <w:pStyle w:val="Odstavecseseznamem"/>
        <w:numPr>
          <w:ilvl w:val="0"/>
          <w:numId w:val="74"/>
        </w:numPr>
        <w:tabs>
          <w:tab w:val="left" w:pos="845"/>
        </w:tabs>
        <w:spacing w:before="1"/>
        <w:ind w:left="844"/>
        <w:jc w:val="both"/>
        <w:rPr>
          <w:sz w:val="24"/>
        </w:rPr>
      </w:pPr>
      <w:r>
        <w:rPr>
          <w:sz w:val="24"/>
        </w:rPr>
        <w:t>Zavádění formativního hodnocení do běžné praxe</w:t>
      </w:r>
      <w:r>
        <w:rPr>
          <w:spacing w:val="-10"/>
          <w:sz w:val="24"/>
        </w:rPr>
        <w:t xml:space="preserve"> </w:t>
      </w:r>
      <w:r>
        <w:rPr>
          <w:sz w:val="24"/>
        </w:rPr>
        <w:t>škol</w:t>
      </w:r>
    </w:p>
    <w:p w:rsidR="00F24413" w:rsidRDefault="00F24413">
      <w:pPr>
        <w:jc w:val="both"/>
        <w:rPr>
          <w:sz w:val="24"/>
        </w:rPr>
        <w:sectPr w:rsidR="00F24413">
          <w:pgSz w:w="11910" w:h="16840"/>
          <w:pgMar w:top="2040" w:right="1220" w:bottom="1200" w:left="1280" w:header="905" w:footer="1000" w:gutter="0"/>
          <w:cols w:space="708"/>
        </w:sectPr>
      </w:pPr>
    </w:p>
    <w:p w:rsidR="00F24413" w:rsidRDefault="00F24413">
      <w:pPr>
        <w:pStyle w:val="Zkladntext"/>
        <w:spacing w:before="4"/>
        <w:rPr>
          <w:sz w:val="13"/>
        </w:rPr>
      </w:pPr>
    </w:p>
    <w:p w:rsidR="00F24413" w:rsidRDefault="0022472E">
      <w:pPr>
        <w:pStyle w:val="Odstavecseseznamem"/>
        <w:numPr>
          <w:ilvl w:val="0"/>
          <w:numId w:val="75"/>
        </w:numPr>
        <w:tabs>
          <w:tab w:val="left" w:pos="844"/>
          <w:tab w:val="left" w:pos="845"/>
        </w:tabs>
        <w:spacing w:before="52" w:line="268" w:lineRule="auto"/>
        <w:ind w:left="136" w:right="194" w:firstLine="0"/>
        <w:rPr>
          <w:sz w:val="24"/>
        </w:rPr>
      </w:pPr>
      <w:r>
        <w:rPr>
          <w:sz w:val="24"/>
        </w:rPr>
        <w:t>Rozvoj podmínek pro inkluzivní vzdělávání a zavádění principů multikulturní výchovy na</w:t>
      </w:r>
      <w:r>
        <w:rPr>
          <w:spacing w:val="-1"/>
          <w:sz w:val="24"/>
        </w:rPr>
        <w:t xml:space="preserve"> </w:t>
      </w:r>
      <w:r>
        <w:rPr>
          <w:sz w:val="24"/>
        </w:rPr>
        <w:t>školách:</w:t>
      </w:r>
    </w:p>
    <w:p w:rsidR="00F24413" w:rsidRDefault="0022472E">
      <w:pPr>
        <w:pStyle w:val="Odstavecseseznamem"/>
        <w:numPr>
          <w:ilvl w:val="0"/>
          <w:numId w:val="73"/>
        </w:numPr>
        <w:tabs>
          <w:tab w:val="left" w:pos="845"/>
        </w:tabs>
        <w:spacing w:before="1" w:line="276" w:lineRule="auto"/>
        <w:ind w:right="195" w:firstLine="0"/>
        <w:jc w:val="both"/>
        <w:rPr>
          <w:sz w:val="24"/>
        </w:rPr>
      </w:pPr>
      <w:r>
        <w:rPr>
          <w:sz w:val="24"/>
        </w:rPr>
        <w:t>Další vzdělávání pedagogických pracovníků v oblasti inkluze a multikulturního vzdělávání (např. cizí jazyky, vzdělávání žáků s OMJ, občanské vzdělávání, výuka ČJ jako druhého jazyka, tvorba MK plánu</w:t>
      </w:r>
      <w:r>
        <w:rPr>
          <w:spacing w:val="-6"/>
          <w:sz w:val="24"/>
        </w:rPr>
        <w:t xml:space="preserve"> </w:t>
      </w:r>
      <w:r>
        <w:rPr>
          <w:sz w:val="24"/>
        </w:rPr>
        <w:t>apod.)</w:t>
      </w:r>
    </w:p>
    <w:p w:rsidR="00F24413" w:rsidRDefault="0022472E">
      <w:pPr>
        <w:pStyle w:val="Odstavecseseznamem"/>
        <w:numPr>
          <w:ilvl w:val="0"/>
          <w:numId w:val="73"/>
        </w:numPr>
        <w:tabs>
          <w:tab w:val="left" w:pos="844"/>
          <w:tab w:val="left" w:pos="845"/>
        </w:tabs>
        <w:spacing w:line="293" w:lineRule="exact"/>
        <w:ind w:left="844"/>
        <w:rPr>
          <w:sz w:val="24"/>
        </w:rPr>
      </w:pPr>
      <w:r>
        <w:rPr>
          <w:sz w:val="24"/>
        </w:rPr>
        <w:t>Interkulturní pracovník (poskytuje dětem a žákům s OMJ asistenci vč.</w:t>
      </w:r>
      <w:r>
        <w:rPr>
          <w:spacing w:val="-16"/>
          <w:sz w:val="24"/>
        </w:rPr>
        <w:t xml:space="preserve"> </w:t>
      </w:r>
      <w:r>
        <w:rPr>
          <w:sz w:val="24"/>
        </w:rPr>
        <w:t>tlumočení)</w:t>
      </w:r>
    </w:p>
    <w:p w:rsidR="00F24413" w:rsidRDefault="0022472E">
      <w:pPr>
        <w:pStyle w:val="Odstavecseseznamem"/>
        <w:numPr>
          <w:ilvl w:val="0"/>
          <w:numId w:val="73"/>
        </w:numPr>
        <w:tabs>
          <w:tab w:val="left" w:pos="844"/>
          <w:tab w:val="left" w:pos="845"/>
        </w:tabs>
        <w:spacing w:before="43"/>
        <w:ind w:left="844"/>
        <w:rPr>
          <w:sz w:val="24"/>
        </w:rPr>
      </w:pPr>
      <w:r>
        <w:rPr>
          <w:sz w:val="24"/>
        </w:rPr>
        <w:t>Zahraniční stáže pedagogických pracovníků v zemích EU a</w:t>
      </w:r>
      <w:r>
        <w:rPr>
          <w:spacing w:val="-4"/>
          <w:sz w:val="24"/>
        </w:rPr>
        <w:t xml:space="preserve"> </w:t>
      </w:r>
      <w:r>
        <w:rPr>
          <w:sz w:val="24"/>
        </w:rPr>
        <w:t>EHP.</w:t>
      </w:r>
    </w:p>
    <w:p w:rsidR="00F24413" w:rsidRDefault="00F24413">
      <w:pPr>
        <w:pStyle w:val="Zkladntext"/>
        <w:spacing w:before="6"/>
        <w:rPr>
          <w:sz w:val="30"/>
        </w:rPr>
      </w:pPr>
    </w:p>
    <w:p w:rsidR="00F24413" w:rsidRDefault="0022472E">
      <w:pPr>
        <w:pStyle w:val="Odstavecseseznamem"/>
        <w:numPr>
          <w:ilvl w:val="0"/>
          <w:numId w:val="75"/>
        </w:numPr>
        <w:tabs>
          <w:tab w:val="left" w:pos="899"/>
          <w:tab w:val="left" w:pos="900"/>
        </w:tabs>
        <w:ind w:left="899" w:hanging="763"/>
        <w:rPr>
          <w:sz w:val="24"/>
        </w:rPr>
      </w:pPr>
      <w:r>
        <w:rPr>
          <w:sz w:val="24"/>
        </w:rPr>
        <w:t>Rozvoj spolupráce</w:t>
      </w:r>
      <w:r>
        <w:rPr>
          <w:spacing w:val="-2"/>
          <w:sz w:val="24"/>
        </w:rPr>
        <w:t xml:space="preserve"> </w:t>
      </w:r>
      <w:r>
        <w:rPr>
          <w:sz w:val="24"/>
        </w:rPr>
        <w:t>škol:</w:t>
      </w:r>
    </w:p>
    <w:p w:rsidR="00F24413" w:rsidRDefault="0022472E">
      <w:pPr>
        <w:pStyle w:val="Odstavecseseznamem"/>
        <w:numPr>
          <w:ilvl w:val="0"/>
          <w:numId w:val="72"/>
        </w:numPr>
        <w:tabs>
          <w:tab w:val="left" w:pos="844"/>
          <w:tab w:val="left" w:pos="845"/>
        </w:tabs>
        <w:spacing w:before="36" w:line="276" w:lineRule="auto"/>
        <w:ind w:right="194" w:firstLine="0"/>
        <w:rPr>
          <w:sz w:val="24"/>
        </w:rPr>
      </w:pPr>
      <w:r>
        <w:rPr>
          <w:sz w:val="24"/>
        </w:rPr>
        <w:t>Posílení vzájemné spolupráce mezi školami navzájem (MŠ – ZŠ – SŠ) – vytváření tematických partnerství a</w:t>
      </w:r>
      <w:r>
        <w:rPr>
          <w:spacing w:val="-5"/>
          <w:sz w:val="24"/>
        </w:rPr>
        <w:t xml:space="preserve"> </w:t>
      </w:r>
      <w:r>
        <w:rPr>
          <w:sz w:val="24"/>
        </w:rPr>
        <w:t>sítí</w:t>
      </w:r>
    </w:p>
    <w:p w:rsidR="00F24413" w:rsidRDefault="0022472E">
      <w:pPr>
        <w:pStyle w:val="Odstavecseseznamem"/>
        <w:numPr>
          <w:ilvl w:val="0"/>
          <w:numId w:val="72"/>
        </w:numPr>
        <w:tabs>
          <w:tab w:val="left" w:pos="844"/>
          <w:tab w:val="left" w:pos="845"/>
        </w:tabs>
        <w:spacing w:before="1"/>
        <w:ind w:left="844"/>
        <w:rPr>
          <w:sz w:val="24"/>
        </w:rPr>
      </w:pPr>
      <w:r>
        <w:rPr>
          <w:sz w:val="24"/>
        </w:rPr>
        <w:t>Stáže pedagogických pracovníků v rámci ČR a v zahraničí.</w:t>
      </w:r>
    </w:p>
    <w:p w:rsidR="00F24413" w:rsidRDefault="0022472E">
      <w:pPr>
        <w:pStyle w:val="Odstavecseseznamem"/>
        <w:numPr>
          <w:ilvl w:val="0"/>
          <w:numId w:val="72"/>
        </w:numPr>
        <w:tabs>
          <w:tab w:val="left" w:pos="844"/>
          <w:tab w:val="left" w:pos="845"/>
        </w:tabs>
        <w:spacing w:before="43" w:line="278" w:lineRule="auto"/>
        <w:ind w:right="197" w:firstLine="0"/>
        <w:rPr>
          <w:sz w:val="24"/>
        </w:rPr>
      </w:pPr>
      <w:r>
        <w:rPr>
          <w:sz w:val="24"/>
        </w:rPr>
        <w:t>Osvětové aktivity – posílení komunitní role škol na základě spolupráce s neziskovým sektorem, kulturními a sportovními institucemi a městskou</w:t>
      </w:r>
      <w:r>
        <w:rPr>
          <w:spacing w:val="-8"/>
          <w:sz w:val="24"/>
        </w:rPr>
        <w:t xml:space="preserve"> </w:t>
      </w:r>
      <w:r>
        <w:rPr>
          <w:sz w:val="24"/>
        </w:rPr>
        <w:t>správou.</w:t>
      </w:r>
    </w:p>
    <w:p w:rsidR="00F24413" w:rsidRDefault="00F24413">
      <w:pPr>
        <w:pStyle w:val="Zkladntext"/>
        <w:spacing w:before="6"/>
        <w:rPr>
          <w:sz w:val="26"/>
        </w:rPr>
      </w:pPr>
    </w:p>
    <w:p w:rsidR="00F24413" w:rsidRDefault="0022472E">
      <w:pPr>
        <w:pStyle w:val="Odstavecseseznamem"/>
        <w:numPr>
          <w:ilvl w:val="0"/>
          <w:numId w:val="85"/>
        </w:numPr>
        <w:tabs>
          <w:tab w:val="left" w:pos="844"/>
          <w:tab w:val="left" w:pos="845"/>
        </w:tabs>
        <w:spacing w:line="276" w:lineRule="auto"/>
        <w:ind w:right="192" w:firstLine="0"/>
        <w:rPr>
          <w:sz w:val="24"/>
        </w:rPr>
      </w:pPr>
      <w:r>
        <w:rPr>
          <w:sz w:val="24"/>
        </w:rPr>
        <w:t xml:space="preserve">Do konkrétního projektového záměru by škola ráda rozpracovala téma Kariérní </w:t>
      </w:r>
      <w:proofErr w:type="gramStart"/>
      <w:r>
        <w:rPr>
          <w:sz w:val="24"/>
        </w:rPr>
        <w:t>řád- zvyšování</w:t>
      </w:r>
      <w:proofErr w:type="gramEnd"/>
      <w:r>
        <w:rPr>
          <w:sz w:val="24"/>
        </w:rPr>
        <w:t xml:space="preserve"> kompetencí pedagogických pracovníků a ředitelů škol v rámci jeho</w:t>
      </w:r>
      <w:r>
        <w:rPr>
          <w:spacing w:val="-13"/>
          <w:sz w:val="24"/>
        </w:rPr>
        <w:t xml:space="preserve"> </w:t>
      </w:r>
      <w:r>
        <w:rPr>
          <w:sz w:val="24"/>
        </w:rPr>
        <w:t>zavedení.</w:t>
      </w:r>
    </w:p>
    <w:p w:rsidR="00F24413" w:rsidRDefault="00F24413">
      <w:pPr>
        <w:pStyle w:val="Zkladntext"/>
        <w:spacing w:before="10"/>
        <w:rPr>
          <w:sz w:val="26"/>
        </w:rPr>
      </w:pPr>
    </w:p>
    <w:p w:rsidR="00F24413" w:rsidRDefault="0022472E">
      <w:pPr>
        <w:pStyle w:val="Nadpis51"/>
      </w:pPr>
      <w:r>
        <w:t>SPECIFICKÁ ČÁST – MEZINÁRODNÍ PROGRAMY:</w:t>
      </w:r>
    </w:p>
    <w:p w:rsidR="00F24413" w:rsidRDefault="00F24413">
      <w:pPr>
        <w:pStyle w:val="Zkladntext"/>
        <w:spacing w:before="10"/>
        <w:rPr>
          <w:b/>
          <w:sz w:val="29"/>
        </w:rPr>
      </w:pPr>
    </w:p>
    <w:p w:rsidR="00F24413" w:rsidRDefault="0022472E">
      <w:pPr>
        <w:pStyle w:val="Odstavecseseznamem"/>
        <w:numPr>
          <w:ilvl w:val="0"/>
          <w:numId w:val="85"/>
        </w:numPr>
        <w:tabs>
          <w:tab w:val="left" w:pos="845"/>
        </w:tabs>
        <w:spacing w:before="1" w:line="276" w:lineRule="auto"/>
        <w:ind w:right="194" w:firstLine="0"/>
        <w:jc w:val="both"/>
        <w:rPr>
          <w:sz w:val="24"/>
        </w:rPr>
      </w:pPr>
      <w:r>
        <w:rPr>
          <w:sz w:val="24"/>
        </w:rPr>
        <w:t>Pokud jde o mezinárodní programy, zástupce školy nezná program Erasmus+, ale má zájem o zapojení se do projektů v rámci některého z programů. Uvádí rovněž, že v současné době nemá žádného partnera (partnerskou školu) v zahraničí, se kterou by</w:t>
      </w:r>
      <w:r>
        <w:rPr>
          <w:spacing w:val="-26"/>
          <w:sz w:val="24"/>
        </w:rPr>
        <w:t xml:space="preserve"> </w:t>
      </w:r>
      <w:r>
        <w:rPr>
          <w:sz w:val="24"/>
        </w:rPr>
        <w:t>spolupracoval.</w:t>
      </w:r>
    </w:p>
    <w:p w:rsidR="00F24413" w:rsidRDefault="0022472E">
      <w:pPr>
        <w:pStyle w:val="Odstavecseseznamem"/>
        <w:numPr>
          <w:ilvl w:val="0"/>
          <w:numId w:val="85"/>
        </w:numPr>
        <w:tabs>
          <w:tab w:val="left" w:pos="844"/>
          <w:tab w:val="left" w:pos="845"/>
        </w:tabs>
        <w:spacing w:line="293" w:lineRule="exact"/>
        <w:ind w:left="844"/>
        <w:rPr>
          <w:sz w:val="24"/>
        </w:rPr>
      </w:pPr>
      <w:r>
        <w:rPr>
          <w:sz w:val="24"/>
        </w:rPr>
        <w:t>MŠ Sluneční má zájem o tyto aktivity a</w:t>
      </w:r>
      <w:r>
        <w:rPr>
          <w:spacing w:val="-9"/>
          <w:sz w:val="24"/>
        </w:rPr>
        <w:t xml:space="preserve"> </w:t>
      </w:r>
      <w:proofErr w:type="spellStart"/>
      <w:r>
        <w:rPr>
          <w:sz w:val="24"/>
        </w:rPr>
        <w:t>podaktivity</w:t>
      </w:r>
      <w:proofErr w:type="spellEnd"/>
      <w:r>
        <w:rPr>
          <w:sz w:val="24"/>
        </w:rPr>
        <w:t>:</w:t>
      </w:r>
    </w:p>
    <w:p w:rsidR="00F24413" w:rsidRDefault="0022472E">
      <w:pPr>
        <w:pStyle w:val="Odstavecseseznamem"/>
        <w:numPr>
          <w:ilvl w:val="0"/>
          <w:numId w:val="71"/>
        </w:numPr>
        <w:tabs>
          <w:tab w:val="left" w:pos="844"/>
          <w:tab w:val="left" w:pos="845"/>
        </w:tabs>
        <w:spacing w:before="244"/>
        <w:rPr>
          <w:sz w:val="24"/>
        </w:rPr>
      </w:pPr>
      <w:r>
        <w:rPr>
          <w:sz w:val="24"/>
        </w:rPr>
        <w:t>KA 1: Projekty mobility osob (Školní</w:t>
      </w:r>
      <w:r>
        <w:rPr>
          <w:spacing w:val="-2"/>
          <w:sz w:val="24"/>
        </w:rPr>
        <w:t xml:space="preserve"> </w:t>
      </w:r>
      <w:r>
        <w:rPr>
          <w:sz w:val="24"/>
        </w:rPr>
        <w:t>vzdělávání)</w:t>
      </w:r>
    </w:p>
    <w:p w:rsidR="00F24413" w:rsidRDefault="0022472E">
      <w:pPr>
        <w:pStyle w:val="Odstavecseseznamem"/>
        <w:numPr>
          <w:ilvl w:val="0"/>
          <w:numId w:val="70"/>
        </w:numPr>
        <w:tabs>
          <w:tab w:val="left" w:pos="844"/>
          <w:tab w:val="left" w:pos="845"/>
        </w:tabs>
        <w:spacing w:before="36" w:line="276" w:lineRule="auto"/>
        <w:ind w:right="194" w:firstLine="0"/>
        <w:rPr>
          <w:sz w:val="24"/>
        </w:rPr>
      </w:pPr>
      <w:r>
        <w:rPr>
          <w:sz w:val="24"/>
        </w:rPr>
        <w:t>Výukové</w:t>
      </w:r>
      <w:r>
        <w:rPr>
          <w:spacing w:val="-8"/>
          <w:sz w:val="24"/>
        </w:rPr>
        <w:t xml:space="preserve"> </w:t>
      </w:r>
      <w:r>
        <w:rPr>
          <w:sz w:val="24"/>
        </w:rPr>
        <w:t>pobyty</w:t>
      </w:r>
      <w:r>
        <w:rPr>
          <w:spacing w:val="-10"/>
          <w:sz w:val="24"/>
        </w:rPr>
        <w:t xml:space="preserve"> </w:t>
      </w:r>
      <w:r>
        <w:rPr>
          <w:sz w:val="24"/>
        </w:rPr>
        <w:t>umožňující</w:t>
      </w:r>
      <w:r>
        <w:rPr>
          <w:spacing w:val="-8"/>
          <w:sz w:val="24"/>
        </w:rPr>
        <w:t xml:space="preserve"> </w:t>
      </w:r>
      <w:r>
        <w:rPr>
          <w:sz w:val="24"/>
        </w:rPr>
        <w:t>učitelům</w:t>
      </w:r>
      <w:r>
        <w:rPr>
          <w:spacing w:val="-9"/>
          <w:sz w:val="24"/>
        </w:rPr>
        <w:t xml:space="preserve"> </w:t>
      </w:r>
      <w:r>
        <w:rPr>
          <w:sz w:val="24"/>
        </w:rPr>
        <w:t>školy</w:t>
      </w:r>
      <w:r>
        <w:rPr>
          <w:spacing w:val="-8"/>
          <w:sz w:val="24"/>
        </w:rPr>
        <w:t xml:space="preserve"> </w:t>
      </w:r>
      <w:r>
        <w:rPr>
          <w:sz w:val="24"/>
        </w:rPr>
        <w:t>vyzkoušet</w:t>
      </w:r>
      <w:r>
        <w:rPr>
          <w:spacing w:val="-6"/>
          <w:sz w:val="24"/>
        </w:rPr>
        <w:t xml:space="preserve"> </w:t>
      </w:r>
      <w:r>
        <w:rPr>
          <w:sz w:val="24"/>
        </w:rPr>
        <w:t>si</w:t>
      </w:r>
      <w:r>
        <w:rPr>
          <w:spacing w:val="-10"/>
          <w:sz w:val="24"/>
        </w:rPr>
        <w:t xml:space="preserve"> </w:t>
      </w:r>
      <w:r>
        <w:rPr>
          <w:sz w:val="24"/>
        </w:rPr>
        <w:t>v podobě</w:t>
      </w:r>
      <w:r>
        <w:rPr>
          <w:spacing w:val="-9"/>
          <w:sz w:val="24"/>
        </w:rPr>
        <w:t xml:space="preserve"> </w:t>
      </w:r>
      <w:r>
        <w:rPr>
          <w:sz w:val="24"/>
        </w:rPr>
        <w:t>pracovní</w:t>
      </w:r>
      <w:r>
        <w:rPr>
          <w:spacing w:val="-10"/>
          <w:sz w:val="24"/>
        </w:rPr>
        <w:t xml:space="preserve"> </w:t>
      </w:r>
      <w:r>
        <w:rPr>
          <w:sz w:val="24"/>
        </w:rPr>
        <w:t>stáže</w:t>
      </w:r>
      <w:r>
        <w:rPr>
          <w:spacing w:val="-9"/>
          <w:sz w:val="24"/>
        </w:rPr>
        <w:t xml:space="preserve"> </w:t>
      </w:r>
      <w:r>
        <w:rPr>
          <w:sz w:val="24"/>
        </w:rPr>
        <w:t>výuku na partnerské škole v</w:t>
      </w:r>
      <w:r>
        <w:rPr>
          <w:spacing w:val="-2"/>
          <w:sz w:val="24"/>
        </w:rPr>
        <w:t xml:space="preserve"> </w:t>
      </w:r>
      <w:r>
        <w:rPr>
          <w:sz w:val="24"/>
        </w:rPr>
        <w:t>zahraničí</w:t>
      </w:r>
    </w:p>
    <w:p w:rsidR="00F24413" w:rsidRDefault="0022472E">
      <w:pPr>
        <w:pStyle w:val="Odstavecseseznamem"/>
        <w:numPr>
          <w:ilvl w:val="0"/>
          <w:numId w:val="70"/>
        </w:numPr>
        <w:tabs>
          <w:tab w:val="left" w:pos="844"/>
          <w:tab w:val="left" w:pos="845"/>
        </w:tabs>
        <w:spacing w:line="278" w:lineRule="auto"/>
        <w:ind w:right="200" w:firstLine="0"/>
        <w:rPr>
          <w:sz w:val="24"/>
        </w:rPr>
      </w:pPr>
      <w:r>
        <w:rPr>
          <w:sz w:val="24"/>
        </w:rPr>
        <w:t>Profesní rozvoj umožňující učitelům, ředitelům a jiným pracovníkům škol účastnit se aktivit dalšího profesního rozvoje v zahraničí, a to v podobě účasti na kurzech či</w:t>
      </w:r>
      <w:r>
        <w:rPr>
          <w:spacing w:val="-27"/>
          <w:sz w:val="24"/>
        </w:rPr>
        <w:t xml:space="preserve"> </w:t>
      </w:r>
      <w:r>
        <w:rPr>
          <w:sz w:val="24"/>
        </w:rPr>
        <w:t>stínování</w:t>
      </w:r>
    </w:p>
    <w:p w:rsidR="00F24413" w:rsidRDefault="0022472E">
      <w:pPr>
        <w:pStyle w:val="Odstavecseseznamem"/>
        <w:numPr>
          <w:ilvl w:val="0"/>
          <w:numId w:val="71"/>
        </w:numPr>
        <w:tabs>
          <w:tab w:val="left" w:pos="387"/>
        </w:tabs>
        <w:spacing w:before="195"/>
        <w:ind w:left="386" w:hanging="250"/>
        <w:rPr>
          <w:sz w:val="24"/>
        </w:rPr>
      </w:pPr>
      <w:r>
        <w:rPr>
          <w:sz w:val="24"/>
        </w:rPr>
        <w:t>KA 2: Projekty spolupráce (Školní</w:t>
      </w:r>
      <w:r>
        <w:rPr>
          <w:spacing w:val="-2"/>
          <w:sz w:val="24"/>
        </w:rPr>
        <w:t xml:space="preserve"> </w:t>
      </w:r>
      <w:r>
        <w:rPr>
          <w:sz w:val="24"/>
        </w:rPr>
        <w:t>vzdělávání)</w:t>
      </w:r>
    </w:p>
    <w:p w:rsidR="00F24413" w:rsidRDefault="00F24413">
      <w:pPr>
        <w:pStyle w:val="Zkladntext"/>
        <w:spacing w:before="8"/>
        <w:rPr>
          <w:sz w:val="19"/>
        </w:rPr>
      </w:pPr>
    </w:p>
    <w:p w:rsidR="00F24413" w:rsidRDefault="0022472E">
      <w:pPr>
        <w:pStyle w:val="Odstavecseseznamem"/>
        <w:numPr>
          <w:ilvl w:val="0"/>
          <w:numId w:val="69"/>
        </w:numPr>
        <w:tabs>
          <w:tab w:val="left" w:pos="845"/>
        </w:tabs>
        <w:spacing w:line="276" w:lineRule="auto"/>
        <w:ind w:right="190" w:firstLine="0"/>
        <w:jc w:val="both"/>
        <w:rPr>
          <w:sz w:val="24"/>
        </w:rPr>
      </w:pPr>
      <w:r>
        <w:rPr>
          <w:sz w:val="24"/>
        </w:rPr>
        <w:t>Strategická partnerství pro podporu a rozvoj inovací: Projekty zaměřené na vytvoření inovativních výstupů a/nebo intenzivní šíření a využívání nově vytvořených výstupů či inovativních myšlenek.</w:t>
      </w:r>
    </w:p>
    <w:p w:rsidR="00F24413" w:rsidRDefault="0022472E">
      <w:pPr>
        <w:pStyle w:val="Odstavecseseznamem"/>
        <w:numPr>
          <w:ilvl w:val="0"/>
          <w:numId w:val="69"/>
        </w:numPr>
        <w:tabs>
          <w:tab w:val="left" w:pos="845"/>
        </w:tabs>
        <w:spacing w:line="293" w:lineRule="exact"/>
        <w:ind w:left="844"/>
        <w:jc w:val="both"/>
        <w:rPr>
          <w:sz w:val="24"/>
        </w:rPr>
      </w:pPr>
      <w:r>
        <w:rPr>
          <w:sz w:val="24"/>
        </w:rPr>
        <w:t>Strategická partnerství za účelem vzájemné výměny postupů a dobré</w:t>
      </w:r>
      <w:r>
        <w:rPr>
          <w:spacing w:val="-13"/>
          <w:sz w:val="24"/>
        </w:rPr>
        <w:t xml:space="preserve"> </w:t>
      </w:r>
      <w:r>
        <w:rPr>
          <w:sz w:val="24"/>
        </w:rPr>
        <w:t>praxe.</w:t>
      </w:r>
    </w:p>
    <w:p w:rsidR="00F24413" w:rsidRDefault="00F24413">
      <w:pPr>
        <w:pStyle w:val="Zkladntext"/>
        <w:spacing w:before="4"/>
        <w:rPr>
          <w:sz w:val="28"/>
        </w:rPr>
      </w:pPr>
    </w:p>
    <w:p w:rsidR="00F24413" w:rsidRDefault="0022472E">
      <w:pPr>
        <w:ind w:left="136"/>
        <w:jc w:val="both"/>
        <w:rPr>
          <w:b/>
          <w:sz w:val="24"/>
        </w:rPr>
      </w:pPr>
      <w:r>
        <w:rPr>
          <w:b/>
          <w:sz w:val="24"/>
        </w:rPr>
        <w:t xml:space="preserve">5) </w:t>
      </w:r>
      <w:r>
        <w:rPr>
          <w:b/>
          <w:sz w:val="24"/>
          <w:u w:val="single"/>
        </w:rPr>
        <w:t>MŠ ZA NADÝMAČEM, IČ: 45248273</w:t>
      </w:r>
    </w:p>
    <w:p w:rsidR="00F24413" w:rsidRDefault="00F24413">
      <w:pPr>
        <w:pStyle w:val="Zkladntext"/>
        <w:spacing w:before="10"/>
        <w:rPr>
          <w:b/>
          <w:sz w:val="15"/>
        </w:rPr>
      </w:pPr>
    </w:p>
    <w:p w:rsidR="00F24413" w:rsidRDefault="0022472E">
      <w:pPr>
        <w:spacing w:before="52"/>
        <w:ind w:left="136"/>
        <w:rPr>
          <w:b/>
          <w:sz w:val="24"/>
        </w:rPr>
      </w:pPr>
      <w:r>
        <w:rPr>
          <w:b/>
          <w:sz w:val="24"/>
        </w:rPr>
        <w:t>OBECNÁ ČÁST:</w:t>
      </w:r>
    </w:p>
    <w:p w:rsidR="00F24413" w:rsidRDefault="00F24413">
      <w:pPr>
        <w:rPr>
          <w:sz w:val="24"/>
        </w:rPr>
        <w:sectPr w:rsidR="00F24413">
          <w:pgSz w:w="11910" w:h="16840"/>
          <w:pgMar w:top="2040" w:right="1220" w:bottom="1200" w:left="1280" w:header="905" w:footer="1000" w:gutter="0"/>
          <w:cols w:space="708"/>
        </w:sectPr>
      </w:pPr>
    </w:p>
    <w:p w:rsidR="00F24413" w:rsidRDefault="00F24413">
      <w:pPr>
        <w:pStyle w:val="Zkladntext"/>
        <w:rPr>
          <w:b/>
          <w:sz w:val="20"/>
        </w:rPr>
      </w:pPr>
    </w:p>
    <w:p w:rsidR="00F24413" w:rsidRDefault="00F24413">
      <w:pPr>
        <w:pStyle w:val="Zkladntext"/>
        <w:spacing w:before="4"/>
        <w:rPr>
          <w:b/>
          <w:sz w:val="17"/>
        </w:rPr>
      </w:pPr>
    </w:p>
    <w:p w:rsidR="00F24413" w:rsidRDefault="0022472E">
      <w:pPr>
        <w:pStyle w:val="Odstavecseseznamem"/>
        <w:numPr>
          <w:ilvl w:val="0"/>
          <w:numId w:val="85"/>
        </w:numPr>
        <w:tabs>
          <w:tab w:val="left" w:pos="845"/>
        </w:tabs>
        <w:spacing w:before="88" w:line="276" w:lineRule="auto"/>
        <w:ind w:right="192" w:firstLine="0"/>
        <w:jc w:val="both"/>
        <w:rPr>
          <w:sz w:val="24"/>
        </w:rPr>
      </w:pPr>
      <w:r>
        <w:rPr>
          <w:sz w:val="24"/>
        </w:rPr>
        <w:t>MŠ Za Nadýmačem se aktivně podílí na realizaci aktivit projektu „Místní akční plán rozvoje vzdělávání“, např. prostřednictvím účasti na řídícím výboru, vzdělávacích kurzech, jednání pracovních skupin, připomínkování strategických dokumentů</w:t>
      </w:r>
      <w:r>
        <w:rPr>
          <w:spacing w:val="-7"/>
          <w:sz w:val="24"/>
        </w:rPr>
        <w:t xml:space="preserve"> </w:t>
      </w:r>
      <w:r>
        <w:rPr>
          <w:sz w:val="24"/>
        </w:rPr>
        <w:t>apod.</w:t>
      </w:r>
    </w:p>
    <w:p w:rsidR="00F24413" w:rsidRDefault="0022472E">
      <w:pPr>
        <w:pStyle w:val="Odstavecseseznamem"/>
        <w:numPr>
          <w:ilvl w:val="0"/>
          <w:numId w:val="85"/>
        </w:numPr>
        <w:tabs>
          <w:tab w:val="left" w:pos="845"/>
        </w:tabs>
        <w:spacing w:line="276" w:lineRule="auto"/>
        <w:ind w:right="190" w:firstLine="0"/>
        <w:jc w:val="both"/>
        <w:rPr>
          <w:sz w:val="24"/>
        </w:rPr>
      </w:pPr>
      <w:r>
        <w:rPr>
          <w:sz w:val="24"/>
        </w:rPr>
        <w:t>Vyjádřila</w:t>
      </w:r>
      <w:r>
        <w:rPr>
          <w:spacing w:val="-9"/>
          <w:sz w:val="24"/>
        </w:rPr>
        <w:t xml:space="preserve"> </w:t>
      </w:r>
      <w:r>
        <w:rPr>
          <w:sz w:val="24"/>
        </w:rPr>
        <w:t>zájem</w:t>
      </w:r>
      <w:r>
        <w:rPr>
          <w:spacing w:val="-8"/>
          <w:sz w:val="24"/>
        </w:rPr>
        <w:t xml:space="preserve"> </w:t>
      </w:r>
      <w:r>
        <w:rPr>
          <w:sz w:val="24"/>
        </w:rPr>
        <w:t>o</w:t>
      </w:r>
      <w:r>
        <w:rPr>
          <w:spacing w:val="-7"/>
          <w:sz w:val="24"/>
        </w:rPr>
        <w:t xml:space="preserve"> </w:t>
      </w:r>
      <w:r>
        <w:rPr>
          <w:sz w:val="24"/>
        </w:rPr>
        <w:t>zapojení</w:t>
      </w:r>
      <w:r>
        <w:rPr>
          <w:spacing w:val="-6"/>
          <w:sz w:val="24"/>
        </w:rPr>
        <w:t xml:space="preserve"> </w:t>
      </w:r>
      <w:r>
        <w:rPr>
          <w:sz w:val="24"/>
        </w:rPr>
        <w:t>se</w:t>
      </w:r>
      <w:r>
        <w:rPr>
          <w:spacing w:val="-7"/>
          <w:sz w:val="24"/>
        </w:rPr>
        <w:t xml:space="preserve"> </w:t>
      </w:r>
      <w:r>
        <w:rPr>
          <w:sz w:val="24"/>
        </w:rPr>
        <w:t>do</w:t>
      </w:r>
      <w:r>
        <w:rPr>
          <w:spacing w:val="-6"/>
          <w:sz w:val="24"/>
        </w:rPr>
        <w:t xml:space="preserve"> </w:t>
      </w:r>
      <w:r>
        <w:rPr>
          <w:sz w:val="24"/>
        </w:rPr>
        <w:t>projektů</w:t>
      </w:r>
      <w:r>
        <w:rPr>
          <w:spacing w:val="-6"/>
          <w:sz w:val="24"/>
        </w:rPr>
        <w:t xml:space="preserve"> </w:t>
      </w:r>
      <w:r>
        <w:rPr>
          <w:sz w:val="24"/>
        </w:rPr>
        <w:t>spolufinancovaných</w:t>
      </w:r>
      <w:r>
        <w:rPr>
          <w:spacing w:val="-8"/>
          <w:sz w:val="24"/>
        </w:rPr>
        <w:t xml:space="preserve"> </w:t>
      </w:r>
      <w:r>
        <w:rPr>
          <w:sz w:val="24"/>
        </w:rPr>
        <w:t>z</w:t>
      </w:r>
      <w:r>
        <w:rPr>
          <w:spacing w:val="1"/>
          <w:sz w:val="24"/>
        </w:rPr>
        <w:t xml:space="preserve"> </w:t>
      </w:r>
      <w:r>
        <w:rPr>
          <w:sz w:val="24"/>
        </w:rPr>
        <w:t>fondů</w:t>
      </w:r>
      <w:r>
        <w:rPr>
          <w:spacing w:val="-8"/>
          <w:sz w:val="24"/>
        </w:rPr>
        <w:t xml:space="preserve"> </w:t>
      </w:r>
      <w:r>
        <w:rPr>
          <w:sz w:val="24"/>
        </w:rPr>
        <w:t>EU</w:t>
      </w:r>
      <w:r>
        <w:rPr>
          <w:spacing w:val="-10"/>
          <w:sz w:val="24"/>
        </w:rPr>
        <w:t xml:space="preserve"> </w:t>
      </w:r>
      <w:r>
        <w:rPr>
          <w:sz w:val="24"/>
        </w:rPr>
        <w:t>v současném programovém období 2014–2020 a to o projekty realizované v rámci českých operačních programů.</w:t>
      </w:r>
    </w:p>
    <w:p w:rsidR="00F24413" w:rsidRDefault="0022472E">
      <w:pPr>
        <w:pStyle w:val="Odstavecseseznamem"/>
        <w:numPr>
          <w:ilvl w:val="0"/>
          <w:numId w:val="85"/>
        </w:numPr>
        <w:tabs>
          <w:tab w:val="left" w:pos="845"/>
        </w:tabs>
        <w:spacing w:line="293" w:lineRule="exact"/>
        <w:ind w:left="844"/>
        <w:jc w:val="both"/>
        <w:rPr>
          <w:sz w:val="24"/>
        </w:rPr>
      </w:pPr>
      <w:r>
        <w:rPr>
          <w:sz w:val="24"/>
        </w:rPr>
        <w:t>S projekty v rámci českých, nebo mezinárodních programů nemá zatím</w:t>
      </w:r>
      <w:r>
        <w:rPr>
          <w:spacing w:val="-17"/>
          <w:sz w:val="24"/>
        </w:rPr>
        <w:t xml:space="preserve"> </w:t>
      </w:r>
      <w:r>
        <w:rPr>
          <w:sz w:val="24"/>
        </w:rPr>
        <w:t>zkušenosti.</w:t>
      </w:r>
    </w:p>
    <w:p w:rsidR="00F24413" w:rsidRDefault="00F24413">
      <w:pPr>
        <w:pStyle w:val="Zkladntext"/>
        <w:rPr>
          <w:sz w:val="28"/>
        </w:rPr>
      </w:pPr>
    </w:p>
    <w:p w:rsidR="00F24413" w:rsidRDefault="0022472E">
      <w:pPr>
        <w:pStyle w:val="Nadpis51"/>
        <w:spacing w:before="236"/>
        <w:jc w:val="both"/>
      </w:pPr>
      <w:r>
        <w:t>SPECIFICKÁ ČÁST – ČESKÉ PROGRAMY:</w:t>
      </w:r>
    </w:p>
    <w:p w:rsidR="00F24413" w:rsidRDefault="00F24413">
      <w:pPr>
        <w:pStyle w:val="Zkladntext"/>
        <w:spacing w:before="11"/>
        <w:rPr>
          <w:b/>
          <w:sz w:val="29"/>
        </w:rPr>
      </w:pPr>
    </w:p>
    <w:p w:rsidR="00F24413" w:rsidRDefault="0022472E">
      <w:pPr>
        <w:pStyle w:val="Odstavecseseznamem"/>
        <w:numPr>
          <w:ilvl w:val="0"/>
          <w:numId w:val="85"/>
        </w:numPr>
        <w:tabs>
          <w:tab w:val="left" w:pos="845"/>
        </w:tabs>
        <w:ind w:left="844"/>
        <w:jc w:val="both"/>
        <w:rPr>
          <w:sz w:val="24"/>
        </w:rPr>
      </w:pPr>
      <w:r>
        <w:rPr>
          <w:sz w:val="24"/>
        </w:rPr>
        <w:t>Z okruhů témat, uvedených v dotazníku, má škola zájem o následující</w:t>
      </w:r>
      <w:r>
        <w:rPr>
          <w:spacing w:val="-17"/>
          <w:sz w:val="24"/>
        </w:rPr>
        <w:t xml:space="preserve"> </w:t>
      </w:r>
      <w:r>
        <w:rPr>
          <w:sz w:val="24"/>
        </w:rPr>
        <w:t>aktivity:</w:t>
      </w:r>
    </w:p>
    <w:p w:rsidR="00F24413" w:rsidRDefault="00F24413">
      <w:pPr>
        <w:pStyle w:val="Zkladntext"/>
        <w:spacing w:before="5"/>
        <w:rPr>
          <w:sz w:val="30"/>
        </w:rPr>
      </w:pPr>
    </w:p>
    <w:p w:rsidR="00F24413" w:rsidRDefault="0022472E">
      <w:pPr>
        <w:pStyle w:val="Odstavecseseznamem"/>
        <w:numPr>
          <w:ilvl w:val="0"/>
          <w:numId w:val="68"/>
        </w:numPr>
        <w:tabs>
          <w:tab w:val="left" w:pos="387"/>
        </w:tabs>
        <w:spacing w:before="1"/>
        <w:jc w:val="both"/>
        <w:rPr>
          <w:sz w:val="24"/>
        </w:rPr>
      </w:pPr>
      <w:r>
        <w:rPr>
          <w:sz w:val="24"/>
        </w:rPr>
        <w:t>Budování kapacit pro rozvoj škol:</w:t>
      </w:r>
    </w:p>
    <w:p w:rsidR="00F24413" w:rsidRDefault="0022472E">
      <w:pPr>
        <w:pStyle w:val="Odstavecseseznamem"/>
        <w:numPr>
          <w:ilvl w:val="0"/>
          <w:numId w:val="67"/>
        </w:numPr>
        <w:tabs>
          <w:tab w:val="left" w:pos="845"/>
        </w:tabs>
        <w:spacing w:before="35" w:line="276" w:lineRule="auto"/>
        <w:ind w:right="193" w:firstLine="0"/>
        <w:jc w:val="both"/>
        <w:rPr>
          <w:sz w:val="24"/>
        </w:rPr>
      </w:pPr>
      <w:r>
        <w:rPr>
          <w:sz w:val="24"/>
        </w:rPr>
        <w:t>Vzdělávání vedoucích pedagogických pracovníků v oblastech: pedagogické vedení, podpora malotřídních škol, formativní hodnocení, projektový management, implementace digitálních technologií do škol, rovnost mužů a žen ve školství</w:t>
      </w:r>
      <w:r>
        <w:rPr>
          <w:spacing w:val="-4"/>
          <w:sz w:val="24"/>
        </w:rPr>
        <w:t xml:space="preserve"> </w:t>
      </w:r>
      <w:r>
        <w:rPr>
          <w:sz w:val="24"/>
        </w:rPr>
        <w:t>apod.</w:t>
      </w:r>
    </w:p>
    <w:p w:rsidR="00F24413" w:rsidRDefault="0022472E">
      <w:pPr>
        <w:pStyle w:val="Odstavecseseznamem"/>
        <w:numPr>
          <w:ilvl w:val="0"/>
          <w:numId w:val="67"/>
        </w:numPr>
        <w:tabs>
          <w:tab w:val="left" w:pos="845"/>
        </w:tabs>
        <w:spacing w:before="1" w:line="276" w:lineRule="auto"/>
        <w:ind w:right="199" w:firstLine="0"/>
        <w:jc w:val="both"/>
        <w:rPr>
          <w:sz w:val="24"/>
        </w:rPr>
      </w:pPr>
      <w:r>
        <w:rPr>
          <w:sz w:val="24"/>
        </w:rPr>
        <w:t>Propojování</w:t>
      </w:r>
      <w:r>
        <w:rPr>
          <w:spacing w:val="-18"/>
          <w:sz w:val="24"/>
        </w:rPr>
        <w:t xml:space="preserve"> </w:t>
      </w:r>
      <w:r>
        <w:rPr>
          <w:sz w:val="24"/>
        </w:rPr>
        <w:t>formálního</w:t>
      </w:r>
      <w:r>
        <w:rPr>
          <w:spacing w:val="-17"/>
          <w:sz w:val="24"/>
        </w:rPr>
        <w:t xml:space="preserve"> </w:t>
      </w:r>
      <w:r>
        <w:rPr>
          <w:sz w:val="24"/>
        </w:rPr>
        <w:t>a</w:t>
      </w:r>
      <w:r>
        <w:rPr>
          <w:spacing w:val="-18"/>
          <w:sz w:val="24"/>
        </w:rPr>
        <w:t xml:space="preserve"> </w:t>
      </w:r>
      <w:r>
        <w:rPr>
          <w:sz w:val="24"/>
        </w:rPr>
        <w:t>neformálního</w:t>
      </w:r>
      <w:r>
        <w:rPr>
          <w:spacing w:val="-15"/>
          <w:sz w:val="24"/>
        </w:rPr>
        <w:t xml:space="preserve"> </w:t>
      </w:r>
      <w:r>
        <w:rPr>
          <w:sz w:val="24"/>
        </w:rPr>
        <w:t>vzdělávání,</w:t>
      </w:r>
      <w:r>
        <w:rPr>
          <w:spacing w:val="-15"/>
          <w:sz w:val="24"/>
        </w:rPr>
        <w:t xml:space="preserve"> </w:t>
      </w:r>
      <w:r>
        <w:rPr>
          <w:sz w:val="24"/>
        </w:rPr>
        <w:t>vč.</w:t>
      </w:r>
      <w:r>
        <w:rPr>
          <w:spacing w:val="-16"/>
          <w:sz w:val="24"/>
        </w:rPr>
        <w:t xml:space="preserve"> </w:t>
      </w:r>
      <w:r>
        <w:rPr>
          <w:sz w:val="24"/>
        </w:rPr>
        <w:t>podpory</w:t>
      </w:r>
      <w:r>
        <w:rPr>
          <w:spacing w:val="-19"/>
          <w:sz w:val="24"/>
        </w:rPr>
        <w:t xml:space="preserve"> </w:t>
      </w:r>
      <w:r>
        <w:rPr>
          <w:sz w:val="24"/>
        </w:rPr>
        <w:t>pracovníků</w:t>
      </w:r>
      <w:r>
        <w:rPr>
          <w:spacing w:val="-16"/>
          <w:sz w:val="24"/>
        </w:rPr>
        <w:t xml:space="preserve"> </w:t>
      </w:r>
      <w:r>
        <w:rPr>
          <w:sz w:val="24"/>
        </w:rPr>
        <w:t>formálního a neformálního vzdělávání.</w:t>
      </w:r>
    </w:p>
    <w:p w:rsidR="00F24413" w:rsidRDefault="0022472E">
      <w:pPr>
        <w:pStyle w:val="Odstavecseseznamem"/>
        <w:numPr>
          <w:ilvl w:val="0"/>
          <w:numId w:val="67"/>
        </w:numPr>
        <w:tabs>
          <w:tab w:val="left" w:pos="845"/>
        </w:tabs>
        <w:ind w:left="844"/>
        <w:jc w:val="both"/>
        <w:rPr>
          <w:sz w:val="24"/>
        </w:rPr>
      </w:pPr>
      <w:r>
        <w:rPr>
          <w:sz w:val="24"/>
        </w:rPr>
        <w:t>Zavádění formativního hodnocení do běžné praxe</w:t>
      </w:r>
      <w:r>
        <w:rPr>
          <w:spacing w:val="-11"/>
          <w:sz w:val="24"/>
        </w:rPr>
        <w:t xml:space="preserve"> </w:t>
      </w:r>
      <w:r>
        <w:rPr>
          <w:sz w:val="24"/>
        </w:rPr>
        <w:t>škol.</w:t>
      </w:r>
    </w:p>
    <w:p w:rsidR="00F24413" w:rsidRDefault="00F24413">
      <w:pPr>
        <w:pStyle w:val="Zkladntext"/>
        <w:spacing w:before="6"/>
        <w:rPr>
          <w:sz w:val="30"/>
        </w:rPr>
      </w:pPr>
    </w:p>
    <w:p w:rsidR="00F24413" w:rsidRDefault="0022472E">
      <w:pPr>
        <w:pStyle w:val="Odstavecseseznamem"/>
        <w:numPr>
          <w:ilvl w:val="0"/>
          <w:numId w:val="68"/>
        </w:numPr>
        <w:tabs>
          <w:tab w:val="left" w:pos="845"/>
        </w:tabs>
        <w:spacing w:line="268" w:lineRule="auto"/>
        <w:ind w:left="136" w:right="195" w:firstLine="0"/>
        <w:jc w:val="both"/>
        <w:rPr>
          <w:sz w:val="24"/>
        </w:rPr>
      </w:pPr>
      <w:r>
        <w:rPr>
          <w:sz w:val="24"/>
        </w:rPr>
        <w:t>Rozvoj podmínek pro inkluzivní vzdělávání a zavádění principů multikulturní výchovy na</w:t>
      </w:r>
      <w:r>
        <w:rPr>
          <w:spacing w:val="-1"/>
          <w:sz w:val="24"/>
        </w:rPr>
        <w:t xml:space="preserve"> </w:t>
      </w:r>
      <w:r>
        <w:rPr>
          <w:sz w:val="24"/>
        </w:rPr>
        <w:t>školách:</w:t>
      </w:r>
    </w:p>
    <w:p w:rsidR="00F24413" w:rsidRDefault="0022472E">
      <w:pPr>
        <w:pStyle w:val="Odstavecseseznamem"/>
        <w:numPr>
          <w:ilvl w:val="0"/>
          <w:numId w:val="66"/>
        </w:numPr>
        <w:tabs>
          <w:tab w:val="left" w:pos="845"/>
        </w:tabs>
        <w:spacing w:line="278" w:lineRule="auto"/>
        <w:ind w:right="197" w:firstLine="0"/>
        <w:jc w:val="both"/>
        <w:rPr>
          <w:sz w:val="24"/>
        </w:rPr>
      </w:pPr>
      <w:r>
        <w:rPr>
          <w:sz w:val="24"/>
        </w:rPr>
        <w:t>Komunitní aktivity a integrace dětí s odlišným mateřským jazykem v rámci volnočasových a neformálních aktivit (multikulturní</w:t>
      </w:r>
      <w:r>
        <w:rPr>
          <w:spacing w:val="-2"/>
          <w:sz w:val="24"/>
        </w:rPr>
        <w:t xml:space="preserve"> </w:t>
      </w:r>
      <w:r>
        <w:rPr>
          <w:sz w:val="24"/>
        </w:rPr>
        <w:t>kluby)</w:t>
      </w:r>
    </w:p>
    <w:p w:rsidR="00F24413" w:rsidRDefault="0022472E">
      <w:pPr>
        <w:pStyle w:val="Odstavecseseznamem"/>
        <w:numPr>
          <w:ilvl w:val="0"/>
          <w:numId w:val="66"/>
        </w:numPr>
        <w:tabs>
          <w:tab w:val="left" w:pos="845"/>
        </w:tabs>
        <w:spacing w:line="276" w:lineRule="auto"/>
        <w:ind w:right="195" w:firstLine="0"/>
        <w:jc w:val="both"/>
        <w:rPr>
          <w:sz w:val="24"/>
        </w:rPr>
      </w:pPr>
      <w:r>
        <w:rPr>
          <w:sz w:val="24"/>
        </w:rPr>
        <w:t>Další vzdělávání pedagogických pracovníků v oblasti inkluze a multikulturního vzdělávání (např. cizí jazyky, vzdělávání žáků s OMJ, občanské vzdělávání, výuka ČJ jako druhého jazyka, tvorba MK plánu</w:t>
      </w:r>
      <w:r>
        <w:rPr>
          <w:spacing w:val="-6"/>
          <w:sz w:val="24"/>
        </w:rPr>
        <w:t xml:space="preserve"> </w:t>
      </w:r>
      <w:r>
        <w:rPr>
          <w:sz w:val="24"/>
        </w:rPr>
        <w:t>apod.)</w:t>
      </w:r>
    </w:p>
    <w:p w:rsidR="00F24413" w:rsidRDefault="0022472E">
      <w:pPr>
        <w:pStyle w:val="Odstavecseseznamem"/>
        <w:numPr>
          <w:ilvl w:val="0"/>
          <w:numId w:val="66"/>
        </w:numPr>
        <w:tabs>
          <w:tab w:val="left" w:pos="845"/>
        </w:tabs>
        <w:ind w:left="844"/>
        <w:jc w:val="both"/>
        <w:rPr>
          <w:sz w:val="24"/>
        </w:rPr>
      </w:pPr>
      <w:r>
        <w:rPr>
          <w:sz w:val="24"/>
        </w:rPr>
        <w:t>Interkulturní pracovník (poskytuje dětem a žákům s OMJ asistenci vč.</w:t>
      </w:r>
      <w:r>
        <w:rPr>
          <w:spacing w:val="-17"/>
          <w:sz w:val="24"/>
        </w:rPr>
        <w:t xml:space="preserve"> </w:t>
      </w:r>
      <w:r>
        <w:rPr>
          <w:sz w:val="24"/>
        </w:rPr>
        <w:t>tlumočení)</w:t>
      </w:r>
    </w:p>
    <w:p w:rsidR="00F24413" w:rsidRDefault="0022472E">
      <w:pPr>
        <w:pStyle w:val="Odstavecseseznamem"/>
        <w:numPr>
          <w:ilvl w:val="0"/>
          <w:numId w:val="66"/>
        </w:numPr>
        <w:tabs>
          <w:tab w:val="left" w:pos="845"/>
        </w:tabs>
        <w:spacing w:before="39"/>
        <w:ind w:left="844"/>
        <w:jc w:val="both"/>
        <w:rPr>
          <w:sz w:val="24"/>
        </w:rPr>
      </w:pPr>
      <w:r>
        <w:rPr>
          <w:sz w:val="24"/>
        </w:rPr>
        <w:t>Zahraniční stáže pedagogických pracovníků v zemích EU a</w:t>
      </w:r>
      <w:r>
        <w:rPr>
          <w:spacing w:val="-4"/>
          <w:sz w:val="24"/>
        </w:rPr>
        <w:t xml:space="preserve"> </w:t>
      </w:r>
      <w:r>
        <w:rPr>
          <w:sz w:val="24"/>
        </w:rPr>
        <w:t>EHP.</w:t>
      </w:r>
    </w:p>
    <w:p w:rsidR="00F24413" w:rsidRDefault="0022472E">
      <w:pPr>
        <w:pStyle w:val="Odstavecseseznamem"/>
        <w:numPr>
          <w:ilvl w:val="0"/>
          <w:numId w:val="66"/>
        </w:numPr>
        <w:tabs>
          <w:tab w:val="left" w:pos="844"/>
          <w:tab w:val="left" w:pos="845"/>
        </w:tabs>
        <w:spacing w:before="43"/>
        <w:ind w:left="844"/>
        <w:jc w:val="both"/>
        <w:rPr>
          <w:sz w:val="24"/>
        </w:rPr>
      </w:pPr>
      <w:r>
        <w:rPr>
          <w:sz w:val="24"/>
        </w:rPr>
        <w:t>Intenzivní jazykové kurzy češtiny jako druhého jazyka pro děti a žáky s</w:t>
      </w:r>
      <w:r>
        <w:rPr>
          <w:spacing w:val="-11"/>
          <w:sz w:val="24"/>
        </w:rPr>
        <w:t xml:space="preserve"> </w:t>
      </w:r>
      <w:r>
        <w:rPr>
          <w:sz w:val="24"/>
        </w:rPr>
        <w:t>OMJ.</w:t>
      </w:r>
    </w:p>
    <w:p w:rsidR="00F24413" w:rsidRDefault="00F24413">
      <w:pPr>
        <w:pStyle w:val="Zkladntext"/>
        <w:spacing w:before="6"/>
        <w:rPr>
          <w:sz w:val="30"/>
        </w:rPr>
      </w:pPr>
    </w:p>
    <w:p w:rsidR="00F24413" w:rsidRDefault="0022472E">
      <w:pPr>
        <w:pStyle w:val="Odstavecseseznamem"/>
        <w:numPr>
          <w:ilvl w:val="0"/>
          <w:numId w:val="68"/>
        </w:numPr>
        <w:tabs>
          <w:tab w:val="left" w:pos="387"/>
        </w:tabs>
        <w:jc w:val="both"/>
        <w:rPr>
          <w:sz w:val="24"/>
        </w:rPr>
      </w:pPr>
      <w:r>
        <w:rPr>
          <w:sz w:val="24"/>
        </w:rPr>
        <w:t>Rozvoj spolupráce</w:t>
      </w:r>
      <w:r>
        <w:rPr>
          <w:spacing w:val="-2"/>
          <w:sz w:val="24"/>
        </w:rPr>
        <w:t xml:space="preserve"> </w:t>
      </w:r>
      <w:r>
        <w:rPr>
          <w:sz w:val="24"/>
        </w:rPr>
        <w:t>škol:</w:t>
      </w:r>
    </w:p>
    <w:p w:rsidR="00F24413" w:rsidRDefault="00F24413">
      <w:pPr>
        <w:pStyle w:val="Zkladntext"/>
        <w:spacing w:before="10"/>
        <w:rPr>
          <w:sz w:val="19"/>
        </w:rPr>
      </w:pPr>
    </w:p>
    <w:p w:rsidR="00F24413" w:rsidRDefault="0022472E">
      <w:pPr>
        <w:pStyle w:val="Odstavecseseznamem"/>
        <w:numPr>
          <w:ilvl w:val="0"/>
          <w:numId w:val="65"/>
        </w:numPr>
        <w:tabs>
          <w:tab w:val="left" w:pos="845"/>
        </w:tabs>
        <w:spacing w:line="276" w:lineRule="auto"/>
        <w:ind w:right="194" w:firstLine="0"/>
        <w:jc w:val="both"/>
        <w:rPr>
          <w:sz w:val="24"/>
        </w:rPr>
      </w:pPr>
      <w:r>
        <w:rPr>
          <w:sz w:val="24"/>
        </w:rPr>
        <w:t>Posílení vzájemné spolupráce mezi školami navzájem (MŠ – ZŠ – SŠ) – vytváření tematických partnerství a</w:t>
      </w:r>
      <w:r>
        <w:rPr>
          <w:spacing w:val="-5"/>
          <w:sz w:val="24"/>
        </w:rPr>
        <w:t xml:space="preserve"> </w:t>
      </w:r>
      <w:r>
        <w:rPr>
          <w:sz w:val="24"/>
        </w:rPr>
        <w:t>sítí</w:t>
      </w:r>
    </w:p>
    <w:p w:rsidR="00F24413" w:rsidRDefault="0022472E">
      <w:pPr>
        <w:pStyle w:val="Odstavecseseznamem"/>
        <w:numPr>
          <w:ilvl w:val="0"/>
          <w:numId w:val="65"/>
        </w:numPr>
        <w:tabs>
          <w:tab w:val="left" w:pos="845"/>
        </w:tabs>
        <w:spacing w:before="1"/>
        <w:ind w:left="844"/>
        <w:jc w:val="both"/>
        <w:rPr>
          <w:sz w:val="24"/>
        </w:rPr>
      </w:pPr>
      <w:r>
        <w:rPr>
          <w:sz w:val="24"/>
        </w:rPr>
        <w:t>Stáže pedagogických pracovníků v zahraničí (v zemích EU a</w:t>
      </w:r>
      <w:r>
        <w:rPr>
          <w:spacing w:val="-2"/>
          <w:sz w:val="24"/>
        </w:rPr>
        <w:t xml:space="preserve"> </w:t>
      </w:r>
      <w:r>
        <w:rPr>
          <w:sz w:val="24"/>
        </w:rPr>
        <w:t>EHP)</w:t>
      </w:r>
    </w:p>
    <w:p w:rsidR="00F24413" w:rsidRDefault="00F24413">
      <w:pPr>
        <w:jc w:val="both"/>
        <w:rPr>
          <w:sz w:val="24"/>
        </w:rPr>
        <w:sectPr w:rsidR="00F24413">
          <w:pgSz w:w="11910" w:h="16840"/>
          <w:pgMar w:top="2040" w:right="1220" w:bottom="1200" w:left="1280" w:header="905" w:footer="1000" w:gutter="0"/>
          <w:cols w:space="708"/>
        </w:sectPr>
      </w:pPr>
    </w:p>
    <w:p w:rsidR="00F24413" w:rsidRDefault="00F24413">
      <w:pPr>
        <w:pStyle w:val="Zkladntext"/>
        <w:spacing w:before="4"/>
        <w:rPr>
          <w:sz w:val="13"/>
        </w:rPr>
      </w:pPr>
    </w:p>
    <w:p w:rsidR="00F24413" w:rsidRDefault="0022472E">
      <w:pPr>
        <w:pStyle w:val="Odstavecseseznamem"/>
        <w:numPr>
          <w:ilvl w:val="0"/>
          <w:numId w:val="68"/>
        </w:numPr>
        <w:tabs>
          <w:tab w:val="left" w:pos="844"/>
          <w:tab w:val="left" w:pos="845"/>
        </w:tabs>
        <w:spacing w:before="52" w:line="268" w:lineRule="auto"/>
        <w:ind w:left="136" w:right="203" w:firstLine="0"/>
        <w:rPr>
          <w:sz w:val="24"/>
        </w:rPr>
      </w:pPr>
      <w:r>
        <w:rPr>
          <w:sz w:val="24"/>
        </w:rPr>
        <w:t>Podpora zájmového vzdělávání (škola se může účastnit pouze jako spolupracující subjekt, projektové žádosti můžou podávat pouze Střediska volného</w:t>
      </w:r>
      <w:r>
        <w:rPr>
          <w:spacing w:val="-14"/>
          <w:sz w:val="24"/>
        </w:rPr>
        <w:t xml:space="preserve"> </w:t>
      </w:r>
      <w:r>
        <w:rPr>
          <w:sz w:val="24"/>
        </w:rPr>
        <w:t>času)</w:t>
      </w:r>
    </w:p>
    <w:p w:rsidR="00F24413" w:rsidRDefault="0022472E">
      <w:pPr>
        <w:pStyle w:val="Odstavecseseznamem"/>
        <w:numPr>
          <w:ilvl w:val="0"/>
          <w:numId w:val="64"/>
        </w:numPr>
        <w:tabs>
          <w:tab w:val="left" w:pos="844"/>
          <w:tab w:val="left" w:pos="845"/>
        </w:tabs>
        <w:spacing w:before="1"/>
        <w:rPr>
          <w:sz w:val="24"/>
        </w:rPr>
      </w:pPr>
      <w:r>
        <w:rPr>
          <w:sz w:val="24"/>
        </w:rPr>
        <w:t>Osobnostně sociální a profesní rozvoj pedagogů středisek volného času</w:t>
      </w:r>
      <w:r>
        <w:rPr>
          <w:spacing w:val="-15"/>
          <w:sz w:val="24"/>
        </w:rPr>
        <w:t xml:space="preserve"> </w:t>
      </w:r>
      <w:r>
        <w:rPr>
          <w:sz w:val="24"/>
        </w:rPr>
        <w:t>(SVČ)</w:t>
      </w:r>
    </w:p>
    <w:p w:rsidR="00F24413" w:rsidRDefault="0022472E">
      <w:pPr>
        <w:pStyle w:val="Odstavecseseznamem"/>
        <w:numPr>
          <w:ilvl w:val="0"/>
          <w:numId w:val="64"/>
        </w:numPr>
        <w:tabs>
          <w:tab w:val="left" w:pos="844"/>
          <w:tab w:val="left" w:pos="845"/>
        </w:tabs>
        <w:spacing w:before="43" w:line="276" w:lineRule="auto"/>
        <w:ind w:left="136" w:right="201" w:firstLine="0"/>
        <w:rPr>
          <w:sz w:val="24"/>
        </w:rPr>
      </w:pPr>
      <w:r>
        <w:rPr>
          <w:sz w:val="24"/>
        </w:rPr>
        <w:t>Personální podpora SVČ při společném vzdělávání dětí a žáků pomocí školního asistenta a sociálního</w:t>
      </w:r>
      <w:r>
        <w:rPr>
          <w:spacing w:val="-4"/>
          <w:sz w:val="24"/>
        </w:rPr>
        <w:t xml:space="preserve"> </w:t>
      </w:r>
      <w:r>
        <w:rPr>
          <w:sz w:val="24"/>
        </w:rPr>
        <w:t>pedagoga.</w:t>
      </w:r>
    </w:p>
    <w:p w:rsidR="00F24413" w:rsidRDefault="0022472E">
      <w:pPr>
        <w:pStyle w:val="Odstavecseseznamem"/>
        <w:numPr>
          <w:ilvl w:val="0"/>
          <w:numId w:val="64"/>
        </w:numPr>
        <w:tabs>
          <w:tab w:val="left" w:pos="844"/>
          <w:tab w:val="left" w:pos="845"/>
        </w:tabs>
        <w:spacing w:before="1"/>
        <w:rPr>
          <w:sz w:val="24"/>
        </w:rPr>
      </w:pPr>
      <w:r>
        <w:rPr>
          <w:sz w:val="24"/>
        </w:rPr>
        <w:t>Aktivity spolupráce SVČ a zaměstnavatelů, zájmové rozvojové aktivity</w:t>
      </w:r>
      <w:r>
        <w:rPr>
          <w:spacing w:val="-12"/>
          <w:sz w:val="24"/>
        </w:rPr>
        <w:t xml:space="preserve"> </w:t>
      </w:r>
      <w:r>
        <w:rPr>
          <w:sz w:val="24"/>
        </w:rPr>
        <w:t>SVČ.</w:t>
      </w:r>
    </w:p>
    <w:p w:rsidR="00F24413" w:rsidRDefault="0022472E">
      <w:pPr>
        <w:pStyle w:val="Odstavecseseznamem"/>
        <w:numPr>
          <w:ilvl w:val="0"/>
          <w:numId w:val="64"/>
        </w:numPr>
        <w:tabs>
          <w:tab w:val="left" w:pos="844"/>
          <w:tab w:val="left" w:pos="845"/>
        </w:tabs>
        <w:spacing w:before="43"/>
        <w:rPr>
          <w:sz w:val="24"/>
        </w:rPr>
      </w:pPr>
      <w:r>
        <w:rPr>
          <w:sz w:val="24"/>
        </w:rPr>
        <w:t>Spolupráce s rodiči dětí a žáků</w:t>
      </w:r>
      <w:r>
        <w:rPr>
          <w:spacing w:val="-5"/>
          <w:sz w:val="24"/>
        </w:rPr>
        <w:t xml:space="preserve"> </w:t>
      </w:r>
      <w:r>
        <w:rPr>
          <w:sz w:val="24"/>
        </w:rPr>
        <w:t>SVČ.</w:t>
      </w:r>
    </w:p>
    <w:p w:rsidR="00F24413" w:rsidRDefault="00F24413">
      <w:pPr>
        <w:pStyle w:val="Zkladntext"/>
        <w:spacing w:before="6"/>
        <w:rPr>
          <w:sz w:val="30"/>
        </w:rPr>
      </w:pPr>
    </w:p>
    <w:p w:rsidR="00F24413" w:rsidRDefault="0022472E">
      <w:pPr>
        <w:pStyle w:val="Odstavecseseznamem"/>
        <w:numPr>
          <w:ilvl w:val="0"/>
          <w:numId w:val="85"/>
        </w:numPr>
        <w:tabs>
          <w:tab w:val="left" w:pos="845"/>
        </w:tabs>
        <w:spacing w:line="276" w:lineRule="auto"/>
        <w:ind w:right="192" w:firstLine="0"/>
        <w:jc w:val="both"/>
        <w:rPr>
          <w:sz w:val="24"/>
        </w:rPr>
      </w:pPr>
      <w:r>
        <w:rPr>
          <w:sz w:val="24"/>
        </w:rPr>
        <w:t xml:space="preserve">Do konkrétního projektového záměru by škola ráda zpracovala téma Kariérního </w:t>
      </w:r>
      <w:proofErr w:type="gramStart"/>
      <w:r>
        <w:rPr>
          <w:sz w:val="24"/>
        </w:rPr>
        <w:t>řádu- zvyšování</w:t>
      </w:r>
      <w:proofErr w:type="gramEnd"/>
      <w:r>
        <w:rPr>
          <w:sz w:val="24"/>
        </w:rPr>
        <w:t xml:space="preserve"> kompetencí pedagogických pracovníků a ředitelů školy v rámci zavedení kariérního řádu.</w:t>
      </w:r>
    </w:p>
    <w:p w:rsidR="00F24413" w:rsidRDefault="00F24413">
      <w:pPr>
        <w:pStyle w:val="Zkladntext"/>
        <w:spacing w:before="11"/>
        <w:rPr>
          <w:sz w:val="26"/>
        </w:rPr>
      </w:pPr>
    </w:p>
    <w:p w:rsidR="00F24413" w:rsidRDefault="0022472E">
      <w:pPr>
        <w:pStyle w:val="Nadpis51"/>
      </w:pPr>
      <w:r>
        <w:t>SPECIFICKÁ ČÁST – MEZINÁRODNÍ PROGRAMY:</w:t>
      </w:r>
    </w:p>
    <w:p w:rsidR="00F24413" w:rsidRDefault="00F24413">
      <w:pPr>
        <w:pStyle w:val="Zkladntext"/>
        <w:spacing w:before="11"/>
        <w:rPr>
          <w:b/>
          <w:sz w:val="29"/>
        </w:rPr>
      </w:pPr>
    </w:p>
    <w:p w:rsidR="00F24413" w:rsidRDefault="0022472E">
      <w:pPr>
        <w:pStyle w:val="Odstavecseseznamem"/>
        <w:numPr>
          <w:ilvl w:val="0"/>
          <w:numId w:val="85"/>
        </w:numPr>
        <w:tabs>
          <w:tab w:val="left" w:pos="845"/>
        </w:tabs>
        <w:spacing w:line="276" w:lineRule="auto"/>
        <w:ind w:right="192" w:firstLine="0"/>
        <w:jc w:val="both"/>
        <w:rPr>
          <w:sz w:val="24"/>
        </w:rPr>
      </w:pPr>
      <w:r>
        <w:rPr>
          <w:sz w:val="24"/>
        </w:rPr>
        <w:t xml:space="preserve">Pokud jde o mezinárodní programy, zástupce školy nezná program Erasmus+, ale </w:t>
      </w:r>
      <w:r>
        <w:rPr>
          <w:spacing w:val="3"/>
          <w:sz w:val="24"/>
        </w:rPr>
        <w:t xml:space="preserve">má </w:t>
      </w:r>
      <w:r>
        <w:rPr>
          <w:sz w:val="24"/>
        </w:rPr>
        <w:t xml:space="preserve">zájem o </w:t>
      </w:r>
      <w:proofErr w:type="gramStart"/>
      <w:r>
        <w:rPr>
          <w:sz w:val="24"/>
        </w:rPr>
        <w:t>zapojení  se</w:t>
      </w:r>
      <w:proofErr w:type="gramEnd"/>
      <w:r>
        <w:rPr>
          <w:sz w:val="24"/>
        </w:rPr>
        <w:t xml:space="preserve">  do  projektů  v žádném  z mezinárodních  programů.  </w:t>
      </w:r>
      <w:proofErr w:type="gramStart"/>
      <w:r>
        <w:rPr>
          <w:sz w:val="24"/>
        </w:rPr>
        <w:t>Uvádí  rovněž</w:t>
      </w:r>
      <w:proofErr w:type="gramEnd"/>
      <w:r>
        <w:rPr>
          <w:sz w:val="24"/>
        </w:rPr>
        <w:t>,  že v současné době nemá žádného partnera (partnerskou školu) v zahraničí, se kterou by spolupracoval.</w:t>
      </w:r>
    </w:p>
    <w:p w:rsidR="00F24413" w:rsidRDefault="0022472E">
      <w:pPr>
        <w:pStyle w:val="Odstavecseseznamem"/>
        <w:numPr>
          <w:ilvl w:val="0"/>
          <w:numId w:val="85"/>
        </w:numPr>
        <w:tabs>
          <w:tab w:val="left" w:pos="844"/>
          <w:tab w:val="left" w:pos="845"/>
        </w:tabs>
        <w:spacing w:line="292" w:lineRule="exact"/>
        <w:ind w:left="844"/>
        <w:rPr>
          <w:sz w:val="24"/>
        </w:rPr>
      </w:pPr>
      <w:r>
        <w:rPr>
          <w:sz w:val="24"/>
        </w:rPr>
        <w:t>MŠ Za Nadýmačem má zájem o tyto aktivity a</w:t>
      </w:r>
      <w:r>
        <w:rPr>
          <w:spacing w:val="-7"/>
          <w:sz w:val="24"/>
        </w:rPr>
        <w:t xml:space="preserve"> </w:t>
      </w:r>
      <w:proofErr w:type="spellStart"/>
      <w:r>
        <w:rPr>
          <w:sz w:val="24"/>
        </w:rPr>
        <w:t>podaktivity</w:t>
      </w:r>
      <w:proofErr w:type="spellEnd"/>
      <w:r>
        <w:rPr>
          <w:sz w:val="24"/>
        </w:rPr>
        <w:t>:</w:t>
      </w:r>
    </w:p>
    <w:p w:rsidR="00F24413" w:rsidRDefault="0022472E">
      <w:pPr>
        <w:pStyle w:val="Odstavecseseznamem"/>
        <w:numPr>
          <w:ilvl w:val="0"/>
          <w:numId w:val="63"/>
        </w:numPr>
        <w:tabs>
          <w:tab w:val="left" w:pos="844"/>
          <w:tab w:val="left" w:pos="845"/>
        </w:tabs>
        <w:spacing w:before="244"/>
        <w:rPr>
          <w:sz w:val="24"/>
        </w:rPr>
      </w:pPr>
      <w:r>
        <w:rPr>
          <w:sz w:val="24"/>
        </w:rPr>
        <w:t>KA 1: Projekty mobility osob (Školní</w:t>
      </w:r>
      <w:r>
        <w:rPr>
          <w:spacing w:val="-2"/>
          <w:sz w:val="24"/>
        </w:rPr>
        <w:t xml:space="preserve"> </w:t>
      </w:r>
      <w:r>
        <w:rPr>
          <w:sz w:val="24"/>
        </w:rPr>
        <w:t>vzdělávání)</w:t>
      </w:r>
    </w:p>
    <w:p w:rsidR="00F24413" w:rsidRDefault="0022472E">
      <w:pPr>
        <w:pStyle w:val="Odstavecseseznamem"/>
        <w:numPr>
          <w:ilvl w:val="0"/>
          <w:numId w:val="62"/>
        </w:numPr>
        <w:tabs>
          <w:tab w:val="left" w:pos="844"/>
          <w:tab w:val="left" w:pos="845"/>
        </w:tabs>
        <w:spacing w:before="36" w:line="276" w:lineRule="auto"/>
        <w:ind w:right="194" w:firstLine="0"/>
        <w:rPr>
          <w:sz w:val="24"/>
        </w:rPr>
      </w:pPr>
      <w:r>
        <w:rPr>
          <w:sz w:val="24"/>
        </w:rPr>
        <w:t>Výukové</w:t>
      </w:r>
      <w:r>
        <w:rPr>
          <w:spacing w:val="-8"/>
          <w:sz w:val="24"/>
        </w:rPr>
        <w:t xml:space="preserve"> </w:t>
      </w:r>
      <w:r>
        <w:rPr>
          <w:sz w:val="24"/>
        </w:rPr>
        <w:t>pobyty</w:t>
      </w:r>
      <w:r>
        <w:rPr>
          <w:spacing w:val="-10"/>
          <w:sz w:val="24"/>
        </w:rPr>
        <w:t xml:space="preserve"> </w:t>
      </w:r>
      <w:r>
        <w:rPr>
          <w:sz w:val="24"/>
        </w:rPr>
        <w:t>umožňující</w:t>
      </w:r>
      <w:r>
        <w:rPr>
          <w:spacing w:val="-8"/>
          <w:sz w:val="24"/>
        </w:rPr>
        <w:t xml:space="preserve"> </w:t>
      </w:r>
      <w:r>
        <w:rPr>
          <w:sz w:val="24"/>
        </w:rPr>
        <w:t>učitelům</w:t>
      </w:r>
      <w:r>
        <w:rPr>
          <w:spacing w:val="-9"/>
          <w:sz w:val="24"/>
        </w:rPr>
        <w:t xml:space="preserve"> </w:t>
      </w:r>
      <w:r>
        <w:rPr>
          <w:sz w:val="24"/>
        </w:rPr>
        <w:t>školy</w:t>
      </w:r>
      <w:r>
        <w:rPr>
          <w:spacing w:val="-8"/>
          <w:sz w:val="24"/>
        </w:rPr>
        <w:t xml:space="preserve"> </w:t>
      </w:r>
      <w:r>
        <w:rPr>
          <w:sz w:val="24"/>
        </w:rPr>
        <w:t>vyzkoušet</w:t>
      </w:r>
      <w:r>
        <w:rPr>
          <w:spacing w:val="-6"/>
          <w:sz w:val="24"/>
        </w:rPr>
        <w:t xml:space="preserve"> </w:t>
      </w:r>
      <w:r>
        <w:rPr>
          <w:sz w:val="24"/>
        </w:rPr>
        <w:t>si</w:t>
      </w:r>
      <w:r>
        <w:rPr>
          <w:spacing w:val="-10"/>
          <w:sz w:val="24"/>
        </w:rPr>
        <w:t xml:space="preserve"> </w:t>
      </w:r>
      <w:r>
        <w:rPr>
          <w:sz w:val="24"/>
        </w:rPr>
        <w:t>v podobě</w:t>
      </w:r>
      <w:r>
        <w:rPr>
          <w:spacing w:val="-9"/>
          <w:sz w:val="24"/>
        </w:rPr>
        <w:t xml:space="preserve"> </w:t>
      </w:r>
      <w:r>
        <w:rPr>
          <w:sz w:val="24"/>
        </w:rPr>
        <w:t>pracovní</w:t>
      </w:r>
      <w:r>
        <w:rPr>
          <w:spacing w:val="-10"/>
          <w:sz w:val="24"/>
        </w:rPr>
        <w:t xml:space="preserve"> </w:t>
      </w:r>
      <w:r>
        <w:rPr>
          <w:sz w:val="24"/>
        </w:rPr>
        <w:t>stáže</w:t>
      </w:r>
      <w:r>
        <w:rPr>
          <w:spacing w:val="-9"/>
          <w:sz w:val="24"/>
        </w:rPr>
        <w:t xml:space="preserve"> </w:t>
      </w:r>
      <w:r>
        <w:rPr>
          <w:sz w:val="24"/>
        </w:rPr>
        <w:t>výuku na partnerské škole v</w:t>
      </w:r>
      <w:r>
        <w:rPr>
          <w:spacing w:val="1"/>
          <w:sz w:val="24"/>
        </w:rPr>
        <w:t xml:space="preserve"> </w:t>
      </w:r>
      <w:r>
        <w:rPr>
          <w:sz w:val="24"/>
        </w:rPr>
        <w:t>zahraničí</w:t>
      </w:r>
      <w:r>
        <w:rPr>
          <w:color w:val="FF0000"/>
          <w:sz w:val="24"/>
        </w:rPr>
        <w:t>.</w:t>
      </w:r>
    </w:p>
    <w:p w:rsidR="00F24413" w:rsidRDefault="0022472E">
      <w:pPr>
        <w:pStyle w:val="Odstavecseseznamem"/>
        <w:numPr>
          <w:ilvl w:val="0"/>
          <w:numId w:val="62"/>
        </w:numPr>
        <w:tabs>
          <w:tab w:val="left" w:pos="844"/>
          <w:tab w:val="left" w:pos="845"/>
        </w:tabs>
        <w:spacing w:before="1" w:line="276" w:lineRule="auto"/>
        <w:ind w:right="200" w:firstLine="0"/>
        <w:rPr>
          <w:sz w:val="24"/>
        </w:rPr>
      </w:pPr>
      <w:r>
        <w:rPr>
          <w:sz w:val="24"/>
        </w:rPr>
        <w:t>Profesní rozvoj umožňující učitelům, ředitelům a jiným pracovníkům škol účastnit se aktivit dalšího profesního rozvoje v zahraničí, a to v podobě účasti na kurzech či</w:t>
      </w:r>
      <w:r>
        <w:rPr>
          <w:spacing w:val="-26"/>
          <w:sz w:val="24"/>
        </w:rPr>
        <w:t xml:space="preserve"> </w:t>
      </w:r>
      <w:r>
        <w:rPr>
          <w:sz w:val="24"/>
        </w:rPr>
        <w:t>stínován</w:t>
      </w:r>
      <w:r>
        <w:rPr>
          <w:color w:val="FF0000"/>
          <w:sz w:val="24"/>
        </w:rPr>
        <w:t>í.</w:t>
      </w:r>
    </w:p>
    <w:p w:rsidR="00F24413" w:rsidRDefault="0022472E">
      <w:pPr>
        <w:pStyle w:val="Odstavecseseznamem"/>
        <w:numPr>
          <w:ilvl w:val="0"/>
          <w:numId w:val="63"/>
        </w:numPr>
        <w:tabs>
          <w:tab w:val="left" w:pos="844"/>
          <w:tab w:val="left" w:pos="845"/>
        </w:tabs>
        <w:spacing w:before="200"/>
        <w:rPr>
          <w:sz w:val="24"/>
        </w:rPr>
      </w:pPr>
      <w:r>
        <w:rPr>
          <w:sz w:val="24"/>
        </w:rPr>
        <w:t>KA 2: Projekty spolupráce (Školní</w:t>
      </w:r>
      <w:r>
        <w:rPr>
          <w:spacing w:val="-2"/>
          <w:sz w:val="24"/>
        </w:rPr>
        <w:t xml:space="preserve"> </w:t>
      </w:r>
      <w:r>
        <w:rPr>
          <w:sz w:val="24"/>
        </w:rPr>
        <w:t>vzdělávání)</w:t>
      </w:r>
    </w:p>
    <w:p w:rsidR="00F24413" w:rsidRDefault="0022472E">
      <w:pPr>
        <w:pStyle w:val="Odstavecseseznamem"/>
        <w:numPr>
          <w:ilvl w:val="0"/>
          <w:numId w:val="61"/>
        </w:numPr>
        <w:tabs>
          <w:tab w:val="left" w:pos="845"/>
        </w:tabs>
        <w:spacing w:before="35" w:line="276" w:lineRule="auto"/>
        <w:ind w:right="194" w:firstLine="0"/>
        <w:jc w:val="both"/>
        <w:rPr>
          <w:sz w:val="24"/>
        </w:rPr>
      </w:pPr>
      <w:r>
        <w:rPr>
          <w:sz w:val="24"/>
        </w:rPr>
        <w:t>Strategická partnerství pro podporu a rozvoj inovací: Projekty zaměřené na vytvoření inovativních výstupů a/nebo intenzivní šíření a využívání nově vytvořených výstupů či inovativních myšlenek.</w:t>
      </w:r>
    </w:p>
    <w:p w:rsidR="00F24413" w:rsidRDefault="0022472E">
      <w:pPr>
        <w:pStyle w:val="Odstavecseseznamem"/>
        <w:numPr>
          <w:ilvl w:val="0"/>
          <w:numId w:val="61"/>
        </w:numPr>
        <w:tabs>
          <w:tab w:val="left" w:pos="845"/>
        </w:tabs>
        <w:spacing w:before="1"/>
        <w:ind w:left="844"/>
        <w:jc w:val="both"/>
        <w:rPr>
          <w:sz w:val="24"/>
        </w:rPr>
      </w:pPr>
      <w:r>
        <w:rPr>
          <w:sz w:val="24"/>
        </w:rPr>
        <w:t>Strategická partnerství za účelem vzájemné výměny postupů a dobré</w:t>
      </w:r>
      <w:r>
        <w:rPr>
          <w:spacing w:val="-13"/>
          <w:sz w:val="24"/>
        </w:rPr>
        <w:t xml:space="preserve"> </w:t>
      </w:r>
      <w:r>
        <w:rPr>
          <w:sz w:val="24"/>
        </w:rPr>
        <w:t>praxe.</w:t>
      </w:r>
    </w:p>
    <w:p w:rsidR="00F24413" w:rsidRDefault="00F24413">
      <w:pPr>
        <w:pStyle w:val="Zkladntext"/>
        <w:spacing w:before="5"/>
        <w:rPr>
          <w:sz w:val="30"/>
        </w:rPr>
      </w:pPr>
    </w:p>
    <w:p w:rsidR="00F24413" w:rsidRDefault="0022472E">
      <w:pPr>
        <w:ind w:left="136"/>
        <w:jc w:val="both"/>
        <w:rPr>
          <w:b/>
          <w:sz w:val="24"/>
        </w:rPr>
      </w:pPr>
      <w:r>
        <w:rPr>
          <w:b/>
          <w:sz w:val="24"/>
        </w:rPr>
        <w:t xml:space="preserve">6) </w:t>
      </w:r>
      <w:r>
        <w:rPr>
          <w:b/>
          <w:sz w:val="24"/>
          <w:u w:val="single"/>
        </w:rPr>
        <w:t>ZŠ, NÁM. BRATŘÍ JANDUSŮ, PRAHA 10, IČ: 62933540</w:t>
      </w:r>
    </w:p>
    <w:p w:rsidR="00F24413" w:rsidRDefault="00F24413">
      <w:pPr>
        <w:pStyle w:val="Zkladntext"/>
        <w:spacing w:before="10"/>
        <w:rPr>
          <w:b/>
          <w:sz w:val="15"/>
        </w:rPr>
      </w:pPr>
    </w:p>
    <w:p w:rsidR="00F24413" w:rsidRDefault="0022472E">
      <w:pPr>
        <w:spacing w:before="52"/>
        <w:ind w:left="136"/>
        <w:rPr>
          <w:b/>
          <w:sz w:val="24"/>
        </w:rPr>
      </w:pPr>
      <w:r>
        <w:rPr>
          <w:b/>
          <w:sz w:val="24"/>
        </w:rPr>
        <w:t>OBECNÁ ČÁST:</w:t>
      </w:r>
    </w:p>
    <w:p w:rsidR="00F24413" w:rsidRDefault="00F24413">
      <w:pPr>
        <w:pStyle w:val="Zkladntext"/>
        <w:spacing w:before="8"/>
        <w:rPr>
          <w:b/>
          <w:sz w:val="29"/>
        </w:rPr>
      </w:pPr>
    </w:p>
    <w:p w:rsidR="00F24413" w:rsidRDefault="0022472E">
      <w:pPr>
        <w:pStyle w:val="Odstavecseseznamem"/>
        <w:numPr>
          <w:ilvl w:val="0"/>
          <w:numId w:val="85"/>
        </w:numPr>
        <w:tabs>
          <w:tab w:val="left" w:pos="845"/>
        </w:tabs>
        <w:spacing w:line="276" w:lineRule="auto"/>
        <w:ind w:right="192" w:firstLine="0"/>
        <w:jc w:val="both"/>
        <w:rPr>
          <w:sz w:val="24"/>
        </w:rPr>
      </w:pPr>
      <w:r>
        <w:rPr>
          <w:sz w:val="24"/>
        </w:rPr>
        <w:t>ZŠ Bratří Jandusů se aktivně podílí na realizaci aktivit projektu „Místní akční plán rozvoje vzdělávání“, např. prostřednictvím účasti na řídícím výboru, vzdělávacích kurzech, jednání pracovních skupin, připomínkování strategických dokumentů</w:t>
      </w:r>
      <w:r>
        <w:rPr>
          <w:spacing w:val="-7"/>
          <w:sz w:val="24"/>
        </w:rPr>
        <w:t xml:space="preserve"> </w:t>
      </w:r>
      <w:r>
        <w:rPr>
          <w:sz w:val="24"/>
        </w:rPr>
        <w:t>apod.</w:t>
      </w:r>
    </w:p>
    <w:p w:rsidR="00F24413" w:rsidRDefault="00F24413">
      <w:pPr>
        <w:spacing w:line="276" w:lineRule="auto"/>
        <w:jc w:val="both"/>
        <w:rPr>
          <w:sz w:val="24"/>
        </w:rPr>
        <w:sectPr w:rsidR="00F24413">
          <w:pgSz w:w="11910" w:h="16840"/>
          <w:pgMar w:top="2040" w:right="1220" w:bottom="1200" w:left="1280" w:header="905" w:footer="1000" w:gutter="0"/>
          <w:cols w:space="708"/>
        </w:sectPr>
      </w:pPr>
    </w:p>
    <w:p w:rsidR="00F24413" w:rsidRDefault="00F24413">
      <w:pPr>
        <w:pStyle w:val="Zkladntext"/>
        <w:spacing w:before="5"/>
        <w:rPr>
          <w:sz w:val="10"/>
        </w:rPr>
      </w:pPr>
    </w:p>
    <w:p w:rsidR="00F24413" w:rsidRDefault="0022472E">
      <w:pPr>
        <w:pStyle w:val="Odstavecseseznamem"/>
        <w:numPr>
          <w:ilvl w:val="0"/>
          <w:numId w:val="85"/>
        </w:numPr>
        <w:tabs>
          <w:tab w:val="left" w:pos="845"/>
        </w:tabs>
        <w:spacing w:before="87" w:line="276" w:lineRule="auto"/>
        <w:ind w:right="190" w:firstLine="0"/>
        <w:jc w:val="both"/>
        <w:rPr>
          <w:sz w:val="24"/>
        </w:rPr>
      </w:pPr>
      <w:r>
        <w:rPr>
          <w:sz w:val="24"/>
        </w:rPr>
        <w:t>Vyjádřila</w:t>
      </w:r>
      <w:r>
        <w:rPr>
          <w:spacing w:val="-9"/>
          <w:sz w:val="24"/>
        </w:rPr>
        <w:t xml:space="preserve"> </w:t>
      </w:r>
      <w:r>
        <w:rPr>
          <w:sz w:val="24"/>
        </w:rPr>
        <w:t>zájem</w:t>
      </w:r>
      <w:r>
        <w:rPr>
          <w:spacing w:val="-8"/>
          <w:sz w:val="24"/>
        </w:rPr>
        <w:t xml:space="preserve"> </w:t>
      </w:r>
      <w:r>
        <w:rPr>
          <w:sz w:val="24"/>
        </w:rPr>
        <w:t>o</w:t>
      </w:r>
      <w:r>
        <w:rPr>
          <w:spacing w:val="-7"/>
          <w:sz w:val="24"/>
        </w:rPr>
        <w:t xml:space="preserve"> </w:t>
      </w:r>
      <w:r>
        <w:rPr>
          <w:sz w:val="24"/>
        </w:rPr>
        <w:t>zapojení</w:t>
      </w:r>
      <w:r>
        <w:rPr>
          <w:spacing w:val="-6"/>
          <w:sz w:val="24"/>
        </w:rPr>
        <w:t xml:space="preserve"> </w:t>
      </w:r>
      <w:r>
        <w:rPr>
          <w:sz w:val="24"/>
        </w:rPr>
        <w:t>se</w:t>
      </w:r>
      <w:r>
        <w:rPr>
          <w:spacing w:val="-7"/>
          <w:sz w:val="24"/>
        </w:rPr>
        <w:t xml:space="preserve"> </w:t>
      </w:r>
      <w:r>
        <w:rPr>
          <w:sz w:val="24"/>
        </w:rPr>
        <w:t>do</w:t>
      </w:r>
      <w:r>
        <w:rPr>
          <w:spacing w:val="-6"/>
          <w:sz w:val="24"/>
        </w:rPr>
        <w:t xml:space="preserve"> </w:t>
      </w:r>
      <w:r>
        <w:rPr>
          <w:sz w:val="24"/>
        </w:rPr>
        <w:t>projektů</w:t>
      </w:r>
      <w:r>
        <w:rPr>
          <w:spacing w:val="-6"/>
          <w:sz w:val="24"/>
        </w:rPr>
        <w:t xml:space="preserve"> </w:t>
      </w:r>
      <w:r>
        <w:rPr>
          <w:sz w:val="24"/>
        </w:rPr>
        <w:t>spolufinancovaných</w:t>
      </w:r>
      <w:r>
        <w:rPr>
          <w:spacing w:val="-8"/>
          <w:sz w:val="24"/>
        </w:rPr>
        <w:t xml:space="preserve"> </w:t>
      </w:r>
      <w:r>
        <w:rPr>
          <w:sz w:val="24"/>
        </w:rPr>
        <w:t>z</w:t>
      </w:r>
      <w:r>
        <w:rPr>
          <w:spacing w:val="1"/>
          <w:sz w:val="24"/>
        </w:rPr>
        <w:t xml:space="preserve"> </w:t>
      </w:r>
      <w:r>
        <w:rPr>
          <w:sz w:val="24"/>
        </w:rPr>
        <w:t>fondů</w:t>
      </w:r>
      <w:r>
        <w:rPr>
          <w:spacing w:val="-8"/>
          <w:sz w:val="24"/>
        </w:rPr>
        <w:t xml:space="preserve"> </w:t>
      </w:r>
      <w:r>
        <w:rPr>
          <w:sz w:val="24"/>
        </w:rPr>
        <w:t>EU</w:t>
      </w:r>
      <w:r>
        <w:rPr>
          <w:spacing w:val="-10"/>
          <w:sz w:val="24"/>
        </w:rPr>
        <w:t xml:space="preserve"> </w:t>
      </w:r>
      <w:r>
        <w:rPr>
          <w:sz w:val="24"/>
        </w:rPr>
        <w:t>v současném programovém období 2014–2020 a to o projekty realizované v rámci českých operačních programů.</w:t>
      </w:r>
    </w:p>
    <w:p w:rsidR="00F24413" w:rsidRDefault="0022472E">
      <w:pPr>
        <w:pStyle w:val="Odstavecseseznamem"/>
        <w:numPr>
          <w:ilvl w:val="0"/>
          <w:numId w:val="85"/>
        </w:numPr>
        <w:tabs>
          <w:tab w:val="left" w:pos="844"/>
          <w:tab w:val="left" w:pos="845"/>
        </w:tabs>
        <w:spacing w:line="276" w:lineRule="auto"/>
        <w:ind w:right="195" w:firstLine="0"/>
        <w:rPr>
          <w:sz w:val="24"/>
        </w:rPr>
      </w:pPr>
      <w:r>
        <w:rPr>
          <w:sz w:val="24"/>
        </w:rPr>
        <w:t xml:space="preserve">S projekty v rámci českých i mezinárodních </w:t>
      </w:r>
      <w:proofErr w:type="gramStart"/>
      <w:r>
        <w:rPr>
          <w:sz w:val="24"/>
        </w:rPr>
        <w:t>programů  škola</w:t>
      </w:r>
      <w:proofErr w:type="gramEnd"/>
      <w:r>
        <w:rPr>
          <w:sz w:val="24"/>
        </w:rPr>
        <w:t xml:space="preserve"> již má zkušenost, a to       s přípravou a realizací tzv. Šablon pro MŠ a ZŠ I. v rámci OP</w:t>
      </w:r>
      <w:r>
        <w:rPr>
          <w:spacing w:val="-6"/>
          <w:sz w:val="24"/>
        </w:rPr>
        <w:t xml:space="preserve"> </w:t>
      </w:r>
      <w:r>
        <w:rPr>
          <w:sz w:val="24"/>
        </w:rPr>
        <w:t>VVV.</w:t>
      </w:r>
    </w:p>
    <w:p w:rsidR="00F24413" w:rsidRDefault="00F24413">
      <w:pPr>
        <w:pStyle w:val="Zkladntext"/>
        <w:rPr>
          <w:sz w:val="27"/>
        </w:rPr>
      </w:pPr>
    </w:p>
    <w:p w:rsidR="00F24413" w:rsidRDefault="0022472E">
      <w:pPr>
        <w:pStyle w:val="Nadpis51"/>
      </w:pPr>
      <w:r>
        <w:t>SPECIFICKÁ ČÁST – ČESKÉ PROGRAMY:</w:t>
      </w:r>
    </w:p>
    <w:p w:rsidR="00F24413" w:rsidRDefault="00F24413">
      <w:pPr>
        <w:pStyle w:val="Zkladntext"/>
        <w:spacing w:before="9"/>
        <w:rPr>
          <w:b/>
          <w:sz w:val="29"/>
        </w:rPr>
      </w:pPr>
    </w:p>
    <w:p w:rsidR="00F24413" w:rsidRDefault="0022472E">
      <w:pPr>
        <w:pStyle w:val="Odstavecseseznamem"/>
        <w:numPr>
          <w:ilvl w:val="0"/>
          <w:numId w:val="85"/>
        </w:numPr>
        <w:tabs>
          <w:tab w:val="left" w:pos="844"/>
          <w:tab w:val="left" w:pos="845"/>
        </w:tabs>
        <w:ind w:left="844"/>
        <w:rPr>
          <w:sz w:val="24"/>
        </w:rPr>
      </w:pPr>
      <w:r>
        <w:rPr>
          <w:sz w:val="24"/>
        </w:rPr>
        <w:t>Z okruhů témat, uvedených v dotazníku, má škola zájem o následující</w:t>
      </w:r>
      <w:r>
        <w:rPr>
          <w:spacing w:val="-17"/>
          <w:sz w:val="24"/>
        </w:rPr>
        <w:t xml:space="preserve"> </w:t>
      </w:r>
      <w:r>
        <w:rPr>
          <w:sz w:val="24"/>
        </w:rPr>
        <w:t>aktivity:</w:t>
      </w:r>
    </w:p>
    <w:p w:rsidR="00F24413" w:rsidRDefault="00F24413">
      <w:pPr>
        <w:pStyle w:val="Zkladntext"/>
        <w:spacing w:before="5"/>
        <w:rPr>
          <w:sz w:val="30"/>
        </w:rPr>
      </w:pPr>
    </w:p>
    <w:p w:rsidR="00F24413" w:rsidRDefault="0022472E">
      <w:pPr>
        <w:pStyle w:val="Odstavecseseznamem"/>
        <w:numPr>
          <w:ilvl w:val="0"/>
          <w:numId w:val="60"/>
        </w:numPr>
        <w:tabs>
          <w:tab w:val="left" w:pos="844"/>
          <w:tab w:val="left" w:pos="845"/>
        </w:tabs>
        <w:rPr>
          <w:sz w:val="24"/>
        </w:rPr>
      </w:pPr>
      <w:r>
        <w:rPr>
          <w:sz w:val="24"/>
        </w:rPr>
        <w:t>Budování kapacit pro rozvoj</w:t>
      </w:r>
      <w:r>
        <w:rPr>
          <w:spacing w:val="-4"/>
          <w:sz w:val="24"/>
        </w:rPr>
        <w:t xml:space="preserve"> </w:t>
      </w:r>
      <w:r>
        <w:rPr>
          <w:sz w:val="24"/>
        </w:rPr>
        <w:t>škol:</w:t>
      </w:r>
    </w:p>
    <w:p w:rsidR="00F24413" w:rsidRDefault="0022472E">
      <w:pPr>
        <w:pStyle w:val="Zkladntext"/>
        <w:spacing w:before="36" w:line="276" w:lineRule="auto"/>
        <w:ind w:left="136" w:right="193"/>
        <w:jc w:val="both"/>
      </w:pPr>
      <w:r>
        <w:t>a. Vzdělávání vedoucích pedagogických pracovníků v oblastech: pedagogické vedení, podpora malotřídních škol, formativní hodnocení, projektový management, implementace digitálních technologií do škol, rovnost žen a mužů ve školství</w:t>
      </w:r>
      <w:r>
        <w:rPr>
          <w:spacing w:val="-12"/>
        </w:rPr>
        <w:t xml:space="preserve"> </w:t>
      </w:r>
      <w:r>
        <w:t>apod.</w:t>
      </w:r>
    </w:p>
    <w:p w:rsidR="00F24413" w:rsidRDefault="0022472E">
      <w:pPr>
        <w:pStyle w:val="Zkladntext"/>
        <w:tabs>
          <w:tab w:val="left" w:pos="844"/>
        </w:tabs>
        <w:spacing w:line="293" w:lineRule="exact"/>
        <w:ind w:left="136"/>
      </w:pPr>
      <w:r>
        <w:t>c.</w:t>
      </w:r>
      <w:r>
        <w:tab/>
        <w:t>Zavádění formativního hodnocení do běžné praxe</w:t>
      </w:r>
      <w:r>
        <w:rPr>
          <w:spacing w:val="-11"/>
        </w:rPr>
        <w:t xml:space="preserve"> </w:t>
      </w:r>
      <w:r>
        <w:t>škol.</w:t>
      </w:r>
    </w:p>
    <w:p w:rsidR="00F24413" w:rsidRDefault="00F24413">
      <w:pPr>
        <w:pStyle w:val="Zkladntext"/>
        <w:spacing w:before="8"/>
        <w:rPr>
          <w:sz w:val="30"/>
        </w:rPr>
      </w:pPr>
    </w:p>
    <w:p w:rsidR="00F24413" w:rsidRDefault="0022472E">
      <w:pPr>
        <w:pStyle w:val="Odstavecseseznamem"/>
        <w:numPr>
          <w:ilvl w:val="0"/>
          <w:numId w:val="60"/>
        </w:numPr>
        <w:tabs>
          <w:tab w:val="left" w:pos="844"/>
          <w:tab w:val="left" w:pos="845"/>
        </w:tabs>
        <w:spacing w:line="266" w:lineRule="auto"/>
        <w:ind w:left="136" w:right="196" w:firstLine="0"/>
        <w:rPr>
          <w:sz w:val="24"/>
        </w:rPr>
      </w:pPr>
      <w:r>
        <w:rPr>
          <w:sz w:val="24"/>
        </w:rPr>
        <w:t>Rozvoj podmínek pro inkluzivní vzdělávání a zavádění principů multikulturní výchovy na</w:t>
      </w:r>
      <w:r>
        <w:rPr>
          <w:spacing w:val="-1"/>
          <w:sz w:val="24"/>
        </w:rPr>
        <w:t xml:space="preserve"> </w:t>
      </w:r>
      <w:r>
        <w:rPr>
          <w:sz w:val="24"/>
        </w:rPr>
        <w:t>školách:</w:t>
      </w:r>
    </w:p>
    <w:p w:rsidR="00F24413" w:rsidRDefault="0022472E">
      <w:pPr>
        <w:pStyle w:val="Zkladntext"/>
        <w:tabs>
          <w:tab w:val="left" w:pos="844"/>
        </w:tabs>
        <w:spacing w:before="5"/>
        <w:ind w:left="136"/>
        <w:jc w:val="both"/>
      </w:pPr>
      <w:r>
        <w:t>f.</w:t>
      </w:r>
      <w:r>
        <w:tab/>
        <w:t>Intenzivní jazykové kurzy češtiny jako druhého jazyka pro děti a žáky s</w:t>
      </w:r>
      <w:r>
        <w:rPr>
          <w:spacing w:val="-16"/>
        </w:rPr>
        <w:t xml:space="preserve"> </w:t>
      </w:r>
      <w:r>
        <w:t>OMJ</w:t>
      </w:r>
    </w:p>
    <w:p w:rsidR="00F24413" w:rsidRDefault="00F24413">
      <w:pPr>
        <w:pStyle w:val="Zkladntext"/>
        <w:spacing w:before="6"/>
        <w:rPr>
          <w:sz w:val="30"/>
        </w:rPr>
      </w:pPr>
    </w:p>
    <w:p w:rsidR="00F24413" w:rsidRDefault="0022472E">
      <w:pPr>
        <w:pStyle w:val="Odstavecseseznamem"/>
        <w:numPr>
          <w:ilvl w:val="0"/>
          <w:numId w:val="60"/>
        </w:numPr>
        <w:tabs>
          <w:tab w:val="left" w:pos="900"/>
        </w:tabs>
        <w:ind w:left="899" w:hanging="763"/>
        <w:jc w:val="both"/>
        <w:rPr>
          <w:sz w:val="24"/>
        </w:rPr>
      </w:pPr>
      <w:r>
        <w:rPr>
          <w:sz w:val="24"/>
        </w:rPr>
        <w:t>Rozvoj spolupráce</w:t>
      </w:r>
      <w:r>
        <w:rPr>
          <w:spacing w:val="-2"/>
          <w:sz w:val="24"/>
        </w:rPr>
        <w:t xml:space="preserve"> </w:t>
      </w:r>
      <w:r>
        <w:rPr>
          <w:sz w:val="24"/>
        </w:rPr>
        <w:t>škol:</w:t>
      </w:r>
    </w:p>
    <w:p w:rsidR="00F24413" w:rsidRDefault="0022472E">
      <w:pPr>
        <w:pStyle w:val="Zkladntext"/>
        <w:spacing w:before="36"/>
        <w:ind w:left="136"/>
        <w:jc w:val="both"/>
      </w:pPr>
      <w:r>
        <w:t>b. Stáže pedagogických pracovníků v rámci ČR a zahraničí</w:t>
      </w:r>
    </w:p>
    <w:p w:rsidR="00F24413" w:rsidRDefault="00F24413">
      <w:pPr>
        <w:pStyle w:val="Zkladntext"/>
        <w:spacing w:before="5"/>
        <w:rPr>
          <w:sz w:val="30"/>
        </w:rPr>
      </w:pPr>
    </w:p>
    <w:p w:rsidR="00F24413" w:rsidRDefault="0022472E">
      <w:pPr>
        <w:pStyle w:val="Odstavecseseznamem"/>
        <w:numPr>
          <w:ilvl w:val="0"/>
          <w:numId w:val="85"/>
        </w:numPr>
        <w:tabs>
          <w:tab w:val="left" w:pos="845"/>
        </w:tabs>
        <w:ind w:left="844"/>
        <w:jc w:val="both"/>
        <w:rPr>
          <w:sz w:val="24"/>
        </w:rPr>
      </w:pPr>
      <w:r>
        <w:rPr>
          <w:sz w:val="24"/>
        </w:rPr>
        <w:t>Do konkrétního projektového záměru by škola ráda rozpracovala téma 1) c. a téma</w:t>
      </w:r>
      <w:r>
        <w:rPr>
          <w:spacing w:val="28"/>
          <w:sz w:val="24"/>
        </w:rPr>
        <w:t xml:space="preserve"> </w:t>
      </w:r>
      <w:r>
        <w:rPr>
          <w:sz w:val="24"/>
        </w:rPr>
        <w:t>3)</w:t>
      </w:r>
    </w:p>
    <w:p w:rsidR="00F24413" w:rsidRDefault="0022472E">
      <w:pPr>
        <w:pStyle w:val="Zkladntext"/>
        <w:spacing w:before="46"/>
        <w:ind w:left="136"/>
        <w:jc w:val="both"/>
      </w:pPr>
      <w:r>
        <w:t>b.</w:t>
      </w:r>
    </w:p>
    <w:p w:rsidR="00F24413" w:rsidRDefault="0022472E">
      <w:pPr>
        <w:pStyle w:val="Odstavecseseznamem"/>
        <w:numPr>
          <w:ilvl w:val="0"/>
          <w:numId w:val="85"/>
        </w:numPr>
        <w:tabs>
          <w:tab w:val="left" w:pos="844"/>
          <w:tab w:val="left" w:pos="845"/>
        </w:tabs>
        <w:spacing w:before="43" w:line="278" w:lineRule="auto"/>
        <w:ind w:right="204" w:firstLine="0"/>
        <w:rPr>
          <w:sz w:val="24"/>
        </w:rPr>
      </w:pPr>
      <w:r>
        <w:rPr>
          <w:sz w:val="24"/>
        </w:rPr>
        <w:t>V návaznosti na otázku č. 6 bod 3) Rozvoj spolupráce škol, vidí škola jako průsečík pro možnou spolupráci témata formativního hodnocení a příklady dobré</w:t>
      </w:r>
      <w:r>
        <w:rPr>
          <w:spacing w:val="-13"/>
          <w:sz w:val="24"/>
        </w:rPr>
        <w:t xml:space="preserve"> </w:t>
      </w:r>
      <w:r>
        <w:rPr>
          <w:sz w:val="24"/>
        </w:rPr>
        <w:t>praxe.</w:t>
      </w:r>
    </w:p>
    <w:p w:rsidR="00F24413" w:rsidRDefault="0022472E">
      <w:pPr>
        <w:pStyle w:val="Nadpis51"/>
        <w:spacing w:before="194"/>
      </w:pPr>
      <w:r>
        <w:t>SPECIFICKÁ ČÁST – MEZINÁRODNÍ PROGRAMY:</w:t>
      </w:r>
    </w:p>
    <w:p w:rsidR="00F24413" w:rsidRDefault="00F24413">
      <w:pPr>
        <w:pStyle w:val="Zkladntext"/>
        <w:spacing w:before="11"/>
        <w:rPr>
          <w:b/>
          <w:sz w:val="29"/>
        </w:rPr>
      </w:pPr>
    </w:p>
    <w:p w:rsidR="00F24413" w:rsidRDefault="0022472E">
      <w:pPr>
        <w:pStyle w:val="Odstavecseseznamem"/>
        <w:numPr>
          <w:ilvl w:val="0"/>
          <w:numId w:val="85"/>
        </w:numPr>
        <w:tabs>
          <w:tab w:val="left" w:pos="845"/>
        </w:tabs>
        <w:spacing w:line="276" w:lineRule="auto"/>
        <w:ind w:right="190" w:firstLine="0"/>
        <w:jc w:val="both"/>
        <w:rPr>
          <w:sz w:val="24"/>
        </w:rPr>
      </w:pPr>
      <w:r>
        <w:rPr>
          <w:sz w:val="24"/>
        </w:rPr>
        <w:t>Pokud</w:t>
      </w:r>
      <w:r>
        <w:rPr>
          <w:spacing w:val="-3"/>
          <w:sz w:val="24"/>
        </w:rPr>
        <w:t xml:space="preserve"> </w:t>
      </w:r>
      <w:r>
        <w:rPr>
          <w:sz w:val="24"/>
        </w:rPr>
        <w:t>jde</w:t>
      </w:r>
      <w:r>
        <w:rPr>
          <w:spacing w:val="-6"/>
          <w:sz w:val="24"/>
        </w:rPr>
        <w:t xml:space="preserve"> </w:t>
      </w:r>
      <w:r>
        <w:rPr>
          <w:sz w:val="24"/>
        </w:rPr>
        <w:t>o</w:t>
      </w:r>
      <w:r>
        <w:rPr>
          <w:spacing w:val="-3"/>
          <w:sz w:val="24"/>
        </w:rPr>
        <w:t xml:space="preserve"> </w:t>
      </w:r>
      <w:r>
        <w:rPr>
          <w:sz w:val="24"/>
        </w:rPr>
        <w:t>mezinárodní</w:t>
      </w:r>
      <w:r>
        <w:rPr>
          <w:spacing w:val="-6"/>
          <w:sz w:val="24"/>
        </w:rPr>
        <w:t xml:space="preserve"> </w:t>
      </w:r>
      <w:r>
        <w:rPr>
          <w:sz w:val="24"/>
        </w:rPr>
        <w:t>programy,</w:t>
      </w:r>
      <w:r>
        <w:rPr>
          <w:spacing w:val="-6"/>
          <w:sz w:val="24"/>
        </w:rPr>
        <w:t xml:space="preserve"> </w:t>
      </w:r>
      <w:r>
        <w:rPr>
          <w:sz w:val="24"/>
        </w:rPr>
        <w:t>zástupce</w:t>
      </w:r>
      <w:r>
        <w:rPr>
          <w:spacing w:val="-3"/>
          <w:sz w:val="24"/>
        </w:rPr>
        <w:t xml:space="preserve"> </w:t>
      </w:r>
      <w:r>
        <w:rPr>
          <w:sz w:val="24"/>
        </w:rPr>
        <w:t>školy</w:t>
      </w:r>
      <w:r>
        <w:rPr>
          <w:spacing w:val="-4"/>
          <w:sz w:val="24"/>
        </w:rPr>
        <w:t xml:space="preserve"> </w:t>
      </w:r>
      <w:r>
        <w:rPr>
          <w:sz w:val="24"/>
        </w:rPr>
        <w:t>zná</w:t>
      </w:r>
      <w:r>
        <w:rPr>
          <w:spacing w:val="-6"/>
          <w:sz w:val="24"/>
        </w:rPr>
        <w:t xml:space="preserve"> </w:t>
      </w:r>
      <w:r>
        <w:rPr>
          <w:sz w:val="24"/>
        </w:rPr>
        <w:t>program</w:t>
      </w:r>
      <w:r>
        <w:rPr>
          <w:spacing w:val="-6"/>
          <w:sz w:val="24"/>
        </w:rPr>
        <w:t xml:space="preserve"> </w:t>
      </w:r>
      <w:r>
        <w:rPr>
          <w:sz w:val="24"/>
        </w:rPr>
        <w:t>Erasmus+</w:t>
      </w:r>
      <w:r>
        <w:rPr>
          <w:spacing w:val="-9"/>
          <w:sz w:val="24"/>
        </w:rPr>
        <w:t xml:space="preserve"> </w:t>
      </w:r>
      <w:r>
        <w:rPr>
          <w:sz w:val="24"/>
        </w:rPr>
        <w:t>a</w:t>
      </w:r>
      <w:r>
        <w:rPr>
          <w:spacing w:val="-4"/>
          <w:sz w:val="24"/>
        </w:rPr>
        <w:t xml:space="preserve"> </w:t>
      </w:r>
      <w:r>
        <w:rPr>
          <w:sz w:val="24"/>
        </w:rPr>
        <w:t>má</w:t>
      </w:r>
      <w:r>
        <w:rPr>
          <w:spacing w:val="-3"/>
          <w:sz w:val="24"/>
        </w:rPr>
        <w:t xml:space="preserve"> </w:t>
      </w:r>
      <w:r>
        <w:rPr>
          <w:sz w:val="24"/>
        </w:rPr>
        <w:t>zájem o</w:t>
      </w:r>
      <w:r>
        <w:rPr>
          <w:spacing w:val="-6"/>
          <w:sz w:val="24"/>
        </w:rPr>
        <w:t xml:space="preserve"> </w:t>
      </w:r>
      <w:r>
        <w:rPr>
          <w:sz w:val="24"/>
        </w:rPr>
        <w:t>zapojení</w:t>
      </w:r>
      <w:r>
        <w:rPr>
          <w:spacing w:val="-9"/>
          <w:sz w:val="24"/>
        </w:rPr>
        <w:t xml:space="preserve"> </w:t>
      </w:r>
      <w:r>
        <w:rPr>
          <w:sz w:val="24"/>
        </w:rPr>
        <w:t>se</w:t>
      </w:r>
      <w:r>
        <w:rPr>
          <w:spacing w:val="-9"/>
          <w:sz w:val="24"/>
        </w:rPr>
        <w:t xml:space="preserve"> </w:t>
      </w:r>
      <w:r>
        <w:rPr>
          <w:sz w:val="24"/>
        </w:rPr>
        <w:t>do</w:t>
      </w:r>
      <w:r>
        <w:rPr>
          <w:spacing w:val="-8"/>
          <w:sz w:val="24"/>
        </w:rPr>
        <w:t xml:space="preserve"> </w:t>
      </w:r>
      <w:r>
        <w:rPr>
          <w:sz w:val="24"/>
        </w:rPr>
        <w:t>projektů</w:t>
      </w:r>
      <w:r>
        <w:rPr>
          <w:spacing w:val="-7"/>
          <w:sz w:val="24"/>
        </w:rPr>
        <w:t xml:space="preserve"> </w:t>
      </w:r>
      <w:r>
        <w:rPr>
          <w:sz w:val="24"/>
        </w:rPr>
        <w:t>v některém</w:t>
      </w:r>
      <w:r>
        <w:rPr>
          <w:spacing w:val="-8"/>
          <w:sz w:val="24"/>
        </w:rPr>
        <w:t xml:space="preserve"> </w:t>
      </w:r>
      <w:r>
        <w:rPr>
          <w:sz w:val="24"/>
        </w:rPr>
        <w:t>z</w:t>
      </w:r>
      <w:r>
        <w:rPr>
          <w:spacing w:val="-2"/>
          <w:sz w:val="24"/>
        </w:rPr>
        <w:t xml:space="preserve"> </w:t>
      </w:r>
      <w:r>
        <w:rPr>
          <w:sz w:val="24"/>
        </w:rPr>
        <w:t>mezinárodních</w:t>
      </w:r>
      <w:r>
        <w:rPr>
          <w:spacing w:val="-8"/>
          <w:sz w:val="24"/>
        </w:rPr>
        <w:t xml:space="preserve"> </w:t>
      </w:r>
      <w:r>
        <w:rPr>
          <w:sz w:val="24"/>
        </w:rPr>
        <w:t>programů.</w:t>
      </w:r>
      <w:r>
        <w:rPr>
          <w:spacing w:val="-7"/>
          <w:sz w:val="24"/>
        </w:rPr>
        <w:t xml:space="preserve"> </w:t>
      </w:r>
      <w:r>
        <w:rPr>
          <w:sz w:val="24"/>
        </w:rPr>
        <w:t>Uvádí</w:t>
      </w:r>
      <w:r>
        <w:rPr>
          <w:spacing w:val="-9"/>
          <w:sz w:val="24"/>
        </w:rPr>
        <w:t xml:space="preserve"> </w:t>
      </w:r>
      <w:r>
        <w:rPr>
          <w:sz w:val="24"/>
        </w:rPr>
        <w:t>rovněž,</w:t>
      </w:r>
      <w:r>
        <w:rPr>
          <w:spacing w:val="-9"/>
          <w:sz w:val="24"/>
        </w:rPr>
        <w:t xml:space="preserve"> </w:t>
      </w:r>
      <w:r>
        <w:rPr>
          <w:sz w:val="24"/>
        </w:rPr>
        <w:t>že</w:t>
      </w:r>
      <w:r>
        <w:rPr>
          <w:spacing w:val="-8"/>
          <w:sz w:val="24"/>
        </w:rPr>
        <w:t xml:space="preserve"> </w:t>
      </w:r>
      <w:r>
        <w:rPr>
          <w:sz w:val="24"/>
        </w:rPr>
        <w:t>v</w:t>
      </w:r>
      <w:r>
        <w:rPr>
          <w:spacing w:val="1"/>
          <w:sz w:val="24"/>
        </w:rPr>
        <w:t xml:space="preserve"> </w:t>
      </w:r>
      <w:r>
        <w:rPr>
          <w:sz w:val="24"/>
        </w:rPr>
        <w:t>současné době nemá žádného partnera (partnerskou školu) v zahraničí, se kterou by</w:t>
      </w:r>
      <w:r>
        <w:rPr>
          <w:spacing w:val="-26"/>
          <w:sz w:val="24"/>
        </w:rPr>
        <w:t xml:space="preserve"> </w:t>
      </w:r>
      <w:r>
        <w:rPr>
          <w:sz w:val="24"/>
        </w:rPr>
        <w:t>spolupracoval.</w:t>
      </w:r>
    </w:p>
    <w:p w:rsidR="00F24413" w:rsidRDefault="0022472E">
      <w:pPr>
        <w:pStyle w:val="Odstavecseseznamem"/>
        <w:numPr>
          <w:ilvl w:val="0"/>
          <w:numId w:val="85"/>
        </w:numPr>
        <w:tabs>
          <w:tab w:val="left" w:pos="844"/>
          <w:tab w:val="left" w:pos="845"/>
        </w:tabs>
        <w:spacing w:line="293" w:lineRule="exact"/>
        <w:ind w:left="844"/>
        <w:rPr>
          <w:sz w:val="24"/>
        </w:rPr>
      </w:pPr>
      <w:r>
        <w:rPr>
          <w:sz w:val="24"/>
        </w:rPr>
        <w:t>ZŠ Bratří Jandusů má zájem o tyto aktivity a</w:t>
      </w:r>
      <w:r>
        <w:rPr>
          <w:spacing w:val="-8"/>
          <w:sz w:val="24"/>
        </w:rPr>
        <w:t xml:space="preserve"> </w:t>
      </w:r>
      <w:proofErr w:type="spellStart"/>
      <w:r>
        <w:rPr>
          <w:sz w:val="24"/>
        </w:rPr>
        <w:t>podaktivity</w:t>
      </w:r>
      <w:proofErr w:type="spellEnd"/>
      <w:r>
        <w:rPr>
          <w:sz w:val="24"/>
        </w:rPr>
        <w:t>:</w:t>
      </w:r>
    </w:p>
    <w:p w:rsidR="00F24413" w:rsidRDefault="0022472E">
      <w:pPr>
        <w:pStyle w:val="Odstavecseseznamem"/>
        <w:numPr>
          <w:ilvl w:val="0"/>
          <w:numId w:val="59"/>
        </w:numPr>
        <w:tabs>
          <w:tab w:val="left" w:pos="844"/>
          <w:tab w:val="left" w:pos="845"/>
        </w:tabs>
        <w:spacing w:before="245"/>
        <w:rPr>
          <w:sz w:val="24"/>
        </w:rPr>
      </w:pPr>
      <w:r>
        <w:rPr>
          <w:sz w:val="24"/>
        </w:rPr>
        <w:t>KA 1: Projekty mobility osob (Školní</w:t>
      </w:r>
      <w:r>
        <w:rPr>
          <w:spacing w:val="-2"/>
          <w:sz w:val="24"/>
        </w:rPr>
        <w:t xml:space="preserve"> </w:t>
      </w:r>
      <w:r>
        <w:rPr>
          <w:sz w:val="24"/>
        </w:rPr>
        <w:t>vzdělávání)</w:t>
      </w:r>
    </w:p>
    <w:p w:rsidR="00F24413" w:rsidRDefault="0022472E">
      <w:pPr>
        <w:pStyle w:val="Zkladntext"/>
        <w:tabs>
          <w:tab w:val="left" w:pos="844"/>
        </w:tabs>
        <w:spacing w:before="36" w:line="266" w:lineRule="auto"/>
        <w:ind w:left="136" w:right="200"/>
      </w:pPr>
      <w:r>
        <w:t>b.</w:t>
      </w:r>
      <w:r>
        <w:tab/>
        <w:t>Profesní rozvoj umožňující učitelům, ředitelům a jiným pracovníkům škol účastnit se aktivit dalšího profesního rozvoje v zahraničí, a to v podobě účasti na kurzech či</w:t>
      </w:r>
      <w:r>
        <w:rPr>
          <w:spacing w:val="-27"/>
        </w:rPr>
        <w:t xml:space="preserve"> </w:t>
      </w:r>
      <w:r>
        <w:t>stínování</w:t>
      </w:r>
    </w:p>
    <w:p w:rsidR="00F24413" w:rsidRDefault="0022472E">
      <w:pPr>
        <w:pStyle w:val="Odstavecseseznamem"/>
        <w:numPr>
          <w:ilvl w:val="0"/>
          <w:numId w:val="59"/>
        </w:numPr>
        <w:tabs>
          <w:tab w:val="left" w:pos="845"/>
        </w:tabs>
        <w:spacing w:before="211"/>
        <w:jc w:val="both"/>
        <w:rPr>
          <w:sz w:val="24"/>
        </w:rPr>
      </w:pPr>
      <w:r>
        <w:rPr>
          <w:sz w:val="24"/>
        </w:rPr>
        <w:t>KA 2: Projekty spolupráce (Školní</w:t>
      </w:r>
      <w:r>
        <w:rPr>
          <w:spacing w:val="-2"/>
          <w:sz w:val="24"/>
        </w:rPr>
        <w:t xml:space="preserve"> </w:t>
      </w:r>
      <w:r>
        <w:rPr>
          <w:sz w:val="24"/>
        </w:rPr>
        <w:t>vzdělávání)</w:t>
      </w:r>
    </w:p>
    <w:p w:rsidR="00F24413" w:rsidRDefault="00F24413">
      <w:pPr>
        <w:jc w:val="both"/>
        <w:rPr>
          <w:sz w:val="24"/>
        </w:rPr>
        <w:sectPr w:rsidR="00F24413">
          <w:pgSz w:w="11910" w:h="16840"/>
          <w:pgMar w:top="2040" w:right="1220" w:bottom="1200" w:left="1280" w:header="905" w:footer="1000" w:gutter="0"/>
          <w:cols w:space="708"/>
        </w:sectPr>
      </w:pPr>
    </w:p>
    <w:p w:rsidR="00F24413" w:rsidRDefault="00F24413">
      <w:pPr>
        <w:pStyle w:val="Zkladntext"/>
        <w:spacing w:before="4"/>
        <w:rPr>
          <w:sz w:val="13"/>
        </w:rPr>
      </w:pPr>
    </w:p>
    <w:p w:rsidR="00F24413" w:rsidRDefault="0022472E">
      <w:pPr>
        <w:pStyle w:val="Zkladntext"/>
        <w:tabs>
          <w:tab w:val="left" w:pos="844"/>
        </w:tabs>
        <w:spacing w:before="52"/>
        <w:ind w:left="136"/>
      </w:pPr>
      <w:r>
        <w:t>b.</w:t>
      </w:r>
      <w:r>
        <w:tab/>
        <w:t>Strategická partnerství za účelem vzájemné výměny postupů a dobré</w:t>
      </w:r>
      <w:r>
        <w:rPr>
          <w:spacing w:val="-13"/>
        </w:rPr>
        <w:t xml:space="preserve"> </w:t>
      </w:r>
      <w:r>
        <w:t>praxe</w:t>
      </w:r>
    </w:p>
    <w:p w:rsidR="00F24413" w:rsidRDefault="0022472E">
      <w:pPr>
        <w:pStyle w:val="Odstavecseseznamem"/>
        <w:numPr>
          <w:ilvl w:val="0"/>
          <w:numId w:val="85"/>
        </w:numPr>
        <w:tabs>
          <w:tab w:val="left" w:pos="844"/>
          <w:tab w:val="left" w:pos="845"/>
        </w:tabs>
        <w:spacing w:before="36" w:line="276" w:lineRule="auto"/>
        <w:ind w:right="199" w:firstLine="0"/>
        <w:rPr>
          <w:sz w:val="24"/>
        </w:rPr>
      </w:pPr>
      <w:r>
        <w:rPr>
          <w:sz w:val="24"/>
        </w:rPr>
        <w:t>Do konkrétního projektového záměru by škola ráda rozpracovala profesní rozvoj učitelů.</w:t>
      </w:r>
    </w:p>
    <w:p w:rsidR="00F24413" w:rsidRDefault="00F24413">
      <w:pPr>
        <w:pStyle w:val="Zkladntext"/>
        <w:spacing w:before="9"/>
        <w:rPr>
          <w:sz w:val="26"/>
        </w:rPr>
      </w:pPr>
    </w:p>
    <w:p w:rsidR="00F24413" w:rsidRDefault="0022472E">
      <w:pPr>
        <w:pStyle w:val="Zkladntext"/>
        <w:spacing w:line="268" w:lineRule="auto"/>
        <w:ind w:left="136" w:right="194"/>
        <w:jc w:val="both"/>
      </w:pPr>
      <w:r>
        <w:t>Na závěr zástupce školy uvádí, že by měl zájem o vybudování učebny na polytechnickou výchovu a o podporu učitelů a jejich vzájemnou spolupráci – vzájemné hodnocení a monitoring.</w:t>
      </w:r>
    </w:p>
    <w:p w:rsidR="00F24413" w:rsidRDefault="0022472E">
      <w:pPr>
        <w:spacing w:before="209"/>
        <w:ind w:left="136"/>
        <w:jc w:val="both"/>
        <w:rPr>
          <w:b/>
          <w:sz w:val="24"/>
        </w:rPr>
      </w:pPr>
      <w:r>
        <w:rPr>
          <w:b/>
          <w:sz w:val="24"/>
          <w:u w:val="single"/>
        </w:rPr>
        <w:t>7) ZÁKLADNÍ UMĚLECKÁ ŠKOLA LYRA s.r.o.</w:t>
      </w:r>
    </w:p>
    <w:p w:rsidR="00F24413" w:rsidRDefault="00F24413">
      <w:pPr>
        <w:pStyle w:val="Zkladntext"/>
        <w:spacing w:before="5"/>
        <w:rPr>
          <w:b/>
          <w:sz w:val="15"/>
        </w:rPr>
      </w:pPr>
    </w:p>
    <w:p w:rsidR="00F24413" w:rsidRDefault="0022472E">
      <w:pPr>
        <w:spacing w:before="52"/>
        <w:ind w:left="136"/>
        <w:rPr>
          <w:b/>
          <w:sz w:val="24"/>
        </w:rPr>
      </w:pPr>
      <w:r>
        <w:rPr>
          <w:b/>
          <w:sz w:val="24"/>
        </w:rPr>
        <w:t>OBECNÁ ČÁST:</w:t>
      </w:r>
    </w:p>
    <w:p w:rsidR="00F24413" w:rsidRDefault="00F24413">
      <w:pPr>
        <w:pStyle w:val="Zkladntext"/>
        <w:spacing w:before="10"/>
        <w:rPr>
          <w:b/>
          <w:sz w:val="29"/>
        </w:rPr>
      </w:pPr>
    </w:p>
    <w:p w:rsidR="00F24413" w:rsidRDefault="0022472E">
      <w:pPr>
        <w:pStyle w:val="Odstavecseseznamem"/>
        <w:numPr>
          <w:ilvl w:val="0"/>
          <w:numId w:val="85"/>
        </w:numPr>
        <w:tabs>
          <w:tab w:val="left" w:pos="845"/>
        </w:tabs>
        <w:spacing w:before="1" w:line="276" w:lineRule="auto"/>
        <w:ind w:right="196" w:firstLine="0"/>
        <w:jc w:val="both"/>
        <w:rPr>
          <w:sz w:val="24"/>
        </w:rPr>
      </w:pPr>
      <w:r>
        <w:rPr>
          <w:sz w:val="24"/>
        </w:rPr>
        <w:t>ZUŠ LYRA se aktivně podílí na realizaci aktivit projektu „Místní akční plán rozvoje vzdělávání“, např. prostřednictvím účasti na řídícím výboru, vzdělávacích kurzech, jednání pracovních skupin, připomínkování strategických dokumentů</w:t>
      </w:r>
      <w:r>
        <w:rPr>
          <w:spacing w:val="-6"/>
          <w:sz w:val="24"/>
        </w:rPr>
        <w:t xml:space="preserve"> </w:t>
      </w:r>
      <w:r>
        <w:rPr>
          <w:sz w:val="24"/>
        </w:rPr>
        <w:t>apod.</w:t>
      </w:r>
    </w:p>
    <w:p w:rsidR="00F24413" w:rsidRDefault="0022472E">
      <w:pPr>
        <w:pStyle w:val="Odstavecseseznamem"/>
        <w:numPr>
          <w:ilvl w:val="0"/>
          <w:numId w:val="85"/>
        </w:numPr>
        <w:tabs>
          <w:tab w:val="left" w:pos="845"/>
        </w:tabs>
        <w:spacing w:line="276" w:lineRule="auto"/>
        <w:ind w:right="190" w:firstLine="0"/>
        <w:jc w:val="both"/>
        <w:rPr>
          <w:sz w:val="24"/>
        </w:rPr>
      </w:pPr>
      <w:r>
        <w:rPr>
          <w:sz w:val="24"/>
        </w:rPr>
        <w:t>Vyjádřila</w:t>
      </w:r>
      <w:r>
        <w:rPr>
          <w:spacing w:val="-9"/>
          <w:sz w:val="24"/>
        </w:rPr>
        <w:t xml:space="preserve"> </w:t>
      </w:r>
      <w:r>
        <w:rPr>
          <w:sz w:val="24"/>
        </w:rPr>
        <w:t>zájem</w:t>
      </w:r>
      <w:r>
        <w:rPr>
          <w:spacing w:val="-8"/>
          <w:sz w:val="24"/>
        </w:rPr>
        <w:t xml:space="preserve"> </w:t>
      </w:r>
      <w:r>
        <w:rPr>
          <w:sz w:val="24"/>
        </w:rPr>
        <w:t>o</w:t>
      </w:r>
      <w:r>
        <w:rPr>
          <w:spacing w:val="-6"/>
          <w:sz w:val="24"/>
        </w:rPr>
        <w:t xml:space="preserve"> </w:t>
      </w:r>
      <w:r>
        <w:rPr>
          <w:sz w:val="24"/>
        </w:rPr>
        <w:t>zapojení</w:t>
      </w:r>
      <w:r>
        <w:rPr>
          <w:spacing w:val="-7"/>
          <w:sz w:val="24"/>
        </w:rPr>
        <w:t xml:space="preserve"> </w:t>
      </w:r>
      <w:r>
        <w:rPr>
          <w:sz w:val="24"/>
        </w:rPr>
        <w:t>se</w:t>
      </w:r>
      <w:r>
        <w:rPr>
          <w:spacing w:val="-6"/>
          <w:sz w:val="24"/>
        </w:rPr>
        <w:t xml:space="preserve"> </w:t>
      </w:r>
      <w:r>
        <w:rPr>
          <w:sz w:val="24"/>
        </w:rPr>
        <w:t>do</w:t>
      </w:r>
      <w:r>
        <w:rPr>
          <w:spacing w:val="-7"/>
          <w:sz w:val="24"/>
        </w:rPr>
        <w:t xml:space="preserve"> </w:t>
      </w:r>
      <w:r>
        <w:rPr>
          <w:sz w:val="24"/>
        </w:rPr>
        <w:t>projektů</w:t>
      </w:r>
      <w:r>
        <w:rPr>
          <w:spacing w:val="-5"/>
          <w:sz w:val="24"/>
        </w:rPr>
        <w:t xml:space="preserve"> </w:t>
      </w:r>
      <w:r>
        <w:rPr>
          <w:sz w:val="24"/>
        </w:rPr>
        <w:t>spolufinancovaných</w:t>
      </w:r>
      <w:r>
        <w:rPr>
          <w:spacing w:val="-8"/>
          <w:sz w:val="24"/>
        </w:rPr>
        <w:t xml:space="preserve"> </w:t>
      </w:r>
      <w:r>
        <w:rPr>
          <w:sz w:val="24"/>
        </w:rPr>
        <w:t>z</w:t>
      </w:r>
      <w:r>
        <w:rPr>
          <w:spacing w:val="1"/>
          <w:sz w:val="24"/>
        </w:rPr>
        <w:t xml:space="preserve"> </w:t>
      </w:r>
      <w:r>
        <w:rPr>
          <w:sz w:val="24"/>
        </w:rPr>
        <w:t>fondů</w:t>
      </w:r>
      <w:r>
        <w:rPr>
          <w:spacing w:val="-8"/>
          <w:sz w:val="24"/>
        </w:rPr>
        <w:t xml:space="preserve"> </w:t>
      </w:r>
      <w:r>
        <w:rPr>
          <w:sz w:val="24"/>
        </w:rPr>
        <w:t>EU</w:t>
      </w:r>
      <w:r>
        <w:rPr>
          <w:spacing w:val="-10"/>
          <w:sz w:val="24"/>
        </w:rPr>
        <w:t xml:space="preserve"> </w:t>
      </w:r>
      <w:r>
        <w:rPr>
          <w:sz w:val="24"/>
        </w:rPr>
        <w:t>v</w:t>
      </w:r>
      <w:r>
        <w:rPr>
          <w:spacing w:val="-1"/>
          <w:sz w:val="24"/>
        </w:rPr>
        <w:t xml:space="preserve"> </w:t>
      </w:r>
      <w:r>
        <w:rPr>
          <w:sz w:val="24"/>
        </w:rPr>
        <w:t>současném programovém období 2014–2020 a to o projekty realizované v rámci českých operačních programů a také o projekty realizované v rámci mezinárodních programů (např. Erasmus+, či jiné)</w:t>
      </w:r>
    </w:p>
    <w:p w:rsidR="00F24413" w:rsidRDefault="0022472E">
      <w:pPr>
        <w:pStyle w:val="Odstavecseseznamem"/>
        <w:numPr>
          <w:ilvl w:val="0"/>
          <w:numId w:val="85"/>
        </w:numPr>
        <w:tabs>
          <w:tab w:val="left" w:pos="844"/>
          <w:tab w:val="left" w:pos="845"/>
        </w:tabs>
        <w:spacing w:before="1" w:line="276" w:lineRule="auto"/>
        <w:ind w:right="194" w:firstLine="0"/>
        <w:rPr>
          <w:sz w:val="24"/>
        </w:rPr>
      </w:pPr>
      <w:r>
        <w:rPr>
          <w:sz w:val="24"/>
        </w:rPr>
        <w:t>S</w:t>
      </w:r>
      <w:r>
        <w:rPr>
          <w:spacing w:val="-2"/>
          <w:sz w:val="24"/>
        </w:rPr>
        <w:t xml:space="preserve"> </w:t>
      </w:r>
      <w:r>
        <w:rPr>
          <w:sz w:val="24"/>
        </w:rPr>
        <w:t>projekty</w:t>
      </w:r>
      <w:r>
        <w:rPr>
          <w:spacing w:val="-6"/>
          <w:sz w:val="24"/>
        </w:rPr>
        <w:t xml:space="preserve"> </w:t>
      </w:r>
      <w:r>
        <w:rPr>
          <w:sz w:val="24"/>
        </w:rPr>
        <w:t>v</w:t>
      </w:r>
      <w:r>
        <w:rPr>
          <w:spacing w:val="-2"/>
          <w:sz w:val="24"/>
        </w:rPr>
        <w:t xml:space="preserve"> </w:t>
      </w:r>
      <w:r>
        <w:rPr>
          <w:sz w:val="24"/>
        </w:rPr>
        <w:t>rámci</w:t>
      </w:r>
      <w:r>
        <w:rPr>
          <w:spacing w:val="-7"/>
          <w:sz w:val="24"/>
        </w:rPr>
        <w:t xml:space="preserve"> </w:t>
      </w:r>
      <w:r>
        <w:rPr>
          <w:sz w:val="24"/>
        </w:rPr>
        <w:t>českých</w:t>
      </w:r>
      <w:r>
        <w:rPr>
          <w:spacing w:val="-8"/>
          <w:sz w:val="24"/>
        </w:rPr>
        <w:t xml:space="preserve"> </w:t>
      </w:r>
      <w:r>
        <w:rPr>
          <w:sz w:val="24"/>
        </w:rPr>
        <w:t>programů</w:t>
      </w:r>
      <w:r>
        <w:rPr>
          <w:spacing w:val="-5"/>
          <w:sz w:val="24"/>
        </w:rPr>
        <w:t xml:space="preserve"> </w:t>
      </w:r>
      <w:r>
        <w:rPr>
          <w:sz w:val="24"/>
        </w:rPr>
        <w:t>ani</w:t>
      </w:r>
      <w:r>
        <w:rPr>
          <w:spacing w:val="-9"/>
          <w:sz w:val="24"/>
        </w:rPr>
        <w:t xml:space="preserve"> </w:t>
      </w:r>
      <w:r>
        <w:rPr>
          <w:sz w:val="24"/>
        </w:rPr>
        <w:t>mezinárodních</w:t>
      </w:r>
      <w:r>
        <w:rPr>
          <w:spacing w:val="-8"/>
          <w:sz w:val="24"/>
        </w:rPr>
        <w:t xml:space="preserve"> </w:t>
      </w:r>
      <w:r>
        <w:rPr>
          <w:sz w:val="24"/>
        </w:rPr>
        <w:t>programů</w:t>
      </w:r>
      <w:r>
        <w:rPr>
          <w:spacing w:val="-9"/>
          <w:sz w:val="24"/>
        </w:rPr>
        <w:t xml:space="preserve"> </w:t>
      </w:r>
      <w:r>
        <w:rPr>
          <w:sz w:val="24"/>
        </w:rPr>
        <w:t>nemá</w:t>
      </w:r>
      <w:r>
        <w:rPr>
          <w:spacing w:val="-8"/>
          <w:sz w:val="24"/>
        </w:rPr>
        <w:t xml:space="preserve"> </w:t>
      </w:r>
      <w:r>
        <w:rPr>
          <w:sz w:val="24"/>
        </w:rPr>
        <w:t>zatím</w:t>
      </w:r>
      <w:r>
        <w:rPr>
          <w:spacing w:val="-8"/>
          <w:sz w:val="24"/>
        </w:rPr>
        <w:t xml:space="preserve"> </w:t>
      </w:r>
      <w:r>
        <w:rPr>
          <w:sz w:val="24"/>
        </w:rPr>
        <w:t>žádnou zkušenost.</w:t>
      </w:r>
    </w:p>
    <w:p w:rsidR="00F24413" w:rsidRDefault="00F24413">
      <w:pPr>
        <w:pStyle w:val="Zkladntext"/>
      </w:pPr>
    </w:p>
    <w:p w:rsidR="00F24413" w:rsidRDefault="00F24413">
      <w:pPr>
        <w:pStyle w:val="Zkladntext"/>
        <w:spacing w:before="8"/>
        <w:rPr>
          <w:sz w:val="19"/>
        </w:rPr>
      </w:pPr>
    </w:p>
    <w:p w:rsidR="00F24413" w:rsidRDefault="0022472E">
      <w:pPr>
        <w:pStyle w:val="Nadpis51"/>
      </w:pPr>
      <w:r>
        <w:t>SPECIFICKÁ ČÁST – ČESKÉ PROGRAMY:</w:t>
      </w:r>
    </w:p>
    <w:p w:rsidR="00F24413" w:rsidRDefault="00F24413">
      <w:pPr>
        <w:pStyle w:val="Zkladntext"/>
        <w:spacing w:before="11"/>
        <w:rPr>
          <w:b/>
          <w:sz w:val="29"/>
        </w:rPr>
      </w:pPr>
    </w:p>
    <w:p w:rsidR="00F24413" w:rsidRDefault="0022472E">
      <w:pPr>
        <w:pStyle w:val="Odstavecseseznamem"/>
        <w:numPr>
          <w:ilvl w:val="0"/>
          <w:numId w:val="85"/>
        </w:numPr>
        <w:tabs>
          <w:tab w:val="left" w:pos="844"/>
          <w:tab w:val="left" w:pos="845"/>
        </w:tabs>
        <w:ind w:left="844"/>
        <w:rPr>
          <w:sz w:val="24"/>
        </w:rPr>
      </w:pPr>
      <w:r>
        <w:rPr>
          <w:sz w:val="24"/>
        </w:rPr>
        <w:t>Z okruhů témat, uvedených v dotazníku, má škola zájem o následující</w:t>
      </w:r>
      <w:r>
        <w:rPr>
          <w:spacing w:val="-17"/>
          <w:sz w:val="24"/>
        </w:rPr>
        <w:t xml:space="preserve"> </w:t>
      </w:r>
      <w:r>
        <w:rPr>
          <w:sz w:val="24"/>
        </w:rPr>
        <w:t>aktivity:</w:t>
      </w:r>
    </w:p>
    <w:p w:rsidR="00F24413" w:rsidRDefault="00F24413">
      <w:pPr>
        <w:pStyle w:val="Zkladntext"/>
        <w:spacing w:before="5"/>
        <w:rPr>
          <w:sz w:val="30"/>
        </w:rPr>
      </w:pPr>
    </w:p>
    <w:p w:rsidR="00F24413" w:rsidRDefault="0022472E">
      <w:pPr>
        <w:pStyle w:val="Zkladntext"/>
        <w:tabs>
          <w:tab w:val="left" w:pos="844"/>
        </w:tabs>
        <w:spacing w:before="1"/>
        <w:ind w:left="136"/>
      </w:pPr>
      <w:r>
        <w:t>1)</w:t>
      </w:r>
      <w:r>
        <w:tab/>
        <w:t>Budování kapacit pro rozvoj</w:t>
      </w:r>
      <w:r>
        <w:rPr>
          <w:spacing w:val="-4"/>
        </w:rPr>
        <w:t xml:space="preserve"> </w:t>
      </w:r>
      <w:r>
        <w:t>škol:</w:t>
      </w:r>
    </w:p>
    <w:p w:rsidR="00F24413" w:rsidRDefault="0022472E">
      <w:pPr>
        <w:pStyle w:val="Zkladntext"/>
        <w:spacing w:before="35" w:line="276" w:lineRule="auto"/>
        <w:ind w:left="136" w:right="192"/>
        <w:jc w:val="both"/>
      </w:pPr>
      <w:r>
        <w:t>a. Vzdělávání vedoucích pedagogických pracovníků v oblastech: pedagogické vedení, podpora malotřídních škol, formativní hodnocení, projektový management, implementace digitálních škol, rovnost mužů a žen ve školství</w:t>
      </w:r>
      <w:r>
        <w:rPr>
          <w:spacing w:val="-2"/>
        </w:rPr>
        <w:t xml:space="preserve"> </w:t>
      </w:r>
      <w:r>
        <w:t>apod.</w:t>
      </w:r>
    </w:p>
    <w:p w:rsidR="00F24413" w:rsidRDefault="0022472E">
      <w:pPr>
        <w:pStyle w:val="Zkladntext"/>
        <w:spacing w:before="200"/>
        <w:ind w:left="136"/>
      </w:pPr>
      <w:r>
        <w:t>3) Rozvoj spolupráce škol:</w:t>
      </w:r>
    </w:p>
    <w:p w:rsidR="00F24413" w:rsidRDefault="0022472E">
      <w:pPr>
        <w:pStyle w:val="Odstavecseseznamem"/>
        <w:numPr>
          <w:ilvl w:val="0"/>
          <w:numId w:val="58"/>
        </w:numPr>
        <w:tabs>
          <w:tab w:val="left" w:pos="844"/>
          <w:tab w:val="left" w:pos="845"/>
        </w:tabs>
        <w:spacing w:before="36" w:line="276" w:lineRule="auto"/>
        <w:ind w:right="194" w:firstLine="0"/>
        <w:rPr>
          <w:sz w:val="24"/>
        </w:rPr>
      </w:pPr>
      <w:r>
        <w:rPr>
          <w:sz w:val="24"/>
        </w:rPr>
        <w:t>Posílení vzájemné spolupráce mezi školami navzájem (MŠ – ZŠ – SŠ) – vytváření tematických partnerství a</w:t>
      </w:r>
      <w:r>
        <w:rPr>
          <w:spacing w:val="-5"/>
          <w:sz w:val="24"/>
        </w:rPr>
        <w:t xml:space="preserve"> </w:t>
      </w:r>
      <w:r>
        <w:rPr>
          <w:sz w:val="24"/>
        </w:rPr>
        <w:t>sítí</w:t>
      </w:r>
    </w:p>
    <w:p w:rsidR="00F24413" w:rsidRDefault="00F24413">
      <w:pPr>
        <w:pStyle w:val="Zkladntext"/>
        <w:spacing w:before="9"/>
        <w:rPr>
          <w:sz w:val="26"/>
        </w:rPr>
      </w:pPr>
    </w:p>
    <w:p w:rsidR="00F24413" w:rsidRDefault="0022472E">
      <w:pPr>
        <w:pStyle w:val="Nadpis51"/>
      </w:pPr>
      <w:r>
        <w:t>SPECIFICKÁ ČÁST – MEZINÁRODNÍ PROGRAMY:</w:t>
      </w:r>
    </w:p>
    <w:p w:rsidR="00F24413" w:rsidRDefault="00F24413">
      <w:pPr>
        <w:pStyle w:val="Zkladntext"/>
        <w:spacing w:before="11"/>
        <w:rPr>
          <w:b/>
          <w:sz w:val="29"/>
        </w:rPr>
      </w:pPr>
    </w:p>
    <w:p w:rsidR="00F24413" w:rsidRDefault="0022472E">
      <w:pPr>
        <w:pStyle w:val="Odstavecseseznamem"/>
        <w:numPr>
          <w:ilvl w:val="0"/>
          <w:numId w:val="85"/>
        </w:numPr>
        <w:tabs>
          <w:tab w:val="left" w:pos="844"/>
          <w:tab w:val="left" w:pos="845"/>
        </w:tabs>
        <w:spacing w:line="276" w:lineRule="auto"/>
        <w:ind w:right="195" w:firstLine="0"/>
        <w:rPr>
          <w:sz w:val="24"/>
        </w:rPr>
      </w:pPr>
      <w:r>
        <w:rPr>
          <w:sz w:val="24"/>
        </w:rPr>
        <w:t>Pokud jde o mezinárodní programy, zástupce školy nezná program Erasmus+, ale má zájem</w:t>
      </w:r>
      <w:r>
        <w:rPr>
          <w:spacing w:val="37"/>
          <w:sz w:val="24"/>
        </w:rPr>
        <w:t xml:space="preserve"> </w:t>
      </w:r>
      <w:r>
        <w:rPr>
          <w:sz w:val="24"/>
        </w:rPr>
        <w:t>o</w:t>
      </w:r>
      <w:r>
        <w:rPr>
          <w:spacing w:val="36"/>
          <w:sz w:val="24"/>
        </w:rPr>
        <w:t xml:space="preserve"> </w:t>
      </w:r>
      <w:r>
        <w:rPr>
          <w:sz w:val="24"/>
        </w:rPr>
        <w:t>zapojení</w:t>
      </w:r>
      <w:r>
        <w:rPr>
          <w:spacing w:val="37"/>
          <w:sz w:val="24"/>
        </w:rPr>
        <w:t xml:space="preserve"> </w:t>
      </w:r>
      <w:r>
        <w:rPr>
          <w:sz w:val="24"/>
        </w:rPr>
        <w:t>se</w:t>
      </w:r>
      <w:r>
        <w:rPr>
          <w:spacing w:val="35"/>
          <w:sz w:val="24"/>
        </w:rPr>
        <w:t xml:space="preserve"> </w:t>
      </w:r>
      <w:r>
        <w:rPr>
          <w:sz w:val="24"/>
        </w:rPr>
        <w:t>do</w:t>
      </w:r>
      <w:r>
        <w:rPr>
          <w:spacing w:val="35"/>
          <w:sz w:val="24"/>
        </w:rPr>
        <w:t xml:space="preserve"> </w:t>
      </w:r>
      <w:r>
        <w:rPr>
          <w:sz w:val="24"/>
        </w:rPr>
        <w:t>projektů</w:t>
      </w:r>
      <w:r>
        <w:rPr>
          <w:spacing w:val="38"/>
          <w:sz w:val="24"/>
        </w:rPr>
        <w:t xml:space="preserve"> </w:t>
      </w:r>
      <w:r>
        <w:rPr>
          <w:sz w:val="24"/>
        </w:rPr>
        <w:t>v</w:t>
      </w:r>
      <w:r>
        <w:rPr>
          <w:spacing w:val="1"/>
          <w:sz w:val="24"/>
        </w:rPr>
        <w:t xml:space="preserve"> </w:t>
      </w:r>
      <w:r>
        <w:rPr>
          <w:sz w:val="24"/>
        </w:rPr>
        <w:t>některém</w:t>
      </w:r>
      <w:r>
        <w:rPr>
          <w:spacing w:val="38"/>
          <w:sz w:val="24"/>
        </w:rPr>
        <w:t xml:space="preserve"> </w:t>
      </w:r>
      <w:r>
        <w:rPr>
          <w:sz w:val="24"/>
        </w:rPr>
        <w:t>z</w:t>
      </w:r>
      <w:r>
        <w:rPr>
          <w:spacing w:val="-3"/>
          <w:sz w:val="24"/>
        </w:rPr>
        <w:t xml:space="preserve"> </w:t>
      </w:r>
      <w:r>
        <w:rPr>
          <w:sz w:val="24"/>
        </w:rPr>
        <w:t>mezinárodních</w:t>
      </w:r>
      <w:r>
        <w:rPr>
          <w:spacing w:val="35"/>
          <w:sz w:val="24"/>
        </w:rPr>
        <w:t xml:space="preserve"> </w:t>
      </w:r>
      <w:r>
        <w:rPr>
          <w:sz w:val="24"/>
        </w:rPr>
        <w:t>programů.</w:t>
      </w:r>
      <w:r>
        <w:rPr>
          <w:spacing w:val="37"/>
          <w:sz w:val="24"/>
        </w:rPr>
        <w:t xml:space="preserve"> </w:t>
      </w:r>
      <w:r>
        <w:rPr>
          <w:sz w:val="24"/>
        </w:rPr>
        <w:t>Uvádí</w:t>
      </w:r>
      <w:r>
        <w:rPr>
          <w:spacing w:val="37"/>
          <w:sz w:val="24"/>
        </w:rPr>
        <w:t xml:space="preserve"> </w:t>
      </w:r>
      <w:r>
        <w:rPr>
          <w:sz w:val="24"/>
        </w:rPr>
        <w:t>rovněž,</w:t>
      </w:r>
      <w:r>
        <w:rPr>
          <w:spacing w:val="35"/>
          <w:sz w:val="24"/>
        </w:rPr>
        <w:t xml:space="preserve"> </w:t>
      </w:r>
      <w:r>
        <w:rPr>
          <w:sz w:val="24"/>
        </w:rPr>
        <w:t>že</w:t>
      </w:r>
    </w:p>
    <w:p w:rsidR="00F24413" w:rsidRDefault="00F24413">
      <w:pPr>
        <w:spacing w:line="276" w:lineRule="auto"/>
        <w:rPr>
          <w:sz w:val="24"/>
        </w:rPr>
        <w:sectPr w:rsidR="00F24413">
          <w:pgSz w:w="11910" w:h="16840"/>
          <w:pgMar w:top="2040" w:right="1220" w:bottom="1200" w:left="1280" w:header="905" w:footer="1000" w:gutter="0"/>
          <w:cols w:space="708"/>
        </w:sectPr>
      </w:pPr>
    </w:p>
    <w:p w:rsidR="00F24413" w:rsidRDefault="00F24413">
      <w:pPr>
        <w:pStyle w:val="Zkladntext"/>
        <w:spacing w:before="4"/>
        <w:rPr>
          <w:sz w:val="13"/>
        </w:rPr>
      </w:pPr>
    </w:p>
    <w:p w:rsidR="00F24413" w:rsidRDefault="0022472E">
      <w:pPr>
        <w:pStyle w:val="Zkladntext"/>
        <w:spacing w:before="52"/>
        <w:ind w:left="136"/>
      </w:pPr>
      <w:r>
        <w:t>v současné době nemá žádného partnera (partnerskou školu) v zahraničí, se kterou by</w:t>
      </w:r>
    </w:p>
    <w:p w:rsidR="00F24413" w:rsidRDefault="0022472E">
      <w:pPr>
        <w:pStyle w:val="Zkladntext"/>
        <w:spacing w:before="43"/>
        <w:ind w:left="136"/>
      </w:pPr>
      <w:r>
        <w:t>spolupracoval.</w:t>
      </w:r>
    </w:p>
    <w:p w:rsidR="00F24413" w:rsidRDefault="00F24413">
      <w:pPr>
        <w:pStyle w:val="Zkladntext"/>
        <w:spacing w:before="5"/>
        <w:rPr>
          <w:sz w:val="30"/>
        </w:rPr>
      </w:pPr>
    </w:p>
    <w:p w:rsidR="00F24413" w:rsidRDefault="0022472E">
      <w:pPr>
        <w:pStyle w:val="Odstavecseseznamem"/>
        <w:numPr>
          <w:ilvl w:val="0"/>
          <w:numId w:val="85"/>
        </w:numPr>
        <w:tabs>
          <w:tab w:val="left" w:pos="844"/>
          <w:tab w:val="left" w:pos="845"/>
        </w:tabs>
        <w:spacing w:before="1"/>
        <w:ind w:left="844"/>
        <w:rPr>
          <w:sz w:val="24"/>
        </w:rPr>
      </w:pPr>
      <w:r>
        <w:rPr>
          <w:sz w:val="24"/>
        </w:rPr>
        <w:t>ZUŠ LYRA má zájem o tyto aktivity a</w:t>
      </w:r>
      <w:r>
        <w:rPr>
          <w:spacing w:val="-6"/>
          <w:sz w:val="24"/>
        </w:rPr>
        <w:t xml:space="preserve"> </w:t>
      </w:r>
      <w:proofErr w:type="spellStart"/>
      <w:r>
        <w:rPr>
          <w:sz w:val="24"/>
        </w:rPr>
        <w:t>podaktivity</w:t>
      </w:r>
      <w:proofErr w:type="spellEnd"/>
      <w:r>
        <w:rPr>
          <w:sz w:val="24"/>
        </w:rPr>
        <w:t>:</w:t>
      </w:r>
    </w:p>
    <w:p w:rsidR="00F24413" w:rsidRDefault="0022472E">
      <w:pPr>
        <w:pStyle w:val="Zkladntext"/>
        <w:tabs>
          <w:tab w:val="left" w:pos="844"/>
        </w:tabs>
        <w:spacing w:before="244"/>
        <w:ind w:left="136"/>
      </w:pPr>
      <w:r>
        <w:t>2)</w:t>
      </w:r>
      <w:r>
        <w:tab/>
        <w:t>KA 2: Projekty spolupráce (Školní</w:t>
      </w:r>
      <w:r>
        <w:rPr>
          <w:spacing w:val="-2"/>
        </w:rPr>
        <w:t xml:space="preserve"> </w:t>
      </w:r>
      <w:r>
        <w:t>vzdělávání)</w:t>
      </w:r>
    </w:p>
    <w:p w:rsidR="00F24413" w:rsidRDefault="0022472E">
      <w:pPr>
        <w:pStyle w:val="Odstavecseseznamem"/>
        <w:numPr>
          <w:ilvl w:val="0"/>
          <w:numId w:val="58"/>
        </w:numPr>
        <w:tabs>
          <w:tab w:val="left" w:pos="844"/>
          <w:tab w:val="left" w:pos="845"/>
        </w:tabs>
        <w:spacing w:before="36"/>
        <w:ind w:left="844"/>
        <w:rPr>
          <w:sz w:val="24"/>
        </w:rPr>
      </w:pPr>
      <w:r>
        <w:rPr>
          <w:sz w:val="24"/>
        </w:rPr>
        <w:t>Strategická partnerství za účelem vzájemné výměny postupů a dobré</w:t>
      </w:r>
      <w:r>
        <w:rPr>
          <w:spacing w:val="-8"/>
          <w:sz w:val="24"/>
        </w:rPr>
        <w:t xml:space="preserve"> </w:t>
      </w:r>
      <w:r>
        <w:rPr>
          <w:sz w:val="24"/>
        </w:rPr>
        <w:t>praxe</w:t>
      </w:r>
    </w:p>
    <w:p w:rsidR="00F24413" w:rsidRDefault="00F24413">
      <w:pPr>
        <w:pStyle w:val="Zkladntext"/>
        <w:spacing w:before="6"/>
        <w:rPr>
          <w:sz w:val="30"/>
        </w:rPr>
      </w:pPr>
    </w:p>
    <w:p w:rsidR="00F24413" w:rsidRDefault="0022472E">
      <w:pPr>
        <w:ind w:left="136"/>
        <w:rPr>
          <w:b/>
          <w:sz w:val="24"/>
        </w:rPr>
      </w:pPr>
      <w:r>
        <w:rPr>
          <w:b/>
          <w:sz w:val="24"/>
          <w:u w:val="single"/>
        </w:rPr>
        <w:t>8) ZŠ U OBORY, PRAHA 10, IČ:62933671</w:t>
      </w:r>
    </w:p>
    <w:p w:rsidR="00F24413" w:rsidRDefault="00F24413">
      <w:pPr>
        <w:pStyle w:val="Zkladntext"/>
        <w:spacing w:before="8"/>
        <w:rPr>
          <w:b/>
          <w:sz w:val="15"/>
        </w:rPr>
      </w:pPr>
    </w:p>
    <w:p w:rsidR="00F24413" w:rsidRDefault="0022472E">
      <w:pPr>
        <w:spacing w:before="51"/>
        <w:ind w:left="136"/>
        <w:rPr>
          <w:b/>
          <w:sz w:val="24"/>
        </w:rPr>
      </w:pPr>
      <w:r>
        <w:rPr>
          <w:b/>
          <w:sz w:val="24"/>
        </w:rPr>
        <w:t>OBECNÁ ČÁST:</w:t>
      </w:r>
    </w:p>
    <w:p w:rsidR="00F24413" w:rsidRDefault="00F24413">
      <w:pPr>
        <w:pStyle w:val="Zkladntext"/>
        <w:spacing w:before="8"/>
        <w:rPr>
          <w:b/>
          <w:sz w:val="29"/>
        </w:rPr>
      </w:pPr>
    </w:p>
    <w:p w:rsidR="00F24413" w:rsidRDefault="0022472E">
      <w:pPr>
        <w:pStyle w:val="Odstavecseseznamem"/>
        <w:numPr>
          <w:ilvl w:val="0"/>
          <w:numId w:val="85"/>
        </w:numPr>
        <w:tabs>
          <w:tab w:val="left" w:pos="845"/>
        </w:tabs>
        <w:spacing w:before="1" w:line="276" w:lineRule="auto"/>
        <w:ind w:right="196" w:firstLine="0"/>
        <w:jc w:val="both"/>
        <w:rPr>
          <w:sz w:val="24"/>
        </w:rPr>
      </w:pPr>
      <w:r>
        <w:rPr>
          <w:sz w:val="24"/>
        </w:rPr>
        <w:t>ZŠ U Obory se aktivně podílí na realizaci aktivit projektu „Místní akční plán rozvoje vzdělávání“, např. prostřednictvím účasti na řídícím výboru, vzdělávacích kurzech, jednání pracovních skupin, připomínkování strategických dokumentů</w:t>
      </w:r>
      <w:r>
        <w:rPr>
          <w:spacing w:val="-6"/>
          <w:sz w:val="24"/>
        </w:rPr>
        <w:t xml:space="preserve"> </w:t>
      </w:r>
      <w:r>
        <w:rPr>
          <w:sz w:val="24"/>
        </w:rPr>
        <w:t>apod.</w:t>
      </w:r>
    </w:p>
    <w:p w:rsidR="00F24413" w:rsidRDefault="0022472E">
      <w:pPr>
        <w:pStyle w:val="Odstavecseseznamem"/>
        <w:numPr>
          <w:ilvl w:val="0"/>
          <w:numId w:val="85"/>
        </w:numPr>
        <w:tabs>
          <w:tab w:val="left" w:pos="845"/>
        </w:tabs>
        <w:spacing w:before="2" w:line="276" w:lineRule="auto"/>
        <w:ind w:right="190" w:firstLine="0"/>
        <w:jc w:val="both"/>
        <w:rPr>
          <w:sz w:val="24"/>
        </w:rPr>
      </w:pPr>
      <w:r>
        <w:rPr>
          <w:sz w:val="24"/>
        </w:rPr>
        <w:t>Vyjádřila</w:t>
      </w:r>
      <w:r>
        <w:rPr>
          <w:spacing w:val="-9"/>
          <w:sz w:val="24"/>
        </w:rPr>
        <w:t xml:space="preserve"> </w:t>
      </w:r>
      <w:r>
        <w:rPr>
          <w:sz w:val="24"/>
        </w:rPr>
        <w:t>zájem</w:t>
      </w:r>
      <w:r>
        <w:rPr>
          <w:spacing w:val="-8"/>
          <w:sz w:val="24"/>
        </w:rPr>
        <w:t xml:space="preserve"> </w:t>
      </w:r>
      <w:r>
        <w:rPr>
          <w:sz w:val="24"/>
        </w:rPr>
        <w:t>o</w:t>
      </w:r>
      <w:r>
        <w:rPr>
          <w:spacing w:val="-7"/>
          <w:sz w:val="24"/>
        </w:rPr>
        <w:t xml:space="preserve"> </w:t>
      </w:r>
      <w:r>
        <w:rPr>
          <w:sz w:val="24"/>
        </w:rPr>
        <w:t>zapojení</w:t>
      </w:r>
      <w:r>
        <w:rPr>
          <w:spacing w:val="-6"/>
          <w:sz w:val="24"/>
        </w:rPr>
        <w:t xml:space="preserve"> </w:t>
      </w:r>
      <w:r>
        <w:rPr>
          <w:sz w:val="24"/>
        </w:rPr>
        <w:t>se</w:t>
      </w:r>
      <w:r>
        <w:rPr>
          <w:spacing w:val="-7"/>
          <w:sz w:val="24"/>
        </w:rPr>
        <w:t xml:space="preserve"> </w:t>
      </w:r>
      <w:r>
        <w:rPr>
          <w:sz w:val="24"/>
        </w:rPr>
        <w:t>do</w:t>
      </w:r>
      <w:r>
        <w:rPr>
          <w:spacing w:val="-6"/>
          <w:sz w:val="24"/>
        </w:rPr>
        <w:t xml:space="preserve"> </w:t>
      </w:r>
      <w:r>
        <w:rPr>
          <w:sz w:val="24"/>
        </w:rPr>
        <w:t>projektů</w:t>
      </w:r>
      <w:r>
        <w:rPr>
          <w:spacing w:val="-6"/>
          <w:sz w:val="24"/>
        </w:rPr>
        <w:t xml:space="preserve"> </w:t>
      </w:r>
      <w:r>
        <w:rPr>
          <w:sz w:val="24"/>
        </w:rPr>
        <w:t>spolufinancovaných</w:t>
      </w:r>
      <w:r>
        <w:rPr>
          <w:spacing w:val="-8"/>
          <w:sz w:val="24"/>
        </w:rPr>
        <w:t xml:space="preserve"> </w:t>
      </w:r>
      <w:r>
        <w:rPr>
          <w:sz w:val="24"/>
        </w:rPr>
        <w:t>z</w:t>
      </w:r>
      <w:r>
        <w:rPr>
          <w:spacing w:val="1"/>
          <w:sz w:val="24"/>
        </w:rPr>
        <w:t xml:space="preserve"> </w:t>
      </w:r>
      <w:r>
        <w:rPr>
          <w:sz w:val="24"/>
        </w:rPr>
        <w:t>fondů</w:t>
      </w:r>
      <w:r>
        <w:rPr>
          <w:spacing w:val="-8"/>
          <w:sz w:val="24"/>
        </w:rPr>
        <w:t xml:space="preserve"> </w:t>
      </w:r>
      <w:r>
        <w:rPr>
          <w:sz w:val="24"/>
        </w:rPr>
        <w:t>EU</w:t>
      </w:r>
      <w:r>
        <w:rPr>
          <w:spacing w:val="-10"/>
          <w:sz w:val="24"/>
        </w:rPr>
        <w:t xml:space="preserve"> </w:t>
      </w:r>
      <w:r>
        <w:rPr>
          <w:sz w:val="24"/>
        </w:rPr>
        <w:t>v současném programovém období 2014–2020 a to o projekty realizované v rámci českých operačních programů a také o projekty realizované v rámci mezinárodních programů (např. Erasmus+, či jiné)</w:t>
      </w:r>
    </w:p>
    <w:p w:rsidR="00F24413" w:rsidRDefault="0022472E">
      <w:pPr>
        <w:pStyle w:val="Odstavecseseznamem"/>
        <w:numPr>
          <w:ilvl w:val="0"/>
          <w:numId w:val="85"/>
        </w:numPr>
        <w:tabs>
          <w:tab w:val="left" w:pos="845"/>
        </w:tabs>
        <w:spacing w:line="276" w:lineRule="auto"/>
        <w:ind w:right="193" w:firstLine="0"/>
        <w:jc w:val="both"/>
        <w:rPr>
          <w:sz w:val="24"/>
        </w:rPr>
      </w:pPr>
      <w:r>
        <w:rPr>
          <w:sz w:val="24"/>
        </w:rPr>
        <w:t>S projekty v rámci českých programů a v rámci mezinárodních projektů již má zkušenosti, a to konkrétně s programem Bezplatná výuka českého jazyka dětí cizinců, dále     s přípravou a realizací tzv. Šablon pro MŠ a ZŠ I. v rámci OP VVV. Škola také využila výzvu na podání investičního projektu s názvem Navýšení kapacit ZŠ U Obory v rámci OP</w:t>
      </w:r>
      <w:r>
        <w:rPr>
          <w:spacing w:val="-12"/>
          <w:sz w:val="24"/>
        </w:rPr>
        <w:t xml:space="preserve"> </w:t>
      </w:r>
      <w:r>
        <w:rPr>
          <w:sz w:val="24"/>
        </w:rPr>
        <w:t>PPR.</w:t>
      </w:r>
    </w:p>
    <w:p w:rsidR="00F24413" w:rsidRDefault="00F24413">
      <w:pPr>
        <w:pStyle w:val="Zkladntext"/>
      </w:pPr>
    </w:p>
    <w:p w:rsidR="00F24413" w:rsidRDefault="00F24413">
      <w:pPr>
        <w:pStyle w:val="Zkladntext"/>
        <w:spacing w:before="8"/>
        <w:rPr>
          <w:sz w:val="19"/>
        </w:rPr>
      </w:pPr>
    </w:p>
    <w:p w:rsidR="00F24413" w:rsidRDefault="0022472E">
      <w:pPr>
        <w:pStyle w:val="Nadpis51"/>
      </w:pPr>
      <w:r>
        <w:t>SPECIFICKÁ ČÁST – ČESKÉ PROGRAMY:</w:t>
      </w:r>
    </w:p>
    <w:p w:rsidR="00F24413" w:rsidRDefault="00F24413">
      <w:pPr>
        <w:pStyle w:val="Zkladntext"/>
        <w:spacing w:before="10"/>
        <w:rPr>
          <w:b/>
          <w:sz w:val="29"/>
        </w:rPr>
      </w:pPr>
    </w:p>
    <w:p w:rsidR="00F24413" w:rsidRDefault="0022472E">
      <w:pPr>
        <w:pStyle w:val="Odstavecseseznamem"/>
        <w:numPr>
          <w:ilvl w:val="0"/>
          <w:numId w:val="85"/>
        </w:numPr>
        <w:tabs>
          <w:tab w:val="left" w:pos="844"/>
          <w:tab w:val="left" w:pos="845"/>
        </w:tabs>
        <w:ind w:left="844"/>
        <w:rPr>
          <w:sz w:val="24"/>
        </w:rPr>
      </w:pPr>
      <w:r>
        <w:rPr>
          <w:sz w:val="24"/>
        </w:rPr>
        <w:t>Z okruhů témat, uvedených v dotazníku, má škola zájem o následující</w:t>
      </w:r>
      <w:r>
        <w:rPr>
          <w:spacing w:val="-11"/>
          <w:sz w:val="24"/>
        </w:rPr>
        <w:t xml:space="preserve"> </w:t>
      </w:r>
      <w:r>
        <w:rPr>
          <w:sz w:val="24"/>
        </w:rPr>
        <w:t>aktivity:</w:t>
      </w:r>
    </w:p>
    <w:p w:rsidR="00F24413" w:rsidRDefault="00F24413">
      <w:pPr>
        <w:pStyle w:val="Zkladntext"/>
        <w:spacing w:before="6"/>
        <w:rPr>
          <w:sz w:val="30"/>
        </w:rPr>
      </w:pPr>
    </w:p>
    <w:p w:rsidR="00F24413" w:rsidRDefault="0022472E">
      <w:pPr>
        <w:pStyle w:val="Odstavecseseznamem"/>
        <w:numPr>
          <w:ilvl w:val="0"/>
          <w:numId w:val="57"/>
        </w:numPr>
        <w:tabs>
          <w:tab w:val="left" w:pos="844"/>
          <w:tab w:val="left" w:pos="845"/>
        </w:tabs>
        <w:spacing w:before="1" w:line="268" w:lineRule="auto"/>
        <w:ind w:right="200" w:firstLine="0"/>
        <w:rPr>
          <w:sz w:val="24"/>
        </w:rPr>
      </w:pPr>
      <w:r>
        <w:rPr>
          <w:sz w:val="24"/>
        </w:rPr>
        <w:t>Rozvoj podmínek pro inkluzivní vzdělávání a zavádění principů multikulturní výchovy ve</w:t>
      </w:r>
      <w:r>
        <w:rPr>
          <w:spacing w:val="-1"/>
          <w:sz w:val="24"/>
        </w:rPr>
        <w:t xml:space="preserve"> </w:t>
      </w:r>
      <w:r>
        <w:rPr>
          <w:sz w:val="24"/>
        </w:rPr>
        <w:t>školách:</w:t>
      </w:r>
    </w:p>
    <w:p w:rsidR="00F24413" w:rsidRDefault="0022472E">
      <w:pPr>
        <w:pStyle w:val="Zkladntext"/>
        <w:tabs>
          <w:tab w:val="left" w:pos="844"/>
        </w:tabs>
        <w:spacing w:before="1" w:line="276" w:lineRule="auto"/>
        <w:ind w:left="136" w:right="200"/>
      </w:pPr>
      <w:r>
        <w:t>b.</w:t>
      </w:r>
      <w:r>
        <w:tab/>
        <w:t>Komunitní aktivity a integrace dětí s odlišným mateřským jazykem (dále OMJ) v rámci volnočasových aktivit a neformálních aktivit (multikulturní</w:t>
      </w:r>
      <w:r>
        <w:rPr>
          <w:spacing w:val="-4"/>
        </w:rPr>
        <w:t xml:space="preserve"> </w:t>
      </w:r>
      <w:r>
        <w:t>kluby).</w:t>
      </w:r>
    </w:p>
    <w:p w:rsidR="00F24413" w:rsidRDefault="0022472E">
      <w:pPr>
        <w:pStyle w:val="Zkladntext"/>
        <w:tabs>
          <w:tab w:val="left" w:pos="844"/>
        </w:tabs>
        <w:spacing w:before="1"/>
        <w:ind w:left="136"/>
      </w:pPr>
      <w:r>
        <w:t>d.</w:t>
      </w:r>
      <w:r>
        <w:tab/>
        <w:t>Interkulturní pracovník (poskytuje dětem a žákům s OMJ asistenci vč.</w:t>
      </w:r>
      <w:r>
        <w:rPr>
          <w:spacing w:val="-18"/>
        </w:rPr>
        <w:t xml:space="preserve"> </w:t>
      </w:r>
      <w:r>
        <w:t>tlumočení).</w:t>
      </w:r>
    </w:p>
    <w:p w:rsidR="00F24413" w:rsidRDefault="0022472E">
      <w:pPr>
        <w:pStyle w:val="Zkladntext"/>
        <w:tabs>
          <w:tab w:val="left" w:pos="844"/>
        </w:tabs>
        <w:spacing w:before="43"/>
        <w:ind w:left="136"/>
      </w:pPr>
      <w:r>
        <w:t>f.</w:t>
      </w:r>
      <w:r>
        <w:tab/>
        <w:t>Intenzivní jazykové kurzy češtiny jako druhého jazyka pro děti a žáky s</w:t>
      </w:r>
      <w:r>
        <w:rPr>
          <w:spacing w:val="-11"/>
        </w:rPr>
        <w:t xml:space="preserve"> </w:t>
      </w:r>
      <w:r>
        <w:t>OMJ.</w:t>
      </w:r>
    </w:p>
    <w:p w:rsidR="00F24413" w:rsidRDefault="00F24413">
      <w:pPr>
        <w:pStyle w:val="Zkladntext"/>
        <w:rPr>
          <w:sz w:val="20"/>
        </w:rPr>
      </w:pPr>
    </w:p>
    <w:p w:rsidR="00F24413" w:rsidRDefault="0022472E">
      <w:pPr>
        <w:pStyle w:val="Odstavecseseznamem"/>
        <w:numPr>
          <w:ilvl w:val="0"/>
          <w:numId w:val="57"/>
        </w:numPr>
        <w:tabs>
          <w:tab w:val="left" w:pos="844"/>
          <w:tab w:val="left" w:pos="845"/>
        </w:tabs>
        <w:ind w:left="844" w:hanging="653"/>
        <w:rPr>
          <w:sz w:val="24"/>
        </w:rPr>
      </w:pPr>
      <w:r>
        <w:rPr>
          <w:sz w:val="24"/>
        </w:rPr>
        <w:t>Rozvoj spolupráce škol:</w:t>
      </w:r>
    </w:p>
    <w:p w:rsidR="00F24413" w:rsidRDefault="0022472E">
      <w:pPr>
        <w:pStyle w:val="Odstavecseseznamem"/>
        <w:numPr>
          <w:ilvl w:val="0"/>
          <w:numId w:val="56"/>
        </w:numPr>
        <w:tabs>
          <w:tab w:val="left" w:pos="844"/>
          <w:tab w:val="left" w:pos="845"/>
        </w:tabs>
        <w:spacing w:before="34" w:line="278" w:lineRule="auto"/>
        <w:ind w:right="194" w:firstLine="0"/>
        <w:rPr>
          <w:sz w:val="24"/>
        </w:rPr>
      </w:pPr>
      <w:r>
        <w:rPr>
          <w:sz w:val="24"/>
        </w:rPr>
        <w:t>Posílení vzájemné spolupráce mezi školami navzájem (MŠ – ZŠ – SŠ) – vytváření tematických partnerství a</w:t>
      </w:r>
      <w:r>
        <w:rPr>
          <w:spacing w:val="-5"/>
          <w:sz w:val="24"/>
        </w:rPr>
        <w:t xml:space="preserve"> </w:t>
      </w:r>
      <w:r>
        <w:rPr>
          <w:sz w:val="24"/>
        </w:rPr>
        <w:t>sítí</w:t>
      </w:r>
    </w:p>
    <w:p w:rsidR="00F24413" w:rsidRDefault="0022472E">
      <w:pPr>
        <w:pStyle w:val="Odstavecseseznamem"/>
        <w:numPr>
          <w:ilvl w:val="0"/>
          <w:numId w:val="57"/>
        </w:numPr>
        <w:tabs>
          <w:tab w:val="left" w:pos="845"/>
        </w:tabs>
        <w:spacing w:before="196"/>
        <w:ind w:left="844"/>
        <w:jc w:val="both"/>
        <w:rPr>
          <w:sz w:val="24"/>
        </w:rPr>
      </w:pPr>
      <w:r>
        <w:rPr>
          <w:sz w:val="24"/>
        </w:rPr>
        <w:t>Podpora zájmového</w:t>
      </w:r>
      <w:r>
        <w:rPr>
          <w:spacing w:val="-5"/>
          <w:sz w:val="24"/>
        </w:rPr>
        <w:t xml:space="preserve"> </w:t>
      </w:r>
      <w:r>
        <w:rPr>
          <w:sz w:val="24"/>
        </w:rPr>
        <w:t>vzdělávání</w:t>
      </w:r>
    </w:p>
    <w:p w:rsidR="00F24413" w:rsidRDefault="00F24413">
      <w:pPr>
        <w:jc w:val="both"/>
        <w:rPr>
          <w:sz w:val="24"/>
        </w:rPr>
        <w:sectPr w:rsidR="00F24413">
          <w:pgSz w:w="11910" w:h="16840"/>
          <w:pgMar w:top="2040" w:right="1220" w:bottom="1200" w:left="1280" w:header="905" w:footer="1000" w:gutter="0"/>
          <w:cols w:space="708"/>
        </w:sectPr>
      </w:pPr>
    </w:p>
    <w:p w:rsidR="00F24413" w:rsidRDefault="00F24413">
      <w:pPr>
        <w:pStyle w:val="Zkladntext"/>
        <w:spacing w:before="4"/>
        <w:rPr>
          <w:sz w:val="13"/>
        </w:rPr>
      </w:pPr>
    </w:p>
    <w:p w:rsidR="00F24413" w:rsidRDefault="0022472E">
      <w:pPr>
        <w:pStyle w:val="Zkladntext"/>
        <w:spacing w:before="52" w:line="268" w:lineRule="auto"/>
        <w:ind w:left="136" w:right="191"/>
        <w:jc w:val="both"/>
      </w:pPr>
      <w:r>
        <w:t>Z pohledu školy by paní ředitelka uvítala větší propojení SVČ s činností školní družiny (např. pro žáky 4 nebo 5. ročníku), zajištění služeb školní družiny (odvádění do školní jídelny, odpolední</w:t>
      </w:r>
      <w:r>
        <w:rPr>
          <w:spacing w:val="-15"/>
        </w:rPr>
        <w:t xml:space="preserve"> </w:t>
      </w:r>
      <w:r>
        <w:t>činnosti)</w:t>
      </w:r>
      <w:r>
        <w:rPr>
          <w:spacing w:val="-17"/>
        </w:rPr>
        <w:t xml:space="preserve"> </w:t>
      </w:r>
      <w:r>
        <w:t>prostřednictvím</w:t>
      </w:r>
      <w:r>
        <w:rPr>
          <w:spacing w:val="-15"/>
        </w:rPr>
        <w:t xml:space="preserve"> </w:t>
      </w:r>
      <w:r>
        <w:t>SVČ.</w:t>
      </w:r>
      <w:r>
        <w:rPr>
          <w:spacing w:val="-15"/>
        </w:rPr>
        <w:t xml:space="preserve"> </w:t>
      </w:r>
      <w:r>
        <w:t>Tím</w:t>
      </w:r>
      <w:r>
        <w:rPr>
          <w:spacing w:val="-16"/>
        </w:rPr>
        <w:t xml:space="preserve"> </w:t>
      </w:r>
      <w:r>
        <w:t>by</w:t>
      </w:r>
      <w:r>
        <w:rPr>
          <w:spacing w:val="-17"/>
        </w:rPr>
        <w:t xml:space="preserve"> </w:t>
      </w:r>
      <w:r>
        <w:t>došlo</w:t>
      </w:r>
      <w:r>
        <w:rPr>
          <w:spacing w:val="-15"/>
        </w:rPr>
        <w:t xml:space="preserve"> </w:t>
      </w:r>
      <w:r>
        <w:t>k</w:t>
      </w:r>
      <w:r>
        <w:rPr>
          <w:spacing w:val="-3"/>
        </w:rPr>
        <w:t xml:space="preserve"> </w:t>
      </w:r>
      <w:r>
        <w:t>úspoře</w:t>
      </w:r>
      <w:r>
        <w:rPr>
          <w:spacing w:val="-16"/>
        </w:rPr>
        <w:t xml:space="preserve"> </w:t>
      </w:r>
      <w:r>
        <w:t>kapacity</w:t>
      </w:r>
      <w:r>
        <w:rPr>
          <w:spacing w:val="-15"/>
        </w:rPr>
        <w:t xml:space="preserve"> </w:t>
      </w:r>
      <w:r>
        <w:t>družiny</w:t>
      </w:r>
      <w:r>
        <w:rPr>
          <w:spacing w:val="-17"/>
        </w:rPr>
        <w:t xml:space="preserve"> </w:t>
      </w:r>
      <w:r>
        <w:t>(míst</w:t>
      </w:r>
      <w:r>
        <w:rPr>
          <w:spacing w:val="-16"/>
        </w:rPr>
        <w:t xml:space="preserve"> </w:t>
      </w:r>
      <w:r>
        <w:t>a</w:t>
      </w:r>
      <w:r>
        <w:rPr>
          <w:spacing w:val="-17"/>
        </w:rPr>
        <w:t xml:space="preserve"> </w:t>
      </w:r>
      <w:r>
        <w:t>hlavně prostor) pro děti 1. až 3. ročníku a také „volnějšího“ režimu pro děti 5. ročníku za zachování pravidel</w:t>
      </w:r>
      <w:r>
        <w:rPr>
          <w:spacing w:val="-3"/>
        </w:rPr>
        <w:t xml:space="preserve"> </w:t>
      </w:r>
      <w:r>
        <w:t>bezpečnosti.</w:t>
      </w:r>
    </w:p>
    <w:p w:rsidR="00F24413" w:rsidRDefault="0022472E">
      <w:pPr>
        <w:pStyle w:val="Odstavecseseznamem"/>
        <w:numPr>
          <w:ilvl w:val="0"/>
          <w:numId w:val="85"/>
        </w:numPr>
        <w:tabs>
          <w:tab w:val="left" w:pos="845"/>
        </w:tabs>
        <w:spacing w:before="1" w:line="276" w:lineRule="auto"/>
        <w:ind w:right="197" w:firstLine="0"/>
        <w:jc w:val="both"/>
        <w:rPr>
          <w:sz w:val="24"/>
        </w:rPr>
      </w:pPr>
      <w:r>
        <w:rPr>
          <w:sz w:val="24"/>
        </w:rPr>
        <w:t>Do konkrétního projektového záměru by škola ráda rozpracovala zvyšování kompetencí vedoucích pracovníků a pedagogů v souvislosti s realizací Kariérního</w:t>
      </w:r>
      <w:r>
        <w:rPr>
          <w:spacing w:val="-15"/>
          <w:sz w:val="24"/>
        </w:rPr>
        <w:t xml:space="preserve"> </w:t>
      </w:r>
      <w:r>
        <w:rPr>
          <w:sz w:val="24"/>
        </w:rPr>
        <w:t>řádu.</w:t>
      </w:r>
    </w:p>
    <w:p w:rsidR="00F24413" w:rsidRDefault="0022472E">
      <w:pPr>
        <w:pStyle w:val="Odstavecseseznamem"/>
        <w:numPr>
          <w:ilvl w:val="0"/>
          <w:numId w:val="85"/>
        </w:numPr>
        <w:tabs>
          <w:tab w:val="left" w:pos="845"/>
        </w:tabs>
        <w:spacing w:line="276" w:lineRule="auto"/>
        <w:ind w:right="204" w:firstLine="0"/>
        <w:jc w:val="both"/>
        <w:rPr>
          <w:sz w:val="24"/>
        </w:rPr>
      </w:pPr>
      <w:r>
        <w:rPr>
          <w:sz w:val="24"/>
        </w:rPr>
        <w:t>V návaznosti na otázku č. 6 bod 3) Rozvoj spolupráce škol, vidí škola jako průsečík pro možnou spolupráci</w:t>
      </w:r>
      <w:r>
        <w:rPr>
          <w:spacing w:val="-1"/>
          <w:sz w:val="24"/>
        </w:rPr>
        <w:t xml:space="preserve"> </w:t>
      </w:r>
      <w:r>
        <w:rPr>
          <w:sz w:val="24"/>
        </w:rPr>
        <w:t>témata:</w:t>
      </w:r>
    </w:p>
    <w:p w:rsidR="00F24413" w:rsidRDefault="0022472E">
      <w:pPr>
        <w:pStyle w:val="Odstavecseseznamem"/>
        <w:numPr>
          <w:ilvl w:val="0"/>
          <w:numId w:val="55"/>
        </w:numPr>
        <w:tabs>
          <w:tab w:val="left" w:pos="845"/>
        </w:tabs>
        <w:spacing w:line="273" w:lineRule="auto"/>
        <w:ind w:right="196" w:firstLine="0"/>
        <w:jc w:val="both"/>
        <w:rPr>
          <w:sz w:val="24"/>
        </w:rPr>
      </w:pPr>
      <w:r>
        <w:rPr>
          <w:sz w:val="24"/>
        </w:rPr>
        <w:t>Společná setkávání vedoucích pracovníků škol MČ Praha 22 zaměřená na zvolená témata (např. legislativní změny, zkušenosti s činnostmi, krizová komunikace, vedení lidí, prezentace školy</w:t>
      </w:r>
      <w:r>
        <w:rPr>
          <w:spacing w:val="-1"/>
          <w:sz w:val="24"/>
        </w:rPr>
        <w:t xml:space="preserve"> </w:t>
      </w:r>
      <w:r>
        <w:rPr>
          <w:sz w:val="24"/>
        </w:rPr>
        <w:t>atd.)</w:t>
      </w:r>
    </w:p>
    <w:p w:rsidR="00F24413" w:rsidRDefault="0022472E">
      <w:pPr>
        <w:pStyle w:val="Odstavecseseznamem"/>
        <w:numPr>
          <w:ilvl w:val="0"/>
          <w:numId w:val="55"/>
        </w:numPr>
        <w:tabs>
          <w:tab w:val="left" w:pos="845"/>
        </w:tabs>
        <w:spacing w:before="2" w:line="271" w:lineRule="auto"/>
        <w:ind w:right="193" w:firstLine="0"/>
        <w:jc w:val="both"/>
        <w:rPr>
          <w:sz w:val="24"/>
        </w:rPr>
      </w:pPr>
      <w:r>
        <w:rPr>
          <w:sz w:val="24"/>
        </w:rPr>
        <w:t>Společná</w:t>
      </w:r>
      <w:r>
        <w:rPr>
          <w:spacing w:val="-15"/>
          <w:sz w:val="24"/>
        </w:rPr>
        <w:t xml:space="preserve"> </w:t>
      </w:r>
      <w:r>
        <w:rPr>
          <w:sz w:val="24"/>
        </w:rPr>
        <w:t>setkání</w:t>
      </w:r>
      <w:r>
        <w:rPr>
          <w:spacing w:val="-15"/>
          <w:sz w:val="24"/>
        </w:rPr>
        <w:t xml:space="preserve"> </w:t>
      </w:r>
      <w:r>
        <w:rPr>
          <w:sz w:val="24"/>
        </w:rPr>
        <w:t>vedoucích</w:t>
      </w:r>
      <w:r>
        <w:rPr>
          <w:spacing w:val="-15"/>
          <w:sz w:val="24"/>
        </w:rPr>
        <w:t xml:space="preserve"> </w:t>
      </w:r>
      <w:r>
        <w:rPr>
          <w:sz w:val="24"/>
        </w:rPr>
        <w:t>pracovníků</w:t>
      </w:r>
      <w:r>
        <w:rPr>
          <w:spacing w:val="-15"/>
          <w:sz w:val="24"/>
        </w:rPr>
        <w:t xml:space="preserve"> </w:t>
      </w:r>
      <w:r>
        <w:rPr>
          <w:sz w:val="24"/>
        </w:rPr>
        <w:t>škol,</w:t>
      </w:r>
      <w:r>
        <w:rPr>
          <w:spacing w:val="-14"/>
          <w:sz w:val="24"/>
        </w:rPr>
        <w:t xml:space="preserve"> </w:t>
      </w:r>
      <w:r>
        <w:rPr>
          <w:sz w:val="24"/>
        </w:rPr>
        <w:t>školních</w:t>
      </w:r>
      <w:r>
        <w:rPr>
          <w:spacing w:val="-15"/>
          <w:sz w:val="24"/>
        </w:rPr>
        <w:t xml:space="preserve"> </w:t>
      </w:r>
      <w:r>
        <w:rPr>
          <w:sz w:val="24"/>
        </w:rPr>
        <w:t>metodiků</w:t>
      </w:r>
      <w:r>
        <w:rPr>
          <w:spacing w:val="-15"/>
          <w:sz w:val="24"/>
        </w:rPr>
        <w:t xml:space="preserve"> </w:t>
      </w:r>
      <w:r>
        <w:rPr>
          <w:sz w:val="24"/>
        </w:rPr>
        <w:t>prevence,</w:t>
      </w:r>
      <w:r>
        <w:rPr>
          <w:spacing w:val="-17"/>
          <w:sz w:val="24"/>
        </w:rPr>
        <w:t xml:space="preserve"> </w:t>
      </w:r>
      <w:r>
        <w:rPr>
          <w:sz w:val="24"/>
        </w:rPr>
        <w:t>zástupců</w:t>
      </w:r>
      <w:r>
        <w:rPr>
          <w:spacing w:val="-14"/>
          <w:sz w:val="24"/>
        </w:rPr>
        <w:t xml:space="preserve"> </w:t>
      </w:r>
      <w:r>
        <w:rPr>
          <w:sz w:val="24"/>
        </w:rPr>
        <w:t>MP a</w:t>
      </w:r>
      <w:r>
        <w:rPr>
          <w:spacing w:val="-7"/>
          <w:sz w:val="24"/>
        </w:rPr>
        <w:t xml:space="preserve"> </w:t>
      </w:r>
      <w:r>
        <w:rPr>
          <w:sz w:val="24"/>
        </w:rPr>
        <w:t>Policie</w:t>
      </w:r>
      <w:r>
        <w:rPr>
          <w:spacing w:val="-6"/>
          <w:sz w:val="24"/>
        </w:rPr>
        <w:t xml:space="preserve"> </w:t>
      </w:r>
      <w:r>
        <w:rPr>
          <w:sz w:val="24"/>
        </w:rPr>
        <w:t>ČR,</w:t>
      </w:r>
      <w:r>
        <w:rPr>
          <w:spacing w:val="-8"/>
          <w:sz w:val="24"/>
        </w:rPr>
        <w:t xml:space="preserve"> </w:t>
      </w:r>
      <w:r>
        <w:rPr>
          <w:sz w:val="24"/>
        </w:rPr>
        <w:t>příslušných</w:t>
      </w:r>
      <w:r>
        <w:rPr>
          <w:spacing w:val="-8"/>
          <w:sz w:val="24"/>
        </w:rPr>
        <w:t xml:space="preserve"> </w:t>
      </w:r>
      <w:r>
        <w:rPr>
          <w:sz w:val="24"/>
        </w:rPr>
        <w:t>zaměstnanců</w:t>
      </w:r>
      <w:r>
        <w:rPr>
          <w:spacing w:val="-6"/>
          <w:sz w:val="24"/>
        </w:rPr>
        <w:t xml:space="preserve"> </w:t>
      </w:r>
      <w:r>
        <w:rPr>
          <w:sz w:val="24"/>
        </w:rPr>
        <w:t>úřadu</w:t>
      </w:r>
      <w:r>
        <w:rPr>
          <w:spacing w:val="-3"/>
          <w:sz w:val="24"/>
        </w:rPr>
        <w:t xml:space="preserve"> </w:t>
      </w:r>
      <w:r>
        <w:rPr>
          <w:sz w:val="24"/>
        </w:rPr>
        <w:t>–</w:t>
      </w:r>
      <w:r>
        <w:rPr>
          <w:spacing w:val="-9"/>
          <w:sz w:val="24"/>
        </w:rPr>
        <w:t xml:space="preserve"> </w:t>
      </w:r>
      <w:r>
        <w:rPr>
          <w:sz w:val="24"/>
        </w:rPr>
        <w:t>projednání</w:t>
      </w:r>
      <w:r>
        <w:rPr>
          <w:spacing w:val="-6"/>
          <w:sz w:val="24"/>
        </w:rPr>
        <w:t xml:space="preserve"> </w:t>
      </w:r>
      <w:r>
        <w:rPr>
          <w:sz w:val="24"/>
        </w:rPr>
        <w:t>situace</w:t>
      </w:r>
      <w:r>
        <w:rPr>
          <w:spacing w:val="-7"/>
          <w:sz w:val="24"/>
        </w:rPr>
        <w:t xml:space="preserve"> </w:t>
      </w:r>
      <w:r>
        <w:rPr>
          <w:sz w:val="24"/>
        </w:rPr>
        <w:t>v</w:t>
      </w:r>
      <w:r>
        <w:rPr>
          <w:spacing w:val="-3"/>
          <w:sz w:val="24"/>
        </w:rPr>
        <w:t xml:space="preserve"> </w:t>
      </w:r>
      <w:r>
        <w:rPr>
          <w:sz w:val="24"/>
        </w:rPr>
        <w:t>oblasti</w:t>
      </w:r>
      <w:r>
        <w:rPr>
          <w:spacing w:val="-7"/>
          <w:sz w:val="24"/>
        </w:rPr>
        <w:t xml:space="preserve"> </w:t>
      </w:r>
      <w:r>
        <w:rPr>
          <w:sz w:val="24"/>
        </w:rPr>
        <w:t>primární</w:t>
      </w:r>
      <w:r>
        <w:rPr>
          <w:spacing w:val="-6"/>
          <w:sz w:val="24"/>
        </w:rPr>
        <w:t xml:space="preserve"> </w:t>
      </w:r>
      <w:r>
        <w:rPr>
          <w:sz w:val="24"/>
        </w:rPr>
        <w:t>prevence, aktuální problémy v MČ, koordinace činnosti</w:t>
      </w:r>
      <w:r>
        <w:rPr>
          <w:spacing w:val="-8"/>
          <w:sz w:val="24"/>
        </w:rPr>
        <w:t xml:space="preserve"> </w:t>
      </w:r>
      <w:r>
        <w:rPr>
          <w:sz w:val="24"/>
        </w:rPr>
        <w:t>(škola-MP).</w:t>
      </w:r>
    </w:p>
    <w:p w:rsidR="00F24413" w:rsidRDefault="0022472E">
      <w:pPr>
        <w:pStyle w:val="Odstavecseseznamem"/>
        <w:numPr>
          <w:ilvl w:val="0"/>
          <w:numId w:val="55"/>
        </w:numPr>
        <w:tabs>
          <w:tab w:val="left" w:pos="845"/>
        </w:tabs>
        <w:spacing w:before="10" w:line="268" w:lineRule="auto"/>
        <w:ind w:right="199" w:firstLine="0"/>
        <w:jc w:val="both"/>
        <w:rPr>
          <w:sz w:val="24"/>
        </w:rPr>
      </w:pPr>
      <w:r>
        <w:rPr>
          <w:sz w:val="24"/>
        </w:rPr>
        <w:t>V</w:t>
      </w:r>
      <w:r>
        <w:rPr>
          <w:spacing w:val="-2"/>
          <w:sz w:val="24"/>
        </w:rPr>
        <w:t xml:space="preserve"> </w:t>
      </w:r>
      <w:r>
        <w:rPr>
          <w:sz w:val="24"/>
        </w:rPr>
        <w:t>souvislosti</w:t>
      </w:r>
      <w:r>
        <w:rPr>
          <w:spacing w:val="-4"/>
          <w:sz w:val="24"/>
        </w:rPr>
        <w:t xml:space="preserve"> </w:t>
      </w:r>
      <w:r>
        <w:rPr>
          <w:sz w:val="24"/>
        </w:rPr>
        <w:t>s</w:t>
      </w:r>
      <w:r>
        <w:rPr>
          <w:spacing w:val="-4"/>
          <w:sz w:val="24"/>
        </w:rPr>
        <w:t xml:space="preserve"> </w:t>
      </w:r>
      <w:r>
        <w:rPr>
          <w:sz w:val="24"/>
        </w:rPr>
        <w:t>oblastí</w:t>
      </w:r>
      <w:r>
        <w:rPr>
          <w:spacing w:val="-3"/>
          <w:sz w:val="24"/>
        </w:rPr>
        <w:t xml:space="preserve"> </w:t>
      </w:r>
      <w:r>
        <w:rPr>
          <w:sz w:val="24"/>
        </w:rPr>
        <w:t>prevence</w:t>
      </w:r>
      <w:r>
        <w:rPr>
          <w:spacing w:val="-3"/>
          <w:sz w:val="24"/>
        </w:rPr>
        <w:t xml:space="preserve"> </w:t>
      </w:r>
      <w:r>
        <w:rPr>
          <w:sz w:val="24"/>
        </w:rPr>
        <w:t>se</w:t>
      </w:r>
      <w:r>
        <w:rPr>
          <w:spacing w:val="-6"/>
          <w:sz w:val="24"/>
        </w:rPr>
        <w:t xml:space="preserve"> </w:t>
      </w:r>
      <w:r>
        <w:rPr>
          <w:sz w:val="24"/>
        </w:rPr>
        <w:t>nabízí</w:t>
      </w:r>
      <w:r>
        <w:rPr>
          <w:spacing w:val="-4"/>
          <w:sz w:val="24"/>
        </w:rPr>
        <w:t xml:space="preserve"> </w:t>
      </w:r>
      <w:r>
        <w:rPr>
          <w:sz w:val="24"/>
        </w:rPr>
        <w:t>otázka</w:t>
      </w:r>
      <w:r>
        <w:rPr>
          <w:spacing w:val="-6"/>
          <w:sz w:val="24"/>
        </w:rPr>
        <w:t xml:space="preserve"> </w:t>
      </w:r>
      <w:r>
        <w:rPr>
          <w:sz w:val="24"/>
        </w:rPr>
        <w:t>zřizování</w:t>
      </w:r>
      <w:r>
        <w:rPr>
          <w:spacing w:val="-4"/>
          <w:sz w:val="24"/>
        </w:rPr>
        <w:t xml:space="preserve"> </w:t>
      </w:r>
      <w:r>
        <w:rPr>
          <w:sz w:val="24"/>
        </w:rPr>
        <w:t>SVČ</w:t>
      </w:r>
      <w:r>
        <w:rPr>
          <w:spacing w:val="-5"/>
          <w:sz w:val="24"/>
        </w:rPr>
        <w:t xml:space="preserve"> </w:t>
      </w:r>
      <w:r>
        <w:rPr>
          <w:sz w:val="24"/>
        </w:rPr>
        <w:t>pro</w:t>
      </w:r>
      <w:r>
        <w:rPr>
          <w:spacing w:val="-5"/>
          <w:sz w:val="24"/>
        </w:rPr>
        <w:t xml:space="preserve"> </w:t>
      </w:r>
      <w:r>
        <w:rPr>
          <w:sz w:val="24"/>
        </w:rPr>
        <w:t>mládež,</w:t>
      </w:r>
      <w:r>
        <w:rPr>
          <w:spacing w:val="-6"/>
          <w:sz w:val="24"/>
        </w:rPr>
        <w:t xml:space="preserve"> </w:t>
      </w:r>
      <w:r>
        <w:rPr>
          <w:sz w:val="24"/>
        </w:rPr>
        <w:t>tedy</w:t>
      </w:r>
      <w:r>
        <w:rPr>
          <w:spacing w:val="-4"/>
          <w:sz w:val="24"/>
        </w:rPr>
        <w:t xml:space="preserve"> </w:t>
      </w:r>
      <w:r>
        <w:rPr>
          <w:sz w:val="24"/>
        </w:rPr>
        <w:t>děti</w:t>
      </w:r>
      <w:r>
        <w:rPr>
          <w:spacing w:val="-6"/>
          <w:sz w:val="24"/>
        </w:rPr>
        <w:t xml:space="preserve"> </w:t>
      </w:r>
      <w:r>
        <w:rPr>
          <w:sz w:val="24"/>
        </w:rPr>
        <w:t>po skončení povinné školní</w:t>
      </w:r>
      <w:r>
        <w:rPr>
          <w:spacing w:val="-3"/>
          <w:sz w:val="24"/>
        </w:rPr>
        <w:t xml:space="preserve"> </w:t>
      </w:r>
      <w:r>
        <w:rPr>
          <w:sz w:val="24"/>
        </w:rPr>
        <w:t>docházky.</w:t>
      </w:r>
    </w:p>
    <w:p w:rsidR="00F24413" w:rsidRDefault="00F24413">
      <w:pPr>
        <w:pStyle w:val="Zkladntext"/>
        <w:spacing w:before="8"/>
        <w:rPr>
          <w:sz w:val="27"/>
        </w:rPr>
      </w:pPr>
    </w:p>
    <w:p w:rsidR="00F24413" w:rsidRDefault="0022472E">
      <w:pPr>
        <w:pStyle w:val="Nadpis51"/>
        <w:jc w:val="both"/>
      </w:pPr>
      <w:r>
        <w:t>SPECIFICKÁ ČÁST – MEZINÁRODNÍ PROGRAMY:</w:t>
      </w:r>
    </w:p>
    <w:p w:rsidR="00F24413" w:rsidRDefault="00F24413">
      <w:pPr>
        <w:pStyle w:val="Zkladntext"/>
        <w:spacing w:before="10"/>
        <w:rPr>
          <w:b/>
          <w:sz w:val="29"/>
        </w:rPr>
      </w:pPr>
    </w:p>
    <w:p w:rsidR="00F24413" w:rsidRDefault="0022472E">
      <w:pPr>
        <w:pStyle w:val="Odstavecseseznamem"/>
        <w:numPr>
          <w:ilvl w:val="0"/>
          <w:numId w:val="85"/>
        </w:numPr>
        <w:tabs>
          <w:tab w:val="left" w:pos="845"/>
        </w:tabs>
        <w:spacing w:line="276" w:lineRule="auto"/>
        <w:ind w:right="190" w:firstLine="0"/>
        <w:jc w:val="both"/>
        <w:rPr>
          <w:sz w:val="24"/>
        </w:rPr>
      </w:pPr>
      <w:r>
        <w:rPr>
          <w:sz w:val="24"/>
        </w:rPr>
        <w:t>Pokud</w:t>
      </w:r>
      <w:r>
        <w:rPr>
          <w:spacing w:val="-3"/>
          <w:sz w:val="24"/>
        </w:rPr>
        <w:t xml:space="preserve"> </w:t>
      </w:r>
      <w:r>
        <w:rPr>
          <w:sz w:val="24"/>
        </w:rPr>
        <w:t>jde</w:t>
      </w:r>
      <w:r>
        <w:rPr>
          <w:spacing w:val="-6"/>
          <w:sz w:val="24"/>
        </w:rPr>
        <w:t xml:space="preserve"> </w:t>
      </w:r>
      <w:r>
        <w:rPr>
          <w:sz w:val="24"/>
        </w:rPr>
        <w:t>o</w:t>
      </w:r>
      <w:r>
        <w:rPr>
          <w:spacing w:val="-3"/>
          <w:sz w:val="24"/>
        </w:rPr>
        <w:t xml:space="preserve"> </w:t>
      </w:r>
      <w:r>
        <w:rPr>
          <w:sz w:val="24"/>
        </w:rPr>
        <w:t>mezinárodní</w:t>
      </w:r>
      <w:r>
        <w:rPr>
          <w:spacing w:val="-6"/>
          <w:sz w:val="24"/>
        </w:rPr>
        <w:t xml:space="preserve"> </w:t>
      </w:r>
      <w:r>
        <w:rPr>
          <w:sz w:val="24"/>
        </w:rPr>
        <w:t>programy,</w:t>
      </w:r>
      <w:r>
        <w:rPr>
          <w:spacing w:val="-6"/>
          <w:sz w:val="24"/>
        </w:rPr>
        <w:t xml:space="preserve"> </w:t>
      </w:r>
      <w:r>
        <w:rPr>
          <w:sz w:val="24"/>
        </w:rPr>
        <w:t>zástupce</w:t>
      </w:r>
      <w:r>
        <w:rPr>
          <w:spacing w:val="-3"/>
          <w:sz w:val="24"/>
        </w:rPr>
        <w:t xml:space="preserve"> </w:t>
      </w:r>
      <w:r>
        <w:rPr>
          <w:sz w:val="24"/>
        </w:rPr>
        <w:t>školy</w:t>
      </w:r>
      <w:r>
        <w:rPr>
          <w:spacing w:val="-4"/>
          <w:sz w:val="24"/>
        </w:rPr>
        <w:t xml:space="preserve"> </w:t>
      </w:r>
      <w:r>
        <w:rPr>
          <w:sz w:val="24"/>
        </w:rPr>
        <w:t>zná</w:t>
      </w:r>
      <w:r>
        <w:rPr>
          <w:spacing w:val="-6"/>
          <w:sz w:val="24"/>
        </w:rPr>
        <w:t xml:space="preserve"> </w:t>
      </w:r>
      <w:r>
        <w:rPr>
          <w:sz w:val="24"/>
        </w:rPr>
        <w:t>program</w:t>
      </w:r>
      <w:r>
        <w:rPr>
          <w:spacing w:val="-6"/>
          <w:sz w:val="24"/>
        </w:rPr>
        <w:t xml:space="preserve"> </w:t>
      </w:r>
      <w:r>
        <w:rPr>
          <w:sz w:val="24"/>
        </w:rPr>
        <w:t>Erasmus+</w:t>
      </w:r>
      <w:r>
        <w:rPr>
          <w:spacing w:val="-9"/>
          <w:sz w:val="24"/>
        </w:rPr>
        <w:t xml:space="preserve"> </w:t>
      </w:r>
      <w:r>
        <w:rPr>
          <w:sz w:val="24"/>
        </w:rPr>
        <w:t>a</w:t>
      </w:r>
      <w:r>
        <w:rPr>
          <w:spacing w:val="-4"/>
          <w:sz w:val="24"/>
        </w:rPr>
        <w:t xml:space="preserve"> </w:t>
      </w:r>
      <w:r>
        <w:rPr>
          <w:sz w:val="24"/>
        </w:rPr>
        <w:t>má</w:t>
      </w:r>
      <w:r>
        <w:rPr>
          <w:spacing w:val="-3"/>
          <w:sz w:val="24"/>
        </w:rPr>
        <w:t xml:space="preserve"> </w:t>
      </w:r>
      <w:r>
        <w:rPr>
          <w:sz w:val="24"/>
        </w:rPr>
        <w:t>zájem o</w:t>
      </w:r>
      <w:r>
        <w:rPr>
          <w:spacing w:val="-6"/>
          <w:sz w:val="24"/>
        </w:rPr>
        <w:t xml:space="preserve"> </w:t>
      </w:r>
      <w:r>
        <w:rPr>
          <w:sz w:val="24"/>
        </w:rPr>
        <w:t>zapojení</w:t>
      </w:r>
      <w:r>
        <w:rPr>
          <w:spacing w:val="-9"/>
          <w:sz w:val="24"/>
        </w:rPr>
        <w:t xml:space="preserve"> </w:t>
      </w:r>
      <w:r>
        <w:rPr>
          <w:sz w:val="24"/>
        </w:rPr>
        <w:t>se</w:t>
      </w:r>
      <w:r>
        <w:rPr>
          <w:spacing w:val="-9"/>
          <w:sz w:val="24"/>
        </w:rPr>
        <w:t xml:space="preserve"> </w:t>
      </w:r>
      <w:r>
        <w:rPr>
          <w:sz w:val="24"/>
        </w:rPr>
        <w:t>do</w:t>
      </w:r>
      <w:r>
        <w:rPr>
          <w:spacing w:val="-8"/>
          <w:sz w:val="24"/>
        </w:rPr>
        <w:t xml:space="preserve"> </w:t>
      </w:r>
      <w:r>
        <w:rPr>
          <w:sz w:val="24"/>
        </w:rPr>
        <w:t>projektů</w:t>
      </w:r>
      <w:r>
        <w:rPr>
          <w:spacing w:val="-7"/>
          <w:sz w:val="24"/>
        </w:rPr>
        <w:t xml:space="preserve"> </w:t>
      </w:r>
      <w:r>
        <w:rPr>
          <w:sz w:val="24"/>
        </w:rPr>
        <w:t>v některém</w:t>
      </w:r>
      <w:r>
        <w:rPr>
          <w:spacing w:val="-8"/>
          <w:sz w:val="24"/>
        </w:rPr>
        <w:t xml:space="preserve"> </w:t>
      </w:r>
      <w:r>
        <w:rPr>
          <w:sz w:val="24"/>
        </w:rPr>
        <w:t>z</w:t>
      </w:r>
      <w:r>
        <w:rPr>
          <w:spacing w:val="-2"/>
          <w:sz w:val="24"/>
        </w:rPr>
        <w:t xml:space="preserve"> </w:t>
      </w:r>
      <w:r>
        <w:rPr>
          <w:sz w:val="24"/>
        </w:rPr>
        <w:t>mezinárodních</w:t>
      </w:r>
      <w:r>
        <w:rPr>
          <w:spacing w:val="-8"/>
          <w:sz w:val="24"/>
        </w:rPr>
        <w:t xml:space="preserve"> </w:t>
      </w:r>
      <w:r>
        <w:rPr>
          <w:sz w:val="24"/>
        </w:rPr>
        <w:t>programů.</w:t>
      </w:r>
      <w:r>
        <w:rPr>
          <w:spacing w:val="-7"/>
          <w:sz w:val="24"/>
        </w:rPr>
        <w:t xml:space="preserve"> </w:t>
      </w:r>
      <w:r>
        <w:rPr>
          <w:sz w:val="24"/>
        </w:rPr>
        <w:t>Uvádí</w:t>
      </w:r>
      <w:r>
        <w:rPr>
          <w:spacing w:val="-9"/>
          <w:sz w:val="24"/>
        </w:rPr>
        <w:t xml:space="preserve"> </w:t>
      </w:r>
      <w:r>
        <w:rPr>
          <w:sz w:val="24"/>
        </w:rPr>
        <w:t>rovněž,</w:t>
      </w:r>
      <w:r>
        <w:rPr>
          <w:spacing w:val="-9"/>
          <w:sz w:val="24"/>
        </w:rPr>
        <w:t xml:space="preserve"> </w:t>
      </w:r>
      <w:r>
        <w:rPr>
          <w:sz w:val="24"/>
        </w:rPr>
        <w:t>že</w:t>
      </w:r>
      <w:r>
        <w:rPr>
          <w:spacing w:val="-8"/>
          <w:sz w:val="24"/>
        </w:rPr>
        <w:t xml:space="preserve"> </w:t>
      </w:r>
      <w:r>
        <w:rPr>
          <w:sz w:val="24"/>
        </w:rPr>
        <w:t>v</w:t>
      </w:r>
      <w:r>
        <w:rPr>
          <w:spacing w:val="1"/>
          <w:sz w:val="24"/>
        </w:rPr>
        <w:t xml:space="preserve"> </w:t>
      </w:r>
      <w:r>
        <w:rPr>
          <w:sz w:val="24"/>
        </w:rPr>
        <w:t>současné době nemá žádného partnera (partnerskou školu) v zahraničí, se kterou by</w:t>
      </w:r>
      <w:r>
        <w:rPr>
          <w:spacing w:val="-26"/>
          <w:sz w:val="24"/>
        </w:rPr>
        <w:t xml:space="preserve"> </w:t>
      </w:r>
      <w:r>
        <w:rPr>
          <w:sz w:val="24"/>
        </w:rPr>
        <w:t>spolupracoval.</w:t>
      </w:r>
    </w:p>
    <w:p w:rsidR="00F24413" w:rsidRDefault="0022472E">
      <w:pPr>
        <w:pStyle w:val="Odstavecseseznamem"/>
        <w:numPr>
          <w:ilvl w:val="0"/>
          <w:numId w:val="85"/>
        </w:numPr>
        <w:tabs>
          <w:tab w:val="left" w:pos="845"/>
        </w:tabs>
        <w:spacing w:line="293" w:lineRule="exact"/>
        <w:ind w:left="844"/>
        <w:jc w:val="both"/>
        <w:rPr>
          <w:sz w:val="24"/>
        </w:rPr>
      </w:pPr>
      <w:r>
        <w:rPr>
          <w:sz w:val="24"/>
        </w:rPr>
        <w:t>ZŠ U Obory má zájem o tyto aktivity a</w:t>
      </w:r>
      <w:r>
        <w:rPr>
          <w:spacing w:val="-12"/>
          <w:sz w:val="24"/>
        </w:rPr>
        <w:t xml:space="preserve"> </w:t>
      </w:r>
      <w:proofErr w:type="spellStart"/>
      <w:r>
        <w:rPr>
          <w:sz w:val="24"/>
        </w:rPr>
        <w:t>podaktivity</w:t>
      </w:r>
      <w:proofErr w:type="spellEnd"/>
      <w:r>
        <w:rPr>
          <w:sz w:val="24"/>
        </w:rPr>
        <w:t>:</w:t>
      </w:r>
    </w:p>
    <w:p w:rsidR="00F24413" w:rsidRDefault="0022472E">
      <w:pPr>
        <w:pStyle w:val="Odstavecseseznamem"/>
        <w:numPr>
          <w:ilvl w:val="0"/>
          <w:numId w:val="54"/>
        </w:numPr>
        <w:tabs>
          <w:tab w:val="left" w:pos="845"/>
        </w:tabs>
        <w:spacing w:before="245"/>
        <w:jc w:val="both"/>
        <w:rPr>
          <w:sz w:val="24"/>
        </w:rPr>
      </w:pPr>
      <w:r>
        <w:rPr>
          <w:sz w:val="24"/>
        </w:rPr>
        <w:t>KA 1: Projekty mobility osob (Školní</w:t>
      </w:r>
      <w:r>
        <w:rPr>
          <w:spacing w:val="-2"/>
          <w:sz w:val="24"/>
        </w:rPr>
        <w:t xml:space="preserve"> </w:t>
      </w:r>
      <w:r>
        <w:rPr>
          <w:sz w:val="24"/>
        </w:rPr>
        <w:t>vzdělávání)</w:t>
      </w:r>
    </w:p>
    <w:p w:rsidR="00F24413" w:rsidRDefault="0022472E">
      <w:pPr>
        <w:pStyle w:val="Odstavecseseznamem"/>
        <w:numPr>
          <w:ilvl w:val="0"/>
          <w:numId w:val="56"/>
        </w:numPr>
        <w:tabs>
          <w:tab w:val="left" w:pos="845"/>
        </w:tabs>
        <w:spacing w:before="36" w:line="276" w:lineRule="auto"/>
        <w:ind w:right="194" w:firstLine="0"/>
        <w:jc w:val="both"/>
        <w:rPr>
          <w:sz w:val="24"/>
        </w:rPr>
      </w:pPr>
      <w:r>
        <w:rPr>
          <w:sz w:val="24"/>
        </w:rPr>
        <w:t>Profesní rozvoj umožňující učitelům, ředitelům a jiným pracovníkům škol účastnit se aktivit dalšího profesního rozvoje v zahraničí, a to v podobě účast na kurzech či stínování (Škola by uvítala možnost pobytů pro vyučující cizích jazyků se zaměřením na zdokonalení jejich jazykových schopností a poznání reálií daných</w:t>
      </w:r>
      <w:r>
        <w:rPr>
          <w:spacing w:val="-5"/>
          <w:sz w:val="24"/>
        </w:rPr>
        <w:t xml:space="preserve"> </w:t>
      </w:r>
      <w:r>
        <w:rPr>
          <w:sz w:val="24"/>
        </w:rPr>
        <w:t>zemí).</w:t>
      </w:r>
    </w:p>
    <w:p w:rsidR="00F24413" w:rsidRDefault="0022472E">
      <w:pPr>
        <w:pStyle w:val="Odstavecseseznamem"/>
        <w:numPr>
          <w:ilvl w:val="0"/>
          <w:numId w:val="54"/>
        </w:numPr>
        <w:tabs>
          <w:tab w:val="left" w:pos="845"/>
        </w:tabs>
        <w:spacing w:before="201"/>
        <w:jc w:val="both"/>
        <w:rPr>
          <w:sz w:val="24"/>
        </w:rPr>
      </w:pPr>
      <w:r>
        <w:rPr>
          <w:sz w:val="24"/>
        </w:rPr>
        <w:t>KA 2: Projekty spolupráce (Školní</w:t>
      </w:r>
      <w:r>
        <w:rPr>
          <w:spacing w:val="-2"/>
          <w:sz w:val="24"/>
        </w:rPr>
        <w:t xml:space="preserve"> </w:t>
      </w:r>
      <w:r>
        <w:rPr>
          <w:sz w:val="24"/>
        </w:rPr>
        <w:t>vzdělávání)</w:t>
      </w:r>
    </w:p>
    <w:p w:rsidR="00F24413" w:rsidRDefault="0022472E">
      <w:pPr>
        <w:pStyle w:val="Zkladntext"/>
        <w:spacing w:before="33"/>
        <w:ind w:left="136"/>
        <w:jc w:val="both"/>
      </w:pPr>
      <w:r>
        <w:t>b. Strategická partnerství za účelem vzájemné výměny postupů a dobré praxe.</w:t>
      </w:r>
    </w:p>
    <w:p w:rsidR="00F24413" w:rsidRDefault="00F24413">
      <w:pPr>
        <w:pStyle w:val="Zkladntext"/>
      </w:pPr>
    </w:p>
    <w:p w:rsidR="00F24413" w:rsidRDefault="00F24413">
      <w:pPr>
        <w:pStyle w:val="Zkladntext"/>
        <w:spacing w:before="5"/>
        <w:rPr>
          <w:sz w:val="23"/>
        </w:rPr>
      </w:pPr>
    </w:p>
    <w:p w:rsidR="00F24413" w:rsidRDefault="0022472E">
      <w:pPr>
        <w:pStyle w:val="Nadpis51"/>
        <w:numPr>
          <w:ilvl w:val="2"/>
          <w:numId w:val="86"/>
        </w:numPr>
        <w:tabs>
          <w:tab w:val="left" w:pos="686"/>
        </w:tabs>
        <w:ind w:hanging="549"/>
        <w:jc w:val="both"/>
      </w:pPr>
      <w:bookmarkStart w:id="58" w:name="_bookmark49"/>
      <w:bookmarkEnd w:id="58"/>
      <w:r>
        <w:t>Organizace zájmového a neformálního</w:t>
      </w:r>
      <w:r>
        <w:rPr>
          <w:spacing w:val="-2"/>
        </w:rPr>
        <w:t xml:space="preserve"> </w:t>
      </w:r>
      <w:r>
        <w:t>vzdělávání</w:t>
      </w:r>
    </w:p>
    <w:p w:rsidR="00F24413" w:rsidRDefault="00F24413">
      <w:pPr>
        <w:pStyle w:val="Zkladntext"/>
        <w:rPr>
          <w:b/>
        </w:rPr>
      </w:pPr>
    </w:p>
    <w:p w:rsidR="00F24413" w:rsidRDefault="00F24413">
      <w:pPr>
        <w:pStyle w:val="Zkladntext"/>
        <w:spacing w:before="4"/>
        <w:rPr>
          <w:b/>
          <w:sz w:val="22"/>
        </w:rPr>
      </w:pPr>
    </w:p>
    <w:p w:rsidR="00F24413" w:rsidRDefault="0022472E">
      <w:pPr>
        <w:ind w:left="136"/>
        <w:jc w:val="both"/>
        <w:rPr>
          <w:b/>
          <w:sz w:val="24"/>
        </w:rPr>
      </w:pPr>
      <w:r>
        <w:rPr>
          <w:b/>
          <w:sz w:val="24"/>
          <w:u w:val="single"/>
        </w:rPr>
        <w:t xml:space="preserve">1) Lesní klub </w:t>
      </w:r>
      <w:proofErr w:type="spellStart"/>
      <w:r>
        <w:rPr>
          <w:b/>
          <w:sz w:val="24"/>
          <w:u w:val="single"/>
        </w:rPr>
        <w:t>sOOvička</w:t>
      </w:r>
      <w:proofErr w:type="spellEnd"/>
      <w:r>
        <w:rPr>
          <w:b/>
          <w:sz w:val="24"/>
          <w:u w:val="single"/>
        </w:rPr>
        <w:t>, IČ: 04893387</w:t>
      </w:r>
    </w:p>
    <w:p w:rsidR="00F24413" w:rsidRDefault="00F24413">
      <w:pPr>
        <w:pStyle w:val="Zkladntext"/>
        <w:spacing w:before="6"/>
        <w:rPr>
          <w:b/>
          <w:sz w:val="15"/>
        </w:rPr>
      </w:pPr>
    </w:p>
    <w:p w:rsidR="00F24413" w:rsidRDefault="0022472E">
      <w:pPr>
        <w:spacing w:before="52"/>
        <w:ind w:left="136"/>
        <w:rPr>
          <w:b/>
          <w:sz w:val="24"/>
        </w:rPr>
      </w:pPr>
      <w:r>
        <w:rPr>
          <w:b/>
          <w:sz w:val="24"/>
        </w:rPr>
        <w:t>OBECNÁ ČÁST:</w:t>
      </w:r>
    </w:p>
    <w:p w:rsidR="00F24413" w:rsidRDefault="00F24413">
      <w:pPr>
        <w:rPr>
          <w:sz w:val="24"/>
        </w:rPr>
        <w:sectPr w:rsidR="00F24413">
          <w:pgSz w:w="11910" w:h="16840"/>
          <w:pgMar w:top="2040" w:right="1220" w:bottom="1200" w:left="1280" w:header="905" w:footer="1000" w:gutter="0"/>
          <w:cols w:space="708"/>
        </w:sectPr>
      </w:pPr>
    </w:p>
    <w:p w:rsidR="00F24413" w:rsidRDefault="00F24413">
      <w:pPr>
        <w:pStyle w:val="Zkladntext"/>
        <w:rPr>
          <w:b/>
          <w:sz w:val="20"/>
        </w:rPr>
      </w:pPr>
    </w:p>
    <w:p w:rsidR="00F24413" w:rsidRDefault="00F24413">
      <w:pPr>
        <w:pStyle w:val="Zkladntext"/>
        <w:spacing w:before="4"/>
        <w:rPr>
          <w:b/>
          <w:sz w:val="17"/>
        </w:rPr>
      </w:pPr>
    </w:p>
    <w:p w:rsidR="00F24413" w:rsidRDefault="0022472E">
      <w:pPr>
        <w:pStyle w:val="Odstavecseseznamem"/>
        <w:numPr>
          <w:ilvl w:val="0"/>
          <w:numId w:val="85"/>
        </w:numPr>
        <w:tabs>
          <w:tab w:val="left" w:pos="845"/>
        </w:tabs>
        <w:spacing w:before="88" w:line="276" w:lineRule="auto"/>
        <w:ind w:right="196" w:firstLine="0"/>
        <w:jc w:val="both"/>
        <w:rPr>
          <w:sz w:val="24"/>
        </w:rPr>
      </w:pPr>
      <w:proofErr w:type="spellStart"/>
      <w:r>
        <w:rPr>
          <w:sz w:val="24"/>
        </w:rPr>
        <w:t>sOOvička</w:t>
      </w:r>
      <w:proofErr w:type="spellEnd"/>
      <w:r>
        <w:rPr>
          <w:sz w:val="24"/>
        </w:rPr>
        <w:t xml:space="preserve"> se aktivně podílí na realizaci aktivit projektu „Místní akční plán rozvoje vzdělávání“, např. prostřednictvím účasti na řídícím výboru, vzdělávacích kurzech, jednání pracovních skupin, připomínkování strategických dokumentů</w:t>
      </w:r>
      <w:r>
        <w:rPr>
          <w:spacing w:val="-6"/>
          <w:sz w:val="24"/>
        </w:rPr>
        <w:t xml:space="preserve"> </w:t>
      </w:r>
      <w:r>
        <w:rPr>
          <w:sz w:val="24"/>
        </w:rPr>
        <w:t>apod.</w:t>
      </w:r>
    </w:p>
    <w:p w:rsidR="00F24413" w:rsidRDefault="0022472E">
      <w:pPr>
        <w:pStyle w:val="Odstavecseseznamem"/>
        <w:numPr>
          <w:ilvl w:val="0"/>
          <w:numId w:val="85"/>
        </w:numPr>
        <w:tabs>
          <w:tab w:val="left" w:pos="844"/>
          <w:tab w:val="left" w:pos="845"/>
        </w:tabs>
        <w:spacing w:line="276" w:lineRule="auto"/>
        <w:ind w:right="190" w:firstLine="0"/>
        <w:rPr>
          <w:sz w:val="24"/>
        </w:rPr>
      </w:pPr>
      <w:r>
        <w:rPr>
          <w:sz w:val="24"/>
        </w:rPr>
        <w:t>Vyjádřila</w:t>
      </w:r>
      <w:r>
        <w:rPr>
          <w:spacing w:val="-9"/>
          <w:sz w:val="24"/>
        </w:rPr>
        <w:t xml:space="preserve"> </w:t>
      </w:r>
      <w:r>
        <w:rPr>
          <w:sz w:val="24"/>
        </w:rPr>
        <w:t>zájem</w:t>
      </w:r>
      <w:r>
        <w:rPr>
          <w:spacing w:val="-8"/>
          <w:sz w:val="24"/>
        </w:rPr>
        <w:t xml:space="preserve"> </w:t>
      </w:r>
      <w:r>
        <w:rPr>
          <w:sz w:val="24"/>
        </w:rPr>
        <w:t>o</w:t>
      </w:r>
      <w:r>
        <w:rPr>
          <w:spacing w:val="-6"/>
          <w:sz w:val="24"/>
        </w:rPr>
        <w:t xml:space="preserve"> </w:t>
      </w:r>
      <w:r>
        <w:rPr>
          <w:sz w:val="24"/>
        </w:rPr>
        <w:t>zapojení</w:t>
      </w:r>
      <w:r>
        <w:rPr>
          <w:spacing w:val="-7"/>
          <w:sz w:val="24"/>
        </w:rPr>
        <w:t xml:space="preserve"> </w:t>
      </w:r>
      <w:r>
        <w:rPr>
          <w:sz w:val="24"/>
        </w:rPr>
        <w:t>se</w:t>
      </w:r>
      <w:r>
        <w:rPr>
          <w:spacing w:val="-6"/>
          <w:sz w:val="24"/>
        </w:rPr>
        <w:t xml:space="preserve"> </w:t>
      </w:r>
      <w:r>
        <w:rPr>
          <w:sz w:val="24"/>
        </w:rPr>
        <w:t>do</w:t>
      </w:r>
      <w:r>
        <w:rPr>
          <w:spacing w:val="-6"/>
          <w:sz w:val="24"/>
        </w:rPr>
        <w:t xml:space="preserve"> </w:t>
      </w:r>
      <w:r>
        <w:rPr>
          <w:sz w:val="24"/>
        </w:rPr>
        <w:t>projektů</w:t>
      </w:r>
      <w:r>
        <w:rPr>
          <w:spacing w:val="-6"/>
          <w:sz w:val="24"/>
        </w:rPr>
        <w:t xml:space="preserve"> </w:t>
      </w:r>
      <w:r>
        <w:rPr>
          <w:sz w:val="24"/>
        </w:rPr>
        <w:t>spolufinancovaných</w:t>
      </w:r>
      <w:r>
        <w:rPr>
          <w:spacing w:val="-8"/>
          <w:sz w:val="24"/>
        </w:rPr>
        <w:t xml:space="preserve"> </w:t>
      </w:r>
      <w:r>
        <w:rPr>
          <w:sz w:val="24"/>
        </w:rPr>
        <w:t>z fondů</w:t>
      </w:r>
      <w:r>
        <w:rPr>
          <w:spacing w:val="-9"/>
          <w:sz w:val="24"/>
        </w:rPr>
        <w:t xml:space="preserve"> </w:t>
      </w:r>
      <w:r>
        <w:rPr>
          <w:sz w:val="24"/>
        </w:rPr>
        <w:t>EU</w:t>
      </w:r>
      <w:r>
        <w:rPr>
          <w:spacing w:val="-9"/>
          <w:sz w:val="24"/>
        </w:rPr>
        <w:t xml:space="preserve"> </w:t>
      </w:r>
      <w:r>
        <w:rPr>
          <w:sz w:val="24"/>
        </w:rPr>
        <w:t>v současném programovém období</w:t>
      </w:r>
      <w:r>
        <w:rPr>
          <w:spacing w:val="-2"/>
          <w:sz w:val="24"/>
        </w:rPr>
        <w:t xml:space="preserve"> </w:t>
      </w:r>
      <w:r>
        <w:rPr>
          <w:sz w:val="24"/>
        </w:rPr>
        <w:t>2014–2020.</w:t>
      </w:r>
    </w:p>
    <w:p w:rsidR="00F24413" w:rsidRDefault="0022472E">
      <w:pPr>
        <w:pStyle w:val="Odstavecseseznamem"/>
        <w:numPr>
          <w:ilvl w:val="0"/>
          <w:numId w:val="85"/>
        </w:numPr>
        <w:tabs>
          <w:tab w:val="left" w:pos="845"/>
        </w:tabs>
        <w:ind w:left="844"/>
        <w:jc w:val="both"/>
        <w:rPr>
          <w:sz w:val="24"/>
        </w:rPr>
      </w:pPr>
      <w:r>
        <w:rPr>
          <w:sz w:val="24"/>
        </w:rPr>
        <w:t>S projekty v rámci českých a mezinárodních programů nemá zatím</w:t>
      </w:r>
      <w:r>
        <w:rPr>
          <w:spacing w:val="-11"/>
          <w:sz w:val="24"/>
        </w:rPr>
        <w:t xml:space="preserve"> </w:t>
      </w:r>
      <w:r>
        <w:rPr>
          <w:sz w:val="24"/>
        </w:rPr>
        <w:t>zkušenosti.</w:t>
      </w:r>
    </w:p>
    <w:p w:rsidR="00F24413" w:rsidRDefault="00F24413">
      <w:pPr>
        <w:pStyle w:val="Zkladntext"/>
        <w:spacing w:before="6"/>
        <w:rPr>
          <w:sz w:val="30"/>
        </w:rPr>
      </w:pPr>
    </w:p>
    <w:p w:rsidR="00F24413" w:rsidRDefault="0022472E">
      <w:pPr>
        <w:pStyle w:val="Nadpis51"/>
        <w:jc w:val="both"/>
      </w:pPr>
      <w:r>
        <w:t>SPECIFICKÁ ČÁST – ČESKÉ PROGRAMY:</w:t>
      </w:r>
    </w:p>
    <w:p w:rsidR="00F24413" w:rsidRDefault="00F24413">
      <w:pPr>
        <w:pStyle w:val="Zkladntext"/>
        <w:spacing w:before="8"/>
        <w:rPr>
          <w:b/>
          <w:sz w:val="29"/>
        </w:rPr>
      </w:pPr>
    </w:p>
    <w:p w:rsidR="00F24413" w:rsidRDefault="0022472E">
      <w:pPr>
        <w:pStyle w:val="Odstavecseseznamem"/>
        <w:numPr>
          <w:ilvl w:val="0"/>
          <w:numId w:val="85"/>
        </w:numPr>
        <w:tabs>
          <w:tab w:val="left" w:pos="845"/>
        </w:tabs>
        <w:ind w:left="844"/>
        <w:jc w:val="both"/>
        <w:rPr>
          <w:sz w:val="24"/>
        </w:rPr>
      </w:pPr>
      <w:r>
        <w:rPr>
          <w:sz w:val="24"/>
        </w:rPr>
        <w:t>Z okruhů témat, uvedených v dotazníku, má organizace zájem o následující</w:t>
      </w:r>
      <w:r>
        <w:rPr>
          <w:spacing w:val="-19"/>
          <w:sz w:val="24"/>
        </w:rPr>
        <w:t xml:space="preserve"> </w:t>
      </w:r>
      <w:r>
        <w:rPr>
          <w:sz w:val="24"/>
        </w:rPr>
        <w:t>aktivity:</w:t>
      </w:r>
    </w:p>
    <w:p w:rsidR="00F24413" w:rsidRDefault="00F24413">
      <w:pPr>
        <w:pStyle w:val="Zkladntext"/>
        <w:spacing w:before="8"/>
        <w:rPr>
          <w:sz w:val="30"/>
        </w:rPr>
      </w:pPr>
    </w:p>
    <w:p w:rsidR="00F24413" w:rsidRDefault="0022472E">
      <w:pPr>
        <w:pStyle w:val="Odstavecseseznamem"/>
        <w:numPr>
          <w:ilvl w:val="0"/>
          <w:numId w:val="53"/>
        </w:numPr>
        <w:tabs>
          <w:tab w:val="left" w:pos="900"/>
        </w:tabs>
        <w:ind w:hanging="763"/>
        <w:jc w:val="both"/>
        <w:rPr>
          <w:sz w:val="24"/>
        </w:rPr>
      </w:pPr>
      <w:r>
        <w:rPr>
          <w:sz w:val="24"/>
        </w:rPr>
        <w:t>Budování kapacit pro rozvoj škol:</w:t>
      </w:r>
    </w:p>
    <w:p w:rsidR="00F24413" w:rsidRDefault="0022472E">
      <w:pPr>
        <w:pStyle w:val="Odstavecseseznamem"/>
        <w:numPr>
          <w:ilvl w:val="0"/>
          <w:numId w:val="52"/>
        </w:numPr>
        <w:tabs>
          <w:tab w:val="left" w:pos="844"/>
          <w:tab w:val="left" w:pos="845"/>
        </w:tabs>
        <w:spacing w:before="34" w:line="268" w:lineRule="auto"/>
        <w:ind w:right="195" w:firstLine="0"/>
        <w:rPr>
          <w:sz w:val="24"/>
        </w:rPr>
      </w:pPr>
      <w:r>
        <w:rPr>
          <w:sz w:val="24"/>
        </w:rPr>
        <w:t>Rozvoj</w:t>
      </w:r>
      <w:r>
        <w:rPr>
          <w:spacing w:val="-15"/>
          <w:sz w:val="24"/>
        </w:rPr>
        <w:t xml:space="preserve"> </w:t>
      </w:r>
      <w:r>
        <w:rPr>
          <w:sz w:val="24"/>
        </w:rPr>
        <w:t>kompetencí</w:t>
      </w:r>
      <w:r>
        <w:rPr>
          <w:spacing w:val="-15"/>
          <w:sz w:val="24"/>
        </w:rPr>
        <w:t xml:space="preserve"> </w:t>
      </w:r>
      <w:r>
        <w:rPr>
          <w:sz w:val="24"/>
        </w:rPr>
        <w:t>pro</w:t>
      </w:r>
      <w:r>
        <w:rPr>
          <w:spacing w:val="-15"/>
          <w:sz w:val="24"/>
        </w:rPr>
        <w:t xml:space="preserve"> </w:t>
      </w:r>
      <w:r>
        <w:rPr>
          <w:sz w:val="24"/>
        </w:rPr>
        <w:t>demokratickou</w:t>
      </w:r>
      <w:r>
        <w:rPr>
          <w:spacing w:val="-14"/>
          <w:sz w:val="24"/>
        </w:rPr>
        <w:t xml:space="preserve"> </w:t>
      </w:r>
      <w:r>
        <w:rPr>
          <w:sz w:val="24"/>
        </w:rPr>
        <w:t>kulturu</w:t>
      </w:r>
      <w:r>
        <w:rPr>
          <w:spacing w:val="-15"/>
          <w:sz w:val="24"/>
        </w:rPr>
        <w:t xml:space="preserve"> </w:t>
      </w:r>
      <w:r>
        <w:rPr>
          <w:sz w:val="24"/>
        </w:rPr>
        <w:t>s</w:t>
      </w:r>
      <w:r>
        <w:rPr>
          <w:spacing w:val="-2"/>
          <w:sz w:val="24"/>
        </w:rPr>
        <w:t xml:space="preserve"> </w:t>
      </w:r>
      <w:r>
        <w:rPr>
          <w:sz w:val="24"/>
        </w:rPr>
        <w:t>cílem</w:t>
      </w:r>
      <w:r>
        <w:rPr>
          <w:spacing w:val="-14"/>
          <w:sz w:val="24"/>
        </w:rPr>
        <w:t xml:space="preserve"> </w:t>
      </w:r>
      <w:r>
        <w:rPr>
          <w:sz w:val="24"/>
        </w:rPr>
        <w:t>podporovat</w:t>
      </w:r>
      <w:r>
        <w:rPr>
          <w:spacing w:val="-16"/>
          <w:sz w:val="24"/>
        </w:rPr>
        <w:t xml:space="preserve"> </w:t>
      </w:r>
      <w:r>
        <w:rPr>
          <w:sz w:val="24"/>
        </w:rPr>
        <w:t>aktivní</w:t>
      </w:r>
      <w:r>
        <w:rPr>
          <w:spacing w:val="-18"/>
          <w:sz w:val="24"/>
        </w:rPr>
        <w:t xml:space="preserve"> </w:t>
      </w:r>
      <w:r>
        <w:rPr>
          <w:sz w:val="24"/>
        </w:rPr>
        <w:t>zapojení</w:t>
      </w:r>
      <w:r>
        <w:rPr>
          <w:spacing w:val="-14"/>
          <w:sz w:val="24"/>
        </w:rPr>
        <w:t xml:space="preserve"> </w:t>
      </w:r>
      <w:r>
        <w:rPr>
          <w:sz w:val="24"/>
        </w:rPr>
        <w:t>dětí a žáků do rozhodovacích</w:t>
      </w:r>
      <w:r>
        <w:rPr>
          <w:spacing w:val="-5"/>
          <w:sz w:val="24"/>
        </w:rPr>
        <w:t xml:space="preserve"> </w:t>
      </w:r>
      <w:r>
        <w:rPr>
          <w:sz w:val="24"/>
        </w:rPr>
        <w:t>procesů</w:t>
      </w:r>
    </w:p>
    <w:p w:rsidR="00F24413" w:rsidRDefault="00F24413">
      <w:pPr>
        <w:pStyle w:val="Zkladntext"/>
        <w:rPr>
          <w:sz w:val="27"/>
        </w:rPr>
      </w:pPr>
    </w:p>
    <w:p w:rsidR="00F24413" w:rsidRDefault="0022472E">
      <w:pPr>
        <w:pStyle w:val="Odstavecseseznamem"/>
        <w:numPr>
          <w:ilvl w:val="0"/>
          <w:numId w:val="53"/>
        </w:numPr>
        <w:tabs>
          <w:tab w:val="left" w:pos="844"/>
          <w:tab w:val="left" w:pos="845"/>
        </w:tabs>
        <w:spacing w:line="268" w:lineRule="auto"/>
        <w:ind w:left="136" w:right="195" w:firstLine="0"/>
        <w:rPr>
          <w:sz w:val="24"/>
        </w:rPr>
      </w:pPr>
      <w:r>
        <w:rPr>
          <w:sz w:val="24"/>
        </w:rPr>
        <w:t>Rozvoj podmínek pro inkluzivní vzdělávání a zavádění principů multikulturní výchovy na</w:t>
      </w:r>
      <w:r>
        <w:rPr>
          <w:spacing w:val="-1"/>
          <w:sz w:val="24"/>
        </w:rPr>
        <w:t xml:space="preserve"> </w:t>
      </w:r>
      <w:r>
        <w:rPr>
          <w:sz w:val="24"/>
        </w:rPr>
        <w:t>školách:</w:t>
      </w:r>
    </w:p>
    <w:p w:rsidR="00F24413" w:rsidRDefault="0022472E">
      <w:pPr>
        <w:pStyle w:val="Odstavecseseznamem"/>
        <w:numPr>
          <w:ilvl w:val="0"/>
          <w:numId w:val="52"/>
        </w:numPr>
        <w:tabs>
          <w:tab w:val="left" w:pos="845"/>
        </w:tabs>
        <w:spacing w:before="2"/>
        <w:ind w:left="844"/>
        <w:jc w:val="both"/>
        <w:rPr>
          <w:sz w:val="24"/>
        </w:rPr>
      </w:pPr>
      <w:r>
        <w:rPr>
          <w:sz w:val="24"/>
        </w:rPr>
        <w:t>Aktivity spolupráce SVČ a zaměstnavatelů, zájmové rozvojové aktivity</w:t>
      </w:r>
      <w:r>
        <w:rPr>
          <w:spacing w:val="-10"/>
          <w:sz w:val="24"/>
        </w:rPr>
        <w:t xml:space="preserve"> </w:t>
      </w:r>
      <w:r>
        <w:rPr>
          <w:sz w:val="24"/>
        </w:rPr>
        <w:t>SVČ</w:t>
      </w:r>
    </w:p>
    <w:p w:rsidR="00F24413" w:rsidRDefault="0022472E">
      <w:pPr>
        <w:pStyle w:val="Odstavecseseznamem"/>
        <w:numPr>
          <w:ilvl w:val="0"/>
          <w:numId w:val="52"/>
        </w:numPr>
        <w:tabs>
          <w:tab w:val="left" w:pos="845"/>
        </w:tabs>
        <w:spacing w:before="43"/>
        <w:ind w:left="844"/>
        <w:jc w:val="both"/>
        <w:rPr>
          <w:sz w:val="24"/>
        </w:rPr>
      </w:pPr>
      <w:r>
        <w:rPr>
          <w:sz w:val="24"/>
        </w:rPr>
        <w:t>Spolupráce s rodiči dětí a žáků</w:t>
      </w:r>
      <w:r>
        <w:rPr>
          <w:spacing w:val="-5"/>
          <w:sz w:val="24"/>
        </w:rPr>
        <w:t xml:space="preserve"> </w:t>
      </w:r>
      <w:r>
        <w:rPr>
          <w:sz w:val="24"/>
        </w:rPr>
        <w:t>SVČ</w:t>
      </w:r>
    </w:p>
    <w:p w:rsidR="00F24413" w:rsidRDefault="00F24413">
      <w:pPr>
        <w:pStyle w:val="Zkladntext"/>
        <w:spacing w:before="6"/>
        <w:rPr>
          <w:sz w:val="30"/>
        </w:rPr>
      </w:pPr>
    </w:p>
    <w:p w:rsidR="00F24413" w:rsidRDefault="0022472E">
      <w:pPr>
        <w:pStyle w:val="Odstavecseseznamem"/>
        <w:numPr>
          <w:ilvl w:val="0"/>
          <w:numId w:val="85"/>
        </w:numPr>
        <w:tabs>
          <w:tab w:val="left" w:pos="845"/>
        </w:tabs>
        <w:ind w:left="844"/>
        <w:jc w:val="both"/>
        <w:rPr>
          <w:sz w:val="24"/>
        </w:rPr>
      </w:pPr>
      <w:r>
        <w:rPr>
          <w:sz w:val="24"/>
        </w:rPr>
        <w:t xml:space="preserve">Mezi další témata, o která by </w:t>
      </w:r>
      <w:proofErr w:type="spellStart"/>
      <w:r>
        <w:rPr>
          <w:sz w:val="24"/>
        </w:rPr>
        <w:t>sOOvička</w:t>
      </w:r>
      <w:proofErr w:type="spellEnd"/>
      <w:r>
        <w:rPr>
          <w:sz w:val="24"/>
        </w:rPr>
        <w:t xml:space="preserve"> měla zájem, patří vzdělávání pedagogů v</w:t>
      </w:r>
      <w:r>
        <w:rPr>
          <w:spacing w:val="11"/>
          <w:sz w:val="24"/>
        </w:rPr>
        <w:t xml:space="preserve"> </w:t>
      </w:r>
      <w:r>
        <w:rPr>
          <w:sz w:val="24"/>
        </w:rPr>
        <w:t>Lesní</w:t>
      </w:r>
    </w:p>
    <w:p w:rsidR="00F24413" w:rsidRDefault="0022472E">
      <w:pPr>
        <w:pStyle w:val="Zkladntext"/>
        <w:spacing w:before="45"/>
        <w:ind w:left="136"/>
        <w:jc w:val="both"/>
      </w:pPr>
      <w:r>
        <w:t>pedagogice.</w:t>
      </w:r>
    </w:p>
    <w:p w:rsidR="00F24413" w:rsidRDefault="00F24413">
      <w:pPr>
        <w:pStyle w:val="Zkladntext"/>
        <w:spacing w:before="6"/>
        <w:rPr>
          <w:sz w:val="30"/>
        </w:rPr>
      </w:pPr>
    </w:p>
    <w:p w:rsidR="00F24413" w:rsidRDefault="0022472E">
      <w:pPr>
        <w:ind w:left="136"/>
        <w:jc w:val="both"/>
        <w:rPr>
          <w:b/>
          <w:sz w:val="24"/>
        </w:rPr>
      </w:pPr>
      <w:r>
        <w:rPr>
          <w:b/>
          <w:sz w:val="24"/>
          <w:u w:val="single"/>
        </w:rPr>
        <w:t>2) DŮM DĚTÍ A MLÁDEŽE PRAHA 10 – DŮM UM, IČ: 45241945</w:t>
      </w:r>
    </w:p>
    <w:p w:rsidR="00F24413" w:rsidRDefault="00F24413">
      <w:pPr>
        <w:pStyle w:val="Zkladntext"/>
        <w:spacing w:before="5"/>
        <w:rPr>
          <w:b/>
          <w:sz w:val="15"/>
        </w:rPr>
      </w:pPr>
    </w:p>
    <w:p w:rsidR="00F24413" w:rsidRDefault="0022472E">
      <w:pPr>
        <w:spacing w:before="52"/>
        <w:ind w:left="136"/>
        <w:rPr>
          <w:b/>
          <w:sz w:val="24"/>
        </w:rPr>
      </w:pPr>
      <w:r>
        <w:rPr>
          <w:b/>
          <w:sz w:val="24"/>
        </w:rPr>
        <w:t>OBECNÁ ČÁST:</w:t>
      </w:r>
    </w:p>
    <w:p w:rsidR="00F24413" w:rsidRDefault="00F24413">
      <w:pPr>
        <w:pStyle w:val="Zkladntext"/>
        <w:spacing w:before="11"/>
        <w:rPr>
          <w:b/>
          <w:sz w:val="29"/>
        </w:rPr>
      </w:pPr>
    </w:p>
    <w:p w:rsidR="00F24413" w:rsidRDefault="0022472E">
      <w:pPr>
        <w:pStyle w:val="Odstavecseseznamem"/>
        <w:numPr>
          <w:ilvl w:val="0"/>
          <w:numId w:val="85"/>
        </w:numPr>
        <w:tabs>
          <w:tab w:val="left" w:pos="845"/>
        </w:tabs>
        <w:spacing w:line="276" w:lineRule="auto"/>
        <w:ind w:right="196" w:firstLine="0"/>
        <w:jc w:val="both"/>
        <w:rPr>
          <w:sz w:val="24"/>
        </w:rPr>
      </w:pPr>
      <w:r>
        <w:rPr>
          <w:sz w:val="24"/>
        </w:rPr>
        <w:t>Dům UM se aktuálně podílí na realizaci aktivit projektu „Místní akční plán rozvoje vzdělávání“, např. prostřednictvím účasti na řídícím výboru, vzdělávacích kurzech, jednání pracovních skupin, připomínkování strategických dokumentů</w:t>
      </w:r>
      <w:r>
        <w:rPr>
          <w:spacing w:val="-5"/>
          <w:sz w:val="24"/>
        </w:rPr>
        <w:t xml:space="preserve"> </w:t>
      </w:r>
      <w:r>
        <w:rPr>
          <w:sz w:val="24"/>
        </w:rPr>
        <w:t>apod.</w:t>
      </w:r>
    </w:p>
    <w:p w:rsidR="00F24413" w:rsidRDefault="0022472E">
      <w:pPr>
        <w:pStyle w:val="Odstavecseseznamem"/>
        <w:numPr>
          <w:ilvl w:val="0"/>
          <w:numId w:val="85"/>
        </w:numPr>
        <w:tabs>
          <w:tab w:val="left" w:pos="845"/>
        </w:tabs>
        <w:spacing w:line="278" w:lineRule="auto"/>
        <w:ind w:right="192" w:firstLine="0"/>
        <w:jc w:val="both"/>
        <w:rPr>
          <w:sz w:val="24"/>
        </w:rPr>
      </w:pPr>
      <w:r>
        <w:rPr>
          <w:sz w:val="24"/>
        </w:rPr>
        <w:t>Vyjádřil zájem o zapojení se do projektů spolufinancovaných z fondů EU v současném programovém období</w:t>
      </w:r>
      <w:r>
        <w:rPr>
          <w:spacing w:val="-2"/>
          <w:sz w:val="24"/>
        </w:rPr>
        <w:t xml:space="preserve"> </w:t>
      </w:r>
      <w:r>
        <w:rPr>
          <w:sz w:val="24"/>
        </w:rPr>
        <w:t>2014–2020.</w:t>
      </w:r>
    </w:p>
    <w:p w:rsidR="00F24413" w:rsidRDefault="0022472E">
      <w:pPr>
        <w:pStyle w:val="Odstavecseseznamem"/>
        <w:numPr>
          <w:ilvl w:val="0"/>
          <w:numId w:val="85"/>
        </w:numPr>
        <w:tabs>
          <w:tab w:val="left" w:pos="845"/>
        </w:tabs>
        <w:spacing w:line="276" w:lineRule="auto"/>
        <w:ind w:right="191" w:firstLine="0"/>
        <w:jc w:val="both"/>
        <w:rPr>
          <w:sz w:val="24"/>
        </w:rPr>
      </w:pPr>
      <w:r>
        <w:rPr>
          <w:sz w:val="24"/>
        </w:rPr>
        <w:t>S projekty v rámci českých a mezinárodních programů má zkušenosti, a to konkrétně s projektem Podpora aktivit v oblasti integrace cizinců na území ČR v rámci programu Celoměstský program podpory vzdělávání na území hlavního města</w:t>
      </w:r>
      <w:r>
        <w:rPr>
          <w:spacing w:val="-11"/>
          <w:sz w:val="24"/>
        </w:rPr>
        <w:t xml:space="preserve"> </w:t>
      </w:r>
      <w:r>
        <w:rPr>
          <w:sz w:val="24"/>
        </w:rPr>
        <w:t>Prahy.</w:t>
      </w:r>
    </w:p>
    <w:p w:rsidR="00F24413" w:rsidRDefault="00F24413">
      <w:pPr>
        <w:pStyle w:val="Zkladntext"/>
      </w:pPr>
    </w:p>
    <w:p w:rsidR="00F24413" w:rsidRDefault="00F24413">
      <w:pPr>
        <w:pStyle w:val="Zkladntext"/>
        <w:spacing w:before="4"/>
        <w:rPr>
          <w:sz w:val="19"/>
        </w:rPr>
      </w:pPr>
    </w:p>
    <w:p w:rsidR="00F24413" w:rsidRDefault="0022472E">
      <w:pPr>
        <w:pStyle w:val="Nadpis51"/>
        <w:jc w:val="both"/>
      </w:pPr>
      <w:r>
        <w:t>SPECIFICKÁ ČÁST – ČESKÉ PROGRAMY:</w:t>
      </w:r>
    </w:p>
    <w:p w:rsidR="00F24413" w:rsidRDefault="00F24413">
      <w:pPr>
        <w:jc w:val="both"/>
        <w:sectPr w:rsidR="00F24413" w:rsidSect="009F38F4">
          <w:footerReference w:type="default" r:id="rId49"/>
          <w:pgSz w:w="11910" w:h="16840"/>
          <w:pgMar w:top="2040" w:right="1220" w:bottom="1200" w:left="1280" w:header="905" w:footer="1000" w:gutter="0"/>
          <w:cols w:space="708"/>
        </w:sectPr>
      </w:pPr>
    </w:p>
    <w:p w:rsidR="00F24413" w:rsidRDefault="00F24413">
      <w:pPr>
        <w:pStyle w:val="Zkladntext"/>
        <w:spacing w:before="5"/>
        <w:rPr>
          <w:b/>
          <w:sz w:val="10"/>
        </w:rPr>
      </w:pPr>
    </w:p>
    <w:p w:rsidR="00F24413" w:rsidRDefault="0022472E">
      <w:pPr>
        <w:pStyle w:val="Odstavecseseznamem"/>
        <w:numPr>
          <w:ilvl w:val="0"/>
          <w:numId w:val="85"/>
        </w:numPr>
        <w:tabs>
          <w:tab w:val="left" w:pos="844"/>
          <w:tab w:val="left" w:pos="845"/>
        </w:tabs>
        <w:spacing w:before="87"/>
        <w:ind w:left="844"/>
        <w:rPr>
          <w:sz w:val="24"/>
        </w:rPr>
      </w:pPr>
      <w:r>
        <w:rPr>
          <w:sz w:val="24"/>
        </w:rPr>
        <w:t>Z okruhů témat, uvedených v dotazníku, má organizace zájem o následující</w:t>
      </w:r>
      <w:r>
        <w:rPr>
          <w:spacing w:val="-20"/>
          <w:sz w:val="24"/>
        </w:rPr>
        <w:t xml:space="preserve"> </w:t>
      </w:r>
      <w:r>
        <w:rPr>
          <w:sz w:val="24"/>
        </w:rPr>
        <w:t>aktivity:</w:t>
      </w:r>
    </w:p>
    <w:p w:rsidR="00F24413" w:rsidRDefault="00F24413">
      <w:pPr>
        <w:pStyle w:val="Zkladntext"/>
        <w:spacing w:before="6"/>
        <w:rPr>
          <w:sz w:val="30"/>
        </w:rPr>
      </w:pPr>
    </w:p>
    <w:p w:rsidR="00F24413" w:rsidRDefault="0022472E">
      <w:pPr>
        <w:pStyle w:val="Odstavecseseznamem"/>
        <w:numPr>
          <w:ilvl w:val="0"/>
          <w:numId w:val="51"/>
        </w:numPr>
        <w:tabs>
          <w:tab w:val="left" w:pos="844"/>
          <w:tab w:val="left" w:pos="845"/>
        </w:tabs>
        <w:rPr>
          <w:sz w:val="24"/>
        </w:rPr>
      </w:pPr>
      <w:r>
        <w:rPr>
          <w:sz w:val="24"/>
        </w:rPr>
        <w:t>Budování kapacit pro rozvoj</w:t>
      </w:r>
      <w:r>
        <w:rPr>
          <w:spacing w:val="-4"/>
          <w:sz w:val="24"/>
        </w:rPr>
        <w:t xml:space="preserve"> </w:t>
      </w:r>
      <w:r>
        <w:rPr>
          <w:sz w:val="24"/>
        </w:rPr>
        <w:t>škol:</w:t>
      </w:r>
    </w:p>
    <w:p w:rsidR="00F24413" w:rsidRDefault="0022472E">
      <w:pPr>
        <w:pStyle w:val="Zkladntext"/>
        <w:tabs>
          <w:tab w:val="left" w:pos="844"/>
        </w:tabs>
        <w:spacing w:before="36" w:line="276" w:lineRule="auto"/>
        <w:ind w:left="136" w:right="199"/>
      </w:pPr>
      <w:r>
        <w:t>a.</w:t>
      </w:r>
      <w:r>
        <w:tab/>
        <w:t>Propojování</w:t>
      </w:r>
      <w:r>
        <w:rPr>
          <w:spacing w:val="-18"/>
        </w:rPr>
        <w:t xml:space="preserve"> </w:t>
      </w:r>
      <w:r>
        <w:t>formálního</w:t>
      </w:r>
      <w:r>
        <w:rPr>
          <w:spacing w:val="-17"/>
        </w:rPr>
        <w:t xml:space="preserve"> </w:t>
      </w:r>
      <w:r>
        <w:t>a</w:t>
      </w:r>
      <w:r>
        <w:rPr>
          <w:spacing w:val="-18"/>
        </w:rPr>
        <w:t xml:space="preserve"> </w:t>
      </w:r>
      <w:r>
        <w:t>neformálního</w:t>
      </w:r>
      <w:r>
        <w:rPr>
          <w:spacing w:val="-15"/>
        </w:rPr>
        <w:t xml:space="preserve"> </w:t>
      </w:r>
      <w:r>
        <w:t>vzdělávání,</w:t>
      </w:r>
      <w:r>
        <w:rPr>
          <w:spacing w:val="-15"/>
        </w:rPr>
        <w:t xml:space="preserve"> </w:t>
      </w:r>
      <w:r>
        <w:t>vč.</w:t>
      </w:r>
      <w:r>
        <w:rPr>
          <w:spacing w:val="-16"/>
        </w:rPr>
        <w:t xml:space="preserve"> </w:t>
      </w:r>
      <w:r>
        <w:t>podpory</w:t>
      </w:r>
      <w:r>
        <w:rPr>
          <w:spacing w:val="-19"/>
        </w:rPr>
        <w:t xml:space="preserve"> </w:t>
      </w:r>
      <w:r>
        <w:t>pracovníků</w:t>
      </w:r>
      <w:r>
        <w:rPr>
          <w:spacing w:val="-16"/>
        </w:rPr>
        <w:t xml:space="preserve"> </w:t>
      </w:r>
      <w:r>
        <w:t>formálního a neformálního vzdělávání</w:t>
      </w:r>
    </w:p>
    <w:p w:rsidR="00F24413" w:rsidRDefault="00F24413">
      <w:pPr>
        <w:pStyle w:val="Zkladntext"/>
        <w:spacing w:before="9"/>
        <w:rPr>
          <w:sz w:val="26"/>
        </w:rPr>
      </w:pPr>
    </w:p>
    <w:p w:rsidR="00F24413" w:rsidRDefault="0022472E">
      <w:pPr>
        <w:pStyle w:val="Odstavecseseznamem"/>
        <w:numPr>
          <w:ilvl w:val="0"/>
          <w:numId w:val="51"/>
        </w:numPr>
        <w:tabs>
          <w:tab w:val="left" w:pos="844"/>
          <w:tab w:val="left" w:pos="845"/>
        </w:tabs>
        <w:spacing w:before="1"/>
        <w:rPr>
          <w:sz w:val="24"/>
        </w:rPr>
      </w:pPr>
      <w:r>
        <w:rPr>
          <w:sz w:val="24"/>
        </w:rPr>
        <w:t>Podpora zájmového</w:t>
      </w:r>
      <w:r>
        <w:rPr>
          <w:spacing w:val="-5"/>
          <w:sz w:val="24"/>
        </w:rPr>
        <w:t xml:space="preserve"> </w:t>
      </w:r>
      <w:r>
        <w:rPr>
          <w:sz w:val="24"/>
        </w:rPr>
        <w:t>vzdělávání</w:t>
      </w:r>
    </w:p>
    <w:p w:rsidR="00F24413" w:rsidRDefault="0022472E">
      <w:pPr>
        <w:pStyle w:val="Odstavecseseznamem"/>
        <w:numPr>
          <w:ilvl w:val="0"/>
          <w:numId w:val="50"/>
        </w:numPr>
        <w:tabs>
          <w:tab w:val="left" w:pos="844"/>
          <w:tab w:val="left" w:pos="845"/>
        </w:tabs>
        <w:spacing w:before="35"/>
        <w:rPr>
          <w:sz w:val="24"/>
        </w:rPr>
      </w:pPr>
      <w:r>
        <w:rPr>
          <w:sz w:val="24"/>
        </w:rPr>
        <w:t>Osobnostně sociální a profesní rozvoj pedagogů středisek volného času</w:t>
      </w:r>
      <w:r>
        <w:rPr>
          <w:spacing w:val="-15"/>
          <w:sz w:val="24"/>
        </w:rPr>
        <w:t xml:space="preserve"> </w:t>
      </w:r>
      <w:r>
        <w:rPr>
          <w:sz w:val="24"/>
        </w:rPr>
        <w:t>(SVČ)</w:t>
      </w:r>
    </w:p>
    <w:p w:rsidR="00F24413" w:rsidRDefault="0022472E">
      <w:pPr>
        <w:pStyle w:val="Odstavecseseznamem"/>
        <w:numPr>
          <w:ilvl w:val="0"/>
          <w:numId w:val="50"/>
        </w:numPr>
        <w:tabs>
          <w:tab w:val="left" w:pos="844"/>
          <w:tab w:val="left" w:pos="845"/>
        </w:tabs>
        <w:spacing w:before="46" w:line="276" w:lineRule="auto"/>
        <w:ind w:left="136" w:right="201" w:firstLine="0"/>
        <w:rPr>
          <w:sz w:val="24"/>
        </w:rPr>
      </w:pPr>
      <w:r>
        <w:rPr>
          <w:sz w:val="24"/>
        </w:rPr>
        <w:t>Personální podpora SVČ při společném vzdělávání dětí a žáků pomocí školního asistenta nebo sociálního</w:t>
      </w:r>
      <w:r>
        <w:rPr>
          <w:spacing w:val="-1"/>
          <w:sz w:val="24"/>
        </w:rPr>
        <w:t xml:space="preserve"> </w:t>
      </w:r>
      <w:r>
        <w:rPr>
          <w:sz w:val="24"/>
        </w:rPr>
        <w:t>pedagoga</w:t>
      </w:r>
    </w:p>
    <w:p w:rsidR="00F24413" w:rsidRDefault="00F24413">
      <w:pPr>
        <w:pStyle w:val="Zkladntext"/>
        <w:spacing w:before="10"/>
        <w:rPr>
          <w:sz w:val="26"/>
        </w:rPr>
      </w:pPr>
    </w:p>
    <w:p w:rsidR="00F24413" w:rsidRDefault="0022472E">
      <w:pPr>
        <w:pStyle w:val="Odstavecseseznamem"/>
        <w:numPr>
          <w:ilvl w:val="0"/>
          <w:numId w:val="51"/>
        </w:numPr>
        <w:tabs>
          <w:tab w:val="left" w:pos="389"/>
        </w:tabs>
        <w:ind w:left="388" w:hanging="252"/>
        <w:rPr>
          <w:b/>
          <w:sz w:val="24"/>
        </w:rPr>
      </w:pPr>
      <w:r>
        <w:rPr>
          <w:b/>
          <w:sz w:val="24"/>
          <w:u w:val="single"/>
        </w:rPr>
        <w:t xml:space="preserve">SHM KLUB UHŘÍNĚVES – KOLOVRATY, </w:t>
      </w:r>
      <w:proofErr w:type="spellStart"/>
      <w:r>
        <w:rPr>
          <w:b/>
          <w:sz w:val="24"/>
          <w:u w:val="single"/>
        </w:rPr>
        <w:t>z.s</w:t>
      </w:r>
      <w:proofErr w:type="spellEnd"/>
      <w:r>
        <w:rPr>
          <w:b/>
          <w:sz w:val="24"/>
          <w:u w:val="single"/>
        </w:rPr>
        <w:t>., IČ:</w:t>
      </w:r>
      <w:r>
        <w:rPr>
          <w:b/>
          <w:spacing w:val="-3"/>
          <w:sz w:val="24"/>
          <w:u w:val="single"/>
        </w:rPr>
        <w:t xml:space="preserve"> </w:t>
      </w:r>
      <w:r>
        <w:rPr>
          <w:b/>
          <w:sz w:val="24"/>
          <w:u w:val="single"/>
        </w:rPr>
        <w:t>63834481</w:t>
      </w:r>
    </w:p>
    <w:p w:rsidR="00F24413" w:rsidRDefault="00F24413">
      <w:pPr>
        <w:pStyle w:val="Zkladntext"/>
        <w:spacing w:before="8"/>
        <w:rPr>
          <w:b/>
          <w:sz w:val="25"/>
        </w:rPr>
      </w:pPr>
    </w:p>
    <w:p w:rsidR="00F24413" w:rsidRDefault="0022472E">
      <w:pPr>
        <w:spacing w:before="51"/>
        <w:ind w:left="136"/>
        <w:rPr>
          <w:b/>
          <w:sz w:val="24"/>
        </w:rPr>
      </w:pPr>
      <w:r>
        <w:rPr>
          <w:b/>
          <w:sz w:val="24"/>
        </w:rPr>
        <w:t>OBECNÁ ČÁST:</w:t>
      </w:r>
    </w:p>
    <w:p w:rsidR="00F24413" w:rsidRDefault="00F24413">
      <w:pPr>
        <w:pStyle w:val="Zkladntext"/>
        <w:spacing w:before="11"/>
        <w:rPr>
          <w:b/>
          <w:sz w:val="29"/>
        </w:rPr>
      </w:pPr>
    </w:p>
    <w:p w:rsidR="00F24413" w:rsidRDefault="0022472E">
      <w:pPr>
        <w:pStyle w:val="Odstavecseseznamem"/>
        <w:numPr>
          <w:ilvl w:val="0"/>
          <w:numId w:val="85"/>
        </w:numPr>
        <w:tabs>
          <w:tab w:val="left" w:pos="845"/>
        </w:tabs>
        <w:spacing w:line="276" w:lineRule="auto"/>
        <w:ind w:right="194" w:firstLine="0"/>
        <w:jc w:val="both"/>
        <w:rPr>
          <w:sz w:val="24"/>
        </w:rPr>
      </w:pPr>
      <w:r>
        <w:rPr>
          <w:sz w:val="24"/>
        </w:rPr>
        <w:t>SHM Klub Uhříněves-Kolovraty se aktivně podílí na realizaci aktivit projektu „Místní akční plán rozvoje vzdělávání“, např. prostřednictvím účasti na řídícím výboru, vzdělávacích kurzech, jednání pracovních skupin, připomínkování strategických dokumentů</w:t>
      </w:r>
      <w:r>
        <w:rPr>
          <w:spacing w:val="-16"/>
          <w:sz w:val="24"/>
        </w:rPr>
        <w:t xml:space="preserve"> </w:t>
      </w:r>
      <w:r>
        <w:rPr>
          <w:sz w:val="24"/>
        </w:rPr>
        <w:t>apod.</w:t>
      </w:r>
    </w:p>
    <w:p w:rsidR="00F24413" w:rsidRDefault="0022472E">
      <w:pPr>
        <w:pStyle w:val="Odstavecseseznamem"/>
        <w:numPr>
          <w:ilvl w:val="0"/>
          <w:numId w:val="85"/>
        </w:numPr>
        <w:tabs>
          <w:tab w:val="left" w:pos="844"/>
          <w:tab w:val="left" w:pos="845"/>
        </w:tabs>
        <w:spacing w:line="276" w:lineRule="auto"/>
        <w:ind w:right="192" w:firstLine="0"/>
        <w:rPr>
          <w:sz w:val="24"/>
        </w:rPr>
      </w:pPr>
      <w:r>
        <w:rPr>
          <w:sz w:val="24"/>
        </w:rPr>
        <w:t>Vyjádřil zájem o zapojení se do projektů spolufinancovaných z fondů EU v současném programovém období</w:t>
      </w:r>
      <w:r>
        <w:rPr>
          <w:spacing w:val="-2"/>
          <w:sz w:val="24"/>
        </w:rPr>
        <w:t xml:space="preserve"> </w:t>
      </w:r>
      <w:r>
        <w:rPr>
          <w:sz w:val="24"/>
        </w:rPr>
        <w:t>2014–2020.</w:t>
      </w:r>
    </w:p>
    <w:p w:rsidR="00F24413" w:rsidRDefault="0022472E">
      <w:pPr>
        <w:pStyle w:val="Odstavecseseznamem"/>
        <w:numPr>
          <w:ilvl w:val="0"/>
          <w:numId w:val="85"/>
        </w:numPr>
        <w:tabs>
          <w:tab w:val="left" w:pos="845"/>
        </w:tabs>
        <w:spacing w:line="291" w:lineRule="exact"/>
        <w:ind w:left="844"/>
        <w:jc w:val="both"/>
        <w:rPr>
          <w:sz w:val="24"/>
        </w:rPr>
      </w:pPr>
      <w:r>
        <w:rPr>
          <w:sz w:val="24"/>
        </w:rPr>
        <w:t>S projekty v rámci českých a mezinárodních programů nemá zatím</w:t>
      </w:r>
      <w:r>
        <w:rPr>
          <w:spacing w:val="-11"/>
          <w:sz w:val="24"/>
        </w:rPr>
        <w:t xml:space="preserve"> </w:t>
      </w:r>
      <w:r>
        <w:rPr>
          <w:sz w:val="24"/>
        </w:rPr>
        <w:t>zkušenosti.</w:t>
      </w:r>
    </w:p>
    <w:p w:rsidR="00F24413" w:rsidRDefault="00F24413">
      <w:pPr>
        <w:pStyle w:val="Zkladntext"/>
        <w:spacing w:before="8"/>
        <w:rPr>
          <w:sz w:val="30"/>
        </w:rPr>
      </w:pPr>
    </w:p>
    <w:p w:rsidR="00F24413" w:rsidRDefault="0022472E">
      <w:pPr>
        <w:pStyle w:val="Nadpis51"/>
        <w:jc w:val="both"/>
      </w:pPr>
      <w:r>
        <w:t>SPECIFICKÁ ČÁST – ČESKÉ PROGRAMY:</w:t>
      </w:r>
    </w:p>
    <w:p w:rsidR="00F24413" w:rsidRDefault="00F24413">
      <w:pPr>
        <w:pStyle w:val="Zkladntext"/>
        <w:spacing w:before="8"/>
        <w:rPr>
          <w:b/>
          <w:sz w:val="29"/>
        </w:rPr>
      </w:pPr>
    </w:p>
    <w:p w:rsidR="00F24413" w:rsidRDefault="0022472E">
      <w:pPr>
        <w:pStyle w:val="Odstavecseseznamem"/>
        <w:numPr>
          <w:ilvl w:val="0"/>
          <w:numId w:val="85"/>
        </w:numPr>
        <w:tabs>
          <w:tab w:val="left" w:pos="845"/>
        </w:tabs>
        <w:ind w:left="844"/>
        <w:jc w:val="both"/>
        <w:rPr>
          <w:sz w:val="24"/>
        </w:rPr>
      </w:pPr>
      <w:r>
        <w:rPr>
          <w:sz w:val="24"/>
        </w:rPr>
        <w:t>Z okruhů témat, uvedených v dotazníku, nemá organizace zájem o žádné</w:t>
      </w:r>
      <w:r>
        <w:rPr>
          <w:spacing w:val="-19"/>
          <w:sz w:val="24"/>
        </w:rPr>
        <w:t xml:space="preserve"> </w:t>
      </w:r>
      <w:r>
        <w:rPr>
          <w:sz w:val="24"/>
        </w:rPr>
        <w:t>aktivity.</w:t>
      </w:r>
    </w:p>
    <w:p w:rsidR="00F24413" w:rsidRDefault="0022472E">
      <w:pPr>
        <w:pStyle w:val="Odstavecseseznamem"/>
        <w:numPr>
          <w:ilvl w:val="0"/>
          <w:numId w:val="85"/>
        </w:numPr>
        <w:tabs>
          <w:tab w:val="left" w:pos="845"/>
        </w:tabs>
        <w:spacing w:before="46"/>
        <w:ind w:left="844"/>
        <w:jc w:val="both"/>
        <w:rPr>
          <w:sz w:val="24"/>
        </w:rPr>
      </w:pPr>
      <w:r>
        <w:rPr>
          <w:sz w:val="24"/>
        </w:rPr>
        <w:t>Mezi další témata, o která by SHM Klub Uhříněves-Kolovraty měl zájem,</w:t>
      </w:r>
      <w:r>
        <w:rPr>
          <w:spacing w:val="-11"/>
          <w:sz w:val="24"/>
        </w:rPr>
        <w:t xml:space="preserve"> </w:t>
      </w:r>
      <w:r>
        <w:rPr>
          <w:sz w:val="24"/>
        </w:rPr>
        <w:t>patří:</w:t>
      </w:r>
    </w:p>
    <w:p w:rsidR="00F24413" w:rsidRDefault="0022472E">
      <w:pPr>
        <w:pStyle w:val="Odstavecseseznamem"/>
        <w:numPr>
          <w:ilvl w:val="0"/>
          <w:numId w:val="55"/>
        </w:numPr>
        <w:tabs>
          <w:tab w:val="left" w:pos="844"/>
          <w:tab w:val="left" w:pos="845"/>
        </w:tabs>
        <w:spacing w:before="43" w:line="268" w:lineRule="auto"/>
        <w:ind w:right="195" w:firstLine="0"/>
        <w:rPr>
          <w:sz w:val="24"/>
        </w:rPr>
      </w:pPr>
      <w:r>
        <w:rPr>
          <w:sz w:val="24"/>
        </w:rPr>
        <w:t>Podpora</w:t>
      </w:r>
      <w:r>
        <w:rPr>
          <w:spacing w:val="-10"/>
          <w:sz w:val="24"/>
        </w:rPr>
        <w:t xml:space="preserve"> </w:t>
      </w:r>
      <w:r>
        <w:rPr>
          <w:sz w:val="24"/>
        </w:rPr>
        <w:t>zájmového</w:t>
      </w:r>
      <w:r>
        <w:rPr>
          <w:spacing w:val="-7"/>
          <w:sz w:val="24"/>
        </w:rPr>
        <w:t xml:space="preserve"> </w:t>
      </w:r>
      <w:r>
        <w:rPr>
          <w:sz w:val="24"/>
        </w:rPr>
        <w:t>vzdělávání</w:t>
      </w:r>
      <w:r>
        <w:rPr>
          <w:spacing w:val="-6"/>
          <w:sz w:val="24"/>
        </w:rPr>
        <w:t xml:space="preserve"> </w:t>
      </w:r>
      <w:r>
        <w:rPr>
          <w:sz w:val="24"/>
        </w:rPr>
        <w:t>–</w:t>
      </w:r>
      <w:r>
        <w:rPr>
          <w:spacing w:val="-11"/>
          <w:sz w:val="24"/>
        </w:rPr>
        <w:t xml:space="preserve"> </w:t>
      </w:r>
      <w:r>
        <w:rPr>
          <w:sz w:val="24"/>
        </w:rPr>
        <w:t>zařadit</w:t>
      </w:r>
      <w:r>
        <w:rPr>
          <w:spacing w:val="-8"/>
          <w:sz w:val="24"/>
        </w:rPr>
        <w:t xml:space="preserve"> </w:t>
      </w:r>
      <w:r>
        <w:rPr>
          <w:sz w:val="24"/>
        </w:rPr>
        <w:t>mezi</w:t>
      </w:r>
      <w:r>
        <w:rPr>
          <w:spacing w:val="-10"/>
          <w:sz w:val="24"/>
        </w:rPr>
        <w:t xml:space="preserve"> </w:t>
      </w:r>
      <w:r>
        <w:rPr>
          <w:sz w:val="24"/>
        </w:rPr>
        <w:t>podporované</w:t>
      </w:r>
      <w:r>
        <w:rPr>
          <w:spacing w:val="-8"/>
          <w:sz w:val="24"/>
        </w:rPr>
        <w:t xml:space="preserve"> </w:t>
      </w:r>
      <w:r>
        <w:rPr>
          <w:sz w:val="24"/>
        </w:rPr>
        <w:t>subjekty</w:t>
      </w:r>
      <w:r>
        <w:rPr>
          <w:spacing w:val="-7"/>
          <w:sz w:val="24"/>
        </w:rPr>
        <w:t xml:space="preserve"> </w:t>
      </w:r>
      <w:r>
        <w:rPr>
          <w:sz w:val="24"/>
        </w:rPr>
        <w:t>kromě</w:t>
      </w:r>
      <w:r>
        <w:rPr>
          <w:spacing w:val="-7"/>
          <w:sz w:val="24"/>
        </w:rPr>
        <w:t xml:space="preserve"> </w:t>
      </w:r>
      <w:r>
        <w:rPr>
          <w:sz w:val="24"/>
        </w:rPr>
        <w:t>SVČ</w:t>
      </w:r>
      <w:r>
        <w:rPr>
          <w:spacing w:val="-11"/>
          <w:sz w:val="24"/>
        </w:rPr>
        <w:t xml:space="preserve"> </w:t>
      </w:r>
      <w:r>
        <w:rPr>
          <w:sz w:val="24"/>
        </w:rPr>
        <w:t>i</w:t>
      </w:r>
      <w:r>
        <w:rPr>
          <w:spacing w:val="-10"/>
          <w:sz w:val="24"/>
        </w:rPr>
        <w:t xml:space="preserve"> </w:t>
      </w:r>
      <w:r>
        <w:rPr>
          <w:sz w:val="24"/>
        </w:rPr>
        <w:t>NNO a jejich dobrovolníky, vedoucí a animátory, nejen pedagogy</w:t>
      </w:r>
      <w:r>
        <w:rPr>
          <w:spacing w:val="-8"/>
          <w:sz w:val="24"/>
        </w:rPr>
        <w:t xml:space="preserve"> </w:t>
      </w:r>
      <w:r>
        <w:rPr>
          <w:sz w:val="24"/>
        </w:rPr>
        <w:t>SVČ.</w:t>
      </w:r>
    </w:p>
    <w:p w:rsidR="00F24413" w:rsidRDefault="0022472E">
      <w:pPr>
        <w:pStyle w:val="Odstavecseseznamem"/>
        <w:numPr>
          <w:ilvl w:val="0"/>
          <w:numId w:val="55"/>
        </w:numPr>
        <w:tabs>
          <w:tab w:val="left" w:pos="845"/>
        </w:tabs>
        <w:spacing w:before="11" w:line="273" w:lineRule="auto"/>
        <w:ind w:right="192" w:firstLine="0"/>
        <w:jc w:val="both"/>
        <w:rPr>
          <w:sz w:val="24"/>
        </w:rPr>
      </w:pPr>
      <w:r>
        <w:rPr>
          <w:sz w:val="24"/>
        </w:rPr>
        <w:t>Zařadit</w:t>
      </w:r>
      <w:r>
        <w:rPr>
          <w:spacing w:val="-7"/>
          <w:sz w:val="24"/>
        </w:rPr>
        <w:t xml:space="preserve"> </w:t>
      </w:r>
      <w:r>
        <w:rPr>
          <w:sz w:val="24"/>
        </w:rPr>
        <w:t>spolky,</w:t>
      </w:r>
      <w:r>
        <w:rPr>
          <w:spacing w:val="-7"/>
          <w:sz w:val="24"/>
        </w:rPr>
        <w:t xml:space="preserve"> </w:t>
      </w:r>
      <w:r>
        <w:rPr>
          <w:sz w:val="24"/>
        </w:rPr>
        <w:t>které</w:t>
      </w:r>
      <w:r>
        <w:rPr>
          <w:spacing w:val="-7"/>
          <w:sz w:val="24"/>
        </w:rPr>
        <w:t xml:space="preserve"> </w:t>
      </w:r>
      <w:r>
        <w:rPr>
          <w:sz w:val="24"/>
        </w:rPr>
        <w:t>se</w:t>
      </w:r>
      <w:r>
        <w:rPr>
          <w:spacing w:val="-7"/>
          <w:sz w:val="24"/>
        </w:rPr>
        <w:t xml:space="preserve"> </w:t>
      </w:r>
      <w:r>
        <w:rPr>
          <w:sz w:val="24"/>
        </w:rPr>
        <w:t>věnují</w:t>
      </w:r>
      <w:r>
        <w:rPr>
          <w:spacing w:val="-10"/>
          <w:sz w:val="24"/>
        </w:rPr>
        <w:t xml:space="preserve"> </w:t>
      </w:r>
      <w:r>
        <w:rPr>
          <w:sz w:val="24"/>
        </w:rPr>
        <w:t>neformálnímu</w:t>
      </w:r>
      <w:r>
        <w:rPr>
          <w:spacing w:val="-9"/>
          <w:sz w:val="24"/>
        </w:rPr>
        <w:t xml:space="preserve"> </w:t>
      </w:r>
      <w:r>
        <w:rPr>
          <w:sz w:val="24"/>
        </w:rPr>
        <w:t>vzdělávání</w:t>
      </w:r>
      <w:r>
        <w:rPr>
          <w:spacing w:val="-7"/>
          <w:sz w:val="24"/>
        </w:rPr>
        <w:t xml:space="preserve"> </w:t>
      </w:r>
      <w:r>
        <w:rPr>
          <w:sz w:val="24"/>
        </w:rPr>
        <w:t>dětí</w:t>
      </w:r>
      <w:r>
        <w:rPr>
          <w:spacing w:val="-6"/>
          <w:sz w:val="24"/>
        </w:rPr>
        <w:t xml:space="preserve"> </w:t>
      </w:r>
      <w:r>
        <w:rPr>
          <w:sz w:val="24"/>
        </w:rPr>
        <w:t>a</w:t>
      </w:r>
      <w:r>
        <w:rPr>
          <w:spacing w:val="-7"/>
          <w:sz w:val="24"/>
        </w:rPr>
        <w:t xml:space="preserve"> </w:t>
      </w:r>
      <w:r>
        <w:rPr>
          <w:sz w:val="24"/>
        </w:rPr>
        <w:t>mládeže,</w:t>
      </w:r>
      <w:r>
        <w:rPr>
          <w:spacing w:val="-7"/>
          <w:sz w:val="24"/>
        </w:rPr>
        <w:t xml:space="preserve"> </w:t>
      </w:r>
      <w:r>
        <w:rPr>
          <w:sz w:val="24"/>
        </w:rPr>
        <w:t>mezi</w:t>
      </w:r>
      <w:r>
        <w:rPr>
          <w:spacing w:val="-8"/>
          <w:sz w:val="24"/>
        </w:rPr>
        <w:t xml:space="preserve"> </w:t>
      </w:r>
      <w:r>
        <w:rPr>
          <w:sz w:val="24"/>
        </w:rPr>
        <w:t xml:space="preserve">subjekty, pro které je nutné zajistit dostatečnou kapacitu a zařadit je mezi oprávněné žadatele o </w:t>
      </w:r>
      <w:proofErr w:type="gramStart"/>
      <w:r>
        <w:rPr>
          <w:sz w:val="24"/>
        </w:rPr>
        <w:t>investiční  dotace</w:t>
      </w:r>
      <w:proofErr w:type="gramEnd"/>
      <w:r>
        <w:rPr>
          <w:sz w:val="24"/>
        </w:rPr>
        <w:t xml:space="preserve">.  </w:t>
      </w:r>
      <w:proofErr w:type="gramStart"/>
      <w:r>
        <w:rPr>
          <w:sz w:val="24"/>
        </w:rPr>
        <w:t>Spolky  mají</w:t>
      </w:r>
      <w:proofErr w:type="gramEnd"/>
      <w:r>
        <w:rPr>
          <w:sz w:val="24"/>
        </w:rPr>
        <w:t xml:space="preserve">  velký  podíl  na  neformálním  vzdělávání,  ale  zatím  jsou     v programech OP VVV outsidery. Programy jsou zaměřeny především na školy a</w:t>
      </w:r>
      <w:r>
        <w:rPr>
          <w:spacing w:val="-18"/>
          <w:sz w:val="24"/>
        </w:rPr>
        <w:t xml:space="preserve"> </w:t>
      </w:r>
      <w:r>
        <w:rPr>
          <w:sz w:val="24"/>
        </w:rPr>
        <w:t>SVČ.</w:t>
      </w:r>
    </w:p>
    <w:p w:rsidR="00F24413" w:rsidRDefault="00F24413">
      <w:pPr>
        <w:pStyle w:val="Zkladntext"/>
        <w:rPr>
          <w:sz w:val="25"/>
        </w:rPr>
      </w:pPr>
    </w:p>
    <w:p w:rsidR="00F24413" w:rsidRDefault="0022472E">
      <w:pPr>
        <w:pStyle w:val="Nadpis41"/>
        <w:numPr>
          <w:ilvl w:val="1"/>
          <w:numId w:val="86"/>
        </w:numPr>
        <w:tabs>
          <w:tab w:val="left" w:pos="557"/>
        </w:tabs>
      </w:pPr>
      <w:bookmarkStart w:id="59" w:name="_bookmark50"/>
      <w:bookmarkEnd w:id="59"/>
      <w:r>
        <w:t>Procentuální vyhodnocení</w:t>
      </w:r>
      <w:r>
        <w:rPr>
          <w:spacing w:val="-2"/>
        </w:rPr>
        <w:t xml:space="preserve"> </w:t>
      </w:r>
      <w:r>
        <w:t>dotazníků</w:t>
      </w:r>
    </w:p>
    <w:p w:rsidR="00F24413" w:rsidRDefault="00F24413">
      <w:pPr>
        <w:pStyle w:val="Zkladntext"/>
        <w:spacing w:before="5"/>
        <w:rPr>
          <w:b/>
          <w:sz w:val="27"/>
        </w:rPr>
      </w:pPr>
    </w:p>
    <w:p w:rsidR="00F24413" w:rsidRDefault="0022472E">
      <w:pPr>
        <w:pStyle w:val="Zkladntext"/>
        <w:spacing w:line="268" w:lineRule="auto"/>
        <w:ind w:left="146" w:hanging="10"/>
      </w:pPr>
      <w:r>
        <w:t>Procentuální vyhodnocení dotazníků je vytvořené zvlášť pro MŠ a ZŠ a zvlášť pro instituce neformálního vzdělávání, a to z důvodu, že jednotlivé dotazníky se pro tyto dvě skupiny lišily.</w:t>
      </w:r>
    </w:p>
    <w:p w:rsidR="00F24413" w:rsidRDefault="0022472E">
      <w:pPr>
        <w:pStyle w:val="Nadpis51"/>
        <w:numPr>
          <w:ilvl w:val="2"/>
          <w:numId w:val="86"/>
        </w:numPr>
        <w:tabs>
          <w:tab w:val="left" w:pos="687"/>
        </w:tabs>
        <w:spacing w:before="2"/>
        <w:ind w:left="686"/>
        <w:jc w:val="both"/>
      </w:pPr>
      <w:bookmarkStart w:id="60" w:name="_bookmark51"/>
      <w:bookmarkEnd w:id="60"/>
      <w:r>
        <w:t>Základní a mateřské</w:t>
      </w:r>
      <w:r>
        <w:rPr>
          <w:spacing w:val="-2"/>
        </w:rPr>
        <w:t xml:space="preserve"> </w:t>
      </w:r>
      <w:r>
        <w:t>školy</w:t>
      </w:r>
    </w:p>
    <w:p w:rsidR="00F24413" w:rsidRDefault="00F24413">
      <w:pPr>
        <w:jc w:val="both"/>
        <w:sectPr w:rsidR="00F24413">
          <w:pgSz w:w="11910" w:h="16840"/>
          <w:pgMar w:top="2040" w:right="1220" w:bottom="1200" w:left="1280" w:header="905" w:footer="1000" w:gutter="0"/>
          <w:cols w:space="708"/>
        </w:sectPr>
      </w:pPr>
    </w:p>
    <w:p w:rsidR="00F24413" w:rsidRDefault="00F24413">
      <w:pPr>
        <w:pStyle w:val="Zkladntext"/>
        <w:spacing w:before="4"/>
        <w:rPr>
          <w:b/>
          <w:sz w:val="13"/>
        </w:rPr>
      </w:pPr>
    </w:p>
    <w:p w:rsidR="00F24413" w:rsidRDefault="0022472E">
      <w:pPr>
        <w:pStyle w:val="Odstavecseseznamem"/>
        <w:numPr>
          <w:ilvl w:val="0"/>
          <w:numId w:val="49"/>
        </w:numPr>
        <w:tabs>
          <w:tab w:val="left" w:pos="412"/>
        </w:tabs>
        <w:spacing w:before="52"/>
        <w:ind w:hanging="275"/>
        <w:rPr>
          <w:b/>
          <w:sz w:val="24"/>
        </w:rPr>
      </w:pPr>
      <w:r>
        <w:rPr>
          <w:b/>
          <w:sz w:val="24"/>
        </w:rPr>
        <w:t>OBECNÁ ČÁST</w:t>
      </w:r>
    </w:p>
    <w:p w:rsidR="00F24413" w:rsidRDefault="00F24413">
      <w:pPr>
        <w:pStyle w:val="Zkladntext"/>
        <w:spacing w:before="11"/>
        <w:rPr>
          <w:b/>
          <w:sz w:val="29"/>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9"/>
        <w:gridCol w:w="2955"/>
      </w:tblGrid>
      <w:tr w:rsidR="00F24413">
        <w:trPr>
          <w:trHeight w:val="1341"/>
        </w:trPr>
        <w:tc>
          <w:tcPr>
            <w:tcW w:w="6109" w:type="dxa"/>
          </w:tcPr>
          <w:p w:rsidR="00F24413" w:rsidRDefault="0022472E">
            <w:pPr>
              <w:pStyle w:val="TableParagraph"/>
              <w:ind w:left="122" w:right="89" w:hanging="12"/>
              <w:jc w:val="both"/>
            </w:pPr>
            <w:r>
              <w:t xml:space="preserve">1. Podílíte se v současné době na realizaci aktivit projektu „Místní akční </w:t>
            </w:r>
            <w:proofErr w:type="gramStart"/>
            <w:r>
              <w:t>plán  rozvoje</w:t>
            </w:r>
            <w:proofErr w:type="gramEnd"/>
            <w:r>
              <w:t xml:space="preserve">  vzdělávání“  (např.  </w:t>
            </w:r>
            <w:proofErr w:type="gramStart"/>
            <w:r>
              <w:t>prostřednictvím  účasti</w:t>
            </w:r>
            <w:proofErr w:type="gramEnd"/>
            <w:r>
              <w:t xml:space="preserve">  na řídícím výboru, vzdělávacích kurzech, jednání pracovních skupin, připomínkování strategických dokumentů</w:t>
            </w:r>
            <w:r>
              <w:rPr>
                <w:spacing w:val="-4"/>
              </w:rPr>
              <w:t xml:space="preserve"> </w:t>
            </w:r>
            <w:r>
              <w:t>apod.)?</w:t>
            </w:r>
          </w:p>
        </w:tc>
        <w:tc>
          <w:tcPr>
            <w:tcW w:w="2955" w:type="dxa"/>
            <w:shd w:val="clear" w:color="auto" w:fill="D9D9D9"/>
          </w:tcPr>
          <w:p w:rsidR="00F24413" w:rsidRDefault="00F24413">
            <w:pPr>
              <w:pStyle w:val="TableParagraph"/>
              <w:rPr>
                <w:b/>
              </w:rPr>
            </w:pPr>
          </w:p>
          <w:p w:rsidR="00F24413" w:rsidRDefault="00F24413">
            <w:pPr>
              <w:pStyle w:val="TableParagraph"/>
              <w:spacing w:before="9"/>
              <w:rPr>
                <w:b/>
                <w:sz w:val="21"/>
              </w:rPr>
            </w:pPr>
          </w:p>
          <w:p w:rsidR="00F24413" w:rsidRDefault="0022472E">
            <w:pPr>
              <w:pStyle w:val="TableParagraph"/>
              <w:ind w:left="107"/>
            </w:pPr>
            <w:r>
              <w:t>ANO – 8 škol, tj. 100 %</w:t>
            </w:r>
          </w:p>
        </w:tc>
      </w:tr>
      <w:tr w:rsidR="00F24413">
        <w:trPr>
          <w:trHeight w:val="806"/>
        </w:trPr>
        <w:tc>
          <w:tcPr>
            <w:tcW w:w="6109" w:type="dxa"/>
          </w:tcPr>
          <w:p w:rsidR="00F24413" w:rsidRDefault="0022472E">
            <w:pPr>
              <w:pStyle w:val="TableParagraph"/>
              <w:spacing w:line="268" w:lineRule="exact"/>
              <w:ind w:left="110"/>
            </w:pPr>
            <w:r>
              <w:t>2. Máte zájem o zapojení se do projektů spolufinancovaných</w:t>
            </w:r>
          </w:p>
          <w:p w:rsidR="00F24413" w:rsidRDefault="0022472E">
            <w:pPr>
              <w:pStyle w:val="TableParagraph"/>
              <w:ind w:left="122"/>
            </w:pPr>
            <w:r>
              <w:t>z fondů EU v současném programovém období 2014–2020?</w:t>
            </w:r>
          </w:p>
        </w:tc>
        <w:tc>
          <w:tcPr>
            <w:tcW w:w="2955" w:type="dxa"/>
            <w:shd w:val="clear" w:color="auto" w:fill="D9D9D9"/>
          </w:tcPr>
          <w:p w:rsidR="00F24413" w:rsidRDefault="00F24413">
            <w:pPr>
              <w:pStyle w:val="TableParagraph"/>
              <w:spacing w:before="11"/>
              <w:rPr>
                <w:b/>
                <w:sz w:val="21"/>
              </w:rPr>
            </w:pPr>
          </w:p>
          <w:p w:rsidR="00F24413" w:rsidRDefault="0022472E">
            <w:pPr>
              <w:pStyle w:val="TableParagraph"/>
              <w:ind w:left="107"/>
            </w:pPr>
            <w:r>
              <w:t>ANO – 8 škol, tj. 100 %</w:t>
            </w:r>
          </w:p>
        </w:tc>
      </w:tr>
      <w:tr w:rsidR="00F24413">
        <w:trPr>
          <w:trHeight w:val="1074"/>
        </w:trPr>
        <w:tc>
          <w:tcPr>
            <w:tcW w:w="6109" w:type="dxa"/>
          </w:tcPr>
          <w:p w:rsidR="00F24413" w:rsidRDefault="00F24413">
            <w:pPr>
              <w:pStyle w:val="TableParagraph"/>
              <w:spacing w:before="11"/>
              <w:rPr>
                <w:b/>
                <w:sz w:val="32"/>
              </w:rPr>
            </w:pPr>
          </w:p>
          <w:p w:rsidR="00F24413" w:rsidRDefault="0022472E">
            <w:pPr>
              <w:pStyle w:val="TableParagraph"/>
              <w:ind w:left="110"/>
            </w:pPr>
            <w:r>
              <w:t>3. Pokud ano, máte zájem o:</w:t>
            </w:r>
          </w:p>
        </w:tc>
        <w:tc>
          <w:tcPr>
            <w:tcW w:w="2955" w:type="dxa"/>
            <w:shd w:val="clear" w:color="auto" w:fill="D9D9D9"/>
          </w:tcPr>
          <w:p w:rsidR="00F24413" w:rsidRDefault="00F24413">
            <w:pPr>
              <w:pStyle w:val="TableParagraph"/>
              <w:spacing w:before="11"/>
              <w:rPr>
                <w:b/>
                <w:sz w:val="21"/>
              </w:rPr>
            </w:pPr>
          </w:p>
          <w:p w:rsidR="00F24413" w:rsidRDefault="0022472E">
            <w:pPr>
              <w:pStyle w:val="TableParagraph"/>
              <w:ind w:left="107"/>
            </w:pPr>
            <w:r>
              <w:t>a.- 6 škol, tj. 75 %</w:t>
            </w:r>
          </w:p>
          <w:p w:rsidR="00F24413" w:rsidRDefault="0022472E">
            <w:pPr>
              <w:pStyle w:val="TableParagraph"/>
              <w:spacing w:before="1"/>
              <w:ind w:left="107"/>
            </w:pPr>
            <w:r>
              <w:t>a. + b. - 2 školy, tj. 25 %</w:t>
            </w:r>
          </w:p>
        </w:tc>
      </w:tr>
      <w:tr w:rsidR="00F24413">
        <w:trPr>
          <w:trHeight w:val="1343"/>
        </w:trPr>
        <w:tc>
          <w:tcPr>
            <w:tcW w:w="6109" w:type="dxa"/>
          </w:tcPr>
          <w:p w:rsidR="00F24413" w:rsidRDefault="0022472E">
            <w:pPr>
              <w:pStyle w:val="TableParagraph"/>
              <w:ind w:left="122" w:right="91" w:hanging="12"/>
              <w:jc w:val="both"/>
            </w:pPr>
            <w:r>
              <w:t>4. Máte již nějaké praktické zkušenosti s realizací českých nebo mezinárodních projektů? Např. připravovali jste, příp. realizovali nějaký projekt pro Vaši školu, který byl financován z některého dotačního programu EU?</w:t>
            </w:r>
          </w:p>
        </w:tc>
        <w:tc>
          <w:tcPr>
            <w:tcW w:w="2955" w:type="dxa"/>
            <w:shd w:val="clear" w:color="auto" w:fill="D9D9D9"/>
          </w:tcPr>
          <w:p w:rsidR="00F24413" w:rsidRDefault="00F24413">
            <w:pPr>
              <w:pStyle w:val="TableParagraph"/>
              <w:spacing w:before="11"/>
              <w:rPr>
                <w:b/>
                <w:sz w:val="21"/>
              </w:rPr>
            </w:pPr>
          </w:p>
          <w:p w:rsidR="00F24413" w:rsidRDefault="0022472E">
            <w:pPr>
              <w:pStyle w:val="TableParagraph"/>
              <w:ind w:left="107"/>
            </w:pPr>
            <w:r>
              <w:t>a. – 5 škol, tj. 62,5 %</w:t>
            </w:r>
          </w:p>
          <w:p w:rsidR="00F24413" w:rsidRDefault="0022472E">
            <w:pPr>
              <w:pStyle w:val="TableParagraph"/>
              <w:numPr>
                <w:ilvl w:val="0"/>
                <w:numId w:val="48"/>
              </w:numPr>
              <w:tabs>
                <w:tab w:val="left" w:pos="307"/>
              </w:tabs>
              <w:spacing w:before="1"/>
              <w:ind w:hanging="199"/>
            </w:pPr>
            <w:r>
              <w:t>– 1 škola, tj. 12,5</w:t>
            </w:r>
            <w:r>
              <w:rPr>
                <w:spacing w:val="-7"/>
              </w:rPr>
              <w:t xml:space="preserve"> </w:t>
            </w:r>
            <w:r>
              <w:t>%</w:t>
            </w:r>
          </w:p>
          <w:p w:rsidR="00F24413" w:rsidRDefault="0022472E">
            <w:pPr>
              <w:pStyle w:val="TableParagraph"/>
              <w:numPr>
                <w:ilvl w:val="0"/>
                <w:numId w:val="48"/>
              </w:numPr>
              <w:tabs>
                <w:tab w:val="left" w:pos="329"/>
              </w:tabs>
              <w:ind w:left="328" w:hanging="221"/>
            </w:pPr>
            <w:r>
              <w:t>– 3 školy, tj. 37,5</w:t>
            </w:r>
            <w:r>
              <w:rPr>
                <w:spacing w:val="-6"/>
              </w:rPr>
              <w:t xml:space="preserve"> </w:t>
            </w:r>
            <w:r>
              <w:t>%</w:t>
            </w:r>
          </w:p>
        </w:tc>
      </w:tr>
    </w:tbl>
    <w:p w:rsidR="00F24413" w:rsidRDefault="00F24413">
      <w:pPr>
        <w:pStyle w:val="Zkladntext"/>
        <w:spacing w:before="6"/>
        <w:rPr>
          <w:b/>
        </w:rPr>
      </w:pPr>
    </w:p>
    <w:p w:rsidR="00F24413" w:rsidRDefault="0022472E">
      <w:pPr>
        <w:pStyle w:val="Odstavecseseznamem"/>
        <w:numPr>
          <w:ilvl w:val="0"/>
          <w:numId w:val="49"/>
        </w:numPr>
        <w:tabs>
          <w:tab w:val="left" w:pos="401"/>
        </w:tabs>
        <w:ind w:left="400" w:hanging="264"/>
        <w:rPr>
          <w:b/>
          <w:sz w:val="24"/>
        </w:rPr>
      </w:pPr>
      <w:r>
        <w:rPr>
          <w:b/>
          <w:sz w:val="24"/>
        </w:rPr>
        <w:t>SPECIFICKÁ ČÁST-ČESKÉ</w:t>
      </w:r>
      <w:r>
        <w:rPr>
          <w:b/>
          <w:spacing w:val="1"/>
          <w:sz w:val="24"/>
        </w:rPr>
        <w:t xml:space="preserve"> </w:t>
      </w:r>
      <w:r>
        <w:rPr>
          <w:b/>
          <w:sz w:val="24"/>
        </w:rPr>
        <w:t>PROGRAMY</w:t>
      </w:r>
    </w:p>
    <w:p w:rsidR="00F24413" w:rsidRDefault="00F24413">
      <w:pPr>
        <w:pStyle w:val="Zkladntext"/>
        <w:spacing w:before="7"/>
        <w:rPr>
          <w:b/>
          <w:sz w:val="27"/>
        </w:rPr>
      </w:pPr>
    </w:p>
    <w:p w:rsidR="00F24413" w:rsidRDefault="0022472E">
      <w:pPr>
        <w:spacing w:line="268" w:lineRule="auto"/>
        <w:ind w:left="146" w:right="195" w:hanging="10"/>
        <w:jc w:val="both"/>
      </w:pPr>
      <w:r>
        <w:t>6. V případě zájmu o české operační programy (dále „OP“), v nejbližší době (2017/zač. 2018) je možnost čerpat finanční prostředky pro základní a mateřské školy a organizace neformálního vzdělávání zejména v OP Praha – pól růstu ČR a v OP Výzkum, vývoj a vzdělávání.</w:t>
      </w:r>
    </w:p>
    <w:p w:rsidR="00F24413" w:rsidRDefault="00F24413">
      <w:pPr>
        <w:pStyle w:val="Zkladntext"/>
        <w:spacing w:before="10"/>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9"/>
        <w:gridCol w:w="3564"/>
      </w:tblGrid>
      <w:tr w:rsidR="00F24413">
        <w:trPr>
          <w:trHeight w:val="1389"/>
        </w:trPr>
        <w:tc>
          <w:tcPr>
            <w:tcW w:w="5499" w:type="dxa"/>
          </w:tcPr>
          <w:p w:rsidR="00F24413" w:rsidRDefault="0022472E">
            <w:pPr>
              <w:pStyle w:val="TableParagraph"/>
              <w:spacing w:line="268" w:lineRule="exact"/>
              <w:ind w:left="110"/>
            </w:pPr>
            <w:r>
              <w:t>1) Budování kapacit pro rozvoj škol</w:t>
            </w:r>
          </w:p>
        </w:tc>
        <w:tc>
          <w:tcPr>
            <w:tcW w:w="3564" w:type="dxa"/>
            <w:shd w:val="clear" w:color="auto" w:fill="D9D9D9"/>
          </w:tcPr>
          <w:p w:rsidR="00F24413" w:rsidRDefault="0022472E">
            <w:pPr>
              <w:pStyle w:val="TableParagraph"/>
              <w:spacing w:line="268" w:lineRule="exact"/>
              <w:ind w:left="108"/>
            </w:pPr>
            <w:r>
              <w:t>pouze a. – 2 školy, tj. 25%</w:t>
            </w:r>
          </w:p>
          <w:p w:rsidR="00F24413" w:rsidRDefault="0022472E">
            <w:pPr>
              <w:pStyle w:val="TableParagraph"/>
              <w:ind w:left="108"/>
            </w:pPr>
            <w:r>
              <w:t>a. + b. – 1 škola, tj. 12,5%</w:t>
            </w:r>
          </w:p>
          <w:p w:rsidR="00F24413" w:rsidRDefault="0022472E">
            <w:pPr>
              <w:pStyle w:val="TableParagraph"/>
              <w:ind w:left="108"/>
            </w:pPr>
            <w:r>
              <w:t>a. + b. + c. – 3 školy, tj. 37,5 %</w:t>
            </w:r>
          </w:p>
          <w:p w:rsidR="00F24413" w:rsidRDefault="0022472E">
            <w:pPr>
              <w:pStyle w:val="TableParagraph"/>
              <w:ind w:left="108"/>
            </w:pPr>
            <w:r>
              <w:t>a. + c. – 1 škola, tj. 12,5 %</w:t>
            </w:r>
          </w:p>
        </w:tc>
      </w:tr>
      <w:tr w:rsidR="00F24413">
        <w:trPr>
          <w:trHeight w:val="1610"/>
        </w:trPr>
        <w:tc>
          <w:tcPr>
            <w:tcW w:w="5499" w:type="dxa"/>
          </w:tcPr>
          <w:p w:rsidR="00F24413" w:rsidRDefault="0022472E">
            <w:pPr>
              <w:pStyle w:val="TableParagraph"/>
              <w:ind w:left="122" w:hanging="12"/>
            </w:pPr>
            <w:r>
              <w:t>2) Rozvoj podmínek pro inkluzivní vzdělávání a zavádění principů multikulturní výchovy na školách</w:t>
            </w:r>
          </w:p>
        </w:tc>
        <w:tc>
          <w:tcPr>
            <w:tcW w:w="3564" w:type="dxa"/>
            <w:shd w:val="clear" w:color="auto" w:fill="D9D9D9"/>
          </w:tcPr>
          <w:p w:rsidR="00F24413" w:rsidRDefault="0022472E">
            <w:pPr>
              <w:pStyle w:val="TableParagraph"/>
              <w:spacing w:line="268" w:lineRule="exact"/>
              <w:ind w:left="108"/>
            </w:pPr>
            <w:r>
              <w:t>pouze f. – 1 škola, tj. 12,5 %</w:t>
            </w:r>
          </w:p>
          <w:p w:rsidR="00F24413" w:rsidRDefault="0022472E">
            <w:pPr>
              <w:pStyle w:val="TableParagraph"/>
              <w:ind w:left="108"/>
            </w:pPr>
            <w:r>
              <w:t>c. + d. – 1 škola, tj. 12,5 %</w:t>
            </w:r>
          </w:p>
          <w:p w:rsidR="00F24413" w:rsidRDefault="0022472E">
            <w:pPr>
              <w:pStyle w:val="TableParagraph"/>
              <w:spacing w:before="1"/>
              <w:ind w:left="108"/>
            </w:pPr>
            <w:r>
              <w:t>b. + c. + d. + e. + f. – 2 školy, tj. 25 %</w:t>
            </w:r>
          </w:p>
          <w:p w:rsidR="00F24413" w:rsidRDefault="0022472E">
            <w:pPr>
              <w:pStyle w:val="TableParagraph"/>
              <w:ind w:left="108"/>
            </w:pPr>
            <w:r>
              <w:t>c. + d. + e. – 1 škola, tj. 12,5</w:t>
            </w:r>
            <w:r>
              <w:rPr>
                <w:spacing w:val="-11"/>
              </w:rPr>
              <w:t xml:space="preserve"> </w:t>
            </w:r>
            <w:r>
              <w:t>%</w:t>
            </w:r>
          </w:p>
          <w:p w:rsidR="00F24413" w:rsidRDefault="0022472E">
            <w:pPr>
              <w:pStyle w:val="TableParagraph"/>
              <w:spacing w:line="267" w:lineRule="exact"/>
              <w:ind w:left="108"/>
            </w:pPr>
            <w:r>
              <w:t>b. + d. + f. – 1 škola, tj. 12,5</w:t>
            </w:r>
            <w:r>
              <w:rPr>
                <w:spacing w:val="-11"/>
              </w:rPr>
              <w:t xml:space="preserve"> </w:t>
            </w:r>
            <w:r>
              <w:t>%</w:t>
            </w:r>
          </w:p>
          <w:p w:rsidR="00F24413" w:rsidRDefault="0022472E">
            <w:pPr>
              <w:pStyle w:val="TableParagraph"/>
              <w:spacing w:line="248" w:lineRule="exact"/>
              <w:ind w:left="108"/>
            </w:pPr>
            <w:r>
              <w:t>žádná odpověď - 2 školy, tj. 25 %</w:t>
            </w:r>
          </w:p>
        </w:tc>
      </w:tr>
      <w:tr w:rsidR="00F24413">
        <w:trPr>
          <w:trHeight w:val="1343"/>
        </w:trPr>
        <w:tc>
          <w:tcPr>
            <w:tcW w:w="5499" w:type="dxa"/>
          </w:tcPr>
          <w:p w:rsidR="00F24413" w:rsidRDefault="0022472E">
            <w:pPr>
              <w:pStyle w:val="TableParagraph"/>
              <w:spacing w:line="268" w:lineRule="exact"/>
              <w:ind w:left="110"/>
            </w:pPr>
            <w:r>
              <w:t>3) Rozvoj spolupráce škol</w:t>
            </w:r>
          </w:p>
        </w:tc>
        <w:tc>
          <w:tcPr>
            <w:tcW w:w="3564" w:type="dxa"/>
            <w:shd w:val="clear" w:color="auto" w:fill="D9D9D9"/>
          </w:tcPr>
          <w:p w:rsidR="00F24413" w:rsidRDefault="0022472E">
            <w:pPr>
              <w:pStyle w:val="TableParagraph"/>
              <w:spacing w:line="268" w:lineRule="exact"/>
              <w:ind w:left="108"/>
            </w:pPr>
            <w:r>
              <w:t>Pouze a. – 2 školy, tj. 25 %</w:t>
            </w:r>
          </w:p>
          <w:p w:rsidR="00F24413" w:rsidRDefault="0022472E">
            <w:pPr>
              <w:pStyle w:val="TableParagraph"/>
              <w:ind w:left="108"/>
            </w:pPr>
            <w:r>
              <w:t>Pouze b. – 1 škola, tj. 12,5 %</w:t>
            </w:r>
          </w:p>
          <w:p w:rsidR="00F24413" w:rsidRDefault="0022472E">
            <w:pPr>
              <w:pStyle w:val="TableParagraph"/>
              <w:ind w:left="108"/>
            </w:pPr>
            <w:r>
              <w:t>a. + b. – 2 školy, tj. 25 %</w:t>
            </w:r>
          </w:p>
          <w:p w:rsidR="00F24413" w:rsidRDefault="0022472E">
            <w:pPr>
              <w:pStyle w:val="TableParagraph"/>
              <w:ind w:left="108"/>
            </w:pPr>
            <w:r>
              <w:t>a. + b. + c. – 2 školy, tj. 25 %</w:t>
            </w:r>
          </w:p>
          <w:p w:rsidR="00F24413" w:rsidRDefault="0022472E">
            <w:pPr>
              <w:pStyle w:val="TableParagraph"/>
              <w:spacing w:before="1" w:line="249" w:lineRule="exact"/>
              <w:ind w:left="108"/>
            </w:pPr>
            <w:r>
              <w:t>žádná odpověď – 1 škola, tj. 12,5 %</w:t>
            </w:r>
          </w:p>
        </w:tc>
      </w:tr>
      <w:tr w:rsidR="00F24413">
        <w:trPr>
          <w:trHeight w:val="805"/>
        </w:trPr>
        <w:tc>
          <w:tcPr>
            <w:tcW w:w="5499" w:type="dxa"/>
          </w:tcPr>
          <w:p w:rsidR="00F24413" w:rsidRDefault="0022472E">
            <w:pPr>
              <w:pStyle w:val="TableParagraph"/>
              <w:spacing w:line="268" w:lineRule="exact"/>
              <w:ind w:left="110"/>
            </w:pPr>
            <w:r>
              <w:t>4) Podpora zájmového vzdělávání</w:t>
            </w:r>
          </w:p>
        </w:tc>
        <w:tc>
          <w:tcPr>
            <w:tcW w:w="3564" w:type="dxa"/>
            <w:shd w:val="clear" w:color="auto" w:fill="D9D9D9"/>
          </w:tcPr>
          <w:p w:rsidR="00F24413" w:rsidRDefault="0022472E">
            <w:pPr>
              <w:pStyle w:val="TableParagraph"/>
              <w:ind w:left="108" w:right="558"/>
            </w:pPr>
            <w:r>
              <w:t>a. + b. + c. + d. – 2 školy, tj. 25 % žádná odpověď - 6 škol, tj. 75 %</w:t>
            </w:r>
          </w:p>
        </w:tc>
      </w:tr>
    </w:tbl>
    <w:p w:rsidR="00F24413" w:rsidRDefault="00F24413">
      <w:pPr>
        <w:sectPr w:rsidR="00F24413">
          <w:pgSz w:w="11910" w:h="16840"/>
          <w:pgMar w:top="2040" w:right="1220" w:bottom="1200" w:left="1280" w:header="905" w:footer="1000" w:gutter="0"/>
          <w:cols w:space="708"/>
        </w:sectPr>
      </w:pPr>
    </w:p>
    <w:p w:rsidR="00F24413" w:rsidRDefault="0022472E">
      <w:pPr>
        <w:pStyle w:val="Nadpis51"/>
        <w:numPr>
          <w:ilvl w:val="0"/>
          <w:numId w:val="49"/>
        </w:numPr>
        <w:tabs>
          <w:tab w:val="left" w:pos="384"/>
        </w:tabs>
        <w:spacing w:before="52"/>
        <w:ind w:left="383" w:hanging="257"/>
      </w:pPr>
      <w:r>
        <w:t>SPECIFICKÁ ČÁST– MEZINÁRODNÍ</w:t>
      </w:r>
      <w:r>
        <w:rPr>
          <w:spacing w:val="2"/>
        </w:rPr>
        <w:t xml:space="preserve"> </w:t>
      </w:r>
      <w:r>
        <w:t>PROGRAMY</w:t>
      </w:r>
    </w:p>
    <w:p w:rsidR="00F24413" w:rsidRDefault="00F24413">
      <w:pPr>
        <w:pStyle w:val="Zkladntext"/>
        <w:spacing w:before="8" w:after="1"/>
        <w:rPr>
          <w:b/>
          <w:sz w:val="29"/>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0"/>
        <w:gridCol w:w="3557"/>
      </w:tblGrid>
      <w:tr w:rsidR="00F24413">
        <w:trPr>
          <w:trHeight w:val="1134"/>
        </w:trPr>
        <w:tc>
          <w:tcPr>
            <w:tcW w:w="5540" w:type="dxa"/>
          </w:tcPr>
          <w:p w:rsidR="00F24413" w:rsidRDefault="0022472E">
            <w:pPr>
              <w:pStyle w:val="TableParagraph"/>
              <w:ind w:left="119" w:right="93" w:hanging="12"/>
              <w:jc w:val="both"/>
            </w:pPr>
            <w:r>
              <w:t>9. Pokud jde o mezinárodní programy, znáte programy Erasmus+, Evropa pro občany, Střední Evropa (</w:t>
            </w:r>
            <w:proofErr w:type="spellStart"/>
            <w:r>
              <w:t>Central</w:t>
            </w:r>
            <w:proofErr w:type="spellEnd"/>
            <w:r>
              <w:t xml:space="preserve"> </w:t>
            </w:r>
            <w:proofErr w:type="spellStart"/>
            <w:r>
              <w:t>Europe</w:t>
            </w:r>
            <w:proofErr w:type="spellEnd"/>
            <w:r>
              <w:t>), DANUBE příp. jiné mezinárodní programy?</w:t>
            </w:r>
          </w:p>
        </w:tc>
        <w:tc>
          <w:tcPr>
            <w:tcW w:w="3557" w:type="dxa"/>
            <w:shd w:val="clear" w:color="auto" w:fill="D9D9D9"/>
          </w:tcPr>
          <w:p w:rsidR="00F24413" w:rsidRDefault="0022472E">
            <w:pPr>
              <w:pStyle w:val="TableParagraph"/>
              <w:spacing w:line="268" w:lineRule="exact"/>
              <w:ind w:left="110"/>
            </w:pPr>
            <w:r>
              <w:t>ANO – 3 školy, tj. 37,5 %</w:t>
            </w:r>
          </w:p>
          <w:p w:rsidR="00F24413" w:rsidRDefault="0022472E">
            <w:pPr>
              <w:pStyle w:val="TableParagraph"/>
              <w:ind w:left="110"/>
            </w:pPr>
            <w:r>
              <w:t>NE – 5 škol, tj. 62,5 %</w:t>
            </w:r>
          </w:p>
        </w:tc>
      </w:tr>
      <w:tr w:rsidR="00F24413">
        <w:trPr>
          <w:trHeight w:val="710"/>
        </w:trPr>
        <w:tc>
          <w:tcPr>
            <w:tcW w:w="5540" w:type="dxa"/>
          </w:tcPr>
          <w:p w:rsidR="00F24413" w:rsidRDefault="0022472E">
            <w:pPr>
              <w:pStyle w:val="TableParagraph"/>
              <w:spacing w:before="86"/>
              <w:ind w:left="119" w:hanging="12"/>
            </w:pPr>
            <w:r>
              <w:t>10. Máte v současné době nějakého partnera (partnerskou školu) v zahraničí, se kterou spolupracujete?</w:t>
            </w:r>
          </w:p>
        </w:tc>
        <w:tc>
          <w:tcPr>
            <w:tcW w:w="3557" w:type="dxa"/>
            <w:shd w:val="clear" w:color="auto" w:fill="D9D9D9"/>
          </w:tcPr>
          <w:p w:rsidR="00F24413" w:rsidRDefault="0022472E">
            <w:pPr>
              <w:pStyle w:val="TableParagraph"/>
              <w:spacing w:line="268" w:lineRule="exact"/>
              <w:ind w:left="110"/>
            </w:pPr>
            <w:r>
              <w:t>ANO – 0 škol, tj. 0 %</w:t>
            </w:r>
          </w:p>
          <w:p w:rsidR="00F24413" w:rsidRDefault="0022472E">
            <w:pPr>
              <w:pStyle w:val="TableParagraph"/>
              <w:ind w:left="110"/>
            </w:pPr>
            <w:r>
              <w:t>NE – 8 škol, tj. 100 %</w:t>
            </w:r>
          </w:p>
        </w:tc>
      </w:tr>
      <w:tr w:rsidR="00F24413">
        <w:trPr>
          <w:trHeight w:val="866"/>
        </w:trPr>
        <w:tc>
          <w:tcPr>
            <w:tcW w:w="5540" w:type="dxa"/>
          </w:tcPr>
          <w:p w:rsidR="00F24413" w:rsidRDefault="0022472E">
            <w:pPr>
              <w:pStyle w:val="TableParagraph"/>
              <w:ind w:left="119" w:hanging="12"/>
            </w:pPr>
            <w:r>
              <w:t>11. Měli byste zájem o zapojení se do projektů ve výše zmiňovaných mezinárodních programech?</w:t>
            </w:r>
          </w:p>
        </w:tc>
        <w:tc>
          <w:tcPr>
            <w:tcW w:w="3557" w:type="dxa"/>
            <w:shd w:val="clear" w:color="auto" w:fill="D9D9D9"/>
          </w:tcPr>
          <w:p w:rsidR="00F24413" w:rsidRDefault="0022472E">
            <w:pPr>
              <w:pStyle w:val="TableParagraph"/>
              <w:spacing w:line="268" w:lineRule="exact"/>
              <w:ind w:left="110"/>
            </w:pPr>
            <w:r>
              <w:t>ANO – 6 škol, tj.75</w:t>
            </w:r>
            <w:r>
              <w:rPr>
                <w:spacing w:val="-5"/>
              </w:rPr>
              <w:t xml:space="preserve"> </w:t>
            </w:r>
            <w:r>
              <w:t>%</w:t>
            </w:r>
          </w:p>
          <w:p w:rsidR="00F24413" w:rsidRDefault="0022472E">
            <w:pPr>
              <w:pStyle w:val="TableParagraph"/>
              <w:ind w:left="110"/>
            </w:pPr>
            <w:r>
              <w:t>NE – 2 školy, tj. 25</w:t>
            </w:r>
            <w:r>
              <w:rPr>
                <w:spacing w:val="-7"/>
              </w:rPr>
              <w:t xml:space="preserve"> </w:t>
            </w:r>
            <w:r>
              <w:t>%</w:t>
            </w:r>
          </w:p>
        </w:tc>
      </w:tr>
    </w:tbl>
    <w:p w:rsidR="00F24413" w:rsidRDefault="00F24413">
      <w:pPr>
        <w:pStyle w:val="Zkladntext"/>
        <w:spacing w:before="6"/>
        <w:rPr>
          <w:b/>
        </w:rPr>
      </w:pPr>
    </w:p>
    <w:p w:rsidR="00F24413" w:rsidRDefault="0022472E">
      <w:pPr>
        <w:spacing w:line="271" w:lineRule="auto"/>
        <w:ind w:left="146" w:hanging="10"/>
      </w:pPr>
      <w:r>
        <w:t>12. Pokud ano v čísle 11., v rámci programu Erasmus+ jsou pro MŠ a ZŠ vhodné zejména tyto podprogramy a na ně navazující aktivity:</w:t>
      </w:r>
    </w:p>
    <w:p w:rsidR="00F24413" w:rsidRDefault="00F24413">
      <w:pPr>
        <w:pStyle w:val="Zkladntext"/>
        <w:spacing w:before="5" w:after="1"/>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5"/>
        <w:gridCol w:w="3562"/>
      </w:tblGrid>
      <w:tr w:rsidR="00F24413">
        <w:trPr>
          <w:trHeight w:val="863"/>
        </w:trPr>
        <w:tc>
          <w:tcPr>
            <w:tcW w:w="5535" w:type="dxa"/>
          </w:tcPr>
          <w:p w:rsidR="00F24413" w:rsidRDefault="0022472E">
            <w:pPr>
              <w:pStyle w:val="TableParagraph"/>
              <w:spacing w:line="268" w:lineRule="exact"/>
              <w:ind w:left="107"/>
            </w:pPr>
            <w:r>
              <w:t>1) Klíčová akce 1: Projekty mobility osob (Školní vzdělávání)</w:t>
            </w:r>
          </w:p>
        </w:tc>
        <w:tc>
          <w:tcPr>
            <w:tcW w:w="3562" w:type="dxa"/>
            <w:shd w:val="clear" w:color="auto" w:fill="D9D9D9"/>
          </w:tcPr>
          <w:p w:rsidR="00F24413" w:rsidRDefault="0022472E">
            <w:pPr>
              <w:pStyle w:val="TableParagraph"/>
              <w:spacing w:line="267" w:lineRule="exact"/>
              <w:ind w:left="108"/>
            </w:pPr>
            <w:r>
              <w:t>pouze b. – 3 školy, tj. 37,5 %</w:t>
            </w:r>
          </w:p>
          <w:p w:rsidR="00F24413" w:rsidRDefault="0022472E">
            <w:pPr>
              <w:pStyle w:val="TableParagraph"/>
              <w:spacing w:line="267" w:lineRule="exact"/>
              <w:ind w:left="108"/>
            </w:pPr>
            <w:r>
              <w:t>a. + b. – 2 školy, tj. 25 %</w:t>
            </w:r>
          </w:p>
        </w:tc>
      </w:tr>
      <w:tr w:rsidR="00F24413">
        <w:trPr>
          <w:trHeight w:val="805"/>
        </w:trPr>
        <w:tc>
          <w:tcPr>
            <w:tcW w:w="5535" w:type="dxa"/>
          </w:tcPr>
          <w:p w:rsidR="00F24413" w:rsidRDefault="0022472E">
            <w:pPr>
              <w:pStyle w:val="TableParagraph"/>
              <w:spacing w:line="268" w:lineRule="exact"/>
              <w:ind w:left="107"/>
            </w:pPr>
            <w:r>
              <w:t>2) Klíčová akce 2: Projekty spolupráce (Školní vzdělávání)</w:t>
            </w:r>
          </w:p>
        </w:tc>
        <w:tc>
          <w:tcPr>
            <w:tcW w:w="3562" w:type="dxa"/>
            <w:shd w:val="clear" w:color="auto" w:fill="D9D9D9"/>
          </w:tcPr>
          <w:p w:rsidR="00F24413" w:rsidRDefault="0022472E">
            <w:pPr>
              <w:pStyle w:val="TableParagraph"/>
              <w:spacing w:line="268" w:lineRule="exact"/>
              <w:ind w:left="108"/>
            </w:pPr>
            <w:r>
              <w:t>pouze b. – 2 školy, tj. 25 %</w:t>
            </w:r>
          </w:p>
          <w:p w:rsidR="00F24413" w:rsidRDefault="0022472E">
            <w:pPr>
              <w:pStyle w:val="TableParagraph"/>
              <w:ind w:left="108"/>
            </w:pPr>
            <w:r>
              <w:t>a. + b. – 2 školy, tj. 25 %</w:t>
            </w:r>
          </w:p>
        </w:tc>
      </w:tr>
    </w:tbl>
    <w:p w:rsidR="00F24413" w:rsidRDefault="00F24413">
      <w:pPr>
        <w:pStyle w:val="Zkladntext"/>
        <w:rPr>
          <w:sz w:val="22"/>
        </w:rPr>
      </w:pPr>
    </w:p>
    <w:p w:rsidR="00F24413" w:rsidRDefault="00F24413">
      <w:pPr>
        <w:pStyle w:val="Zkladntext"/>
        <w:spacing w:before="7"/>
        <w:rPr>
          <w:sz w:val="19"/>
        </w:rPr>
      </w:pPr>
    </w:p>
    <w:p w:rsidR="00F24413" w:rsidRDefault="0022472E">
      <w:pPr>
        <w:pStyle w:val="Nadpis51"/>
        <w:numPr>
          <w:ilvl w:val="2"/>
          <w:numId w:val="86"/>
        </w:numPr>
        <w:tabs>
          <w:tab w:val="left" w:pos="686"/>
        </w:tabs>
        <w:ind w:hanging="549"/>
      </w:pPr>
      <w:bookmarkStart w:id="61" w:name="_bookmark52"/>
      <w:bookmarkEnd w:id="61"/>
      <w:r>
        <w:t>Organizace zájmového a neformálního</w:t>
      </w:r>
      <w:r>
        <w:rPr>
          <w:spacing w:val="-2"/>
        </w:rPr>
        <w:t xml:space="preserve"> </w:t>
      </w:r>
      <w:r>
        <w:t>vzdělávání</w:t>
      </w:r>
    </w:p>
    <w:p w:rsidR="00F24413" w:rsidRDefault="00F24413">
      <w:pPr>
        <w:pStyle w:val="Zkladntext"/>
        <w:spacing w:before="4"/>
        <w:rPr>
          <w:b/>
          <w:sz w:val="29"/>
        </w:rPr>
      </w:pPr>
    </w:p>
    <w:p w:rsidR="00F24413" w:rsidRDefault="0022472E">
      <w:pPr>
        <w:pStyle w:val="Odstavecseseznamem"/>
        <w:numPr>
          <w:ilvl w:val="0"/>
          <w:numId w:val="47"/>
        </w:numPr>
        <w:tabs>
          <w:tab w:val="left" w:pos="412"/>
        </w:tabs>
        <w:ind w:hanging="275"/>
        <w:rPr>
          <w:b/>
          <w:sz w:val="24"/>
        </w:rPr>
      </w:pPr>
      <w:r>
        <w:rPr>
          <w:b/>
          <w:sz w:val="24"/>
        </w:rPr>
        <w:t>OBECNÁ ČÁST</w:t>
      </w:r>
    </w:p>
    <w:p w:rsidR="00F24413" w:rsidRDefault="00F24413">
      <w:pPr>
        <w:pStyle w:val="Zkladntext"/>
        <w:spacing w:before="11"/>
        <w:rPr>
          <w:b/>
          <w:sz w:val="29"/>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7"/>
        <w:gridCol w:w="3516"/>
      </w:tblGrid>
      <w:tr w:rsidR="00F24413">
        <w:trPr>
          <w:trHeight w:val="1341"/>
        </w:trPr>
        <w:tc>
          <w:tcPr>
            <w:tcW w:w="5547" w:type="dxa"/>
          </w:tcPr>
          <w:p w:rsidR="00F24413" w:rsidRDefault="0022472E">
            <w:pPr>
              <w:pStyle w:val="TableParagraph"/>
              <w:spacing w:line="268" w:lineRule="exact"/>
              <w:ind w:left="110"/>
            </w:pPr>
            <w:proofErr w:type="gramStart"/>
            <w:r>
              <w:t>Podílíte  se</w:t>
            </w:r>
            <w:proofErr w:type="gramEnd"/>
            <w:r>
              <w:t xml:space="preserve">  v  současné  době  na  realizaci  aktivit</w:t>
            </w:r>
            <w:r>
              <w:rPr>
                <w:spacing w:val="47"/>
              </w:rPr>
              <w:t xml:space="preserve"> </w:t>
            </w:r>
            <w:r>
              <w:t>projektu</w:t>
            </w:r>
          </w:p>
          <w:p w:rsidR="00F24413" w:rsidRDefault="0022472E">
            <w:pPr>
              <w:pStyle w:val="TableParagraph"/>
              <w:spacing w:before="1"/>
              <w:ind w:left="119" w:right="92"/>
              <w:jc w:val="both"/>
            </w:pPr>
            <w:r>
              <w:t xml:space="preserve">„Místní akční plán rozvoje vzdělávání“ (např. prostřednictvím účasti na řídícím výboru, vzdělávacích </w:t>
            </w:r>
            <w:proofErr w:type="gramStart"/>
            <w:r>
              <w:t xml:space="preserve">kurzech,   </w:t>
            </w:r>
            <w:proofErr w:type="gramEnd"/>
            <w:r>
              <w:t xml:space="preserve">  jednání     pracovních     skupin, </w:t>
            </w:r>
            <w:r>
              <w:rPr>
                <w:spacing w:val="18"/>
              </w:rPr>
              <w:t xml:space="preserve"> </w:t>
            </w:r>
            <w:r>
              <w:t>připomínkování</w:t>
            </w:r>
          </w:p>
          <w:p w:rsidR="00F24413" w:rsidRDefault="0022472E">
            <w:pPr>
              <w:pStyle w:val="TableParagraph"/>
              <w:spacing w:line="248" w:lineRule="exact"/>
              <w:ind w:left="119"/>
              <w:jc w:val="both"/>
            </w:pPr>
            <w:r>
              <w:t>strategických dokumentů apod.)?</w:t>
            </w:r>
          </w:p>
        </w:tc>
        <w:tc>
          <w:tcPr>
            <w:tcW w:w="3516" w:type="dxa"/>
            <w:shd w:val="clear" w:color="auto" w:fill="D9D9D9"/>
          </w:tcPr>
          <w:p w:rsidR="00F24413" w:rsidRDefault="0022472E">
            <w:pPr>
              <w:pStyle w:val="TableParagraph"/>
              <w:spacing w:line="268" w:lineRule="exact"/>
              <w:ind w:left="108"/>
            </w:pPr>
            <w:r>
              <w:t>ANO – 3 organizace, tj. 100 %</w:t>
            </w:r>
          </w:p>
        </w:tc>
      </w:tr>
      <w:tr w:rsidR="00F24413">
        <w:trPr>
          <w:trHeight w:val="830"/>
        </w:trPr>
        <w:tc>
          <w:tcPr>
            <w:tcW w:w="5547" w:type="dxa"/>
          </w:tcPr>
          <w:p w:rsidR="00F24413" w:rsidRDefault="0022472E">
            <w:pPr>
              <w:pStyle w:val="TableParagraph"/>
              <w:spacing w:before="1" w:line="267" w:lineRule="exact"/>
              <w:ind w:left="110"/>
            </w:pPr>
            <w:r>
              <w:t>2.</w:t>
            </w:r>
            <w:r>
              <w:rPr>
                <w:spacing w:val="-12"/>
              </w:rPr>
              <w:t xml:space="preserve"> </w:t>
            </w:r>
            <w:r>
              <w:t>Máte</w:t>
            </w:r>
            <w:r>
              <w:rPr>
                <w:spacing w:val="-11"/>
              </w:rPr>
              <w:t xml:space="preserve"> </w:t>
            </w:r>
            <w:r>
              <w:t>zájem</w:t>
            </w:r>
            <w:r>
              <w:rPr>
                <w:spacing w:val="-13"/>
              </w:rPr>
              <w:t xml:space="preserve"> </w:t>
            </w:r>
            <w:r>
              <w:t>o</w:t>
            </w:r>
            <w:r>
              <w:rPr>
                <w:spacing w:val="-9"/>
              </w:rPr>
              <w:t xml:space="preserve"> </w:t>
            </w:r>
            <w:r>
              <w:t>zapojení</w:t>
            </w:r>
            <w:r>
              <w:rPr>
                <w:spacing w:val="-12"/>
              </w:rPr>
              <w:t xml:space="preserve"> </w:t>
            </w:r>
            <w:r>
              <w:t>se</w:t>
            </w:r>
            <w:r>
              <w:rPr>
                <w:spacing w:val="-13"/>
              </w:rPr>
              <w:t xml:space="preserve"> </w:t>
            </w:r>
            <w:r>
              <w:t>do</w:t>
            </w:r>
            <w:r>
              <w:rPr>
                <w:spacing w:val="-10"/>
              </w:rPr>
              <w:t xml:space="preserve"> </w:t>
            </w:r>
            <w:r>
              <w:t>projektů</w:t>
            </w:r>
            <w:r>
              <w:rPr>
                <w:spacing w:val="-11"/>
              </w:rPr>
              <w:t xml:space="preserve"> </w:t>
            </w:r>
            <w:r>
              <w:t>spolufinancovaných</w:t>
            </w:r>
          </w:p>
          <w:p w:rsidR="00F24413" w:rsidRDefault="0022472E">
            <w:pPr>
              <w:pStyle w:val="TableParagraph"/>
              <w:spacing w:line="267" w:lineRule="exact"/>
              <w:ind w:left="119"/>
            </w:pPr>
            <w:r>
              <w:t>z fondů EU v současném programovém období</w:t>
            </w:r>
            <w:r>
              <w:rPr>
                <w:spacing w:val="-15"/>
              </w:rPr>
              <w:t xml:space="preserve"> </w:t>
            </w:r>
            <w:r>
              <w:t>2014–2020?</w:t>
            </w:r>
          </w:p>
        </w:tc>
        <w:tc>
          <w:tcPr>
            <w:tcW w:w="3516" w:type="dxa"/>
            <w:shd w:val="clear" w:color="auto" w:fill="D9D9D9"/>
          </w:tcPr>
          <w:p w:rsidR="00F24413" w:rsidRDefault="0022472E">
            <w:pPr>
              <w:pStyle w:val="TableParagraph"/>
              <w:spacing w:before="1"/>
              <w:ind w:left="108"/>
            </w:pPr>
            <w:r>
              <w:t>ANO – 3 organizace, tj. 100 %</w:t>
            </w:r>
          </w:p>
        </w:tc>
      </w:tr>
      <w:tr w:rsidR="00F24413">
        <w:trPr>
          <w:trHeight w:val="1367"/>
        </w:trPr>
        <w:tc>
          <w:tcPr>
            <w:tcW w:w="5547" w:type="dxa"/>
          </w:tcPr>
          <w:p w:rsidR="00F24413" w:rsidRDefault="0022472E">
            <w:pPr>
              <w:pStyle w:val="TableParagraph"/>
              <w:spacing w:before="1"/>
              <w:ind w:left="119" w:right="91" w:hanging="10"/>
              <w:jc w:val="both"/>
            </w:pPr>
            <w:r>
              <w:t>3. Máte již nějaké praktické zkušenosti s realizací českých nebo mezinárodních projektů? Např. připravovali jste, příp. realizovali nějaký projekt pro Vaši školu, který byl financován z některého dotačního programu EU?</w:t>
            </w:r>
          </w:p>
        </w:tc>
        <w:tc>
          <w:tcPr>
            <w:tcW w:w="3516" w:type="dxa"/>
            <w:shd w:val="clear" w:color="auto" w:fill="D9D9D9"/>
          </w:tcPr>
          <w:p w:rsidR="00F24413" w:rsidRDefault="0022472E">
            <w:pPr>
              <w:pStyle w:val="TableParagraph"/>
              <w:spacing w:before="1" w:line="267" w:lineRule="exact"/>
              <w:ind w:left="108"/>
            </w:pPr>
            <w:r>
              <w:t>a. - 1 organizace, tj. 33,33 %</w:t>
            </w:r>
          </w:p>
          <w:p w:rsidR="00F24413" w:rsidRDefault="0022472E">
            <w:pPr>
              <w:pStyle w:val="TableParagraph"/>
              <w:spacing w:line="267" w:lineRule="exact"/>
              <w:ind w:left="108"/>
            </w:pPr>
            <w:r>
              <w:t>d. – 2 organizace, tj. 66,66 %</w:t>
            </w:r>
          </w:p>
        </w:tc>
      </w:tr>
    </w:tbl>
    <w:p w:rsidR="00F24413" w:rsidRDefault="00F24413">
      <w:pPr>
        <w:pStyle w:val="Zkladntext"/>
        <w:rPr>
          <w:b/>
        </w:rPr>
      </w:pPr>
    </w:p>
    <w:p w:rsidR="00F24413" w:rsidRDefault="00F24413">
      <w:pPr>
        <w:pStyle w:val="Zkladntext"/>
        <w:rPr>
          <w:b/>
        </w:rPr>
      </w:pPr>
    </w:p>
    <w:p w:rsidR="00F24413" w:rsidRDefault="00F24413">
      <w:pPr>
        <w:rPr>
          <w:rFonts w:ascii="Arial" w:hAnsi="Arial"/>
        </w:rPr>
        <w:sectPr w:rsidR="00F24413" w:rsidSect="009F38F4">
          <w:headerReference w:type="default" r:id="rId50"/>
          <w:footerReference w:type="default" r:id="rId51"/>
          <w:pgSz w:w="11910" w:h="16840"/>
          <w:pgMar w:top="2127" w:right="1220" w:bottom="1560" w:left="1280" w:header="284" w:footer="0" w:gutter="0"/>
          <w:cols w:space="708"/>
        </w:sectPr>
      </w:pPr>
    </w:p>
    <w:p w:rsidR="00F24413" w:rsidRDefault="00F24413">
      <w:pPr>
        <w:pStyle w:val="Zkladntext"/>
        <w:ind w:left="615"/>
        <w:rPr>
          <w:rFonts w:ascii="Arial"/>
          <w:sz w:val="20"/>
        </w:rPr>
      </w:pPr>
    </w:p>
    <w:p w:rsidR="00F24413" w:rsidRDefault="0022472E">
      <w:pPr>
        <w:pStyle w:val="Nadpis51"/>
        <w:numPr>
          <w:ilvl w:val="0"/>
          <w:numId w:val="47"/>
        </w:numPr>
        <w:tabs>
          <w:tab w:val="left" w:pos="401"/>
        </w:tabs>
        <w:spacing w:before="51"/>
        <w:ind w:left="400" w:hanging="264"/>
      </w:pPr>
      <w:r>
        <w:t>SPECIFICKÁ ČÁST – ČESKÉ</w:t>
      </w:r>
      <w:r>
        <w:rPr>
          <w:spacing w:val="3"/>
        </w:rPr>
        <w:t xml:space="preserve"> </w:t>
      </w:r>
      <w:r>
        <w:t>PROGRAMY</w:t>
      </w:r>
    </w:p>
    <w:p w:rsidR="00F24413" w:rsidRDefault="00F24413">
      <w:pPr>
        <w:pStyle w:val="Zkladntext"/>
        <w:spacing w:before="8"/>
        <w:rPr>
          <w:b/>
          <w:sz w:val="29"/>
        </w:rPr>
      </w:pPr>
    </w:p>
    <w:p w:rsidR="00F24413" w:rsidRDefault="0022472E">
      <w:pPr>
        <w:pStyle w:val="Zkladntext"/>
        <w:spacing w:before="1" w:line="268" w:lineRule="auto"/>
        <w:ind w:left="146" w:right="190" w:hanging="10"/>
        <w:jc w:val="both"/>
      </w:pPr>
      <w:r>
        <w:t>5. V případě zájmu o české operační programy (dále „OP“), v nejbližší době (2017/zač. 2018) je možnost čerpat finanční prostředky pro organizace neformálního vzdělávání v OP Výzkum, vývoj a vzdělávání. Jedná se o následující aktivity</w:t>
      </w:r>
    </w:p>
    <w:p w:rsidR="00F24413" w:rsidRDefault="00F24413">
      <w:pPr>
        <w:pStyle w:val="Zkladntext"/>
        <w:spacing w:before="9"/>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6"/>
        <w:gridCol w:w="4078"/>
      </w:tblGrid>
      <w:tr w:rsidR="00F24413">
        <w:trPr>
          <w:trHeight w:val="1075"/>
        </w:trPr>
        <w:tc>
          <w:tcPr>
            <w:tcW w:w="4986" w:type="dxa"/>
          </w:tcPr>
          <w:p w:rsidR="00F24413" w:rsidRDefault="00F24413">
            <w:pPr>
              <w:pStyle w:val="TableParagraph"/>
              <w:spacing w:before="12"/>
              <w:rPr>
                <w:sz w:val="21"/>
              </w:rPr>
            </w:pPr>
          </w:p>
          <w:p w:rsidR="00F24413" w:rsidRDefault="0022472E">
            <w:pPr>
              <w:pStyle w:val="TableParagraph"/>
              <w:ind w:left="110"/>
            </w:pPr>
            <w:r>
              <w:t>1) Budování kapacit pro rozvoj škol</w:t>
            </w:r>
          </w:p>
        </w:tc>
        <w:tc>
          <w:tcPr>
            <w:tcW w:w="4078" w:type="dxa"/>
            <w:shd w:val="clear" w:color="auto" w:fill="D9D9D9"/>
          </w:tcPr>
          <w:p w:rsidR="00F24413" w:rsidRDefault="00F24413">
            <w:pPr>
              <w:pStyle w:val="TableParagraph"/>
              <w:spacing w:before="12"/>
              <w:rPr>
                <w:sz w:val="21"/>
              </w:rPr>
            </w:pPr>
          </w:p>
          <w:p w:rsidR="00F24413" w:rsidRDefault="0022472E">
            <w:pPr>
              <w:pStyle w:val="TableParagraph"/>
              <w:numPr>
                <w:ilvl w:val="0"/>
                <w:numId w:val="46"/>
              </w:numPr>
              <w:tabs>
                <w:tab w:val="left" w:pos="319"/>
              </w:tabs>
              <w:ind w:hanging="211"/>
            </w:pPr>
            <w:r>
              <w:t>– 1 organizace, tj. 33,33</w:t>
            </w:r>
            <w:r>
              <w:rPr>
                <w:spacing w:val="-7"/>
              </w:rPr>
              <w:t xml:space="preserve"> </w:t>
            </w:r>
            <w:r>
              <w:t>%</w:t>
            </w:r>
          </w:p>
          <w:p w:rsidR="00F24413" w:rsidRDefault="0022472E">
            <w:pPr>
              <w:pStyle w:val="TableParagraph"/>
              <w:numPr>
                <w:ilvl w:val="0"/>
                <w:numId w:val="46"/>
              </w:numPr>
              <w:tabs>
                <w:tab w:val="left" w:pos="329"/>
              </w:tabs>
              <w:ind w:left="328" w:hanging="221"/>
            </w:pPr>
            <w:r>
              <w:t>– 1 organizace, tj. 33,33</w:t>
            </w:r>
            <w:r>
              <w:rPr>
                <w:spacing w:val="-10"/>
              </w:rPr>
              <w:t xml:space="preserve"> </w:t>
            </w:r>
            <w:r>
              <w:t>%</w:t>
            </w:r>
          </w:p>
        </w:tc>
      </w:tr>
      <w:tr w:rsidR="00F24413">
        <w:trPr>
          <w:trHeight w:val="1343"/>
        </w:trPr>
        <w:tc>
          <w:tcPr>
            <w:tcW w:w="4986" w:type="dxa"/>
          </w:tcPr>
          <w:p w:rsidR="00F24413" w:rsidRDefault="00F24413">
            <w:pPr>
              <w:pStyle w:val="TableParagraph"/>
              <w:spacing w:before="11"/>
              <w:rPr>
                <w:sz w:val="21"/>
              </w:rPr>
            </w:pPr>
          </w:p>
          <w:p w:rsidR="00F24413" w:rsidRDefault="0022472E">
            <w:pPr>
              <w:pStyle w:val="TableParagraph"/>
              <w:ind w:left="110"/>
            </w:pPr>
            <w:r>
              <w:t>2) Podpora zájmového vzdělávání</w:t>
            </w:r>
          </w:p>
        </w:tc>
        <w:tc>
          <w:tcPr>
            <w:tcW w:w="4078" w:type="dxa"/>
            <w:shd w:val="clear" w:color="auto" w:fill="D9D9D9"/>
          </w:tcPr>
          <w:p w:rsidR="00F24413" w:rsidRDefault="00F24413">
            <w:pPr>
              <w:pStyle w:val="TableParagraph"/>
              <w:spacing w:before="11"/>
              <w:rPr>
                <w:sz w:val="21"/>
              </w:rPr>
            </w:pPr>
          </w:p>
          <w:p w:rsidR="00F24413" w:rsidRDefault="0022472E">
            <w:pPr>
              <w:pStyle w:val="TableParagraph"/>
              <w:ind w:left="107" w:right="1023"/>
            </w:pPr>
            <w:r>
              <w:t>a. + b. – 1 organizace, tj. 33,33 % a.– 1 organizace, tj. 33,33 %</w:t>
            </w:r>
          </w:p>
          <w:p w:rsidR="00F24413" w:rsidRDefault="0022472E">
            <w:pPr>
              <w:pStyle w:val="TableParagraph"/>
              <w:spacing w:before="1"/>
              <w:ind w:left="107"/>
            </w:pPr>
            <w:r>
              <w:t>c. + d. – 1 organizace, tj. 33,33 %</w:t>
            </w:r>
          </w:p>
        </w:tc>
      </w:tr>
    </w:tbl>
    <w:p w:rsidR="00F24413" w:rsidRDefault="00F24413">
      <w:pPr>
        <w:pStyle w:val="Zkladntext"/>
        <w:spacing w:before="6"/>
      </w:pPr>
    </w:p>
    <w:p w:rsidR="00F24413" w:rsidRDefault="0022472E">
      <w:pPr>
        <w:pStyle w:val="Zkladntext"/>
        <w:ind w:left="136"/>
        <w:jc w:val="both"/>
      </w:pPr>
      <w:r>
        <w:t>Bližší popis výše uvedeného vyhodnocení viz v závěrečné kapitole analýzy.</w:t>
      </w: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spacing w:before="2"/>
        <w:rPr>
          <w:sz w:val="17"/>
        </w:rPr>
      </w:pPr>
    </w:p>
    <w:p w:rsidR="001A0425" w:rsidRDefault="001A0425" w:rsidP="001A0425"/>
    <w:p w:rsidR="001A0425" w:rsidRPr="001A0425" w:rsidRDefault="001A0425" w:rsidP="001A0425">
      <w:pPr>
        <w:tabs>
          <w:tab w:val="left" w:pos="3360"/>
        </w:tabs>
        <w:sectPr w:rsidR="001A0425" w:rsidRPr="001A0425" w:rsidSect="001A0425">
          <w:headerReference w:type="default" r:id="rId52"/>
          <w:footerReference w:type="default" r:id="rId53"/>
          <w:pgSz w:w="11910" w:h="16840"/>
          <w:pgMar w:top="2127" w:right="1220" w:bottom="280" w:left="1280" w:header="568" w:footer="975" w:gutter="0"/>
          <w:cols w:space="708"/>
        </w:sectPr>
      </w:pPr>
    </w:p>
    <w:p w:rsidR="00F24413" w:rsidRDefault="0022472E">
      <w:pPr>
        <w:pStyle w:val="Nadpis11"/>
        <w:numPr>
          <w:ilvl w:val="0"/>
          <w:numId w:val="45"/>
        </w:numPr>
        <w:tabs>
          <w:tab w:val="left" w:pos="479"/>
        </w:tabs>
        <w:spacing w:before="28"/>
        <w:ind w:hanging="360"/>
      </w:pPr>
      <w:r>
        <w:t xml:space="preserve">Identifikace projektových záměrů škol a jejich navázání na </w:t>
      </w:r>
      <w:bookmarkStart w:id="62" w:name="_bookmark53"/>
      <w:bookmarkEnd w:id="62"/>
      <w:r>
        <w:t>konkrétní</w:t>
      </w:r>
      <w:r>
        <w:rPr>
          <w:spacing w:val="-10"/>
        </w:rPr>
        <w:t xml:space="preserve"> </w:t>
      </w:r>
      <w:r>
        <w:t>výzvy</w:t>
      </w:r>
    </w:p>
    <w:p w:rsidR="00F24413" w:rsidRDefault="00F24413">
      <w:pPr>
        <w:pStyle w:val="Zkladntext"/>
        <w:rPr>
          <w:b/>
          <w:sz w:val="20"/>
        </w:rPr>
      </w:pPr>
    </w:p>
    <w:p w:rsidR="00F24413" w:rsidRDefault="00F24413">
      <w:pPr>
        <w:pStyle w:val="Zkladntext"/>
        <w:rPr>
          <w:b/>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8"/>
        <w:gridCol w:w="2974"/>
        <w:gridCol w:w="2719"/>
        <w:gridCol w:w="2508"/>
        <w:gridCol w:w="2476"/>
      </w:tblGrid>
      <w:tr w:rsidR="00F24413">
        <w:trPr>
          <w:trHeight w:val="1521"/>
        </w:trPr>
        <w:tc>
          <w:tcPr>
            <w:tcW w:w="2748" w:type="dxa"/>
            <w:shd w:val="clear" w:color="auto" w:fill="D9D9D9"/>
          </w:tcPr>
          <w:p w:rsidR="00F24413" w:rsidRDefault="00F24413">
            <w:pPr>
              <w:pStyle w:val="TableParagraph"/>
              <w:rPr>
                <w:b/>
              </w:rPr>
            </w:pPr>
          </w:p>
          <w:p w:rsidR="00F24413" w:rsidRDefault="00F24413">
            <w:pPr>
              <w:pStyle w:val="TableParagraph"/>
              <w:spacing w:before="7"/>
              <w:rPr>
                <w:b/>
                <w:sz w:val="19"/>
              </w:rPr>
            </w:pPr>
          </w:p>
          <w:p w:rsidR="00F24413" w:rsidRDefault="0022472E">
            <w:pPr>
              <w:pStyle w:val="TableParagraph"/>
              <w:ind w:left="641"/>
              <w:rPr>
                <w:b/>
              </w:rPr>
            </w:pPr>
            <w:r>
              <w:rPr>
                <w:b/>
              </w:rPr>
              <w:t>NÁZEV TÉMATU</w:t>
            </w:r>
          </w:p>
        </w:tc>
        <w:tc>
          <w:tcPr>
            <w:tcW w:w="2974" w:type="dxa"/>
            <w:shd w:val="clear" w:color="auto" w:fill="D9D9D9"/>
          </w:tcPr>
          <w:p w:rsidR="00F24413" w:rsidRDefault="00F24413">
            <w:pPr>
              <w:pStyle w:val="TableParagraph"/>
              <w:rPr>
                <w:b/>
              </w:rPr>
            </w:pPr>
          </w:p>
          <w:p w:rsidR="00F24413" w:rsidRDefault="00F24413">
            <w:pPr>
              <w:pStyle w:val="TableParagraph"/>
              <w:spacing w:before="7"/>
              <w:rPr>
                <w:b/>
                <w:sz w:val="19"/>
              </w:rPr>
            </w:pPr>
          </w:p>
          <w:p w:rsidR="00F24413" w:rsidRDefault="0022472E">
            <w:pPr>
              <w:pStyle w:val="TableParagraph"/>
              <w:ind w:left="129"/>
              <w:rPr>
                <w:b/>
              </w:rPr>
            </w:pPr>
            <w:r>
              <w:rPr>
                <w:b/>
              </w:rPr>
              <w:t>ŠKOLA/Y SE ZÁJMEM O TÉMA</w:t>
            </w:r>
          </w:p>
        </w:tc>
        <w:tc>
          <w:tcPr>
            <w:tcW w:w="2719" w:type="dxa"/>
            <w:shd w:val="clear" w:color="auto" w:fill="D9D9D9"/>
          </w:tcPr>
          <w:p w:rsidR="00F24413" w:rsidRDefault="00F24413">
            <w:pPr>
              <w:pStyle w:val="TableParagraph"/>
              <w:spacing w:before="2"/>
              <w:rPr>
                <w:b/>
                <w:sz w:val="29"/>
              </w:rPr>
            </w:pPr>
          </w:p>
          <w:p w:rsidR="00F24413" w:rsidRDefault="0022472E">
            <w:pPr>
              <w:pStyle w:val="TableParagraph"/>
              <w:ind w:left="128" w:right="118"/>
              <w:jc w:val="center"/>
              <w:rPr>
                <w:b/>
              </w:rPr>
            </w:pPr>
            <w:r>
              <w:rPr>
                <w:b/>
              </w:rPr>
              <w:t>VHODNÁ VÝZVA (název</w:t>
            </w:r>
          </w:p>
          <w:p w:rsidR="00F24413" w:rsidRDefault="0022472E">
            <w:pPr>
              <w:pStyle w:val="TableParagraph"/>
              <w:spacing w:before="34"/>
              <w:ind w:left="138" w:right="118"/>
              <w:jc w:val="center"/>
              <w:rPr>
                <w:b/>
              </w:rPr>
            </w:pPr>
            <w:r>
              <w:rPr>
                <w:b/>
              </w:rPr>
              <w:t>výzvy a operační program)</w:t>
            </w:r>
          </w:p>
        </w:tc>
        <w:tc>
          <w:tcPr>
            <w:tcW w:w="2508" w:type="dxa"/>
            <w:shd w:val="clear" w:color="auto" w:fill="D9D9D9"/>
          </w:tcPr>
          <w:p w:rsidR="00F24413" w:rsidRDefault="00F24413">
            <w:pPr>
              <w:pStyle w:val="TableParagraph"/>
              <w:rPr>
                <w:b/>
              </w:rPr>
            </w:pPr>
          </w:p>
          <w:p w:rsidR="00F24413" w:rsidRDefault="00F24413">
            <w:pPr>
              <w:pStyle w:val="TableParagraph"/>
              <w:spacing w:before="7"/>
              <w:rPr>
                <w:b/>
                <w:sz w:val="19"/>
              </w:rPr>
            </w:pPr>
          </w:p>
          <w:p w:rsidR="00F24413" w:rsidRDefault="0022472E">
            <w:pPr>
              <w:pStyle w:val="TableParagraph"/>
              <w:ind w:left="260"/>
              <w:rPr>
                <w:b/>
              </w:rPr>
            </w:pPr>
            <w:r>
              <w:rPr>
                <w:b/>
              </w:rPr>
              <w:t>FINANČNÍ PODMÍNKY</w:t>
            </w:r>
          </w:p>
        </w:tc>
        <w:tc>
          <w:tcPr>
            <w:tcW w:w="2476" w:type="dxa"/>
            <w:shd w:val="clear" w:color="auto" w:fill="D9D9D9"/>
          </w:tcPr>
          <w:p w:rsidR="00F24413" w:rsidRDefault="00F24413">
            <w:pPr>
              <w:pStyle w:val="TableParagraph"/>
              <w:rPr>
                <w:b/>
              </w:rPr>
            </w:pPr>
          </w:p>
          <w:p w:rsidR="00F24413" w:rsidRDefault="00F24413">
            <w:pPr>
              <w:pStyle w:val="TableParagraph"/>
              <w:spacing w:before="7"/>
              <w:rPr>
                <w:b/>
                <w:sz w:val="19"/>
              </w:rPr>
            </w:pPr>
          </w:p>
          <w:p w:rsidR="00F24413" w:rsidRDefault="0022472E">
            <w:pPr>
              <w:pStyle w:val="TableParagraph"/>
              <w:ind w:left="491"/>
              <w:rPr>
                <w:b/>
              </w:rPr>
            </w:pPr>
            <w:r>
              <w:rPr>
                <w:b/>
              </w:rPr>
              <w:t>TERMÍNY VÝZVY</w:t>
            </w:r>
          </w:p>
        </w:tc>
      </w:tr>
      <w:tr w:rsidR="00F24413">
        <w:trPr>
          <w:trHeight w:val="3931"/>
        </w:trPr>
        <w:tc>
          <w:tcPr>
            <w:tcW w:w="2748" w:type="dxa"/>
          </w:tcPr>
          <w:p w:rsidR="00F24413" w:rsidRDefault="0022472E">
            <w:pPr>
              <w:pStyle w:val="TableParagraph"/>
              <w:tabs>
                <w:tab w:val="left" w:pos="1638"/>
                <w:tab w:val="left" w:pos="1732"/>
                <w:tab w:val="left" w:pos="1881"/>
                <w:tab w:val="left" w:pos="2233"/>
              </w:tabs>
              <w:spacing w:line="268" w:lineRule="auto"/>
              <w:ind w:left="117" w:right="95" w:hanging="10"/>
              <w:jc w:val="both"/>
            </w:pPr>
            <w:r>
              <w:t>Vzdělávání</w:t>
            </w:r>
            <w:r>
              <w:tab/>
            </w:r>
            <w:r>
              <w:tab/>
            </w:r>
            <w:r>
              <w:rPr>
                <w:spacing w:val="-3"/>
              </w:rPr>
              <w:t xml:space="preserve">vedoucích </w:t>
            </w:r>
            <w:proofErr w:type="gramStart"/>
            <w:r>
              <w:t>pedagogických  pracovníků</w:t>
            </w:r>
            <w:proofErr w:type="gramEnd"/>
            <w:r>
              <w:t xml:space="preserve"> v oblastech: </w:t>
            </w:r>
            <w:r>
              <w:rPr>
                <w:spacing w:val="-3"/>
              </w:rPr>
              <w:t xml:space="preserve">pedagogické </w:t>
            </w:r>
            <w:r>
              <w:t>vedení,</w:t>
            </w:r>
            <w:r>
              <w:tab/>
            </w:r>
            <w:r>
              <w:tab/>
            </w:r>
            <w:r>
              <w:tab/>
            </w:r>
            <w:r>
              <w:rPr>
                <w:spacing w:val="-5"/>
              </w:rPr>
              <w:t xml:space="preserve">podpora </w:t>
            </w:r>
            <w:r>
              <w:t>malotřídních</w:t>
            </w:r>
            <w:r>
              <w:tab/>
            </w:r>
            <w:r>
              <w:tab/>
            </w:r>
            <w:r>
              <w:tab/>
            </w:r>
            <w:r>
              <w:tab/>
            </w:r>
            <w:r>
              <w:rPr>
                <w:spacing w:val="-5"/>
              </w:rPr>
              <w:t xml:space="preserve">škol, </w:t>
            </w:r>
            <w:r>
              <w:t>formativní</w:t>
            </w:r>
            <w:r>
              <w:tab/>
            </w:r>
            <w:r>
              <w:rPr>
                <w:spacing w:val="-3"/>
              </w:rPr>
              <w:t xml:space="preserve">hodnocení, </w:t>
            </w:r>
            <w:r>
              <w:t>projektový management, implementace digitálních technologií do škol, rovnost žen a mužů ve školství</w:t>
            </w:r>
            <w:r>
              <w:rPr>
                <w:spacing w:val="-24"/>
              </w:rPr>
              <w:t xml:space="preserve"> </w:t>
            </w:r>
            <w:r>
              <w:t>apod.</w:t>
            </w:r>
          </w:p>
        </w:tc>
        <w:tc>
          <w:tcPr>
            <w:tcW w:w="2974" w:type="dxa"/>
          </w:tcPr>
          <w:p w:rsidR="00F24413" w:rsidRDefault="0022472E">
            <w:pPr>
              <w:pStyle w:val="TableParagraph"/>
              <w:spacing w:line="453" w:lineRule="auto"/>
              <w:ind w:left="108" w:right="1095"/>
              <w:jc w:val="both"/>
            </w:pPr>
            <w:r>
              <w:t>ZŠ Praha-Kolovraty MŠ Praha Kolovraty MŠ Pitkovice</w:t>
            </w:r>
          </w:p>
          <w:p w:rsidR="00F24413" w:rsidRDefault="0022472E">
            <w:pPr>
              <w:pStyle w:val="TableParagraph"/>
              <w:spacing w:line="268" w:lineRule="exact"/>
              <w:ind w:left="108"/>
            </w:pPr>
            <w:r>
              <w:t>MŠ Sluneční</w:t>
            </w:r>
          </w:p>
          <w:p w:rsidR="00F24413" w:rsidRDefault="00F24413">
            <w:pPr>
              <w:pStyle w:val="TableParagraph"/>
              <w:spacing w:before="7"/>
              <w:rPr>
                <w:b/>
                <w:sz w:val="19"/>
              </w:rPr>
            </w:pPr>
          </w:p>
          <w:p w:rsidR="00F24413" w:rsidRDefault="0022472E">
            <w:pPr>
              <w:pStyle w:val="TableParagraph"/>
              <w:spacing w:line="453" w:lineRule="auto"/>
              <w:ind w:left="108" w:right="1117"/>
            </w:pPr>
            <w:r>
              <w:t>MŠ Za Nadýmačem ZŠ Bratří Jandusů ZUŠ LYRA</w:t>
            </w:r>
          </w:p>
        </w:tc>
        <w:tc>
          <w:tcPr>
            <w:tcW w:w="2719" w:type="dxa"/>
          </w:tcPr>
          <w:p w:rsidR="00F24413" w:rsidRDefault="0022472E">
            <w:pPr>
              <w:pStyle w:val="TableParagraph"/>
              <w:spacing w:line="268" w:lineRule="auto"/>
              <w:ind w:left="118" w:right="95" w:hanging="10"/>
              <w:jc w:val="both"/>
            </w:pPr>
            <w:r>
              <w:rPr>
                <w:b/>
              </w:rPr>
              <w:t xml:space="preserve">Budování kapacit pro rozvoj škol II – </w:t>
            </w:r>
            <w:r>
              <w:t>Výzva č. 02_16_032</w:t>
            </w:r>
          </w:p>
          <w:p w:rsidR="00F24413" w:rsidRDefault="00F24413">
            <w:pPr>
              <w:pStyle w:val="TableParagraph"/>
              <w:rPr>
                <w:b/>
                <w:sz w:val="17"/>
              </w:rPr>
            </w:pPr>
          </w:p>
          <w:p w:rsidR="00F24413" w:rsidRDefault="0022472E">
            <w:pPr>
              <w:pStyle w:val="TableParagraph"/>
              <w:spacing w:before="1" w:line="268" w:lineRule="auto"/>
              <w:ind w:left="118" w:right="94" w:hanging="10"/>
              <w:jc w:val="both"/>
            </w:pPr>
            <w:r>
              <w:t>OP Výzkum, vývoj a vzdělávání</w:t>
            </w:r>
          </w:p>
          <w:p w:rsidR="00F24413" w:rsidRDefault="00F24413">
            <w:pPr>
              <w:pStyle w:val="TableParagraph"/>
              <w:rPr>
                <w:b/>
              </w:rPr>
            </w:pPr>
          </w:p>
          <w:p w:rsidR="00F24413" w:rsidRDefault="00F24413">
            <w:pPr>
              <w:pStyle w:val="TableParagraph"/>
              <w:rPr>
                <w:b/>
              </w:rPr>
            </w:pPr>
          </w:p>
          <w:p w:rsidR="00F24413" w:rsidRDefault="0022472E">
            <w:pPr>
              <w:pStyle w:val="TableParagraph"/>
              <w:spacing w:before="176"/>
              <w:ind w:left="108"/>
              <w:jc w:val="both"/>
            </w:pPr>
            <w:r>
              <w:t>Viz kapitolu 4.2</w:t>
            </w:r>
          </w:p>
        </w:tc>
        <w:tc>
          <w:tcPr>
            <w:tcW w:w="2508" w:type="dxa"/>
          </w:tcPr>
          <w:p w:rsidR="00F24413" w:rsidRDefault="0022472E">
            <w:pPr>
              <w:pStyle w:val="TableParagraph"/>
              <w:numPr>
                <w:ilvl w:val="0"/>
                <w:numId w:val="44"/>
              </w:numPr>
              <w:tabs>
                <w:tab w:val="left" w:pos="385"/>
              </w:tabs>
              <w:spacing w:line="271" w:lineRule="auto"/>
              <w:ind w:right="93" w:hanging="9"/>
              <w:jc w:val="both"/>
            </w:pPr>
            <w:r>
              <w:t xml:space="preserve">Celková alokace </w:t>
            </w:r>
            <w:r>
              <w:rPr>
                <w:spacing w:val="-8"/>
              </w:rPr>
              <w:t xml:space="preserve">na </w:t>
            </w:r>
            <w:r>
              <w:t>výzvu: 700 000 000</w:t>
            </w:r>
            <w:r>
              <w:rPr>
                <w:spacing w:val="-3"/>
              </w:rPr>
              <w:t xml:space="preserve"> </w:t>
            </w:r>
            <w:r>
              <w:t>Kč</w:t>
            </w:r>
          </w:p>
          <w:p w:rsidR="00F24413" w:rsidRDefault="00F24413">
            <w:pPr>
              <w:pStyle w:val="TableParagraph"/>
              <w:spacing w:before="6"/>
              <w:rPr>
                <w:b/>
                <w:sz w:val="16"/>
              </w:rPr>
            </w:pPr>
          </w:p>
          <w:p w:rsidR="00F24413" w:rsidRDefault="0022472E">
            <w:pPr>
              <w:pStyle w:val="TableParagraph"/>
              <w:numPr>
                <w:ilvl w:val="0"/>
                <w:numId w:val="44"/>
              </w:numPr>
              <w:tabs>
                <w:tab w:val="left" w:pos="628"/>
              </w:tabs>
              <w:spacing w:line="268" w:lineRule="auto"/>
              <w:ind w:right="93" w:hanging="9"/>
              <w:jc w:val="both"/>
            </w:pPr>
            <w:r>
              <w:t>Min./max. výše celkových způsobilých výdajů: 3 mil. Kč – 15/20/30 mil. Kč (dle zvolené povinně volitelné aktivity)</w:t>
            </w:r>
          </w:p>
          <w:p w:rsidR="00F24413" w:rsidRDefault="00F24413">
            <w:pPr>
              <w:pStyle w:val="TableParagraph"/>
              <w:spacing w:before="1"/>
              <w:rPr>
                <w:b/>
                <w:sz w:val="17"/>
              </w:rPr>
            </w:pPr>
          </w:p>
          <w:p w:rsidR="00F24413" w:rsidRDefault="0022472E">
            <w:pPr>
              <w:pStyle w:val="TableParagraph"/>
              <w:numPr>
                <w:ilvl w:val="0"/>
                <w:numId w:val="44"/>
              </w:numPr>
              <w:tabs>
                <w:tab w:val="left" w:pos="289"/>
              </w:tabs>
              <w:spacing w:line="268" w:lineRule="auto"/>
              <w:ind w:right="92" w:hanging="9"/>
              <w:jc w:val="both"/>
            </w:pPr>
            <w:r>
              <w:t>Míra spolufinancování: pro školy a školská zařízení: 0</w:t>
            </w:r>
            <w:r>
              <w:rPr>
                <w:spacing w:val="-2"/>
              </w:rPr>
              <w:t xml:space="preserve"> </w:t>
            </w:r>
            <w:r>
              <w:t>%</w:t>
            </w:r>
          </w:p>
        </w:tc>
        <w:tc>
          <w:tcPr>
            <w:tcW w:w="2476" w:type="dxa"/>
          </w:tcPr>
          <w:p w:rsidR="00F24413" w:rsidRDefault="0022472E">
            <w:pPr>
              <w:pStyle w:val="TableParagraph"/>
              <w:spacing w:line="268" w:lineRule="exact"/>
              <w:ind w:left="109"/>
            </w:pPr>
            <w:r>
              <w:t>20. 6. 2017 – 29. 9. 2017</w:t>
            </w:r>
          </w:p>
          <w:p w:rsidR="00F24413" w:rsidRDefault="0022472E">
            <w:pPr>
              <w:pStyle w:val="TableParagraph"/>
              <w:spacing w:before="34"/>
              <w:ind w:left="119"/>
            </w:pPr>
            <w:r>
              <w:t>(10.00 hod.)</w:t>
            </w:r>
          </w:p>
        </w:tc>
      </w:tr>
    </w:tbl>
    <w:p w:rsidR="00F24413" w:rsidRDefault="00F24413">
      <w:pPr>
        <w:pStyle w:val="Zkladntext"/>
        <w:rPr>
          <w:b/>
          <w:sz w:val="20"/>
        </w:rPr>
      </w:pPr>
    </w:p>
    <w:p w:rsidR="00F24413" w:rsidRDefault="00F24413">
      <w:pPr>
        <w:rPr>
          <w:rFonts w:ascii="Arial" w:hAnsi="Arial"/>
        </w:rPr>
        <w:sectPr w:rsidR="00F24413" w:rsidSect="00CE2B64">
          <w:headerReference w:type="default" r:id="rId54"/>
          <w:footerReference w:type="default" r:id="rId55"/>
          <w:pgSz w:w="16840" w:h="11910" w:orient="landscape"/>
          <w:pgMar w:top="2268" w:right="1860" w:bottom="1276" w:left="1300" w:header="2282" w:footer="989" w:gutter="0"/>
          <w:cols w:space="708"/>
        </w:sectPr>
      </w:pPr>
    </w:p>
    <w:p w:rsidR="00F24413" w:rsidRDefault="00F24413">
      <w:pPr>
        <w:pStyle w:val="Zkladntext"/>
        <w:spacing w:before="7"/>
        <w:rPr>
          <w:rFonts w:ascii="Times New Roman"/>
          <w:sz w:val="1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8"/>
        <w:gridCol w:w="2974"/>
        <w:gridCol w:w="2719"/>
        <w:gridCol w:w="2508"/>
        <w:gridCol w:w="2476"/>
      </w:tblGrid>
      <w:tr w:rsidR="00F24413">
        <w:trPr>
          <w:trHeight w:val="3931"/>
        </w:trPr>
        <w:tc>
          <w:tcPr>
            <w:tcW w:w="2748" w:type="dxa"/>
          </w:tcPr>
          <w:p w:rsidR="00F24413" w:rsidRDefault="0022472E">
            <w:pPr>
              <w:pStyle w:val="TableParagraph"/>
              <w:tabs>
                <w:tab w:val="left" w:pos="1641"/>
              </w:tabs>
              <w:spacing w:line="276" w:lineRule="auto"/>
              <w:ind w:left="117" w:right="95" w:hanging="10"/>
              <w:jc w:val="both"/>
            </w:pPr>
            <w:r>
              <w:t xml:space="preserve">Propojování formálního a neformálního vzdělávání, vč. podpory </w:t>
            </w:r>
            <w:r>
              <w:rPr>
                <w:spacing w:val="-3"/>
              </w:rPr>
              <w:t xml:space="preserve">pracovníků </w:t>
            </w:r>
            <w:r>
              <w:t xml:space="preserve">formálního a neformálního vzdělávání při </w:t>
            </w:r>
            <w:r>
              <w:rPr>
                <w:spacing w:val="-3"/>
              </w:rPr>
              <w:t xml:space="preserve">tvorbě </w:t>
            </w:r>
            <w:r>
              <w:t>programů propojujících</w:t>
            </w:r>
            <w:r>
              <w:rPr>
                <w:spacing w:val="-15"/>
              </w:rPr>
              <w:t xml:space="preserve"> </w:t>
            </w:r>
            <w:r>
              <w:t>toto vzdělávání. Součástí je pořádání</w:t>
            </w:r>
            <w:r>
              <w:tab/>
            </w:r>
            <w:r>
              <w:rPr>
                <w:spacing w:val="-3"/>
              </w:rPr>
              <w:t xml:space="preserve">workshopů </w:t>
            </w:r>
            <w:r>
              <w:t xml:space="preserve">v celorepublikovém </w:t>
            </w:r>
            <w:r>
              <w:rPr>
                <w:spacing w:val="-3"/>
              </w:rPr>
              <w:t xml:space="preserve">měřítku </w:t>
            </w:r>
            <w:r>
              <w:t>formou síťování v centrech kolegiální</w:t>
            </w:r>
            <w:r>
              <w:rPr>
                <w:spacing w:val="-1"/>
              </w:rPr>
              <w:t xml:space="preserve"> </w:t>
            </w:r>
            <w:r>
              <w:t>podpory.</w:t>
            </w:r>
          </w:p>
        </w:tc>
        <w:tc>
          <w:tcPr>
            <w:tcW w:w="2974" w:type="dxa"/>
          </w:tcPr>
          <w:p w:rsidR="00F24413" w:rsidRDefault="0022472E">
            <w:pPr>
              <w:pStyle w:val="TableParagraph"/>
              <w:spacing w:line="453" w:lineRule="auto"/>
              <w:ind w:left="108" w:right="1690"/>
            </w:pPr>
            <w:r>
              <w:t>MŠ Pitkovice MŠ Sluneční</w:t>
            </w:r>
          </w:p>
          <w:p w:rsidR="00F24413" w:rsidRDefault="0022472E">
            <w:pPr>
              <w:pStyle w:val="TableParagraph"/>
              <w:spacing w:line="453" w:lineRule="auto"/>
              <w:ind w:left="108" w:right="1117"/>
            </w:pPr>
            <w:r>
              <w:t xml:space="preserve">MŠ Za </w:t>
            </w:r>
            <w:proofErr w:type="spellStart"/>
            <w:r>
              <w:t>Nadýmačem</w:t>
            </w:r>
            <w:proofErr w:type="spellEnd"/>
            <w:r>
              <w:t xml:space="preserve"> </w:t>
            </w:r>
            <w:proofErr w:type="spellStart"/>
            <w:r>
              <w:t>DůmUM</w:t>
            </w:r>
            <w:proofErr w:type="spellEnd"/>
          </w:p>
          <w:p w:rsidR="00F24413" w:rsidRDefault="0022472E">
            <w:pPr>
              <w:pStyle w:val="TableParagraph"/>
              <w:spacing w:line="267" w:lineRule="exact"/>
              <w:ind w:left="108"/>
            </w:pPr>
            <w:r>
              <w:t>SHM Klub Uhříněves-Kolovraty</w:t>
            </w:r>
          </w:p>
        </w:tc>
        <w:tc>
          <w:tcPr>
            <w:tcW w:w="2719" w:type="dxa"/>
          </w:tcPr>
          <w:p w:rsidR="00F24413" w:rsidRDefault="0022472E">
            <w:pPr>
              <w:pStyle w:val="TableParagraph"/>
              <w:spacing w:line="268" w:lineRule="auto"/>
              <w:ind w:left="118" w:right="95" w:hanging="10"/>
              <w:jc w:val="both"/>
            </w:pPr>
            <w:r>
              <w:rPr>
                <w:b/>
              </w:rPr>
              <w:t xml:space="preserve">Budování kapacit pro rozvoj škol II – </w:t>
            </w:r>
            <w:r>
              <w:t>Výzva č. 02_16_032</w:t>
            </w:r>
          </w:p>
          <w:p w:rsidR="00F24413" w:rsidRDefault="00F24413">
            <w:pPr>
              <w:pStyle w:val="TableParagraph"/>
              <w:spacing w:before="1"/>
              <w:rPr>
                <w:rFonts w:ascii="Times New Roman"/>
                <w:sz w:val="18"/>
              </w:rPr>
            </w:pPr>
          </w:p>
          <w:p w:rsidR="00F24413" w:rsidRDefault="0022472E">
            <w:pPr>
              <w:pStyle w:val="TableParagraph"/>
              <w:spacing w:line="268" w:lineRule="auto"/>
              <w:ind w:left="118" w:right="94" w:hanging="10"/>
              <w:jc w:val="both"/>
            </w:pPr>
            <w:r>
              <w:t>OP Výzkum, vývoj a vzdělávání</w:t>
            </w:r>
          </w:p>
          <w:p w:rsidR="00F24413" w:rsidRDefault="00F24413">
            <w:pPr>
              <w:pStyle w:val="TableParagraph"/>
              <w:rPr>
                <w:rFonts w:ascii="Times New Roman"/>
              </w:rPr>
            </w:pPr>
          </w:p>
          <w:p w:rsidR="00F24413" w:rsidRDefault="00F24413">
            <w:pPr>
              <w:pStyle w:val="TableParagraph"/>
              <w:rPr>
                <w:rFonts w:ascii="Times New Roman"/>
              </w:rPr>
            </w:pPr>
          </w:p>
          <w:p w:rsidR="00F24413" w:rsidRDefault="00F24413">
            <w:pPr>
              <w:pStyle w:val="TableParagraph"/>
              <w:spacing w:before="10"/>
              <w:rPr>
                <w:rFonts w:ascii="Times New Roman"/>
                <w:sz w:val="17"/>
              </w:rPr>
            </w:pPr>
          </w:p>
          <w:p w:rsidR="00F24413" w:rsidRDefault="0022472E">
            <w:pPr>
              <w:pStyle w:val="TableParagraph"/>
              <w:ind w:left="108"/>
              <w:jc w:val="both"/>
            </w:pPr>
            <w:r>
              <w:t>Viz kapitolu 4.2</w:t>
            </w:r>
          </w:p>
        </w:tc>
        <w:tc>
          <w:tcPr>
            <w:tcW w:w="2508" w:type="dxa"/>
          </w:tcPr>
          <w:p w:rsidR="00F24413" w:rsidRDefault="0022472E">
            <w:pPr>
              <w:pStyle w:val="TableParagraph"/>
              <w:numPr>
                <w:ilvl w:val="0"/>
                <w:numId w:val="43"/>
              </w:numPr>
              <w:tabs>
                <w:tab w:val="left" w:pos="385"/>
              </w:tabs>
              <w:spacing w:line="271" w:lineRule="auto"/>
              <w:ind w:right="93" w:hanging="9"/>
              <w:jc w:val="both"/>
            </w:pPr>
            <w:r>
              <w:t xml:space="preserve">Celková alokace </w:t>
            </w:r>
            <w:r>
              <w:rPr>
                <w:spacing w:val="-8"/>
              </w:rPr>
              <w:t xml:space="preserve">na </w:t>
            </w:r>
            <w:r>
              <w:t>výzvu: 700 000 000</w:t>
            </w:r>
            <w:r>
              <w:rPr>
                <w:spacing w:val="-3"/>
              </w:rPr>
              <w:t xml:space="preserve"> </w:t>
            </w:r>
            <w:r>
              <w:t>Kč</w:t>
            </w:r>
          </w:p>
          <w:p w:rsidR="00F24413" w:rsidRDefault="00F24413">
            <w:pPr>
              <w:pStyle w:val="TableParagraph"/>
              <w:spacing w:before="5"/>
              <w:rPr>
                <w:rFonts w:ascii="Times New Roman"/>
                <w:sz w:val="17"/>
              </w:rPr>
            </w:pPr>
          </w:p>
          <w:p w:rsidR="00F24413" w:rsidRDefault="0022472E">
            <w:pPr>
              <w:pStyle w:val="TableParagraph"/>
              <w:numPr>
                <w:ilvl w:val="0"/>
                <w:numId w:val="43"/>
              </w:numPr>
              <w:tabs>
                <w:tab w:val="left" w:pos="628"/>
              </w:tabs>
              <w:spacing w:line="268" w:lineRule="auto"/>
              <w:ind w:right="93" w:hanging="9"/>
              <w:jc w:val="both"/>
            </w:pPr>
            <w:r>
              <w:t>Min./max. výše celkových způsobilých výdajů: 3 mil. Kč – 15/20/30 mil. Kč (dle zvolené povinně volitelné aktivity)</w:t>
            </w:r>
          </w:p>
          <w:p w:rsidR="00F24413" w:rsidRDefault="00F24413">
            <w:pPr>
              <w:pStyle w:val="TableParagraph"/>
              <w:rPr>
                <w:rFonts w:ascii="Times New Roman"/>
                <w:sz w:val="18"/>
              </w:rPr>
            </w:pPr>
          </w:p>
          <w:p w:rsidR="00F24413" w:rsidRDefault="0022472E">
            <w:pPr>
              <w:pStyle w:val="TableParagraph"/>
              <w:numPr>
                <w:ilvl w:val="0"/>
                <w:numId w:val="43"/>
              </w:numPr>
              <w:tabs>
                <w:tab w:val="left" w:pos="289"/>
              </w:tabs>
              <w:spacing w:line="268" w:lineRule="auto"/>
              <w:ind w:right="92" w:hanging="9"/>
              <w:jc w:val="both"/>
            </w:pPr>
            <w:r>
              <w:t>Míra spolufinancování: pro školy a školská zařízení: 0</w:t>
            </w:r>
            <w:r>
              <w:rPr>
                <w:spacing w:val="-2"/>
              </w:rPr>
              <w:t xml:space="preserve"> </w:t>
            </w:r>
            <w:r>
              <w:t>%</w:t>
            </w:r>
          </w:p>
        </w:tc>
        <w:tc>
          <w:tcPr>
            <w:tcW w:w="2476" w:type="dxa"/>
          </w:tcPr>
          <w:p w:rsidR="00F24413" w:rsidRDefault="0022472E">
            <w:pPr>
              <w:pStyle w:val="TableParagraph"/>
              <w:spacing w:line="268" w:lineRule="exact"/>
              <w:ind w:left="109"/>
            </w:pPr>
            <w:r>
              <w:t>20. 6. 2017 – 29. 9. 2017</w:t>
            </w:r>
          </w:p>
          <w:p w:rsidR="00F24413" w:rsidRDefault="0022472E">
            <w:pPr>
              <w:pStyle w:val="TableParagraph"/>
              <w:spacing w:before="34"/>
              <w:ind w:left="119"/>
            </w:pPr>
            <w:r>
              <w:t>(10.00 hod.)</w:t>
            </w:r>
          </w:p>
        </w:tc>
      </w:tr>
      <w:tr w:rsidR="00F24413">
        <w:trPr>
          <w:trHeight w:val="4135"/>
        </w:trPr>
        <w:tc>
          <w:tcPr>
            <w:tcW w:w="2748" w:type="dxa"/>
          </w:tcPr>
          <w:p w:rsidR="00F24413" w:rsidRDefault="0022472E">
            <w:pPr>
              <w:pStyle w:val="TableParagraph"/>
              <w:tabs>
                <w:tab w:val="left" w:pos="1480"/>
              </w:tabs>
              <w:spacing w:line="276" w:lineRule="auto"/>
              <w:ind w:left="117" w:right="94" w:hanging="10"/>
              <w:jc w:val="both"/>
            </w:pPr>
            <w:r>
              <w:t>Zavádění</w:t>
            </w:r>
            <w:r>
              <w:tab/>
            </w:r>
            <w:r>
              <w:rPr>
                <w:spacing w:val="-3"/>
              </w:rPr>
              <w:t xml:space="preserve">formativního </w:t>
            </w:r>
            <w:r>
              <w:t>hodnocení do běžné praxe škol</w:t>
            </w:r>
          </w:p>
        </w:tc>
        <w:tc>
          <w:tcPr>
            <w:tcW w:w="2974" w:type="dxa"/>
          </w:tcPr>
          <w:p w:rsidR="00F24413" w:rsidRDefault="0022472E">
            <w:pPr>
              <w:pStyle w:val="TableParagraph"/>
              <w:spacing w:line="453" w:lineRule="auto"/>
              <w:ind w:left="108" w:right="1164"/>
            </w:pPr>
            <w:r>
              <w:t>ZŠ Praha Kolovraty MŠ Pitkovice</w:t>
            </w:r>
          </w:p>
          <w:p w:rsidR="00F24413" w:rsidRDefault="0022472E">
            <w:pPr>
              <w:pStyle w:val="TableParagraph"/>
              <w:spacing w:line="266" w:lineRule="exact"/>
              <w:ind w:left="108"/>
            </w:pPr>
            <w:r>
              <w:t>MŠ Sluneční</w:t>
            </w:r>
          </w:p>
          <w:p w:rsidR="00F24413" w:rsidRDefault="00F24413">
            <w:pPr>
              <w:pStyle w:val="TableParagraph"/>
              <w:spacing w:before="7"/>
              <w:rPr>
                <w:rFonts w:ascii="Times New Roman"/>
                <w:sz w:val="20"/>
              </w:rPr>
            </w:pPr>
          </w:p>
          <w:p w:rsidR="00F24413" w:rsidRDefault="0022472E">
            <w:pPr>
              <w:pStyle w:val="TableParagraph"/>
              <w:spacing w:line="456" w:lineRule="auto"/>
              <w:ind w:left="108" w:right="1117"/>
            </w:pPr>
            <w:r>
              <w:t>MŠ Za Nadýmačem ZŠ Bratří Jandusů</w:t>
            </w:r>
          </w:p>
        </w:tc>
        <w:tc>
          <w:tcPr>
            <w:tcW w:w="2719" w:type="dxa"/>
          </w:tcPr>
          <w:p w:rsidR="00F24413" w:rsidRDefault="0022472E">
            <w:pPr>
              <w:pStyle w:val="TableParagraph"/>
              <w:spacing w:line="268" w:lineRule="auto"/>
              <w:ind w:left="118" w:right="95" w:hanging="10"/>
              <w:jc w:val="both"/>
            </w:pPr>
            <w:r>
              <w:rPr>
                <w:b/>
              </w:rPr>
              <w:t xml:space="preserve">Budování kapacit pro rozvoj škol II – </w:t>
            </w:r>
            <w:r>
              <w:t>Výzva č. 02_16_032</w:t>
            </w:r>
          </w:p>
          <w:p w:rsidR="00F24413" w:rsidRDefault="00F24413">
            <w:pPr>
              <w:pStyle w:val="TableParagraph"/>
              <w:spacing w:before="10"/>
              <w:rPr>
                <w:rFonts w:ascii="Times New Roman"/>
                <w:sz w:val="17"/>
              </w:rPr>
            </w:pPr>
          </w:p>
          <w:p w:rsidR="00F24413" w:rsidRDefault="0022472E">
            <w:pPr>
              <w:pStyle w:val="TableParagraph"/>
              <w:spacing w:line="268" w:lineRule="auto"/>
              <w:ind w:left="118" w:right="94" w:hanging="10"/>
              <w:jc w:val="both"/>
            </w:pPr>
            <w:r>
              <w:t>OP Výzkum, vývoj a vzdělávání</w:t>
            </w:r>
          </w:p>
          <w:p w:rsidR="00F24413" w:rsidRDefault="00F24413">
            <w:pPr>
              <w:pStyle w:val="TableParagraph"/>
              <w:rPr>
                <w:rFonts w:ascii="Times New Roman"/>
              </w:rPr>
            </w:pPr>
          </w:p>
          <w:p w:rsidR="00F24413" w:rsidRDefault="00F24413">
            <w:pPr>
              <w:pStyle w:val="TableParagraph"/>
              <w:rPr>
                <w:rFonts w:ascii="Times New Roman"/>
              </w:rPr>
            </w:pPr>
          </w:p>
          <w:p w:rsidR="00F24413" w:rsidRDefault="00F24413">
            <w:pPr>
              <w:pStyle w:val="TableParagraph"/>
              <w:spacing w:before="1"/>
              <w:rPr>
                <w:rFonts w:ascii="Times New Roman"/>
                <w:sz w:val="18"/>
              </w:rPr>
            </w:pPr>
          </w:p>
          <w:p w:rsidR="00F24413" w:rsidRDefault="0022472E">
            <w:pPr>
              <w:pStyle w:val="TableParagraph"/>
              <w:ind w:left="108"/>
              <w:jc w:val="both"/>
            </w:pPr>
            <w:r>
              <w:t>Viz kapitolu 4.2</w:t>
            </w:r>
          </w:p>
        </w:tc>
        <w:tc>
          <w:tcPr>
            <w:tcW w:w="2508" w:type="dxa"/>
          </w:tcPr>
          <w:p w:rsidR="00F24413" w:rsidRDefault="0022472E">
            <w:pPr>
              <w:pStyle w:val="TableParagraph"/>
              <w:numPr>
                <w:ilvl w:val="0"/>
                <w:numId w:val="42"/>
              </w:numPr>
              <w:tabs>
                <w:tab w:val="left" w:pos="384"/>
                <w:tab w:val="left" w:pos="385"/>
                <w:tab w:val="left" w:pos="1291"/>
                <w:tab w:val="left" w:pos="2181"/>
              </w:tabs>
              <w:spacing w:line="268" w:lineRule="auto"/>
              <w:ind w:right="93" w:hanging="9"/>
            </w:pPr>
            <w:r>
              <w:t>Celková</w:t>
            </w:r>
            <w:r>
              <w:tab/>
              <w:t>alokace</w:t>
            </w:r>
            <w:r>
              <w:tab/>
            </w:r>
            <w:r>
              <w:rPr>
                <w:spacing w:val="-14"/>
              </w:rPr>
              <w:t xml:space="preserve">na </w:t>
            </w:r>
            <w:r>
              <w:t>výzvu: 700 000 000</w:t>
            </w:r>
            <w:r>
              <w:rPr>
                <w:spacing w:val="-3"/>
              </w:rPr>
              <w:t xml:space="preserve"> </w:t>
            </w:r>
            <w:r>
              <w:t>Kč</w:t>
            </w:r>
          </w:p>
          <w:p w:rsidR="00F24413" w:rsidRDefault="00F24413">
            <w:pPr>
              <w:pStyle w:val="TableParagraph"/>
              <w:spacing w:before="8"/>
              <w:rPr>
                <w:rFonts w:ascii="Times New Roman"/>
                <w:sz w:val="17"/>
              </w:rPr>
            </w:pPr>
          </w:p>
          <w:p w:rsidR="00F24413" w:rsidRDefault="0022472E">
            <w:pPr>
              <w:pStyle w:val="TableParagraph"/>
              <w:numPr>
                <w:ilvl w:val="0"/>
                <w:numId w:val="42"/>
              </w:numPr>
              <w:tabs>
                <w:tab w:val="left" w:pos="628"/>
              </w:tabs>
              <w:spacing w:line="268" w:lineRule="auto"/>
              <w:ind w:right="93" w:hanging="9"/>
              <w:jc w:val="both"/>
            </w:pPr>
            <w:r>
              <w:t>Min./max. výše celkových způsobilých výdajů: 3 mil. Kč – 15/20/30 mil. Kč (dle zvolené povinně volitelné aktivity)</w:t>
            </w:r>
          </w:p>
          <w:p w:rsidR="00F24413" w:rsidRDefault="00F24413">
            <w:pPr>
              <w:pStyle w:val="TableParagraph"/>
              <w:spacing w:before="3"/>
              <w:rPr>
                <w:rFonts w:ascii="Times New Roman"/>
                <w:sz w:val="18"/>
              </w:rPr>
            </w:pPr>
          </w:p>
          <w:p w:rsidR="00F24413" w:rsidRDefault="0022472E">
            <w:pPr>
              <w:pStyle w:val="TableParagraph"/>
              <w:numPr>
                <w:ilvl w:val="0"/>
                <w:numId w:val="42"/>
              </w:numPr>
              <w:tabs>
                <w:tab w:val="left" w:pos="227"/>
              </w:tabs>
              <w:ind w:left="226" w:hanging="117"/>
            </w:pPr>
            <w:r>
              <w:t>Míra</w:t>
            </w:r>
            <w:r>
              <w:rPr>
                <w:spacing w:val="-2"/>
              </w:rPr>
              <w:t xml:space="preserve"> </w:t>
            </w:r>
            <w:r>
              <w:t>spolufinancování:</w:t>
            </w:r>
          </w:p>
          <w:p w:rsidR="00F24413" w:rsidRDefault="00F24413">
            <w:pPr>
              <w:pStyle w:val="TableParagraph"/>
              <w:spacing w:before="7"/>
              <w:rPr>
                <w:rFonts w:ascii="Times New Roman"/>
                <w:sz w:val="20"/>
              </w:rPr>
            </w:pPr>
          </w:p>
          <w:p w:rsidR="00F24413" w:rsidRDefault="0022472E">
            <w:pPr>
              <w:pStyle w:val="TableParagraph"/>
              <w:spacing w:before="1" w:line="268" w:lineRule="auto"/>
              <w:ind w:left="118" w:right="710" w:hanging="10"/>
            </w:pPr>
            <w:r>
              <w:t>pro školy a školská zařízení: 0 %</w:t>
            </w:r>
          </w:p>
        </w:tc>
        <w:tc>
          <w:tcPr>
            <w:tcW w:w="2476" w:type="dxa"/>
          </w:tcPr>
          <w:p w:rsidR="00F24413" w:rsidRDefault="0022472E">
            <w:pPr>
              <w:pStyle w:val="TableParagraph"/>
              <w:spacing w:line="268" w:lineRule="exact"/>
              <w:ind w:left="109"/>
            </w:pPr>
            <w:r>
              <w:t>20. 6. 2017 – 29. 9. 2017</w:t>
            </w:r>
          </w:p>
          <w:p w:rsidR="00F24413" w:rsidRDefault="0022472E">
            <w:pPr>
              <w:pStyle w:val="TableParagraph"/>
              <w:spacing w:before="31"/>
              <w:ind w:left="119"/>
            </w:pPr>
            <w:r>
              <w:t>(10.00 hod.)</w:t>
            </w:r>
          </w:p>
        </w:tc>
      </w:tr>
    </w:tbl>
    <w:p w:rsidR="00F24413" w:rsidRDefault="00F24413">
      <w:pPr>
        <w:sectPr w:rsidR="00F24413" w:rsidSect="00C225CA">
          <w:headerReference w:type="default" r:id="rId56"/>
          <w:footerReference w:type="default" r:id="rId57"/>
          <w:pgSz w:w="16840" w:h="11910" w:orient="landscape"/>
          <w:pgMar w:top="2127" w:right="1860" w:bottom="1120" w:left="1300" w:header="709" w:footer="920" w:gutter="0"/>
          <w:cols w:space="708"/>
        </w:sectPr>
      </w:pPr>
    </w:p>
    <w:p w:rsidR="00F24413" w:rsidRDefault="00F24413">
      <w:pPr>
        <w:pStyle w:val="Zkladntext"/>
        <w:spacing w:before="7"/>
        <w:rPr>
          <w:rFonts w:ascii="Times New Roman"/>
          <w:sz w:val="1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8"/>
        <w:gridCol w:w="2974"/>
        <w:gridCol w:w="2719"/>
        <w:gridCol w:w="2508"/>
        <w:gridCol w:w="2476"/>
      </w:tblGrid>
      <w:tr w:rsidR="00F24413">
        <w:trPr>
          <w:trHeight w:val="4135"/>
        </w:trPr>
        <w:tc>
          <w:tcPr>
            <w:tcW w:w="2748" w:type="dxa"/>
          </w:tcPr>
          <w:p w:rsidR="00F24413" w:rsidRDefault="0022472E">
            <w:pPr>
              <w:pStyle w:val="TableParagraph"/>
              <w:tabs>
                <w:tab w:val="left" w:pos="1993"/>
              </w:tabs>
              <w:spacing w:line="276" w:lineRule="auto"/>
              <w:ind w:left="117" w:right="95" w:hanging="10"/>
              <w:jc w:val="both"/>
            </w:pPr>
            <w:r>
              <w:t xml:space="preserve">Rozvoj kompetencí </w:t>
            </w:r>
            <w:r>
              <w:rPr>
                <w:spacing w:val="-7"/>
              </w:rPr>
              <w:t xml:space="preserve">pro </w:t>
            </w:r>
            <w:r>
              <w:t>demokratickou</w:t>
            </w:r>
            <w:r>
              <w:tab/>
            </w:r>
            <w:r>
              <w:rPr>
                <w:spacing w:val="-4"/>
              </w:rPr>
              <w:t xml:space="preserve">kulturu </w:t>
            </w:r>
            <w:r>
              <w:t xml:space="preserve">s cílem podporovat aktivní zapojení dětí a žáků </w:t>
            </w:r>
            <w:r>
              <w:rPr>
                <w:spacing w:val="-10"/>
              </w:rPr>
              <w:t xml:space="preserve">do </w:t>
            </w:r>
            <w:r>
              <w:t xml:space="preserve">rozhodovacích </w:t>
            </w:r>
            <w:r>
              <w:rPr>
                <w:spacing w:val="-3"/>
              </w:rPr>
              <w:t xml:space="preserve">procesů </w:t>
            </w:r>
            <w:r>
              <w:t>(např. školní</w:t>
            </w:r>
            <w:r>
              <w:rPr>
                <w:spacing w:val="-4"/>
              </w:rPr>
              <w:t xml:space="preserve"> </w:t>
            </w:r>
            <w:r>
              <w:t>parlamenty).</w:t>
            </w:r>
          </w:p>
        </w:tc>
        <w:tc>
          <w:tcPr>
            <w:tcW w:w="2974" w:type="dxa"/>
          </w:tcPr>
          <w:p w:rsidR="00F24413" w:rsidRDefault="0022472E">
            <w:pPr>
              <w:pStyle w:val="TableParagraph"/>
              <w:spacing w:line="268" w:lineRule="exact"/>
              <w:ind w:left="108"/>
            </w:pPr>
            <w:proofErr w:type="spellStart"/>
            <w:r>
              <w:t>sOOvička</w:t>
            </w:r>
            <w:proofErr w:type="spellEnd"/>
          </w:p>
        </w:tc>
        <w:tc>
          <w:tcPr>
            <w:tcW w:w="2719" w:type="dxa"/>
          </w:tcPr>
          <w:p w:rsidR="00F24413" w:rsidRDefault="0022472E">
            <w:pPr>
              <w:pStyle w:val="TableParagraph"/>
              <w:spacing w:line="268" w:lineRule="auto"/>
              <w:ind w:left="118" w:right="95" w:hanging="10"/>
              <w:jc w:val="both"/>
            </w:pPr>
            <w:r>
              <w:rPr>
                <w:b/>
              </w:rPr>
              <w:t xml:space="preserve">Budování kapacit pro rozvoj škol II – </w:t>
            </w:r>
            <w:r>
              <w:t>Výzva č. 02_16_032</w:t>
            </w:r>
          </w:p>
          <w:p w:rsidR="00F24413" w:rsidRDefault="00F24413">
            <w:pPr>
              <w:pStyle w:val="TableParagraph"/>
              <w:spacing w:before="1"/>
              <w:rPr>
                <w:rFonts w:ascii="Times New Roman"/>
                <w:sz w:val="18"/>
              </w:rPr>
            </w:pPr>
          </w:p>
          <w:p w:rsidR="00F24413" w:rsidRDefault="0022472E">
            <w:pPr>
              <w:pStyle w:val="TableParagraph"/>
              <w:spacing w:line="268" w:lineRule="auto"/>
              <w:ind w:left="118" w:right="94" w:hanging="10"/>
              <w:jc w:val="both"/>
            </w:pPr>
            <w:r>
              <w:t>OP Výzkum, vývoj a vzdělávání</w:t>
            </w:r>
          </w:p>
          <w:p w:rsidR="00F24413" w:rsidRDefault="00F24413">
            <w:pPr>
              <w:pStyle w:val="TableParagraph"/>
              <w:rPr>
                <w:rFonts w:ascii="Times New Roman"/>
              </w:rPr>
            </w:pPr>
          </w:p>
          <w:p w:rsidR="00F24413" w:rsidRDefault="00F24413">
            <w:pPr>
              <w:pStyle w:val="TableParagraph"/>
              <w:rPr>
                <w:rFonts w:ascii="Times New Roman"/>
              </w:rPr>
            </w:pPr>
          </w:p>
          <w:p w:rsidR="00F24413" w:rsidRDefault="00F24413">
            <w:pPr>
              <w:pStyle w:val="TableParagraph"/>
              <w:spacing w:before="10"/>
              <w:rPr>
                <w:rFonts w:ascii="Times New Roman"/>
                <w:sz w:val="17"/>
              </w:rPr>
            </w:pPr>
          </w:p>
          <w:p w:rsidR="00F24413" w:rsidRDefault="0022472E">
            <w:pPr>
              <w:pStyle w:val="TableParagraph"/>
              <w:ind w:left="108"/>
              <w:jc w:val="both"/>
            </w:pPr>
            <w:r>
              <w:t>Viz kapitolu 4.2</w:t>
            </w:r>
          </w:p>
        </w:tc>
        <w:tc>
          <w:tcPr>
            <w:tcW w:w="2508" w:type="dxa"/>
          </w:tcPr>
          <w:p w:rsidR="00F24413" w:rsidRDefault="0022472E">
            <w:pPr>
              <w:pStyle w:val="TableParagraph"/>
              <w:numPr>
                <w:ilvl w:val="0"/>
                <w:numId w:val="41"/>
              </w:numPr>
              <w:tabs>
                <w:tab w:val="left" w:pos="384"/>
                <w:tab w:val="left" w:pos="385"/>
                <w:tab w:val="left" w:pos="1291"/>
                <w:tab w:val="left" w:pos="2181"/>
              </w:tabs>
              <w:spacing w:line="271" w:lineRule="auto"/>
              <w:ind w:right="93" w:hanging="9"/>
            </w:pPr>
            <w:r>
              <w:t>Celková</w:t>
            </w:r>
            <w:r>
              <w:tab/>
              <w:t>alokace</w:t>
            </w:r>
            <w:r>
              <w:tab/>
            </w:r>
            <w:r>
              <w:rPr>
                <w:spacing w:val="-14"/>
              </w:rPr>
              <w:t xml:space="preserve">na </w:t>
            </w:r>
            <w:r>
              <w:t>výzvu: 700 000 000</w:t>
            </w:r>
            <w:r>
              <w:rPr>
                <w:spacing w:val="-3"/>
              </w:rPr>
              <w:t xml:space="preserve"> </w:t>
            </w:r>
            <w:r>
              <w:t>Kč</w:t>
            </w:r>
          </w:p>
          <w:p w:rsidR="00F24413" w:rsidRDefault="00F24413">
            <w:pPr>
              <w:pStyle w:val="TableParagraph"/>
              <w:spacing w:before="5"/>
              <w:rPr>
                <w:rFonts w:ascii="Times New Roman"/>
                <w:sz w:val="17"/>
              </w:rPr>
            </w:pPr>
          </w:p>
          <w:p w:rsidR="00F24413" w:rsidRDefault="0022472E">
            <w:pPr>
              <w:pStyle w:val="TableParagraph"/>
              <w:numPr>
                <w:ilvl w:val="0"/>
                <w:numId w:val="41"/>
              </w:numPr>
              <w:tabs>
                <w:tab w:val="left" w:pos="628"/>
              </w:tabs>
              <w:spacing w:line="268" w:lineRule="auto"/>
              <w:ind w:right="93" w:hanging="9"/>
              <w:jc w:val="both"/>
            </w:pPr>
            <w:r>
              <w:t>Min./max. výše celkových způsobilých výdajů: 3 mil. Kč – 15/20/30 mil. Kč (dle zvolené povinně volitelné aktivity)</w:t>
            </w:r>
          </w:p>
          <w:p w:rsidR="00F24413" w:rsidRDefault="00F24413">
            <w:pPr>
              <w:pStyle w:val="TableParagraph"/>
              <w:rPr>
                <w:rFonts w:ascii="Times New Roman"/>
                <w:sz w:val="18"/>
              </w:rPr>
            </w:pPr>
          </w:p>
          <w:p w:rsidR="00F24413" w:rsidRDefault="0022472E">
            <w:pPr>
              <w:pStyle w:val="TableParagraph"/>
              <w:numPr>
                <w:ilvl w:val="0"/>
                <w:numId w:val="41"/>
              </w:numPr>
              <w:tabs>
                <w:tab w:val="left" w:pos="227"/>
              </w:tabs>
              <w:ind w:left="226" w:hanging="117"/>
            </w:pPr>
            <w:r>
              <w:t>Míra</w:t>
            </w:r>
            <w:r>
              <w:rPr>
                <w:spacing w:val="-2"/>
              </w:rPr>
              <w:t xml:space="preserve"> </w:t>
            </w:r>
            <w:r>
              <w:t>spolufinancování:</w:t>
            </w:r>
          </w:p>
          <w:p w:rsidR="00F24413" w:rsidRDefault="00F24413">
            <w:pPr>
              <w:pStyle w:val="TableParagraph"/>
              <w:spacing w:before="10"/>
              <w:rPr>
                <w:rFonts w:ascii="Times New Roman"/>
                <w:sz w:val="20"/>
              </w:rPr>
            </w:pPr>
          </w:p>
          <w:p w:rsidR="00F24413" w:rsidRDefault="0022472E">
            <w:pPr>
              <w:pStyle w:val="TableParagraph"/>
              <w:spacing w:before="1" w:line="268" w:lineRule="auto"/>
              <w:ind w:left="118" w:right="710" w:hanging="10"/>
            </w:pPr>
            <w:r>
              <w:t>pro školy a školská zařízení: 0 %</w:t>
            </w:r>
          </w:p>
        </w:tc>
        <w:tc>
          <w:tcPr>
            <w:tcW w:w="2476" w:type="dxa"/>
          </w:tcPr>
          <w:p w:rsidR="00F24413" w:rsidRDefault="0022472E">
            <w:pPr>
              <w:pStyle w:val="TableParagraph"/>
              <w:spacing w:line="268" w:lineRule="exact"/>
              <w:ind w:left="109"/>
            </w:pPr>
            <w:r>
              <w:t>20. 6. 2017 – 29. 9. 2017</w:t>
            </w:r>
          </w:p>
          <w:p w:rsidR="00F24413" w:rsidRDefault="0022472E">
            <w:pPr>
              <w:pStyle w:val="TableParagraph"/>
              <w:spacing w:before="34"/>
              <w:ind w:left="119"/>
            </w:pPr>
            <w:r>
              <w:t>(10.00 hod.)</w:t>
            </w:r>
          </w:p>
        </w:tc>
      </w:tr>
      <w:tr w:rsidR="00F24413">
        <w:trPr>
          <w:trHeight w:val="2849"/>
        </w:trPr>
        <w:tc>
          <w:tcPr>
            <w:tcW w:w="2748" w:type="dxa"/>
          </w:tcPr>
          <w:p w:rsidR="00F24413" w:rsidRDefault="0022472E">
            <w:pPr>
              <w:pStyle w:val="TableParagraph"/>
              <w:tabs>
                <w:tab w:val="left" w:pos="2533"/>
              </w:tabs>
              <w:spacing w:before="1" w:line="276" w:lineRule="auto"/>
              <w:ind w:left="117" w:right="95" w:hanging="10"/>
              <w:jc w:val="both"/>
            </w:pPr>
            <w:r>
              <w:t xml:space="preserve">Komunitní aktivity </w:t>
            </w:r>
            <w:r>
              <w:rPr>
                <w:spacing w:val="-11"/>
              </w:rPr>
              <w:t xml:space="preserve">a </w:t>
            </w:r>
            <w:r>
              <w:t>integrace dětí s odlišným mateřským jazykem v rámci volnočasových</w:t>
            </w:r>
            <w:r>
              <w:tab/>
            </w:r>
            <w:r>
              <w:rPr>
                <w:spacing w:val="-16"/>
              </w:rPr>
              <w:t>a</w:t>
            </w:r>
          </w:p>
          <w:p w:rsidR="00F24413" w:rsidRDefault="0022472E">
            <w:pPr>
              <w:pStyle w:val="TableParagraph"/>
              <w:tabs>
                <w:tab w:val="left" w:pos="2087"/>
              </w:tabs>
              <w:spacing w:line="276" w:lineRule="auto"/>
              <w:ind w:left="117" w:right="97"/>
              <w:jc w:val="both"/>
            </w:pPr>
            <w:r>
              <w:t>neformálních</w:t>
            </w:r>
            <w:r>
              <w:tab/>
            </w:r>
            <w:r>
              <w:rPr>
                <w:spacing w:val="-5"/>
              </w:rPr>
              <w:t xml:space="preserve">aktivit </w:t>
            </w:r>
            <w:r>
              <w:t>(multikulturní</w:t>
            </w:r>
            <w:r>
              <w:rPr>
                <w:spacing w:val="-3"/>
              </w:rPr>
              <w:t xml:space="preserve"> </w:t>
            </w:r>
            <w:r>
              <w:t>kluby).</w:t>
            </w:r>
          </w:p>
        </w:tc>
        <w:tc>
          <w:tcPr>
            <w:tcW w:w="2974" w:type="dxa"/>
          </w:tcPr>
          <w:p w:rsidR="00F24413" w:rsidRDefault="0022472E">
            <w:pPr>
              <w:pStyle w:val="TableParagraph"/>
              <w:spacing w:before="1"/>
              <w:ind w:left="108"/>
            </w:pPr>
            <w:r>
              <w:t>MŠ Pitkovice</w:t>
            </w:r>
          </w:p>
          <w:p w:rsidR="00F24413" w:rsidRDefault="00F24413">
            <w:pPr>
              <w:pStyle w:val="TableParagraph"/>
              <w:spacing w:before="8"/>
              <w:rPr>
                <w:rFonts w:ascii="Times New Roman"/>
                <w:sz w:val="20"/>
              </w:rPr>
            </w:pPr>
          </w:p>
          <w:p w:rsidR="00F24413" w:rsidRDefault="0022472E">
            <w:pPr>
              <w:pStyle w:val="TableParagraph"/>
              <w:spacing w:line="453" w:lineRule="auto"/>
              <w:ind w:left="108" w:right="1117"/>
            </w:pPr>
            <w:r>
              <w:t>MŠ Za Nadýmačem ZŠ U Obory</w:t>
            </w:r>
          </w:p>
        </w:tc>
        <w:tc>
          <w:tcPr>
            <w:tcW w:w="2719" w:type="dxa"/>
          </w:tcPr>
          <w:p w:rsidR="00F24413" w:rsidRDefault="0022472E">
            <w:pPr>
              <w:pStyle w:val="TableParagraph"/>
              <w:tabs>
                <w:tab w:val="left" w:pos="1031"/>
                <w:tab w:val="left" w:pos="1408"/>
              </w:tabs>
              <w:spacing w:before="1" w:line="268" w:lineRule="auto"/>
              <w:ind w:left="118" w:right="96" w:hanging="10"/>
            </w:pPr>
            <w:r>
              <w:rPr>
                <w:b/>
              </w:rPr>
              <w:t>Inkluze</w:t>
            </w:r>
            <w:r>
              <w:rPr>
                <w:b/>
              </w:rPr>
              <w:tab/>
              <w:t>a</w:t>
            </w:r>
            <w:r>
              <w:rPr>
                <w:b/>
              </w:rPr>
              <w:tab/>
            </w:r>
            <w:r>
              <w:rPr>
                <w:b/>
                <w:spacing w:val="-2"/>
              </w:rPr>
              <w:t xml:space="preserve">multikulturní </w:t>
            </w:r>
            <w:r>
              <w:rPr>
                <w:b/>
              </w:rPr>
              <w:t xml:space="preserve">vzdělávání </w:t>
            </w:r>
            <w:r>
              <w:t>– výzva č.</w:t>
            </w:r>
            <w:r>
              <w:rPr>
                <w:spacing w:val="-4"/>
              </w:rPr>
              <w:t xml:space="preserve"> </w:t>
            </w:r>
            <w:r>
              <w:t>28</w:t>
            </w:r>
          </w:p>
          <w:p w:rsidR="00F24413" w:rsidRDefault="00F24413">
            <w:pPr>
              <w:pStyle w:val="TableParagraph"/>
              <w:spacing w:before="9"/>
              <w:rPr>
                <w:rFonts w:ascii="Times New Roman"/>
                <w:sz w:val="17"/>
              </w:rPr>
            </w:pPr>
          </w:p>
          <w:p w:rsidR="00F24413" w:rsidRDefault="0022472E">
            <w:pPr>
              <w:pStyle w:val="TableParagraph"/>
              <w:spacing w:before="1"/>
              <w:ind w:left="108"/>
            </w:pPr>
            <w:r>
              <w:t>OP Praha pól růstu ČR</w:t>
            </w:r>
          </w:p>
          <w:p w:rsidR="00F24413" w:rsidRDefault="00F24413">
            <w:pPr>
              <w:pStyle w:val="TableParagraph"/>
              <w:rPr>
                <w:rFonts w:ascii="Times New Roman"/>
              </w:rPr>
            </w:pPr>
          </w:p>
          <w:p w:rsidR="00F24413" w:rsidRDefault="00F24413">
            <w:pPr>
              <w:pStyle w:val="TableParagraph"/>
              <w:rPr>
                <w:rFonts w:ascii="Times New Roman"/>
              </w:rPr>
            </w:pPr>
          </w:p>
          <w:p w:rsidR="00F24413" w:rsidRDefault="00F24413">
            <w:pPr>
              <w:pStyle w:val="TableParagraph"/>
              <w:spacing w:before="11"/>
              <w:rPr>
                <w:rFonts w:ascii="Times New Roman"/>
                <w:sz w:val="20"/>
              </w:rPr>
            </w:pPr>
          </w:p>
          <w:p w:rsidR="00F24413" w:rsidRDefault="0022472E">
            <w:pPr>
              <w:pStyle w:val="TableParagraph"/>
              <w:ind w:left="108"/>
            </w:pPr>
            <w:r>
              <w:t>Viz kapitolu 4.1</w:t>
            </w:r>
          </w:p>
        </w:tc>
        <w:tc>
          <w:tcPr>
            <w:tcW w:w="2508" w:type="dxa"/>
          </w:tcPr>
          <w:p w:rsidR="00F24413" w:rsidRDefault="0022472E">
            <w:pPr>
              <w:pStyle w:val="TableParagraph"/>
              <w:numPr>
                <w:ilvl w:val="0"/>
                <w:numId w:val="40"/>
              </w:numPr>
              <w:tabs>
                <w:tab w:val="left" w:pos="385"/>
              </w:tabs>
              <w:spacing w:before="1" w:line="256" w:lineRule="auto"/>
              <w:ind w:right="93" w:hanging="9"/>
              <w:jc w:val="both"/>
            </w:pPr>
            <w:r>
              <w:t xml:space="preserve">Celková alokace </w:t>
            </w:r>
            <w:r>
              <w:rPr>
                <w:spacing w:val="-8"/>
              </w:rPr>
              <w:t xml:space="preserve">na </w:t>
            </w:r>
            <w:r>
              <w:t>výzvu: 400 000 000</w:t>
            </w:r>
            <w:r>
              <w:rPr>
                <w:spacing w:val="-5"/>
              </w:rPr>
              <w:t xml:space="preserve"> </w:t>
            </w:r>
            <w:r>
              <w:t>Kč</w:t>
            </w:r>
          </w:p>
          <w:p w:rsidR="00F24413" w:rsidRDefault="0022472E">
            <w:pPr>
              <w:pStyle w:val="TableParagraph"/>
              <w:numPr>
                <w:ilvl w:val="0"/>
                <w:numId w:val="40"/>
              </w:numPr>
              <w:tabs>
                <w:tab w:val="left" w:pos="246"/>
              </w:tabs>
              <w:spacing w:before="4" w:line="259" w:lineRule="auto"/>
              <w:ind w:right="91" w:hanging="9"/>
              <w:jc w:val="both"/>
            </w:pPr>
            <w:r>
              <w:t xml:space="preserve">Způsob financování: </w:t>
            </w:r>
            <w:proofErr w:type="gramStart"/>
            <w:r>
              <w:t>ex- ante</w:t>
            </w:r>
            <w:proofErr w:type="gramEnd"/>
          </w:p>
          <w:p w:rsidR="00F24413" w:rsidRDefault="0022472E">
            <w:pPr>
              <w:pStyle w:val="TableParagraph"/>
              <w:numPr>
                <w:ilvl w:val="0"/>
                <w:numId w:val="40"/>
              </w:numPr>
              <w:tabs>
                <w:tab w:val="left" w:pos="333"/>
              </w:tabs>
              <w:spacing w:before="1" w:line="256" w:lineRule="auto"/>
              <w:ind w:right="94" w:hanging="9"/>
              <w:jc w:val="both"/>
            </w:pPr>
            <w:r>
              <w:t>Rozpočet projektu: 1 mil. Kč – 10 mil.</w:t>
            </w:r>
            <w:r>
              <w:rPr>
                <w:spacing w:val="-8"/>
              </w:rPr>
              <w:t xml:space="preserve"> </w:t>
            </w:r>
            <w:r>
              <w:t>Kč</w:t>
            </w:r>
          </w:p>
          <w:p w:rsidR="00F24413" w:rsidRDefault="0022472E">
            <w:pPr>
              <w:pStyle w:val="TableParagraph"/>
              <w:numPr>
                <w:ilvl w:val="0"/>
                <w:numId w:val="40"/>
              </w:numPr>
              <w:tabs>
                <w:tab w:val="left" w:pos="289"/>
              </w:tabs>
              <w:spacing w:before="3" w:line="268" w:lineRule="auto"/>
              <w:ind w:right="92" w:hanging="9"/>
              <w:jc w:val="both"/>
            </w:pPr>
            <w:r>
              <w:t>Míra spolufinancování: pro školy a školská zařízení: 0 %, pro MČ 5</w:t>
            </w:r>
            <w:r>
              <w:rPr>
                <w:spacing w:val="-5"/>
              </w:rPr>
              <w:t xml:space="preserve"> </w:t>
            </w:r>
            <w:r>
              <w:t>%</w:t>
            </w:r>
          </w:p>
        </w:tc>
        <w:tc>
          <w:tcPr>
            <w:tcW w:w="2476" w:type="dxa"/>
          </w:tcPr>
          <w:p w:rsidR="00F24413" w:rsidRDefault="0022472E">
            <w:pPr>
              <w:pStyle w:val="TableParagraph"/>
              <w:spacing w:before="1"/>
              <w:ind w:left="109"/>
            </w:pPr>
            <w:r>
              <w:t>25. 10. 2017 – 31. 5. 2018</w:t>
            </w:r>
          </w:p>
        </w:tc>
      </w:tr>
      <w:tr w:rsidR="00F24413">
        <w:trPr>
          <w:trHeight w:val="1161"/>
        </w:trPr>
        <w:tc>
          <w:tcPr>
            <w:tcW w:w="2748" w:type="dxa"/>
          </w:tcPr>
          <w:p w:rsidR="00F24413" w:rsidRDefault="0022472E">
            <w:pPr>
              <w:pStyle w:val="TableParagraph"/>
              <w:tabs>
                <w:tab w:val="left" w:pos="1703"/>
              </w:tabs>
              <w:spacing w:line="276" w:lineRule="auto"/>
              <w:ind w:left="117" w:right="94" w:hanging="10"/>
              <w:jc w:val="both"/>
            </w:pPr>
            <w:r>
              <w:t>Další</w:t>
            </w:r>
            <w:r>
              <w:tab/>
            </w:r>
            <w:r>
              <w:rPr>
                <w:spacing w:val="-3"/>
              </w:rPr>
              <w:t xml:space="preserve">vzdělávání </w:t>
            </w:r>
            <w:proofErr w:type="gramStart"/>
            <w:r>
              <w:t>pedagogických  pracovníků</w:t>
            </w:r>
            <w:proofErr w:type="gramEnd"/>
            <w:r>
              <w:t xml:space="preserve"> v oblasti inkluze</w:t>
            </w:r>
            <w:r>
              <w:rPr>
                <w:spacing w:val="45"/>
              </w:rPr>
              <w:t xml:space="preserve"> </w:t>
            </w:r>
            <w:r>
              <w:rPr>
                <w:spacing w:val="-14"/>
              </w:rPr>
              <w:t>a</w:t>
            </w:r>
          </w:p>
        </w:tc>
        <w:tc>
          <w:tcPr>
            <w:tcW w:w="2974" w:type="dxa"/>
          </w:tcPr>
          <w:p w:rsidR="00F24413" w:rsidRDefault="0022472E">
            <w:pPr>
              <w:pStyle w:val="TableParagraph"/>
              <w:spacing w:line="453" w:lineRule="auto"/>
              <w:ind w:left="108" w:right="1079"/>
            </w:pPr>
            <w:r>
              <w:t>MŠ Praha Kolovraty MŠ Pitkovice</w:t>
            </w:r>
          </w:p>
        </w:tc>
        <w:tc>
          <w:tcPr>
            <w:tcW w:w="2719" w:type="dxa"/>
          </w:tcPr>
          <w:p w:rsidR="00F24413" w:rsidRDefault="0022472E">
            <w:pPr>
              <w:pStyle w:val="TableParagraph"/>
              <w:tabs>
                <w:tab w:val="left" w:pos="1031"/>
                <w:tab w:val="left" w:pos="1408"/>
              </w:tabs>
              <w:spacing w:line="271" w:lineRule="auto"/>
              <w:ind w:left="118" w:right="96" w:hanging="10"/>
            </w:pPr>
            <w:r>
              <w:rPr>
                <w:b/>
              </w:rPr>
              <w:t>Inkluze</w:t>
            </w:r>
            <w:r>
              <w:rPr>
                <w:b/>
              </w:rPr>
              <w:tab/>
              <w:t>a</w:t>
            </w:r>
            <w:r>
              <w:rPr>
                <w:b/>
              </w:rPr>
              <w:tab/>
            </w:r>
            <w:r>
              <w:rPr>
                <w:b/>
                <w:spacing w:val="-2"/>
              </w:rPr>
              <w:t xml:space="preserve">multikulturní </w:t>
            </w:r>
            <w:r>
              <w:rPr>
                <w:b/>
              </w:rPr>
              <w:t xml:space="preserve">vzdělávání </w:t>
            </w:r>
            <w:r>
              <w:t>– výzva č.</w:t>
            </w:r>
            <w:r>
              <w:rPr>
                <w:spacing w:val="-4"/>
              </w:rPr>
              <w:t xml:space="preserve"> </w:t>
            </w:r>
            <w:r>
              <w:t>28</w:t>
            </w:r>
          </w:p>
        </w:tc>
        <w:tc>
          <w:tcPr>
            <w:tcW w:w="2508" w:type="dxa"/>
          </w:tcPr>
          <w:p w:rsidR="00F24413" w:rsidRDefault="0022472E">
            <w:pPr>
              <w:pStyle w:val="TableParagraph"/>
              <w:numPr>
                <w:ilvl w:val="0"/>
                <w:numId w:val="39"/>
              </w:numPr>
              <w:tabs>
                <w:tab w:val="left" w:pos="384"/>
                <w:tab w:val="left" w:pos="385"/>
                <w:tab w:val="left" w:pos="1291"/>
                <w:tab w:val="left" w:pos="2181"/>
              </w:tabs>
              <w:spacing w:line="259" w:lineRule="auto"/>
              <w:ind w:right="93" w:hanging="9"/>
            </w:pPr>
            <w:r>
              <w:t>Celková</w:t>
            </w:r>
            <w:r>
              <w:tab/>
              <w:t>alokace</w:t>
            </w:r>
            <w:r>
              <w:tab/>
            </w:r>
            <w:r>
              <w:rPr>
                <w:spacing w:val="-14"/>
              </w:rPr>
              <w:t xml:space="preserve">na </w:t>
            </w:r>
            <w:r>
              <w:t>výzvu: 400 000 000</w:t>
            </w:r>
            <w:r>
              <w:rPr>
                <w:spacing w:val="-5"/>
              </w:rPr>
              <w:t xml:space="preserve"> </w:t>
            </w:r>
            <w:r>
              <w:t>Kč</w:t>
            </w:r>
          </w:p>
          <w:p w:rsidR="00F24413" w:rsidRDefault="0022472E">
            <w:pPr>
              <w:pStyle w:val="TableParagraph"/>
              <w:numPr>
                <w:ilvl w:val="0"/>
                <w:numId w:val="39"/>
              </w:numPr>
              <w:tabs>
                <w:tab w:val="left" w:pos="246"/>
              </w:tabs>
              <w:ind w:left="245" w:hanging="136"/>
            </w:pPr>
            <w:r>
              <w:t>Způsob financování:</w:t>
            </w:r>
            <w:r>
              <w:rPr>
                <w:spacing w:val="-16"/>
              </w:rPr>
              <w:t xml:space="preserve"> </w:t>
            </w:r>
            <w:r>
              <w:t>ex-</w:t>
            </w:r>
          </w:p>
          <w:p w:rsidR="00F24413" w:rsidRDefault="0022472E">
            <w:pPr>
              <w:pStyle w:val="TableParagraph"/>
              <w:spacing w:before="21"/>
              <w:ind w:left="118"/>
            </w:pPr>
            <w:r>
              <w:t>ante</w:t>
            </w:r>
          </w:p>
        </w:tc>
        <w:tc>
          <w:tcPr>
            <w:tcW w:w="2476" w:type="dxa"/>
          </w:tcPr>
          <w:p w:rsidR="00F24413" w:rsidRDefault="0022472E">
            <w:pPr>
              <w:pStyle w:val="TableParagraph"/>
              <w:spacing w:line="268" w:lineRule="exact"/>
              <w:ind w:left="109"/>
            </w:pPr>
            <w:r>
              <w:t>25. 10. 2017 – 31. 5. 2018</w:t>
            </w:r>
          </w:p>
        </w:tc>
      </w:tr>
    </w:tbl>
    <w:p w:rsidR="00F24413" w:rsidRDefault="00F24413">
      <w:pPr>
        <w:spacing w:line="268" w:lineRule="exact"/>
        <w:sectPr w:rsidR="00F24413" w:rsidSect="00CE2B64">
          <w:pgSz w:w="16840" w:h="11910" w:orient="landscape"/>
          <w:pgMar w:top="2040" w:right="1860" w:bottom="1120" w:left="1300" w:header="906" w:footer="1275" w:gutter="0"/>
          <w:cols w:space="708"/>
        </w:sectPr>
      </w:pPr>
    </w:p>
    <w:p w:rsidR="00F24413" w:rsidRDefault="00F24413">
      <w:pPr>
        <w:pStyle w:val="Zkladntext"/>
        <w:spacing w:before="7"/>
        <w:rPr>
          <w:rFonts w:ascii="Times New Roman"/>
          <w:sz w:val="1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8"/>
        <w:gridCol w:w="2974"/>
        <w:gridCol w:w="2719"/>
        <w:gridCol w:w="2508"/>
        <w:gridCol w:w="2476"/>
      </w:tblGrid>
      <w:tr w:rsidR="00F24413">
        <w:trPr>
          <w:trHeight w:val="1855"/>
        </w:trPr>
        <w:tc>
          <w:tcPr>
            <w:tcW w:w="2748" w:type="dxa"/>
          </w:tcPr>
          <w:p w:rsidR="00F24413" w:rsidRDefault="0022472E">
            <w:pPr>
              <w:pStyle w:val="TableParagraph"/>
              <w:spacing w:line="276" w:lineRule="auto"/>
              <w:ind w:left="117" w:right="95"/>
              <w:jc w:val="both"/>
            </w:pPr>
            <w:r>
              <w:t>multikulturního vzdělávání (např. cizí jazyky, vzdělávání žáků s OMJ, občanské vzdělávání, výuka ČJ jako druhého jazyka, tvorba MK</w:t>
            </w:r>
          </w:p>
          <w:p w:rsidR="00F24413" w:rsidRDefault="0022472E">
            <w:pPr>
              <w:pStyle w:val="TableParagraph"/>
              <w:spacing w:before="1"/>
              <w:ind w:left="117"/>
              <w:jc w:val="both"/>
            </w:pPr>
            <w:r>
              <w:t>plán apod.).</w:t>
            </w:r>
          </w:p>
        </w:tc>
        <w:tc>
          <w:tcPr>
            <w:tcW w:w="2974" w:type="dxa"/>
          </w:tcPr>
          <w:p w:rsidR="00F24413" w:rsidRDefault="0022472E">
            <w:pPr>
              <w:pStyle w:val="TableParagraph"/>
              <w:spacing w:line="268" w:lineRule="exact"/>
              <w:ind w:left="108"/>
            </w:pPr>
            <w:r>
              <w:t>MŠ Sluneční</w:t>
            </w:r>
          </w:p>
          <w:p w:rsidR="00F24413" w:rsidRDefault="00F24413">
            <w:pPr>
              <w:pStyle w:val="TableParagraph"/>
              <w:spacing w:before="10"/>
              <w:rPr>
                <w:rFonts w:ascii="Times New Roman"/>
                <w:sz w:val="20"/>
              </w:rPr>
            </w:pPr>
          </w:p>
          <w:p w:rsidR="00F24413" w:rsidRDefault="0022472E">
            <w:pPr>
              <w:pStyle w:val="TableParagraph"/>
              <w:ind w:left="108"/>
            </w:pPr>
            <w:r>
              <w:t>MŠ Za Nadýmačem</w:t>
            </w:r>
          </w:p>
        </w:tc>
        <w:tc>
          <w:tcPr>
            <w:tcW w:w="2719" w:type="dxa"/>
          </w:tcPr>
          <w:p w:rsidR="00F24413" w:rsidRDefault="0022472E">
            <w:pPr>
              <w:pStyle w:val="TableParagraph"/>
              <w:spacing w:line="268" w:lineRule="exact"/>
              <w:ind w:left="108"/>
            </w:pPr>
            <w:r>
              <w:t>OP Praha pól růstu ČR</w:t>
            </w:r>
          </w:p>
          <w:p w:rsidR="00F24413" w:rsidRDefault="00F24413">
            <w:pPr>
              <w:pStyle w:val="TableParagraph"/>
              <w:rPr>
                <w:rFonts w:ascii="Times New Roman"/>
              </w:rPr>
            </w:pPr>
          </w:p>
          <w:p w:rsidR="00F24413" w:rsidRDefault="00F24413">
            <w:pPr>
              <w:pStyle w:val="TableParagraph"/>
              <w:rPr>
                <w:rFonts w:ascii="Times New Roman"/>
              </w:rPr>
            </w:pPr>
          </w:p>
          <w:p w:rsidR="00F24413" w:rsidRDefault="00F24413">
            <w:pPr>
              <w:pStyle w:val="TableParagraph"/>
              <w:spacing w:before="10"/>
              <w:rPr>
                <w:rFonts w:ascii="Times New Roman"/>
                <w:sz w:val="20"/>
              </w:rPr>
            </w:pPr>
          </w:p>
          <w:p w:rsidR="00F24413" w:rsidRDefault="0022472E">
            <w:pPr>
              <w:pStyle w:val="TableParagraph"/>
              <w:ind w:left="108"/>
            </w:pPr>
            <w:r>
              <w:t>Viz kapitolu 4.1</w:t>
            </w:r>
          </w:p>
        </w:tc>
        <w:tc>
          <w:tcPr>
            <w:tcW w:w="2508" w:type="dxa"/>
          </w:tcPr>
          <w:p w:rsidR="00F24413" w:rsidRDefault="0022472E">
            <w:pPr>
              <w:pStyle w:val="TableParagraph"/>
              <w:numPr>
                <w:ilvl w:val="0"/>
                <w:numId w:val="38"/>
              </w:numPr>
              <w:tabs>
                <w:tab w:val="left" w:pos="333"/>
              </w:tabs>
              <w:spacing w:line="259" w:lineRule="auto"/>
              <w:ind w:right="94" w:hanging="9"/>
              <w:jc w:val="both"/>
            </w:pPr>
            <w:r>
              <w:t>Rozpočet projektu: 1 mil. Kč – 10 mil.</w:t>
            </w:r>
            <w:r>
              <w:rPr>
                <w:spacing w:val="-8"/>
              </w:rPr>
              <w:t xml:space="preserve"> </w:t>
            </w:r>
            <w:r>
              <w:t>Kč</w:t>
            </w:r>
          </w:p>
          <w:p w:rsidR="00F24413" w:rsidRDefault="0022472E">
            <w:pPr>
              <w:pStyle w:val="TableParagraph"/>
              <w:numPr>
                <w:ilvl w:val="0"/>
                <w:numId w:val="38"/>
              </w:numPr>
              <w:tabs>
                <w:tab w:val="left" w:pos="289"/>
              </w:tabs>
              <w:spacing w:line="268" w:lineRule="auto"/>
              <w:ind w:right="92" w:hanging="9"/>
              <w:jc w:val="both"/>
            </w:pPr>
            <w:r>
              <w:t>Míra spolufinancování: pro školy a školská zařízení: 0 %, pro MČ 5</w:t>
            </w:r>
            <w:r>
              <w:rPr>
                <w:spacing w:val="-5"/>
              </w:rPr>
              <w:t xml:space="preserve"> </w:t>
            </w:r>
            <w:r>
              <w:t>%</w:t>
            </w:r>
          </w:p>
        </w:tc>
        <w:tc>
          <w:tcPr>
            <w:tcW w:w="2476" w:type="dxa"/>
          </w:tcPr>
          <w:p w:rsidR="00F24413" w:rsidRDefault="00F24413">
            <w:pPr>
              <w:pStyle w:val="TableParagraph"/>
              <w:rPr>
                <w:rFonts w:ascii="Times New Roman"/>
              </w:rPr>
            </w:pPr>
          </w:p>
        </w:tc>
      </w:tr>
      <w:tr w:rsidR="00F24413">
        <w:trPr>
          <w:trHeight w:val="2846"/>
        </w:trPr>
        <w:tc>
          <w:tcPr>
            <w:tcW w:w="2748" w:type="dxa"/>
          </w:tcPr>
          <w:p w:rsidR="00F24413" w:rsidRDefault="0022472E">
            <w:pPr>
              <w:pStyle w:val="TableParagraph"/>
              <w:tabs>
                <w:tab w:val="left" w:pos="1768"/>
              </w:tabs>
              <w:spacing w:line="268" w:lineRule="auto"/>
              <w:ind w:left="117" w:right="95" w:hanging="10"/>
              <w:jc w:val="both"/>
            </w:pPr>
            <w:r>
              <w:t>Interkulturní</w:t>
            </w:r>
            <w:r>
              <w:tab/>
            </w:r>
            <w:r>
              <w:rPr>
                <w:spacing w:val="-3"/>
              </w:rPr>
              <w:t xml:space="preserve">pracovník </w:t>
            </w:r>
            <w:r>
              <w:t xml:space="preserve">(poskytuje dětem </w:t>
            </w:r>
            <w:proofErr w:type="gramStart"/>
            <w:r>
              <w:t>a  žákům</w:t>
            </w:r>
            <w:proofErr w:type="gramEnd"/>
            <w:r>
              <w:t xml:space="preserve"> s OMJ asistenci </w:t>
            </w:r>
            <w:r>
              <w:rPr>
                <w:spacing w:val="-5"/>
              </w:rPr>
              <w:t xml:space="preserve">vč. </w:t>
            </w:r>
            <w:r>
              <w:t>tlumočení).</w:t>
            </w:r>
          </w:p>
        </w:tc>
        <w:tc>
          <w:tcPr>
            <w:tcW w:w="2974" w:type="dxa"/>
          </w:tcPr>
          <w:p w:rsidR="00F24413" w:rsidRDefault="0022472E">
            <w:pPr>
              <w:pStyle w:val="TableParagraph"/>
              <w:spacing w:line="453" w:lineRule="auto"/>
              <w:ind w:left="108" w:right="1079"/>
            </w:pPr>
            <w:r>
              <w:t>MŠ Praha Kolovraty MŠ Pitkovice</w:t>
            </w:r>
          </w:p>
          <w:p w:rsidR="00F24413" w:rsidRDefault="0022472E">
            <w:pPr>
              <w:pStyle w:val="TableParagraph"/>
              <w:spacing w:line="266" w:lineRule="exact"/>
              <w:ind w:left="108"/>
            </w:pPr>
            <w:r>
              <w:t>MŠ Sluneční</w:t>
            </w:r>
          </w:p>
          <w:p w:rsidR="00F24413" w:rsidRDefault="00F24413">
            <w:pPr>
              <w:pStyle w:val="TableParagraph"/>
              <w:spacing w:before="7"/>
              <w:rPr>
                <w:rFonts w:ascii="Times New Roman"/>
                <w:sz w:val="20"/>
              </w:rPr>
            </w:pPr>
          </w:p>
          <w:p w:rsidR="00F24413" w:rsidRDefault="0022472E">
            <w:pPr>
              <w:pStyle w:val="TableParagraph"/>
              <w:spacing w:line="456" w:lineRule="auto"/>
              <w:ind w:left="108" w:right="1117"/>
            </w:pPr>
            <w:r>
              <w:t>MŠ Za Nadýmačem ZŠ U Obory</w:t>
            </w:r>
          </w:p>
        </w:tc>
        <w:tc>
          <w:tcPr>
            <w:tcW w:w="2719" w:type="dxa"/>
          </w:tcPr>
          <w:p w:rsidR="00F24413" w:rsidRDefault="0022472E">
            <w:pPr>
              <w:pStyle w:val="TableParagraph"/>
              <w:tabs>
                <w:tab w:val="left" w:pos="1031"/>
                <w:tab w:val="left" w:pos="1408"/>
              </w:tabs>
              <w:spacing w:line="268" w:lineRule="auto"/>
              <w:ind w:left="118" w:right="96" w:hanging="10"/>
            </w:pPr>
            <w:r>
              <w:rPr>
                <w:b/>
              </w:rPr>
              <w:t>Inkluze</w:t>
            </w:r>
            <w:r>
              <w:rPr>
                <w:b/>
              </w:rPr>
              <w:tab/>
              <w:t>a</w:t>
            </w:r>
            <w:r>
              <w:rPr>
                <w:b/>
              </w:rPr>
              <w:tab/>
            </w:r>
            <w:r>
              <w:rPr>
                <w:b/>
                <w:spacing w:val="-2"/>
              </w:rPr>
              <w:t xml:space="preserve">multikulturní </w:t>
            </w:r>
            <w:r>
              <w:rPr>
                <w:b/>
              </w:rPr>
              <w:t xml:space="preserve">vzdělávání </w:t>
            </w:r>
            <w:r>
              <w:t>– výzva č.</w:t>
            </w:r>
            <w:r>
              <w:rPr>
                <w:spacing w:val="-4"/>
              </w:rPr>
              <w:t xml:space="preserve"> </w:t>
            </w:r>
            <w:r>
              <w:t>28</w:t>
            </w:r>
          </w:p>
          <w:p w:rsidR="00F24413" w:rsidRDefault="00F24413">
            <w:pPr>
              <w:pStyle w:val="TableParagraph"/>
              <w:spacing w:before="8"/>
              <w:rPr>
                <w:rFonts w:ascii="Times New Roman"/>
                <w:sz w:val="17"/>
              </w:rPr>
            </w:pPr>
          </w:p>
          <w:p w:rsidR="00F24413" w:rsidRDefault="0022472E">
            <w:pPr>
              <w:pStyle w:val="TableParagraph"/>
              <w:ind w:left="108"/>
            </w:pPr>
            <w:r>
              <w:t>OP Praha pól růstu ČR</w:t>
            </w:r>
          </w:p>
          <w:p w:rsidR="00F24413" w:rsidRDefault="00F24413">
            <w:pPr>
              <w:pStyle w:val="TableParagraph"/>
              <w:rPr>
                <w:rFonts w:ascii="Times New Roman"/>
              </w:rPr>
            </w:pPr>
          </w:p>
          <w:p w:rsidR="00F24413" w:rsidRDefault="00F24413">
            <w:pPr>
              <w:pStyle w:val="TableParagraph"/>
              <w:rPr>
                <w:rFonts w:ascii="Times New Roman"/>
              </w:rPr>
            </w:pPr>
          </w:p>
          <w:p w:rsidR="00F24413" w:rsidRDefault="00F24413">
            <w:pPr>
              <w:pStyle w:val="TableParagraph"/>
              <w:rPr>
                <w:rFonts w:ascii="Times New Roman"/>
                <w:sz w:val="21"/>
              </w:rPr>
            </w:pPr>
          </w:p>
          <w:p w:rsidR="00F24413" w:rsidRDefault="0022472E">
            <w:pPr>
              <w:pStyle w:val="TableParagraph"/>
              <w:ind w:left="108"/>
            </w:pPr>
            <w:r>
              <w:t>Viz kapitolu 4.1</w:t>
            </w:r>
          </w:p>
        </w:tc>
        <w:tc>
          <w:tcPr>
            <w:tcW w:w="2508" w:type="dxa"/>
          </w:tcPr>
          <w:p w:rsidR="00F24413" w:rsidRDefault="0022472E">
            <w:pPr>
              <w:pStyle w:val="TableParagraph"/>
              <w:numPr>
                <w:ilvl w:val="0"/>
                <w:numId w:val="37"/>
              </w:numPr>
              <w:tabs>
                <w:tab w:val="left" w:pos="385"/>
              </w:tabs>
              <w:spacing w:line="256" w:lineRule="auto"/>
              <w:ind w:right="93" w:hanging="9"/>
              <w:jc w:val="both"/>
            </w:pPr>
            <w:r>
              <w:t xml:space="preserve">Celková alokace </w:t>
            </w:r>
            <w:r>
              <w:rPr>
                <w:spacing w:val="-8"/>
              </w:rPr>
              <w:t xml:space="preserve">na </w:t>
            </w:r>
            <w:r>
              <w:t>výzvu: 400 000 000</w:t>
            </w:r>
            <w:r>
              <w:rPr>
                <w:spacing w:val="-5"/>
              </w:rPr>
              <w:t xml:space="preserve"> </w:t>
            </w:r>
            <w:r>
              <w:t>Kč</w:t>
            </w:r>
          </w:p>
          <w:p w:rsidR="00F24413" w:rsidRDefault="0022472E">
            <w:pPr>
              <w:pStyle w:val="TableParagraph"/>
              <w:numPr>
                <w:ilvl w:val="0"/>
                <w:numId w:val="37"/>
              </w:numPr>
              <w:tabs>
                <w:tab w:val="left" w:pos="246"/>
              </w:tabs>
              <w:spacing w:before="3" w:line="259" w:lineRule="auto"/>
              <w:ind w:right="91" w:hanging="9"/>
              <w:jc w:val="both"/>
            </w:pPr>
            <w:r>
              <w:t xml:space="preserve">Způsob financování: </w:t>
            </w:r>
            <w:proofErr w:type="gramStart"/>
            <w:r>
              <w:t>ex- ante</w:t>
            </w:r>
            <w:proofErr w:type="gramEnd"/>
          </w:p>
          <w:p w:rsidR="00F24413" w:rsidRDefault="0022472E">
            <w:pPr>
              <w:pStyle w:val="TableParagraph"/>
              <w:numPr>
                <w:ilvl w:val="0"/>
                <w:numId w:val="37"/>
              </w:numPr>
              <w:tabs>
                <w:tab w:val="left" w:pos="333"/>
              </w:tabs>
              <w:spacing w:line="256" w:lineRule="auto"/>
              <w:ind w:right="94" w:hanging="9"/>
              <w:jc w:val="both"/>
            </w:pPr>
            <w:r>
              <w:t>Rozpočet projektu: 1 mil. Kč – 10 mil.</w:t>
            </w:r>
            <w:r>
              <w:rPr>
                <w:spacing w:val="-8"/>
              </w:rPr>
              <w:t xml:space="preserve"> </w:t>
            </w:r>
            <w:r>
              <w:t>Kč</w:t>
            </w:r>
          </w:p>
          <w:p w:rsidR="00F24413" w:rsidRDefault="0022472E">
            <w:pPr>
              <w:pStyle w:val="TableParagraph"/>
              <w:numPr>
                <w:ilvl w:val="0"/>
                <w:numId w:val="37"/>
              </w:numPr>
              <w:tabs>
                <w:tab w:val="left" w:pos="289"/>
              </w:tabs>
              <w:spacing w:before="4" w:line="268" w:lineRule="auto"/>
              <w:ind w:right="92" w:hanging="9"/>
              <w:jc w:val="both"/>
            </w:pPr>
            <w:r>
              <w:t>Míra spolufinancování: pro školy a školská zařízení: 0 %, pro MČ 5</w:t>
            </w:r>
            <w:r>
              <w:rPr>
                <w:spacing w:val="-5"/>
              </w:rPr>
              <w:t xml:space="preserve"> </w:t>
            </w:r>
            <w:r>
              <w:t>%</w:t>
            </w:r>
          </w:p>
        </w:tc>
        <w:tc>
          <w:tcPr>
            <w:tcW w:w="2476" w:type="dxa"/>
          </w:tcPr>
          <w:p w:rsidR="00F24413" w:rsidRDefault="0022472E">
            <w:pPr>
              <w:pStyle w:val="TableParagraph"/>
              <w:spacing w:line="268" w:lineRule="exact"/>
              <w:ind w:left="109"/>
            </w:pPr>
            <w:r>
              <w:t>25. 10. 2017 – 31. 5. 2018</w:t>
            </w:r>
          </w:p>
        </w:tc>
      </w:tr>
      <w:tr w:rsidR="00F24413">
        <w:trPr>
          <w:trHeight w:val="2848"/>
        </w:trPr>
        <w:tc>
          <w:tcPr>
            <w:tcW w:w="2748" w:type="dxa"/>
          </w:tcPr>
          <w:p w:rsidR="00F24413" w:rsidRDefault="0022472E">
            <w:pPr>
              <w:pStyle w:val="TableParagraph"/>
              <w:tabs>
                <w:tab w:val="left" w:pos="2179"/>
              </w:tabs>
              <w:spacing w:line="276" w:lineRule="auto"/>
              <w:ind w:left="117" w:right="95" w:hanging="10"/>
              <w:jc w:val="both"/>
            </w:pPr>
            <w:r>
              <w:t>Zahraniční</w:t>
            </w:r>
            <w:r>
              <w:tab/>
            </w:r>
            <w:r>
              <w:rPr>
                <w:spacing w:val="-5"/>
              </w:rPr>
              <w:t xml:space="preserve">stáže </w:t>
            </w:r>
            <w:proofErr w:type="gramStart"/>
            <w:r>
              <w:t>pedagogických  pracovníků</w:t>
            </w:r>
            <w:proofErr w:type="gramEnd"/>
            <w:r>
              <w:t xml:space="preserve"> v zemích EU a EHP.</w:t>
            </w:r>
          </w:p>
        </w:tc>
        <w:tc>
          <w:tcPr>
            <w:tcW w:w="2974" w:type="dxa"/>
          </w:tcPr>
          <w:p w:rsidR="00F24413" w:rsidRDefault="0022472E">
            <w:pPr>
              <w:pStyle w:val="TableParagraph"/>
              <w:spacing w:line="453" w:lineRule="auto"/>
              <w:ind w:left="108" w:right="1690"/>
            </w:pPr>
            <w:r>
              <w:t>MŠ Pitkovice MŠ Sluneční</w:t>
            </w:r>
          </w:p>
          <w:p w:rsidR="00F24413" w:rsidRDefault="0022472E">
            <w:pPr>
              <w:pStyle w:val="TableParagraph"/>
              <w:ind w:left="108"/>
            </w:pPr>
            <w:r>
              <w:t>MŠ Za Nadýmačem</w:t>
            </w:r>
          </w:p>
        </w:tc>
        <w:tc>
          <w:tcPr>
            <w:tcW w:w="2719" w:type="dxa"/>
          </w:tcPr>
          <w:p w:rsidR="00F24413" w:rsidRDefault="0022472E">
            <w:pPr>
              <w:pStyle w:val="TableParagraph"/>
              <w:tabs>
                <w:tab w:val="left" w:pos="1031"/>
                <w:tab w:val="left" w:pos="1408"/>
              </w:tabs>
              <w:spacing w:line="271" w:lineRule="auto"/>
              <w:ind w:left="118" w:right="96" w:hanging="10"/>
            </w:pPr>
            <w:r>
              <w:rPr>
                <w:b/>
              </w:rPr>
              <w:t>Inkluze</w:t>
            </w:r>
            <w:r>
              <w:rPr>
                <w:b/>
              </w:rPr>
              <w:tab/>
              <w:t>a</w:t>
            </w:r>
            <w:r>
              <w:rPr>
                <w:b/>
              </w:rPr>
              <w:tab/>
            </w:r>
            <w:r>
              <w:rPr>
                <w:b/>
                <w:spacing w:val="-2"/>
              </w:rPr>
              <w:t xml:space="preserve">multikulturní </w:t>
            </w:r>
            <w:r>
              <w:rPr>
                <w:b/>
              </w:rPr>
              <w:t xml:space="preserve">vzdělávání </w:t>
            </w:r>
            <w:r>
              <w:t>– výzva č.</w:t>
            </w:r>
            <w:r>
              <w:rPr>
                <w:spacing w:val="-4"/>
              </w:rPr>
              <w:t xml:space="preserve"> </w:t>
            </w:r>
            <w:r>
              <w:t>28</w:t>
            </w:r>
          </w:p>
          <w:p w:rsidR="00F24413" w:rsidRDefault="00F24413">
            <w:pPr>
              <w:pStyle w:val="TableParagraph"/>
              <w:spacing w:before="5"/>
              <w:rPr>
                <w:rFonts w:ascii="Times New Roman"/>
                <w:sz w:val="17"/>
              </w:rPr>
            </w:pPr>
          </w:p>
          <w:p w:rsidR="00F24413" w:rsidRDefault="0022472E">
            <w:pPr>
              <w:pStyle w:val="TableParagraph"/>
              <w:ind w:left="108"/>
            </w:pPr>
            <w:r>
              <w:t>OP Praha pól růstu ČR</w:t>
            </w:r>
          </w:p>
          <w:p w:rsidR="00F24413" w:rsidRDefault="00F24413">
            <w:pPr>
              <w:pStyle w:val="TableParagraph"/>
              <w:rPr>
                <w:rFonts w:ascii="Times New Roman"/>
              </w:rPr>
            </w:pPr>
          </w:p>
          <w:p w:rsidR="00F24413" w:rsidRDefault="00F24413">
            <w:pPr>
              <w:pStyle w:val="TableParagraph"/>
              <w:rPr>
                <w:rFonts w:ascii="Times New Roman"/>
              </w:rPr>
            </w:pPr>
          </w:p>
          <w:p w:rsidR="00F24413" w:rsidRDefault="00F24413">
            <w:pPr>
              <w:pStyle w:val="TableParagraph"/>
              <w:rPr>
                <w:rFonts w:ascii="Times New Roman"/>
                <w:sz w:val="21"/>
              </w:rPr>
            </w:pPr>
          </w:p>
          <w:p w:rsidR="00F24413" w:rsidRDefault="0022472E">
            <w:pPr>
              <w:pStyle w:val="TableParagraph"/>
              <w:ind w:left="108"/>
            </w:pPr>
            <w:r>
              <w:t>Viz kapitolu 4.1</w:t>
            </w:r>
          </w:p>
        </w:tc>
        <w:tc>
          <w:tcPr>
            <w:tcW w:w="2508" w:type="dxa"/>
          </w:tcPr>
          <w:p w:rsidR="00F24413" w:rsidRDefault="0022472E">
            <w:pPr>
              <w:pStyle w:val="TableParagraph"/>
              <w:numPr>
                <w:ilvl w:val="0"/>
                <w:numId w:val="36"/>
              </w:numPr>
              <w:tabs>
                <w:tab w:val="left" w:pos="385"/>
              </w:tabs>
              <w:spacing w:line="259" w:lineRule="auto"/>
              <w:ind w:right="93" w:hanging="9"/>
              <w:jc w:val="both"/>
            </w:pPr>
            <w:r>
              <w:t xml:space="preserve">Celková alokace </w:t>
            </w:r>
            <w:r>
              <w:rPr>
                <w:spacing w:val="-8"/>
              </w:rPr>
              <w:t xml:space="preserve">na </w:t>
            </w:r>
            <w:r>
              <w:t>výzvu: 400 000 000</w:t>
            </w:r>
            <w:r>
              <w:rPr>
                <w:spacing w:val="-5"/>
              </w:rPr>
              <w:t xml:space="preserve"> </w:t>
            </w:r>
            <w:r>
              <w:t>Kč</w:t>
            </w:r>
          </w:p>
          <w:p w:rsidR="00F24413" w:rsidRDefault="0022472E">
            <w:pPr>
              <w:pStyle w:val="TableParagraph"/>
              <w:numPr>
                <w:ilvl w:val="0"/>
                <w:numId w:val="36"/>
              </w:numPr>
              <w:tabs>
                <w:tab w:val="left" w:pos="246"/>
              </w:tabs>
              <w:spacing w:line="259" w:lineRule="auto"/>
              <w:ind w:right="91" w:hanging="9"/>
              <w:jc w:val="both"/>
            </w:pPr>
            <w:r>
              <w:t xml:space="preserve">Způsob financování: </w:t>
            </w:r>
            <w:proofErr w:type="gramStart"/>
            <w:r>
              <w:t>ex- ante</w:t>
            </w:r>
            <w:proofErr w:type="gramEnd"/>
          </w:p>
          <w:p w:rsidR="00F24413" w:rsidRDefault="0022472E">
            <w:pPr>
              <w:pStyle w:val="TableParagraph"/>
              <w:numPr>
                <w:ilvl w:val="0"/>
                <w:numId w:val="36"/>
              </w:numPr>
              <w:tabs>
                <w:tab w:val="left" w:pos="333"/>
              </w:tabs>
              <w:spacing w:line="256" w:lineRule="auto"/>
              <w:ind w:right="94" w:hanging="9"/>
              <w:jc w:val="both"/>
            </w:pPr>
            <w:r>
              <w:t>Rozpočet projektu: 1 mil. Kč – 10 mil.</w:t>
            </w:r>
            <w:r>
              <w:rPr>
                <w:spacing w:val="-8"/>
              </w:rPr>
              <w:t xml:space="preserve"> </w:t>
            </w:r>
            <w:r>
              <w:t>Kč</w:t>
            </w:r>
          </w:p>
          <w:p w:rsidR="00F24413" w:rsidRDefault="0022472E">
            <w:pPr>
              <w:pStyle w:val="TableParagraph"/>
              <w:numPr>
                <w:ilvl w:val="0"/>
                <w:numId w:val="36"/>
              </w:numPr>
              <w:tabs>
                <w:tab w:val="left" w:pos="289"/>
              </w:tabs>
              <w:spacing w:before="5" w:line="268" w:lineRule="auto"/>
              <w:ind w:right="92" w:hanging="9"/>
              <w:jc w:val="both"/>
            </w:pPr>
            <w:r>
              <w:t>Míra spolufinancování: pro školy a školská zařízení: 0 %, pro MČ 5</w:t>
            </w:r>
            <w:r>
              <w:rPr>
                <w:spacing w:val="-5"/>
              </w:rPr>
              <w:t xml:space="preserve"> </w:t>
            </w:r>
            <w:r>
              <w:t>%</w:t>
            </w:r>
          </w:p>
        </w:tc>
        <w:tc>
          <w:tcPr>
            <w:tcW w:w="2476" w:type="dxa"/>
          </w:tcPr>
          <w:p w:rsidR="00F24413" w:rsidRDefault="0022472E">
            <w:pPr>
              <w:pStyle w:val="TableParagraph"/>
              <w:spacing w:line="268" w:lineRule="exact"/>
              <w:ind w:left="109"/>
            </w:pPr>
            <w:r>
              <w:t>25. 10. 2017 – 31. 5. 2018</w:t>
            </w:r>
          </w:p>
        </w:tc>
      </w:tr>
    </w:tbl>
    <w:p w:rsidR="00F24413" w:rsidRDefault="00F24413">
      <w:pPr>
        <w:spacing w:line="268" w:lineRule="exact"/>
        <w:sectPr w:rsidR="00F24413">
          <w:pgSz w:w="16840" w:h="11910" w:orient="landscape"/>
          <w:pgMar w:top="2040" w:right="1860" w:bottom="1120" w:left="1300" w:header="906" w:footer="920" w:gutter="0"/>
          <w:cols w:space="708"/>
        </w:sectPr>
      </w:pPr>
    </w:p>
    <w:p w:rsidR="00F24413" w:rsidRDefault="00F24413">
      <w:pPr>
        <w:pStyle w:val="Zkladntext"/>
        <w:spacing w:before="7"/>
        <w:rPr>
          <w:rFonts w:ascii="Times New Roman"/>
          <w:sz w:val="1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8"/>
        <w:gridCol w:w="2974"/>
        <w:gridCol w:w="2719"/>
        <w:gridCol w:w="2508"/>
        <w:gridCol w:w="2476"/>
      </w:tblGrid>
      <w:tr w:rsidR="00F24413">
        <w:trPr>
          <w:trHeight w:val="2848"/>
        </w:trPr>
        <w:tc>
          <w:tcPr>
            <w:tcW w:w="2748" w:type="dxa"/>
          </w:tcPr>
          <w:p w:rsidR="00F24413" w:rsidRDefault="0022472E">
            <w:pPr>
              <w:pStyle w:val="TableParagraph"/>
              <w:spacing w:line="268" w:lineRule="auto"/>
              <w:ind w:left="117" w:right="94" w:hanging="10"/>
              <w:jc w:val="both"/>
            </w:pPr>
            <w:r>
              <w:t>Intenzivní jazykové kurzy češtiny jako druhého jazyka pro děti a žáky OMJ.</w:t>
            </w:r>
          </w:p>
        </w:tc>
        <w:tc>
          <w:tcPr>
            <w:tcW w:w="2974" w:type="dxa"/>
          </w:tcPr>
          <w:p w:rsidR="00F24413" w:rsidRDefault="0022472E">
            <w:pPr>
              <w:pStyle w:val="TableParagraph"/>
              <w:spacing w:line="268" w:lineRule="exact"/>
              <w:ind w:left="108"/>
            </w:pPr>
            <w:r>
              <w:t>MŠ Pitkovice</w:t>
            </w:r>
          </w:p>
          <w:p w:rsidR="00F24413" w:rsidRDefault="00F24413">
            <w:pPr>
              <w:pStyle w:val="TableParagraph"/>
              <w:spacing w:before="10"/>
              <w:rPr>
                <w:rFonts w:ascii="Times New Roman"/>
                <w:sz w:val="20"/>
              </w:rPr>
            </w:pPr>
          </w:p>
          <w:p w:rsidR="00F24413" w:rsidRDefault="0022472E">
            <w:pPr>
              <w:pStyle w:val="TableParagraph"/>
              <w:spacing w:line="453" w:lineRule="auto"/>
              <w:ind w:left="108" w:right="1121"/>
            </w:pPr>
            <w:r>
              <w:t>MŠ Za Nadýmačem ZŠ Bratří Jandusů ZŠ U Obory</w:t>
            </w:r>
          </w:p>
        </w:tc>
        <w:tc>
          <w:tcPr>
            <w:tcW w:w="2719" w:type="dxa"/>
          </w:tcPr>
          <w:p w:rsidR="00F24413" w:rsidRDefault="0022472E">
            <w:pPr>
              <w:pStyle w:val="TableParagraph"/>
              <w:tabs>
                <w:tab w:val="left" w:pos="1031"/>
                <w:tab w:val="left" w:pos="1408"/>
              </w:tabs>
              <w:spacing w:line="271" w:lineRule="auto"/>
              <w:ind w:left="118" w:right="96" w:hanging="10"/>
            </w:pPr>
            <w:r>
              <w:rPr>
                <w:b/>
              </w:rPr>
              <w:t>Inkluze</w:t>
            </w:r>
            <w:r>
              <w:rPr>
                <w:b/>
              </w:rPr>
              <w:tab/>
              <w:t>a</w:t>
            </w:r>
            <w:r>
              <w:rPr>
                <w:b/>
              </w:rPr>
              <w:tab/>
            </w:r>
            <w:r>
              <w:rPr>
                <w:b/>
                <w:spacing w:val="-2"/>
              </w:rPr>
              <w:t xml:space="preserve">multikulturní </w:t>
            </w:r>
            <w:r>
              <w:rPr>
                <w:b/>
              </w:rPr>
              <w:t xml:space="preserve">vzdělávání </w:t>
            </w:r>
            <w:r>
              <w:t>– výzva č.</w:t>
            </w:r>
            <w:r>
              <w:rPr>
                <w:spacing w:val="-4"/>
              </w:rPr>
              <w:t xml:space="preserve"> </w:t>
            </w:r>
            <w:r>
              <w:t>28</w:t>
            </w:r>
          </w:p>
          <w:p w:rsidR="00F24413" w:rsidRDefault="00F24413">
            <w:pPr>
              <w:pStyle w:val="TableParagraph"/>
              <w:spacing w:before="5"/>
              <w:rPr>
                <w:rFonts w:ascii="Times New Roman"/>
                <w:sz w:val="17"/>
              </w:rPr>
            </w:pPr>
          </w:p>
          <w:p w:rsidR="00F24413" w:rsidRDefault="0022472E">
            <w:pPr>
              <w:pStyle w:val="TableParagraph"/>
              <w:ind w:left="108"/>
            </w:pPr>
            <w:r>
              <w:t>OP Praha pól růstu ČR</w:t>
            </w:r>
          </w:p>
          <w:p w:rsidR="00F24413" w:rsidRDefault="00F24413">
            <w:pPr>
              <w:pStyle w:val="TableParagraph"/>
              <w:rPr>
                <w:rFonts w:ascii="Times New Roman"/>
              </w:rPr>
            </w:pPr>
          </w:p>
          <w:p w:rsidR="00F24413" w:rsidRDefault="00F24413">
            <w:pPr>
              <w:pStyle w:val="TableParagraph"/>
              <w:rPr>
                <w:rFonts w:ascii="Times New Roman"/>
              </w:rPr>
            </w:pPr>
          </w:p>
          <w:p w:rsidR="00F24413" w:rsidRDefault="00F24413">
            <w:pPr>
              <w:pStyle w:val="TableParagraph"/>
              <w:rPr>
                <w:rFonts w:ascii="Times New Roman"/>
                <w:sz w:val="21"/>
              </w:rPr>
            </w:pPr>
          </w:p>
          <w:p w:rsidR="00F24413" w:rsidRDefault="0022472E">
            <w:pPr>
              <w:pStyle w:val="TableParagraph"/>
              <w:ind w:left="108"/>
            </w:pPr>
            <w:r>
              <w:t>Viz kapitolu 4.1</w:t>
            </w:r>
          </w:p>
        </w:tc>
        <w:tc>
          <w:tcPr>
            <w:tcW w:w="2508" w:type="dxa"/>
          </w:tcPr>
          <w:p w:rsidR="00F24413" w:rsidRDefault="0022472E">
            <w:pPr>
              <w:pStyle w:val="TableParagraph"/>
              <w:numPr>
                <w:ilvl w:val="0"/>
                <w:numId w:val="35"/>
              </w:numPr>
              <w:tabs>
                <w:tab w:val="left" w:pos="385"/>
              </w:tabs>
              <w:spacing w:line="259" w:lineRule="auto"/>
              <w:ind w:right="93" w:hanging="9"/>
              <w:jc w:val="both"/>
            </w:pPr>
            <w:r>
              <w:t xml:space="preserve">Celková alokace </w:t>
            </w:r>
            <w:r>
              <w:rPr>
                <w:spacing w:val="-8"/>
              </w:rPr>
              <w:t xml:space="preserve">na </w:t>
            </w:r>
            <w:r>
              <w:t>výzvu: 400 000 000</w:t>
            </w:r>
            <w:r>
              <w:rPr>
                <w:spacing w:val="-5"/>
              </w:rPr>
              <w:t xml:space="preserve"> </w:t>
            </w:r>
            <w:r>
              <w:t>Kč</w:t>
            </w:r>
          </w:p>
          <w:p w:rsidR="00F24413" w:rsidRDefault="0022472E">
            <w:pPr>
              <w:pStyle w:val="TableParagraph"/>
              <w:numPr>
                <w:ilvl w:val="0"/>
                <w:numId w:val="35"/>
              </w:numPr>
              <w:tabs>
                <w:tab w:val="left" w:pos="246"/>
              </w:tabs>
              <w:spacing w:line="259" w:lineRule="auto"/>
              <w:ind w:right="91" w:hanging="9"/>
              <w:jc w:val="both"/>
            </w:pPr>
            <w:r>
              <w:t xml:space="preserve">Způsob financování: </w:t>
            </w:r>
            <w:proofErr w:type="gramStart"/>
            <w:r>
              <w:t>ex- ante</w:t>
            </w:r>
            <w:proofErr w:type="gramEnd"/>
          </w:p>
          <w:p w:rsidR="00F24413" w:rsidRDefault="0022472E">
            <w:pPr>
              <w:pStyle w:val="TableParagraph"/>
              <w:numPr>
                <w:ilvl w:val="0"/>
                <w:numId w:val="35"/>
              </w:numPr>
              <w:tabs>
                <w:tab w:val="left" w:pos="333"/>
              </w:tabs>
              <w:spacing w:line="259" w:lineRule="auto"/>
              <w:ind w:right="94" w:hanging="9"/>
              <w:jc w:val="both"/>
            </w:pPr>
            <w:r>
              <w:t>Rozpočet projektu: 1 mil. Kč – 10 mil.</w:t>
            </w:r>
            <w:r>
              <w:rPr>
                <w:spacing w:val="-8"/>
              </w:rPr>
              <w:t xml:space="preserve"> </w:t>
            </w:r>
            <w:r>
              <w:t>Kč</w:t>
            </w:r>
          </w:p>
          <w:p w:rsidR="00F24413" w:rsidRDefault="0022472E">
            <w:pPr>
              <w:pStyle w:val="TableParagraph"/>
              <w:numPr>
                <w:ilvl w:val="0"/>
                <w:numId w:val="35"/>
              </w:numPr>
              <w:tabs>
                <w:tab w:val="left" w:pos="289"/>
              </w:tabs>
              <w:spacing w:line="268" w:lineRule="auto"/>
              <w:ind w:right="92" w:hanging="9"/>
              <w:jc w:val="both"/>
            </w:pPr>
            <w:r>
              <w:t>Míra spolufinancování: pro školy a školská zařízení: 0 %, pro MČ 5</w:t>
            </w:r>
            <w:r>
              <w:rPr>
                <w:spacing w:val="-5"/>
              </w:rPr>
              <w:t xml:space="preserve"> </w:t>
            </w:r>
            <w:r>
              <w:t>%</w:t>
            </w:r>
          </w:p>
        </w:tc>
        <w:tc>
          <w:tcPr>
            <w:tcW w:w="2476" w:type="dxa"/>
          </w:tcPr>
          <w:p w:rsidR="00F24413" w:rsidRDefault="0022472E">
            <w:pPr>
              <w:pStyle w:val="TableParagraph"/>
              <w:spacing w:line="268" w:lineRule="exact"/>
              <w:ind w:left="109"/>
            </w:pPr>
            <w:r>
              <w:t>25. 10. 2017 – 31. 5. 2018</w:t>
            </w:r>
          </w:p>
        </w:tc>
      </w:tr>
      <w:tr w:rsidR="00F24413">
        <w:trPr>
          <w:trHeight w:val="2608"/>
        </w:trPr>
        <w:tc>
          <w:tcPr>
            <w:tcW w:w="2748" w:type="dxa"/>
          </w:tcPr>
          <w:p w:rsidR="00F24413" w:rsidRDefault="0022472E">
            <w:pPr>
              <w:pStyle w:val="TableParagraph"/>
              <w:tabs>
                <w:tab w:val="left" w:pos="1550"/>
                <w:tab w:val="left" w:pos="1784"/>
              </w:tabs>
              <w:spacing w:line="268" w:lineRule="auto"/>
              <w:ind w:left="117" w:right="94" w:hanging="10"/>
              <w:jc w:val="both"/>
            </w:pPr>
            <w:r>
              <w:t>Posílení</w:t>
            </w:r>
            <w:r>
              <w:tab/>
            </w:r>
            <w:r>
              <w:tab/>
            </w:r>
            <w:r>
              <w:rPr>
                <w:spacing w:val="-3"/>
              </w:rPr>
              <w:t xml:space="preserve">vzájemné </w:t>
            </w:r>
            <w:r>
              <w:t xml:space="preserve">spolupráce mezi školami navzájem </w:t>
            </w:r>
            <w:proofErr w:type="gramStart"/>
            <w:r>
              <w:t>( MŠ</w:t>
            </w:r>
            <w:proofErr w:type="gramEnd"/>
            <w:r>
              <w:t xml:space="preserve">- ZŠ- </w:t>
            </w:r>
            <w:r>
              <w:rPr>
                <w:spacing w:val="-5"/>
              </w:rPr>
              <w:t xml:space="preserve">SŠ)- </w:t>
            </w:r>
            <w:r>
              <w:t>vytváření</w:t>
            </w:r>
            <w:r>
              <w:tab/>
            </w:r>
            <w:r>
              <w:rPr>
                <w:spacing w:val="-3"/>
              </w:rPr>
              <w:t xml:space="preserve">tematických </w:t>
            </w:r>
            <w:r>
              <w:t>partnerských</w:t>
            </w:r>
            <w:r>
              <w:rPr>
                <w:spacing w:val="-1"/>
              </w:rPr>
              <w:t xml:space="preserve"> </w:t>
            </w:r>
            <w:r>
              <w:t>sítí</w:t>
            </w:r>
          </w:p>
        </w:tc>
        <w:tc>
          <w:tcPr>
            <w:tcW w:w="2974" w:type="dxa"/>
          </w:tcPr>
          <w:p w:rsidR="00F24413" w:rsidRDefault="0022472E">
            <w:pPr>
              <w:pStyle w:val="TableParagraph"/>
              <w:spacing w:line="348" w:lineRule="auto"/>
              <w:ind w:left="108" w:right="1079"/>
            </w:pPr>
            <w:r>
              <w:t>MŠ Praha Kolovraty MŠ Pitkovice</w:t>
            </w:r>
          </w:p>
          <w:p w:rsidR="00F24413" w:rsidRDefault="0022472E">
            <w:pPr>
              <w:pStyle w:val="TableParagraph"/>
              <w:spacing w:line="268" w:lineRule="exact"/>
              <w:ind w:left="108"/>
            </w:pPr>
            <w:r>
              <w:t>MŠ Sluneční</w:t>
            </w:r>
          </w:p>
          <w:p w:rsidR="00F24413" w:rsidRDefault="0022472E">
            <w:pPr>
              <w:pStyle w:val="TableParagraph"/>
              <w:spacing w:before="119" w:line="348" w:lineRule="auto"/>
              <w:ind w:left="108" w:right="1117"/>
            </w:pPr>
            <w:r>
              <w:t>MŠ Za Nadýmačem ZUŠ LYRA</w:t>
            </w:r>
          </w:p>
          <w:p w:rsidR="00F24413" w:rsidRDefault="0022472E">
            <w:pPr>
              <w:pStyle w:val="TableParagraph"/>
              <w:spacing w:line="267" w:lineRule="exact"/>
              <w:ind w:left="108"/>
            </w:pPr>
            <w:r>
              <w:t>ZŠ U Obory</w:t>
            </w:r>
          </w:p>
        </w:tc>
        <w:tc>
          <w:tcPr>
            <w:tcW w:w="2719" w:type="dxa"/>
          </w:tcPr>
          <w:p w:rsidR="00F24413" w:rsidRDefault="0022472E">
            <w:pPr>
              <w:pStyle w:val="TableParagraph"/>
              <w:tabs>
                <w:tab w:val="left" w:pos="1031"/>
                <w:tab w:val="left" w:pos="1408"/>
              </w:tabs>
              <w:spacing w:line="271" w:lineRule="auto"/>
              <w:ind w:left="118" w:right="96" w:hanging="10"/>
            </w:pPr>
            <w:r>
              <w:rPr>
                <w:b/>
              </w:rPr>
              <w:t>Inkluze</w:t>
            </w:r>
            <w:r>
              <w:rPr>
                <w:b/>
              </w:rPr>
              <w:tab/>
              <w:t>a</w:t>
            </w:r>
            <w:r>
              <w:rPr>
                <w:b/>
              </w:rPr>
              <w:tab/>
            </w:r>
            <w:r>
              <w:rPr>
                <w:b/>
                <w:spacing w:val="-2"/>
              </w:rPr>
              <w:t xml:space="preserve">multikulturní </w:t>
            </w:r>
            <w:r>
              <w:rPr>
                <w:b/>
              </w:rPr>
              <w:t xml:space="preserve">vzdělávání </w:t>
            </w:r>
            <w:r>
              <w:t>– výzva č.</w:t>
            </w:r>
            <w:r>
              <w:rPr>
                <w:spacing w:val="-4"/>
              </w:rPr>
              <w:t xml:space="preserve"> </w:t>
            </w:r>
            <w:r>
              <w:t>28</w:t>
            </w:r>
          </w:p>
          <w:p w:rsidR="00F24413" w:rsidRDefault="00F24413">
            <w:pPr>
              <w:pStyle w:val="TableParagraph"/>
              <w:spacing w:before="5"/>
              <w:rPr>
                <w:rFonts w:ascii="Times New Roman"/>
                <w:sz w:val="17"/>
              </w:rPr>
            </w:pPr>
          </w:p>
          <w:p w:rsidR="00F24413" w:rsidRDefault="0022472E">
            <w:pPr>
              <w:pStyle w:val="TableParagraph"/>
              <w:spacing w:before="1"/>
              <w:ind w:left="108"/>
            </w:pPr>
            <w:r>
              <w:t>OP Praha pól růstu ČR</w:t>
            </w:r>
          </w:p>
          <w:p w:rsidR="00F24413" w:rsidRDefault="00F24413">
            <w:pPr>
              <w:pStyle w:val="TableParagraph"/>
              <w:spacing w:before="7"/>
              <w:rPr>
                <w:rFonts w:ascii="Times New Roman"/>
                <w:sz w:val="20"/>
              </w:rPr>
            </w:pPr>
          </w:p>
          <w:p w:rsidR="00F24413" w:rsidRDefault="0022472E">
            <w:pPr>
              <w:pStyle w:val="TableParagraph"/>
              <w:ind w:left="108"/>
            </w:pPr>
            <w:r>
              <w:t>Viz kapitolu 4.1</w:t>
            </w:r>
          </w:p>
        </w:tc>
        <w:tc>
          <w:tcPr>
            <w:tcW w:w="2508" w:type="dxa"/>
          </w:tcPr>
          <w:p w:rsidR="00F24413" w:rsidRDefault="0022472E">
            <w:pPr>
              <w:pStyle w:val="TableParagraph"/>
              <w:numPr>
                <w:ilvl w:val="0"/>
                <w:numId w:val="34"/>
              </w:numPr>
              <w:tabs>
                <w:tab w:val="left" w:pos="384"/>
                <w:tab w:val="left" w:pos="385"/>
                <w:tab w:val="left" w:pos="1291"/>
                <w:tab w:val="left" w:pos="2181"/>
              </w:tabs>
              <w:spacing w:line="259" w:lineRule="auto"/>
              <w:ind w:right="93" w:hanging="9"/>
            </w:pPr>
            <w:r>
              <w:t>Celková</w:t>
            </w:r>
            <w:r>
              <w:tab/>
              <w:t>alokace</w:t>
            </w:r>
            <w:r>
              <w:tab/>
            </w:r>
            <w:r>
              <w:rPr>
                <w:spacing w:val="-14"/>
              </w:rPr>
              <w:t xml:space="preserve">na </w:t>
            </w:r>
            <w:r>
              <w:t>výzvu: 400 000 000</w:t>
            </w:r>
            <w:r>
              <w:rPr>
                <w:spacing w:val="-5"/>
              </w:rPr>
              <w:t xml:space="preserve"> </w:t>
            </w:r>
            <w:r>
              <w:t>Kč</w:t>
            </w:r>
          </w:p>
          <w:p w:rsidR="00F24413" w:rsidRDefault="0022472E">
            <w:pPr>
              <w:pStyle w:val="TableParagraph"/>
              <w:numPr>
                <w:ilvl w:val="0"/>
                <w:numId w:val="34"/>
              </w:numPr>
              <w:tabs>
                <w:tab w:val="left" w:pos="246"/>
              </w:tabs>
              <w:spacing w:line="259" w:lineRule="auto"/>
              <w:ind w:right="91" w:hanging="9"/>
            </w:pPr>
            <w:r>
              <w:t xml:space="preserve">Způsob financování: </w:t>
            </w:r>
            <w:proofErr w:type="gramStart"/>
            <w:r>
              <w:t>ex- ante</w:t>
            </w:r>
            <w:proofErr w:type="gramEnd"/>
          </w:p>
          <w:p w:rsidR="00F24413" w:rsidRDefault="0022472E">
            <w:pPr>
              <w:pStyle w:val="TableParagraph"/>
              <w:numPr>
                <w:ilvl w:val="0"/>
                <w:numId w:val="34"/>
              </w:numPr>
              <w:tabs>
                <w:tab w:val="left" w:pos="333"/>
              </w:tabs>
              <w:spacing w:line="259" w:lineRule="auto"/>
              <w:ind w:right="94" w:hanging="9"/>
            </w:pPr>
            <w:r>
              <w:t>Rozpočet projektu: 1 mil. Kč – 10 mil.</w:t>
            </w:r>
            <w:r>
              <w:rPr>
                <w:spacing w:val="-8"/>
              </w:rPr>
              <w:t xml:space="preserve"> </w:t>
            </w:r>
            <w:r>
              <w:t>Kč</w:t>
            </w:r>
          </w:p>
          <w:p w:rsidR="00F24413" w:rsidRDefault="0022472E">
            <w:pPr>
              <w:pStyle w:val="TableParagraph"/>
              <w:numPr>
                <w:ilvl w:val="0"/>
                <w:numId w:val="34"/>
              </w:numPr>
              <w:tabs>
                <w:tab w:val="left" w:pos="289"/>
              </w:tabs>
              <w:ind w:left="289" w:hanging="180"/>
            </w:pPr>
            <w:r>
              <w:t>Míra</w:t>
            </w:r>
            <w:r>
              <w:rPr>
                <w:spacing w:val="10"/>
              </w:rPr>
              <w:t xml:space="preserve"> </w:t>
            </w:r>
            <w:r>
              <w:t>spolufinancování:</w:t>
            </w:r>
          </w:p>
          <w:p w:rsidR="00F24413" w:rsidRDefault="0022472E">
            <w:pPr>
              <w:pStyle w:val="TableParagraph"/>
              <w:tabs>
                <w:tab w:val="left" w:pos="684"/>
                <w:tab w:val="left" w:pos="1395"/>
                <w:tab w:val="left" w:pos="1757"/>
              </w:tabs>
              <w:spacing w:line="290" w:lineRule="atLeast"/>
              <w:ind w:left="118" w:right="94"/>
            </w:pPr>
            <w:r>
              <w:t>pro</w:t>
            </w:r>
            <w:r>
              <w:tab/>
              <w:t>školy</w:t>
            </w:r>
            <w:r>
              <w:tab/>
              <w:t>a</w:t>
            </w:r>
            <w:r>
              <w:tab/>
            </w:r>
            <w:r>
              <w:rPr>
                <w:spacing w:val="-4"/>
              </w:rPr>
              <w:t xml:space="preserve">školská </w:t>
            </w:r>
            <w:r>
              <w:t>zařízení: 0 %, pro MČ 5</w:t>
            </w:r>
            <w:r>
              <w:rPr>
                <w:spacing w:val="-5"/>
              </w:rPr>
              <w:t xml:space="preserve"> </w:t>
            </w:r>
            <w:r>
              <w:t>%</w:t>
            </w:r>
          </w:p>
        </w:tc>
        <w:tc>
          <w:tcPr>
            <w:tcW w:w="2476" w:type="dxa"/>
          </w:tcPr>
          <w:p w:rsidR="00F24413" w:rsidRDefault="0022472E">
            <w:pPr>
              <w:pStyle w:val="TableParagraph"/>
              <w:spacing w:line="268" w:lineRule="exact"/>
              <w:ind w:left="109"/>
            </w:pPr>
            <w:r>
              <w:t>25. 10. 2017 – 31. 5. 2018</w:t>
            </w:r>
          </w:p>
        </w:tc>
      </w:tr>
      <w:tr w:rsidR="00F24413">
        <w:trPr>
          <w:trHeight w:val="2608"/>
        </w:trPr>
        <w:tc>
          <w:tcPr>
            <w:tcW w:w="2748" w:type="dxa"/>
          </w:tcPr>
          <w:p w:rsidR="00F24413" w:rsidRDefault="0022472E">
            <w:pPr>
              <w:pStyle w:val="TableParagraph"/>
              <w:tabs>
                <w:tab w:val="left" w:pos="1319"/>
              </w:tabs>
              <w:spacing w:line="268" w:lineRule="auto"/>
              <w:ind w:left="117" w:right="95" w:hanging="10"/>
              <w:jc w:val="both"/>
            </w:pPr>
            <w:r>
              <w:t>Stáže</w:t>
            </w:r>
            <w:r>
              <w:tab/>
            </w:r>
            <w:r>
              <w:rPr>
                <w:spacing w:val="-1"/>
              </w:rPr>
              <w:t xml:space="preserve">pedagogických </w:t>
            </w:r>
            <w:r>
              <w:t>pracovníků v rámci ČR a zahraničí.</w:t>
            </w:r>
          </w:p>
        </w:tc>
        <w:tc>
          <w:tcPr>
            <w:tcW w:w="2974" w:type="dxa"/>
          </w:tcPr>
          <w:p w:rsidR="00F24413" w:rsidRDefault="0022472E">
            <w:pPr>
              <w:pStyle w:val="TableParagraph"/>
              <w:spacing w:line="348" w:lineRule="auto"/>
              <w:ind w:left="108" w:right="1079"/>
            </w:pPr>
            <w:r>
              <w:t>MŠ Praha Kolovraty MŠ Pitkovice</w:t>
            </w:r>
          </w:p>
          <w:p w:rsidR="00F24413" w:rsidRDefault="0022472E">
            <w:pPr>
              <w:pStyle w:val="TableParagraph"/>
              <w:spacing w:line="268" w:lineRule="exact"/>
              <w:ind w:left="108"/>
            </w:pPr>
            <w:r>
              <w:t>MŠ Sluneční</w:t>
            </w:r>
          </w:p>
          <w:p w:rsidR="00F24413" w:rsidRDefault="0022472E">
            <w:pPr>
              <w:pStyle w:val="TableParagraph"/>
              <w:spacing w:before="119" w:line="348" w:lineRule="auto"/>
              <w:ind w:left="108" w:right="1117"/>
            </w:pPr>
            <w:r>
              <w:t>MŠ Za Nadýmačem ZŠ Bratří Jandusů</w:t>
            </w:r>
          </w:p>
        </w:tc>
        <w:tc>
          <w:tcPr>
            <w:tcW w:w="2719" w:type="dxa"/>
          </w:tcPr>
          <w:p w:rsidR="00F24413" w:rsidRDefault="0022472E">
            <w:pPr>
              <w:pStyle w:val="TableParagraph"/>
              <w:tabs>
                <w:tab w:val="left" w:pos="1031"/>
                <w:tab w:val="left" w:pos="1408"/>
              </w:tabs>
              <w:spacing w:line="271" w:lineRule="auto"/>
              <w:ind w:left="118" w:right="96" w:hanging="10"/>
            </w:pPr>
            <w:r>
              <w:rPr>
                <w:b/>
              </w:rPr>
              <w:t>Inkluze</w:t>
            </w:r>
            <w:r>
              <w:rPr>
                <w:b/>
              </w:rPr>
              <w:tab/>
              <w:t>a</w:t>
            </w:r>
            <w:r>
              <w:rPr>
                <w:b/>
              </w:rPr>
              <w:tab/>
            </w:r>
            <w:r>
              <w:rPr>
                <w:b/>
                <w:spacing w:val="-2"/>
              </w:rPr>
              <w:t xml:space="preserve">multikulturní </w:t>
            </w:r>
            <w:r>
              <w:rPr>
                <w:b/>
              </w:rPr>
              <w:t xml:space="preserve">vzdělávání </w:t>
            </w:r>
            <w:r>
              <w:t>– výzva č.</w:t>
            </w:r>
            <w:r>
              <w:rPr>
                <w:spacing w:val="-4"/>
              </w:rPr>
              <w:t xml:space="preserve"> </w:t>
            </w:r>
            <w:r>
              <w:t>28</w:t>
            </w:r>
          </w:p>
          <w:p w:rsidR="00F24413" w:rsidRDefault="00F24413">
            <w:pPr>
              <w:pStyle w:val="TableParagraph"/>
              <w:spacing w:before="6"/>
              <w:rPr>
                <w:rFonts w:ascii="Times New Roman"/>
                <w:sz w:val="17"/>
              </w:rPr>
            </w:pPr>
          </w:p>
          <w:p w:rsidR="00F24413" w:rsidRDefault="0022472E">
            <w:pPr>
              <w:pStyle w:val="TableParagraph"/>
              <w:ind w:left="108"/>
            </w:pPr>
            <w:r>
              <w:t>OP Praha pól růstu ČR</w:t>
            </w:r>
          </w:p>
          <w:p w:rsidR="00F24413" w:rsidRDefault="00F24413">
            <w:pPr>
              <w:pStyle w:val="TableParagraph"/>
              <w:spacing w:before="7"/>
              <w:rPr>
                <w:rFonts w:ascii="Times New Roman"/>
                <w:sz w:val="20"/>
              </w:rPr>
            </w:pPr>
          </w:p>
          <w:p w:rsidR="00F24413" w:rsidRDefault="0022472E">
            <w:pPr>
              <w:pStyle w:val="TableParagraph"/>
              <w:spacing w:before="1"/>
              <w:ind w:left="108"/>
            </w:pPr>
            <w:r>
              <w:t>Viz kapitolu 4.1</w:t>
            </w:r>
          </w:p>
        </w:tc>
        <w:tc>
          <w:tcPr>
            <w:tcW w:w="2508" w:type="dxa"/>
          </w:tcPr>
          <w:p w:rsidR="00F24413" w:rsidRDefault="0022472E">
            <w:pPr>
              <w:pStyle w:val="TableParagraph"/>
              <w:numPr>
                <w:ilvl w:val="0"/>
                <w:numId w:val="33"/>
              </w:numPr>
              <w:tabs>
                <w:tab w:val="left" w:pos="384"/>
                <w:tab w:val="left" w:pos="385"/>
                <w:tab w:val="left" w:pos="1291"/>
                <w:tab w:val="left" w:pos="2181"/>
              </w:tabs>
              <w:spacing w:line="259" w:lineRule="auto"/>
              <w:ind w:right="93" w:hanging="9"/>
            </w:pPr>
            <w:r>
              <w:t>Celková</w:t>
            </w:r>
            <w:r>
              <w:tab/>
              <w:t>alokace</w:t>
            </w:r>
            <w:r>
              <w:tab/>
            </w:r>
            <w:r>
              <w:rPr>
                <w:spacing w:val="-14"/>
              </w:rPr>
              <w:t xml:space="preserve">na </w:t>
            </w:r>
            <w:r>
              <w:t>výzvu: 400 000 000</w:t>
            </w:r>
            <w:r>
              <w:rPr>
                <w:spacing w:val="-5"/>
              </w:rPr>
              <w:t xml:space="preserve"> </w:t>
            </w:r>
            <w:r>
              <w:t>Kč</w:t>
            </w:r>
          </w:p>
          <w:p w:rsidR="00F24413" w:rsidRDefault="0022472E">
            <w:pPr>
              <w:pStyle w:val="TableParagraph"/>
              <w:numPr>
                <w:ilvl w:val="0"/>
                <w:numId w:val="33"/>
              </w:numPr>
              <w:tabs>
                <w:tab w:val="left" w:pos="246"/>
              </w:tabs>
              <w:spacing w:line="256" w:lineRule="auto"/>
              <w:ind w:right="91" w:hanging="9"/>
            </w:pPr>
            <w:r>
              <w:t xml:space="preserve">Způsob financování: </w:t>
            </w:r>
            <w:proofErr w:type="gramStart"/>
            <w:r>
              <w:t>ex- ante</w:t>
            </w:r>
            <w:proofErr w:type="gramEnd"/>
          </w:p>
          <w:p w:rsidR="00F24413" w:rsidRDefault="0022472E">
            <w:pPr>
              <w:pStyle w:val="TableParagraph"/>
              <w:numPr>
                <w:ilvl w:val="0"/>
                <w:numId w:val="33"/>
              </w:numPr>
              <w:tabs>
                <w:tab w:val="left" w:pos="333"/>
              </w:tabs>
              <w:spacing w:before="4" w:line="259" w:lineRule="auto"/>
              <w:ind w:right="94" w:hanging="9"/>
            </w:pPr>
            <w:r>
              <w:t>Rozpočet projektu: 1 mil. Kč – 10 mil.</w:t>
            </w:r>
            <w:r>
              <w:rPr>
                <w:spacing w:val="-8"/>
              </w:rPr>
              <w:t xml:space="preserve"> </w:t>
            </w:r>
            <w:r>
              <w:t>Kč</w:t>
            </w:r>
          </w:p>
          <w:p w:rsidR="00F24413" w:rsidRDefault="0022472E">
            <w:pPr>
              <w:pStyle w:val="TableParagraph"/>
              <w:numPr>
                <w:ilvl w:val="0"/>
                <w:numId w:val="33"/>
              </w:numPr>
              <w:tabs>
                <w:tab w:val="left" w:pos="227"/>
              </w:tabs>
              <w:spacing w:before="1"/>
              <w:ind w:left="226" w:hanging="117"/>
            </w:pPr>
            <w:r>
              <w:t>Míra</w:t>
            </w:r>
            <w:r>
              <w:rPr>
                <w:spacing w:val="-2"/>
              </w:rPr>
              <w:t xml:space="preserve"> </w:t>
            </w:r>
            <w:r>
              <w:t>spolufinancování:</w:t>
            </w:r>
          </w:p>
          <w:p w:rsidR="00F24413" w:rsidRDefault="0022472E">
            <w:pPr>
              <w:pStyle w:val="TableParagraph"/>
              <w:tabs>
                <w:tab w:val="left" w:pos="680"/>
                <w:tab w:val="left" w:pos="1392"/>
                <w:tab w:val="left" w:pos="1757"/>
              </w:tabs>
              <w:spacing w:line="290" w:lineRule="atLeast"/>
              <w:ind w:left="118" w:right="91" w:hanging="10"/>
            </w:pPr>
            <w:r>
              <w:t>pro</w:t>
            </w:r>
            <w:r>
              <w:tab/>
              <w:t>školy</w:t>
            </w:r>
            <w:r>
              <w:tab/>
              <w:t>a</w:t>
            </w:r>
            <w:r>
              <w:tab/>
            </w:r>
            <w:r>
              <w:rPr>
                <w:spacing w:val="-4"/>
              </w:rPr>
              <w:t xml:space="preserve">školská </w:t>
            </w:r>
            <w:r>
              <w:t>zařízení: 0 %, pro MČ 5</w:t>
            </w:r>
            <w:r>
              <w:rPr>
                <w:spacing w:val="-5"/>
              </w:rPr>
              <w:t xml:space="preserve"> </w:t>
            </w:r>
            <w:r>
              <w:t>%</w:t>
            </w:r>
          </w:p>
        </w:tc>
        <w:tc>
          <w:tcPr>
            <w:tcW w:w="2476" w:type="dxa"/>
          </w:tcPr>
          <w:p w:rsidR="00F24413" w:rsidRDefault="0022472E">
            <w:pPr>
              <w:pStyle w:val="TableParagraph"/>
              <w:spacing w:line="268" w:lineRule="exact"/>
              <w:ind w:left="109"/>
            </w:pPr>
            <w:r>
              <w:t>25. 10. 2017 – 31. 5. 2018</w:t>
            </w:r>
          </w:p>
        </w:tc>
      </w:tr>
    </w:tbl>
    <w:p w:rsidR="00F24413" w:rsidRDefault="00F24413">
      <w:pPr>
        <w:spacing w:line="268" w:lineRule="exact"/>
        <w:sectPr w:rsidR="00F24413">
          <w:pgSz w:w="16840" w:h="11910" w:orient="landscape"/>
          <w:pgMar w:top="2040" w:right="1860" w:bottom="1120" w:left="1300" w:header="906" w:footer="920" w:gutter="0"/>
          <w:cols w:space="708"/>
        </w:sectPr>
      </w:pPr>
    </w:p>
    <w:p w:rsidR="00F24413" w:rsidRDefault="00F24413">
      <w:pPr>
        <w:pStyle w:val="Zkladntext"/>
        <w:spacing w:before="7"/>
        <w:rPr>
          <w:rFonts w:ascii="Times New Roman"/>
          <w:sz w:val="1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8"/>
        <w:gridCol w:w="2974"/>
        <w:gridCol w:w="2719"/>
        <w:gridCol w:w="2508"/>
        <w:gridCol w:w="2476"/>
      </w:tblGrid>
      <w:tr w:rsidR="00F24413">
        <w:trPr>
          <w:trHeight w:val="2419"/>
        </w:trPr>
        <w:tc>
          <w:tcPr>
            <w:tcW w:w="2748" w:type="dxa"/>
          </w:tcPr>
          <w:p w:rsidR="00F24413" w:rsidRDefault="0022472E">
            <w:pPr>
              <w:pStyle w:val="TableParagraph"/>
              <w:tabs>
                <w:tab w:val="left" w:pos="1739"/>
              </w:tabs>
              <w:ind w:left="119" w:right="93" w:hanging="12"/>
              <w:jc w:val="both"/>
            </w:pPr>
            <w:r>
              <w:t>Osvětové aktivity – posílení komunitní role škol na základě spolupráce s neziskovým</w:t>
            </w:r>
            <w:r>
              <w:tab/>
            </w:r>
            <w:r>
              <w:rPr>
                <w:spacing w:val="-3"/>
              </w:rPr>
              <w:t xml:space="preserve">sektorem, </w:t>
            </w:r>
            <w:r>
              <w:t>kulturními a sportovními institucemi a městskou správou.</w:t>
            </w:r>
          </w:p>
        </w:tc>
        <w:tc>
          <w:tcPr>
            <w:tcW w:w="2974" w:type="dxa"/>
          </w:tcPr>
          <w:p w:rsidR="00F24413" w:rsidRDefault="0022472E">
            <w:pPr>
              <w:pStyle w:val="TableParagraph"/>
              <w:spacing w:line="268" w:lineRule="exact"/>
              <w:ind w:left="108"/>
            </w:pPr>
            <w:r>
              <w:t>MŠ Praha Kolovraty</w:t>
            </w:r>
          </w:p>
          <w:p w:rsidR="00F24413" w:rsidRDefault="0022472E">
            <w:pPr>
              <w:pStyle w:val="TableParagraph"/>
              <w:spacing w:before="120"/>
              <w:ind w:left="108"/>
            </w:pPr>
            <w:r>
              <w:t>MŠ Sluneční</w:t>
            </w:r>
          </w:p>
        </w:tc>
        <w:tc>
          <w:tcPr>
            <w:tcW w:w="2719" w:type="dxa"/>
          </w:tcPr>
          <w:p w:rsidR="00F24413" w:rsidRDefault="0022472E">
            <w:pPr>
              <w:pStyle w:val="TableParagraph"/>
              <w:tabs>
                <w:tab w:val="left" w:pos="1031"/>
                <w:tab w:val="left" w:pos="1408"/>
              </w:tabs>
              <w:ind w:left="120" w:right="96" w:hanging="12"/>
            </w:pPr>
            <w:r>
              <w:rPr>
                <w:b/>
              </w:rPr>
              <w:t>Inkluze</w:t>
            </w:r>
            <w:r>
              <w:rPr>
                <w:b/>
              </w:rPr>
              <w:tab/>
              <w:t>a</w:t>
            </w:r>
            <w:r>
              <w:rPr>
                <w:b/>
              </w:rPr>
              <w:tab/>
            </w:r>
            <w:r>
              <w:rPr>
                <w:b/>
                <w:spacing w:val="-2"/>
              </w:rPr>
              <w:t xml:space="preserve">multikulturní </w:t>
            </w:r>
            <w:r>
              <w:rPr>
                <w:b/>
              </w:rPr>
              <w:t xml:space="preserve">vzdělávání </w:t>
            </w:r>
            <w:r>
              <w:t>– výzva č.</w:t>
            </w:r>
            <w:r>
              <w:rPr>
                <w:spacing w:val="-4"/>
              </w:rPr>
              <w:t xml:space="preserve"> </w:t>
            </w:r>
            <w:r>
              <w:t>28</w:t>
            </w:r>
          </w:p>
          <w:p w:rsidR="00F24413" w:rsidRDefault="0022472E">
            <w:pPr>
              <w:pStyle w:val="TableParagraph"/>
              <w:ind w:left="108"/>
            </w:pPr>
            <w:r>
              <w:t>OP Praha pól růstu ČR</w:t>
            </w:r>
          </w:p>
          <w:p w:rsidR="00F24413" w:rsidRDefault="0022472E">
            <w:pPr>
              <w:pStyle w:val="TableParagraph"/>
              <w:ind w:left="108"/>
            </w:pPr>
            <w:r>
              <w:t>Viz kapitolu 4.1</w:t>
            </w:r>
          </w:p>
        </w:tc>
        <w:tc>
          <w:tcPr>
            <w:tcW w:w="2508" w:type="dxa"/>
          </w:tcPr>
          <w:p w:rsidR="00F24413" w:rsidRDefault="0022472E">
            <w:pPr>
              <w:pStyle w:val="TableParagraph"/>
              <w:numPr>
                <w:ilvl w:val="0"/>
                <w:numId w:val="32"/>
              </w:numPr>
              <w:tabs>
                <w:tab w:val="left" w:pos="385"/>
              </w:tabs>
              <w:ind w:right="93" w:hanging="12"/>
              <w:jc w:val="both"/>
            </w:pPr>
            <w:r>
              <w:t xml:space="preserve">Celková alokace </w:t>
            </w:r>
            <w:r>
              <w:rPr>
                <w:spacing w:val="-9"/>
              </w:rPr>
              <w:t xml:space="preserve">na </w:t>
            </w:r>
            <w:r>
              <w:t>výzvu: 400 000 000</w:t>
            </w:r>
            <w:r>
              <w:rPr>
                <w:spacing w:val="-5"/>
              </w:rPr>
              <w:t xml:space="preserve"> </w:t>
            </w:r>
            <w:r>
              <w:t>Kč</w:t>
            </w:r>
          </w:p>
          <w:p w:rsidR="00F24413" w:rsidRDefault="0022472E">
            <w:pPr>
              <w:pStyle w:val="TableParagraph"/>
              <w:numPr>
                <w:ilvl w:val="0"/>
                <w:numId w:val="32"/>
              </w:numPr>
              <w:tabs>
                <w:tab w:val="left" w:pos="246"/>
              </w:tabs>
              <w:ind w:right="91" w:hanging="12"/>
              <w:jc w:val="both"/>
            </w:pPr>
            <w:r>
              <w:t xml:space="preserve">Způsob financování: </w:t>
            </w:r>
            <w:proofErr w:type="gramStart"/>
            <w:r>
              <w:t>ex- ante</w:t>
            </w:r>
            <w:proofErr w:type="gramEnd"/>
          </w:p>
          <w:p w:rsidR="00F24413" w:rsidRDefault="0022472E">
            <w:pPr>
              <w:pStyle w:val="TableParagraph"/>
              <w:numPr>
                <w:ilvl w:val="0"/>
                <w:numId w:val="32"/>
              </w:numPr>
              <w:tabs>
                <w:tab w:val="left" w:pos="333"/>
              </w:tabs>
              <w:ind w:right="94" w:hanging="12"/>
              <w:jc w:val="both"/>
            </w:pPr>
            <w:r>
              <w:t xml:space="preserve">Rozpočet projektu: </w:t>
            </w:r>
            <w:r>
              <w:rPr>
                <w:spacing w:val="-11"/>
              </w:rPr>
              <w:t xml:space="preserve">1 </w:t>
            </w:r>
            <w:r>
              <w:t>mil. Kč – 10 mil.</w:t>
            </w:r>
            <w:r>
              <w:rPr>
                <w:spacing w:val="-8"/>
              </w:rPr>
              <w:t xml:space="preserve"> </w:t>
            </w:r>
            <w:r>
              <w:t>Kč</w:t>
            </w:r>
          </w:p>
          <w:p w:rsidR="00F24413" w:rsidRDefault="0022472E">
            <w:pPr>
              <w:pStyle w:val="TableParagraph"/>
              <w:numPr>
                <w:ilvl w:val="0"/>
                <w:numId w:val="32"/>
              </w:numPr>
              <w:tabs>
                <w:tab w:val="left" w:pos="289"/>
              </w:tabs>
              <w:spacing w:line="270" w:lineRule="atLeast"/>
              <w:ind w:right="91" w:hanging="12"/>
              <w:jc w:val="both"/>
            </w:pPr>
            <w:r>
              <w:t>Míra spolufinancování: pro školy a školská zařízení: 0 %, pro MČ 5</w:t>
            </w:r>
            <w:r>
              <w:rPr>
                <w:spacing w:val="-5"/>
              </w:rPr>
              <w:t xml:space="preserve"> </w:t>
            </w:r>
            <w:r>
              <w:t>%</w:t>
            </w:r>
          </w:p>
        </w:tc>
        <w:tc>
          <w:tcPr>
            <w:tcW w:w="2476" w:type="dxa"/>
          </w:tcPr>
          <w:p w:rsidR="00F24413" w:rsidRDefault="0022472E">
            <w:pPr>
              <w:pStyle w:val="TableParagraph"/>
              <w:spacing w:line="268" w:lineRule="exact"/>
              <w:ind w:left="109"/>
            </w:pPr>
            <w:r>
              <w:t>25. 10. 2017 – 31. 5. 2018</w:t>
            </w:r>
          </w:p>
        </w:tc>
      </w:tr>
      <w:tr w:rsidR="00F24413">
        <w:trPr>
          <w:trHeight w:val="2597"/>
        </w:trPr>
        <w:tc>
          <w:tcPr>
            <w:tcW w:w="2748" w:type="dxa"/>
          </w:tcPr>
          <w:p w:rsidR="00F24413" w:rsidRDefault="0022472E">
            <w:pPr>
              <w:pStyle w:val="TableParagraph"/>
              <w:ind w:left="119" w:right="95" w:hanging="12"/>
              <w:jc w:val="both"/>
            </w:pPr>
            <w:r>
              <w:t>Osobnostně sociální a profesní rozvoj pedagogů středisek volného času (SVČ).</w:t>
            </w:r>
          </w:p>
        </w:tc>
        <w:tc>
          <w:tcPr>
            <w:tcW w:w="2974" w:type="dxa"/>
          </w:tcPr>
          <w:p w:rsidR="00F24413" w:rsidRDefault="0022472E">
            <w:pPr>
              <w:pStyle w:val="TableParagraph"/>
              <w:spacing w:line="266" w:lineRule="exact"/>
              <w:ind w:left="108"/>
            </w:pPr>
            <w:r>
              <w:rPr>
                <w:u w:val="single"/>
              </w:rPr>
              <w:t>Role žadatele:</w:t>
            </w:r>
          </w:p>
          <w:p w:rsidR="00F24413" w:rsidRDefault="0022472E">
            <w:pPr>
              <w:pStyle w:val="TableParagraph"/>
              <w:spacing w:before="120"/>
              <w:ind w:left="108"/>
            </w:pPr>
            <w:r>
              <w:t>Dům UM</w:t>
            </w:r>
          </w:p>
          <w:p w:rsidR="00F24413" w:rsidRDefault="0022472E">
            <w:pPr>
              <w:pStyle w:val="TableParagraph"/>
              <w:spacing w:before="118"/>
              <w:ind w:left="108"/>
            </w:pPr>
            <w:r>
              <w:t>SHM Klub Uhříněves-Kolovraty</w:t>
            </w:r>
          </w:p>
          <w:p w:rsidR="00F24413" w:rsidRDefault="0022472E">
            <w:pPr>
              <w:pStyle w:val="TableParagraph"/>
              <w:spacing w:before="120"/>
              <w:ind w:left="120" w:right="922" w:hanging="12"/>
            </w:pPr>
            <w:r>
              <w:rPr>
                <w:u w:val="single"/>
              </w:rPr>
              <w:t>Role spolupracujícího</w:t>
            </w:r>
            <w:r>
              <w:t xml:space="preserve"> </w:t>
            </w:r>
            <w:r>
              <w:rPr>
                <w:u w:val="single"/>
              </w:rPr>
              <w:t>subjektu:</w:t>
            </w:r>
          </w:p>
          <w:p w:rsidR="00F24413" w:rsidRDefault="0022472E">
            <w:pPr>
              <w:pStyle w:val="TableParagraph"/>
              <w:spacing w:before="121"/>
              <w:ind w:left="108"/>
            </w:pPr>
            <w:r>
              <w:t>MŠ Pitkovice</w:t>
            </w:r>
          </w:p>
          <w:p w:rsidR="00F24413" w:rsidRDefault="0022472E">
            <w:pPr>
              <w:pStyle w:val="TableParagraph"/>
              <w:spacing w:before="120"/>
              <w:ind w:left="108"/>
            </w:pPr>
            <w:r>
              <w:t>MŠ Za Nadýmačem</w:t>
            </w:r>
          </w:p>
        </w:tc>
        <w:tc>
          <w:tcPr>
            <w:tcW w:w="2719" w:type="dxa"/>
          </w:tcPr>
          <w:p w:rsidR="00F24413" w:rsidRDefault="0022472E">
            <w:pPr>
              <w:pStyle w:val="TableParagraph"/>
              <w:ind w:left="120" w:right="92" w:hanging="12"/>
              <w:jc w:val="both"/>
            </w:pPr>
            <w:r>
              <w:rPr>
                <w:b/>
              </w:rPr>
              <w:t>Šablony pro střediska volného času (SVČ)</w:t>
            </w:r>
            <w:r>
              <w:t>– výzva č. 02_17_045</w:t>
            </w:r>
          </w:p>
          <w:p w:rsidR="00F24413" w:rsidRDefault="0022472E">
            <w:pPr>
              <w:pStyle w:val="TableParagraph"/>
              <w:ind w:left="120" w:right="94" w:hanging="12"/>
              <w:jc w:val="both"/>
            </w:pPr>
            <w:r>
              <w:t>OP Výzkum, vývoj a vzdělávání</w:t>
            </w:r>
          </w:p>
          <w:p w:rsidR="00F24413" w:rsidRDefault="0022472E">
            <w:pPr>
              <w:pStyle w:val="TableParagraph"/>
              <w:ind w:left="108"/>
              <w:jc w:val="both"/>
            </w:pPr>
            <w:r>
              <w:t>Viz kapitolu 4.3</w:t>
            </w:r>
          </w:p>
        </w:tc>
        <w:tc>
          <w:tcPr>
            <w:tcW w:w="2508" w:type="dxa"/>
          </w:tcPr>
          <w:p w:rsidR="00F24413" w:rsidRDefault="0022472E">
            <w:pPr>
              <w:pStyle w:val="TableParagraph"/>
              <w:numPr>
                <w:ilvl w:val="0"/>
                <w:numId w:val="31"/>
              </w:numPr>
              <w:tabs>
                <w:tab w:val="left" w:pos="385"/>
              </w:tabs>
              <w:spacing w:line="237" w:lineRule="auto"/>
              <w:ind w:right="93" w:hanging="12"/>
              <w:jc w:val="both"/>
            </w:pPr>
            <w:r>
              <w:t xml:space="preserve">Celková alokace </w:t>
            </w:r>
            <w:r>
              <w:rPr>
                <w:spacing w:val="-9"/>
              </w:rPr>
              <w:t xml:space="preserve">na </w:t>
            </w:r>
            <w:r>
              <w:t>výzvu: 500 000 000</w:t>
            </w:r>
            <w:r>
              <w:rPr>
                <w:spacing w:val="-3"/>
              </w:rPr>
              <w:t xml:space="preserve"> </w:t>
            </w:r>
            <w:r>
              <w:t>Kč</w:t>
            </w:r>
          </w:p>
          <w:p w:rsidR="00F24413" w:rsidRDefault="0022472E">
            <w:pPr>
              <w:pStyle w:val="TableParagraph"/>
              <w:numPr>
                <w:ilvl w:val="0"/>
                <w:numId w:val="31"/>
              </w:numPr>
              <w:tabs>
                <w:tab w:val="left" w:pos="246"/>
              </w:tabs>
              <w:ind w:right="91" w:hanging="12"/>
              <w:jc w:val="both"/>
            </w:pPr>
            <w:r>
              <w:t xml:space="preserve">Způsob financování: </w:t>
            </w:r>
            <w:proofErr w:type="gramStart"/>
            <w:r>
              <w:t>ex- ante</w:t>
            </w:r>
            <w:proofErr w:type="gramEnd"/>
          </w:p>
          <w:p w:rsidR="00F24413" w:rsidRDefault="0022472E">
            <w:pPr>
              <w:pStyle w:val="TableParagraph"/>
              <w:numPr>
                <w:ilvl w:val="0"/>
                <w:numId w:val="31"/>
              </w:numPr>
              <w:tabs>
                <w:tab w:val="left" w:pos="321"/>
              </w:tabs>
              <w:spacing w:before="1"/>
              <w:ind w:right="92" w:hanging="12"/>
              <w:jc w:val="both"/>
            </w:pPr>
            <w:r>
              <w:t xml:space="preserve">Míra spolufinancování z vlastních zdrojů </w:t>
            </w:r>
            <w:r>
              <w:rPr>
                <w:spacing w:val="-10"/>
              </w:rPr>
              <w:t xml:space="preserve">ze </w:t>
            </w:r>
            <w:r>
              <w:t>strany žadatele: 0</w:t>
            </w:r>
            <w:r>
              <w:rPr>
                <w:spacing w:val="-3"/>
              </w:rPr>
              <w:t xml:space="preserve"> </w:t>
            </w:r>
            <w:r>
              <w:t>%</w:t>
            </w:r>
          </w:p>
        </w:tc>
        <w:tc>
          <w:tcPr>
            <w:tcW w:w="2476" w:type="dxa"/>
          </w:tcPr>
          <w:p w:rsidR="00F24413" w:rsidRDefault="0022472E">
            <w:pPr>
              <w:pStyle w:val="TableParagraph"/>
              <w:spacing w:line="266" w:lineRule="exact"/>
              <w:ind w:left="109"/>
            </w:pPr>
            <w:r>
              <w:t>11/</w:t>
            </w:r>
            <w:proofErr w:type="gramStart"/>
            <w:r>
              <w:t>2017 – 10</w:t>
            </w:r>
            <w:proofErr w:type="gramEnd"/>
            <w:r>
              <w:t>/2018</w:t>
            </w:r>
          </w:p>
        </w:tc>
      </w:tr>
      <w:tr w:rsidR="00F24413">
        <w:trPr>
          <w:trHeight w:val="2827"/>
        </w:trPr>
        <w:tc>
          <w:tcPr>
            <w:tcW w:w="2748" w:type="dxa"/>
          </w:tcPr>
          <w:p w:rsidR="00F24413" w:rsidRDefault="0022472E">
            <w:pPr>
              <w:pStyle w:val="TableParagraph"/>
              <w:spacing w:line="276" w:lineRule="auto"/>
              <w:ind w:left="117" w:right="95" w:hanging="10"/>
              <w:jc w:val="both"/>
            </w:pPr>
            <w:r>
              <w:t>Personální podpora SVČ při společném vzdělávání dětí a žáků pomocí školního asistenta a sociálního pedagoga.</w:t>
            </w:r>
          </w:p>
        </w:tc>
        <w:tc>
          <w:tcPr>
            <w:tcW w:w="2974" w:type="dxa"/>
          </w:tcPr>
          <w:p w:rsidR="00F24413" w:rsidRDefault="0022472E">
            <w:pPr>
              <w:pStyle w:val="TableParagraph"/>
              <w:spacing w:line="268" w:lineRule="exact"/>
              <w:ind w:left="108"/>
            </w:pPr>
            <w:r>
              <w:rPr>
                <w:u w:val="single"/>
              </w:rPr>
              <w:t>Role žadatele:</w:t>
            </w:r>
          </w:p>
          <w:p w:rsidR="00F24413" w:rsidRDefault="0022472E">
            <w:pPr>
              <w:pStyle w:val="TableParagraph"/>
              <w:spacing w:before="154"/>
              <w:ind w:left="108"/>
            </w:pPr>
            <w:r>
              <w:t>Dům UM</w:t>
            </w:r>
          </w:p>
          <w:p w:rsidR="00F24413" w:rsidRDefault="0022472E">
            <w:pPr>
              <w:pStyle w:val="TableParagraph"/>
              <w:spacing w:before="24" w:line="420" w:lineRule="exact"/>
              <w:ind w:left="108" w:right="91"/>
            </w:pPr>
            <w:r>
              <w:t xml:space="preserve">SHM Klub Uhříněves-Kolovraty </w:t>
            </w:r>
            <w:r>
              <w:rPr>
                <w:u w:val="single"/>
              </w:rPr>
              <w:t>Role spolupracujícího</w:t>
            </w:r>
          </w:p>
          <w:p w:rsidR="00F24413" w:rsidRDefault="0022472E">
            <w:pPr>
              <w:pStyle w:val="TableParagraph"/>
              <w:spacing w:before="10"/>
              <w:ind w:left="120"/>
            </w:pPr>
            <w:r>
              <w:rPr>
                <w:u w:val="single"/>
              </w:rPr>
              <w:t>subjektu:</w:t>
            </w:r>
          </w:p>
          <w:p w:rsidR="00F24413" w:rsidRDefault="0022472E">
            <w:pPr>
              <w:pStyle w:val="TableParagraph"/>
              <w:spacing w:before="151"/>
              <w:ind w:left="108"/>
            </w:pPr>
            <w:r>
              <w:t>MŠ Pitkovice</w:t>
            </w:r>
          </w:p>
          <w:p w:rsidR="00F24413" w:rsidRDefault="0022472E">
            <w:pPr>
              <w:pStyle w:val="TableParagraph"/>
              <w:spacing w:before="154"/>
              <w:ind w:left="108"/>
            </w:pPr>
            <w:r>
              <w:t>MŠ Za Nadýmačem</w:t>
            </w:r>
          </w:p>
        </w:tc>
        <w:tc>
          <w:tcPr>
            <w:tcW w:w="2719" w:type="dxa"/>
          </w:tcPr>
          <w:p w:rsidR="00F24413" w:rsidRDefault="0022472E">
            <w:pPr>
              <w:pStyle w:val="TableParagraph"/>
              <w:spacing w:line="268" w:lineRule="auto"/>
              <w:ind w:left="118" w:right="94" w:hanging="10"/>
              <w:jc w:val="both"/>
            </w:pPr>
            <w:r>
              <w:rPr>
                <w:b/>
              </w:rPr>
              <w:t>Šablony pro střediska volného času (SVČ)</w:t>
            </w:r>
            <w:r>
              <w:t>– výzva č. 02_17_045</w:t>
            </w:r>
          </w:p>
          <w:p w:rsidR="00F24413" w:rsidRDefault="00F24413">
            <w:pPr>
              <w:pStyle w:val="TableParagraph"/>
              <w:spacing w:before="10"/>
              <w:rPr>
                <w:rFonts w:ascii="Times New Roman"/>
                <w:sz w:val="17"/>
              </w:rPr>
            </w:pPr>
          </w:p>
          <w:p w:rsidR="00F24413" w:rsidRDefault="0022472E">
            <w:pPr>
              <w:pStyle w:val="TableParagraph"/>
              <w:spacing w:line="271" w:lineRule="auto"/>
              <w:ind w:left="118" w:right="94" w:hanging="10"/>
              <w:jc w:val="both"/>
            </w:pPr>
            <w:r>
              <w:t>OP Výzkum, vývoj a vzdělávání</w:t>
            </w:r>
          </w:p>
          <w:p w:rsidR="00F24413" w:rsidRDefault="00F24413">
            <w:pPr>
              <w:pStyle w:val="TableParagraph"/>
              <w:spacing w:before="7"/>
              <w:rPr>
                <w:rFonts w:ascii="Times New Roman"/>
                <w:sz w:val="17"/>
              </w:rPr>
            </w:pPr>
          </w:p>
          <w:p w:rsidR="00F24413" w:rsidRDefault="0022472E">
            <w:pPr>
              <w:pStyle w:val="TableParagraph"/>
              <w:ind w:left="108"/>
              <w:jc w:val="both"/>
            </w:pPr>
            <w:r>
              <w:t>Viz kapitolu 4.3</w:t>
            </w:r>
          </w:p>
        </w:tc>
        <w:tc>
          <w:tcPr>
            <w:tcW w:w="2508" w:type="dxa"/>
          </w:tcPr>
          <w:p w:rsidR="00F24413" w:rsidRDefault="0022472E">
            <w:pPr>
              <w:pStyle w:val="TableParagraph"/>
              <w:numPr>
                <w:ilvl w:val="0"/>
                <w:numId w:val="30"/>
              </w:numPr>
              <w:tabs>
                <w:tab w:val="left" w:pos="385"/>
              </w:tabs>
              <w:spacing w:line="271" w:lineRule="auto"/>
              <w:ind w:right="93" w:hanging="9"/>
              <w:jc w:val="both"/>
            </w:pPr>
            <w:r>
              <w:t xml:space="preserve">Celková alokace </w:t>
            </w:r>
            <w:r>
              <w:rPr>
                <w:spacing w:val="-8"/>
              </w:rPr>
              <w:t xml:space="preserve">na </w:t>
            </w:r>
            <w:r>
              <w:t>výzvu: 500 000 000</w:t>
            </w:r>
            <w:r>
              <w:rPr>
                <w:spacing w:val="-3"/>
              </w:rPr>
              <w:t xml:space="preserve"> </w:t>
            </w:r>
            <w:r>
              <w:t>Kč</w:t>
            </w:r>
          </w:p>
          <w:p w:rsidR="00F24413" w:rsidRDefault="00F24413">
            <w:pPr>
              <w:pStyle w:val="TableParagraph"/>
              <w:spacing w:before="5"/>
              <w:rPr>
                <w:rFonts w:ascii="Times New Roman"/>
                <w:sz w:val="17"/>
              </w:rPr>
            </w:pPr>
          </w:p>
          <w:p w:rsidR="00F24413" w:rsidRDefault="0022472E">
            <w:pPr>
              <w:pStyle w:val="TableParagraph"/>
              <w:numPr>
                <w:ilvl w:val="0"/>
                <w:numId w:val="30"/>
              </w:numPr>
              <w:tabs>
                <w:tab w:val="left" w:pos="246"/>
              </w:tabs>
              <w:spacing w:line="268" w:lineRule="auto"/>
              <w:ind w:right="91" w:hanging="9"/>
              <w:jc w:val="both"/>
            </w:pPr>
            <w:r>
              <w:t xml:space="preserve">Způsob financování: </w:t>
            </w:r>
            <w:proofErr w:type="gramStart"/>
            <w:r>
              <w:t>ex- ante</w:t>
            </w:r>
            <w:proofErr w:type="gramEnd"/>
          </w:p>
          <w:p w:rsidR="00F24413" w:rsidRDefault="00F24413">
            <w:pPr>
              <w:pStyle w:val="TableParagraph"/>
              <w:spacing w:before="10"/>
              <w:rPr>
                <w:rFonts w:ascii="Times New Roman"/>
                <w:sz w:val="17"/>
              </w:rPr>
            </w:pPr>
          </w:p>
          <w:p w:rsidR="00F24413" w:rsidRDefault="0022472E">
            <w:pPr>
              <w:pStyle w:val="TableParagraph"/>
              <w:numPr>
                <w:ilvl w:val="0"/>
                <w:numId w:val="30"/>
              </w:numPr>
              <w:tabs>
                <w:tab w:val="left" w:pos="321"/>
              </w:tabs>
              <w:spacing w:line="268" w:lineRule="auto"/>
              <w:ind w:right="94" w:hanging="9"/>
              <w:jc w:val="both"/>
            </w:pPr>
            <w:r>
              <w:t>Míra spolufinancování z vlastních zdrojů ze strany žadatele: 0</w:t>
            </w:r>
            <w:r>
              <w:rPr>
                <w:spacing w:val="-3"/>
              </w:rPr>
              <w:t xml:space="preserve"> </w:t>
            </w:r>
            <w:r>
              <w:t>%</w:t>
            </w:r>
          </w:p>
        </w:tc>
        <w:tc>
          <w:tcPr>
            <w:tcW w:w="2476" w:type="dxa"/>
          </w:tcPr>
          <w:p w:rsidR="00F24413" w:rsidRDefault="00F24413">
            <w:pPr>
              <w:pStyle w:val="TableParagraph"/>
              <w:spacing w:before="9"/>
              <w:rPr>
                <w:rFonts w:ascii="Times New Roman"/>
                <w:sz w:val="20"/>
              </w:rPr>
            </w:pPr>
          </w:p>
          <w:p w:rsidR="00F24413" w:rsidRDefault="0022472E">
            <w:pPr>
              <w:pStyle w:val="TableParagraph"/>
              <w:ind w:left="109"/>
            </w:pPr>
            <w:r>
              <w:t>11/</w:t>
            </w:r>
            <w:proofErr w:type="gramStart"/>
            <w:r>
              <w:t>2017 – 10</w:t>
            </w:r>
            <w:proofErr w:type="gramEnd"/>
            <w:r>
              <w:t>/2018</w:t>
            </w:r>
          </w:p>
        </w:tc>
      </w:tr>
    </w:tbl>
    <w:p w:rsidR="00F24413" w:rsidRDefault="00F24413">
      <w:pPr>
        <w:sectPr w:rsidR="00F24413" w:rsidSect="00C225CA">
          <w:footerReference w:type="default" r:id="rId58"/>
          <w:pgSz w:w="16840" w:h="11910" w:orient="landscape"/>
          <w:pgMar w:top="2040" w:right="1860" w:bottom="1120" w:left="1300" w:header="906" w:footer="920" w:gutter="0"/>
          <w:cols w:space="708"/>
        </w:sectPr>
      </w:pPr>
    </w:p>
    <w:p w:rsidR="00F24413" w:rsidRDefault="00F24413">
      <w:pPr>
        <w:pStyle w:val="Zkladntext"/>
        <w:spacing w:before="7"/>
        <w:rPr>
          <w:rFonts w:ascii="Times New Roman"/>
          <w:sz w:val="1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8"/>
        <w:gridCol w:w="2974"/>
        <w:gridCol w:w="2719"/>
        <w:gridCol w:w="2508"/>
        <w:gridCol w:w="2476"/>
      </w:tblGrid>
      <w:tr w:rsidR="00F24413">
        <w:trPr>
          <w:trHeight w:val="3494"/>
        </w:trPr>
        <w:tc>
          <w:tcPr>
            <w:tcW w:w="2748" w:type="dxa"/>
          </w:tcPr>
          <w:p w:rsidR="00F24413" w:rsidRDefault="0022472E">
            <w:pPr>
              <w:pStyle w:val="TableParagraph"/>
              <w:spacing w:line="276" w:lineRule="auto"/>
              <w:ind w:left="117" w:right="96" w:hanging="10"/>
              <w:jc w:val="both"/>
            </w:pPr>
            <w:r>
              <w:t>Aktivity spolupráce SVČ a zaměstnavatelů, zájmové rozvojové aktivity SVČ.</w:t>
            </w:r>
          </w:p>
        </w:tc>
        <w:tc>
          <w:tcPr>
            <w:tcW w:w="2974" w:type="dxa"/>
          </w:tcPr>
          <w:p w:rsidR="00F24413" w:rsidRDefault="0022472E">
            <w:pPr>
              <w:pStyle w:val="TableParagraph"/>
              <w:spacing w:line="268" w:lineRule="exact"/>
              <w:ind w:left="108"/>
            </w:pPr>
            <w:r>
              <w:rPr>
                <w:u w:val="single"/>
              </w:rPr>
              <w:t>Role žadatele:</w:t>
            </w:r>
          </w:p>
          <w:p w:rsidR="00F24413" w:rsidRDefault="0022472E">
            <w:pPr>
              <w:pStyle w:val="TableParagraph"/>
              <w:spacing w:before="192"/>
              <w:ind w:left="108"/>
            </w:pPr>
            <w:proofErr w:type="spellStart"/>
            <w:r>
              <w:t>sOOvička</w:t>
            </w:r>
            <w:proofErr w:type="spellEnd"/>
          </w:p>
          <w:p w:rsidR="00F24413" w:rsidRDefault="0022472E">
            <w:pPr>
              <w:pStyle w:val="TableParagraph"/>
              <w:spacing w:before="192" w:line="412" w:lineRule="auto"/>
              <w:ind w:left="108" w:right="91"/>
            </w:pPr>
            <w:r>
              <w:t>SHM Klub Uhříněves-Kolovraty Dům</w:t>
            </w:r>
            <w:r>
              <w:rPr>
                <w:spacing w:val="-1"/>
              </w:rPr>
              <w:t xml:space="preserve"> </w:t>
            </w:r>
            <w:r>
              <w:t>UM</w:t>
            </w:r>
          </w:p>
          <w:p w:rsidR="00F24413" w:rsidRDefault="0022472E">
            <w:pPr>
              <w:pStyle w:val="TableParagraph"/>
              <w:spacing w:line="267" w:lineRule="exact"/>
              <w:ind w:left="108"/>
            </w:pPr>
            <w:r>
              <w:rPr>
                <w:u w:val="single"/>
              </w:rPr>
              <w:t>Role spolupracujícího</w:t>
            </w:r>
          </w:p>
          <w:p w:rsidR="00F24413" w:rsidRDefault="0022472E">
            <w:pPr>
              <w:pStyle w:val="TableParagraph"/>
              <w:ind w:left="120"/>
            </w:pPr>
            <w:r>
              <w:rPr>
                <w:u w:val="single"/>
              </w:rPr>
              <w:t>subjektu:</w:t>
            </w:r>
          </w:p>
          <w:p w:rsidR="00F24413" w:rsidRDefault="0022472E">
            <w:pPr>
              <w:pStyle w:val="TableParagraph"/>
              <w:spacing w:before="193"/>
              <w:ind w:left="108"/>
            </w:pPr>
            <w:r>
              <w:t>MŠ Pitkovice</w:t>
            </w:r>
          </w:p>
          <w:p w:rsidR="00F24413" w:rsidRDefault="0022472E">
            <w:pPr>
              <w:pStyle w:val="TableParagraph"/>
              <w:spacing w:before="192"/>
              <w:ind w:left="108"/>
            </w:pPr>
            <w:r>
              <w:t>MŠ Za Nadýmačem</w:t>
            </w:r>
          </w:p>
        </w:tc>
        <w:tc>
          <w:tcPr>
            <w:tcW w:w="2719" w:type="dxa"/>
          </w:tcPr>
          <w:p w:rsidR="00F24413" w:rsidRDefault="0022472E">
            <w:pPr>
              <w:pStyle w:val="TableParagraph"/>
              <w:ind w:left="120" w:right="92" w:hanging="12"/>
              <w:jc w:val="both"/>
            </w:pPr>
            <w:r>
              <w:rPr>
                <w:b/>
              </w:rPr>
              <w:t>Šablony pro střediska volného času (SVČ)</w:t>
            </w:r>
            <w:r>
              <w:t>– výzva č. 02_17_045</w:t>
            </w:r>
          </w:p>
          <w:p w:rsidR="00F24413" w:rsidRDefault="0022472E">
            <w:pPr>
              <w:pStyle w:val="TableParagraph"/>
              <w:spacing w:before="192"/>
              <w:ind w:left="108"/>
              <w:jc w:val="both"/>
            </w:pPr>
            <w:r>
              <w:t>OP Výzkum, vývoj a</w:t>
            </w:r>
          </w:p>
          <w:p w:rsidR="00F24413" w:rsidRDefault="0022472E">
            <w:pPr>
              <w:pStyle w:val="TableParagraph"/>
              <w:ind w:left="120"/>
              <w:jc w:val="both"/>
            </w:pPr>
            <w:r>
              <w:t>vzdělávání</w:t>
            </w:r>
          </w:p>
          <w:p w:rsidR="00F24413" w:rsidRDefault="0022472E">
            <w:pPr>
              <w:pStyle w:val="TableParagraph"/>
              <w:spacing w:before="193"/>
              <w:ind w:left="108"/>
              <w:jc w:val="both"/>
            </w:pPr>
            <w:r>
              <w:t>Viz kapitolu 4.3</w:t>
            </w:r>
          </w:p>
        </w:tc>
        <w:tc>
          <w:tcPr>
            <w:tcW w:w="2508" w:type="dxa"/>
          </w:tcPr>
          <w:p w:rsidR="00F24413" w:rsidRDefault="0022472E">
            <w:pPr>
              <w:pStyle w:val="TableParagraph"/>
              <w:numPr>
                <w:ilvl w:val="0"/>
                <w:numId w:val="29"/>
              </w:numPr>
              <w:tabs>
                <w:tab w:val="left" w:pos="385"/>
              </w:tabs>
              <w:ind w:right="93" w:hanging="12"/>
              <w:jc w:val="both"/>
            </w:pPr>
            <w:r>
              <w:t xml:space="preserve">Celková alokace </w:t>
            </w:r>
            <w:r>
              <w:rPr>
                <w:spacing w:val="-9"/>
              </w:rPr>
              <w:t xml:space="preserve">na </w:t>
            </w:r>
            <w:r>
              <w:t>výzvu: 500 000 000</w:t>
            </w:r>
            <w:r>
              <w:rPr>
                <w:spacing w:val="-3"/>
              </w:rPr>
              <w:t xml:space="preserve"> </w:t>
            </w:r>
            <w:r>
              <w:t>Kč</w:t>
            </w:r>
          </w:p>
          <w:p w:rsidR="00F24413" w:rsidRDefault="0022472E">
            <w:pPr>
              <w:pStyle w:val="TableParagraph"/>
              <w:numPr>
                <w:ilvl w:val="0"/>
                <w:numId w:val="29"/>
              </w:numPr>
              <w:tabs>
                <w:tab w:val="left" w:pos="246"/>
              </w:tabs>
              <w:spacing w:before="191"/>
              <w:ind w:right="91" w:hanging="12"/>
              <w:jc w:val="both"/>
            </w:pPr>
            <w:r>
              <w:t xml:space="preserve">Způsob financování: </w:t>
            </w:r>
            <w:proofErr w:type="gramStart"/>
            <w:r>
              <w:t>ex- ante</w:t>
            </w:r>
            <w:proofErr w:type="gramEnd"/>
          </w:p>
          <w:p w:rsidR="00F24413" w:rsidRDefault="0022472E">
            <w:pPr>
              <w:pStyle w:val="TableParagraph"/>
              <w:numPr>
                <w:ilvl w:val="0"/>
                <w:numId w:val="29"/>
              </w:numPr>
              <w:tabs>
                <w:tab w:val="left" w:pos="321"/>
              </w:tabs>
              <w:spacing w:before="193"/>
              <w:ind w:right="92" w:hanging="12"/>
              <w:jc w:val="both"/>
            </w:pPr>
            <w:r>
              <w:t xml:space="preserve">Míra spolufinancování z vlastních zdrojů </w:t>
            </w:r>
            <w:r>
              <w:rPr>
                <w:spacing w:val="-10"/>
              </w:rPr>
              <w:t xml:space="preserve">ze </w:t>
            </w:r>
            <w:r>
              <w:t>strany žadatele: 0</w:t>
            </w:r>
            <w:r>
              <w:rPr>
                <w:spacing w:val="-3"/>
              </w:rPr>
              <w:t xml:space="preserve"> </w:t>
            </w:r>
            <w:r>
              <w:t>%</w:t>
            </w:r>
          </w:p>
        </w:tc>
        <w:tc>
          <w:tcPr>
            <w:tcW w:w="2476" w:type="dxa"/>
          </w:tcPr>
          <w:p w:rsidR="00F24413" w:rsidRDefault="0022472E">
            <w:pPr>
              <w:pStyle w:val="TableParagraph"/>
              <w:spacing w:line="268" w:lineRule="exact"/>
              <w:ind w:left="109"/>
            </w:pPr>
            <w:r>
              <w:t>11/</w:t>
            </w:r>
            <w:proofErr w:type="gramStart"/>
            <w:r>
              <w:t>2017 – 10</w:t>
            </w:r>
            <w:proofErr w:type="gramEnd"/>
            <w:r>
              <w:t>/2018</w:t>
            </w:r>
          </w:p>
        </w:tc>
      </w:tr>
      <w:tr w:rsidR="00F24413">
        <w:trPr>
          <w:trHeight w:val="3492"/>
        </w:trPr>
        <w:tc>
          <w:tcPr>
            <w:tcW w:w="2748" w:type="dxa"/>
          </w:tcPr>
          <w:p w:rsidR="00F24413" w:rsidRDefault="0022472E">
            <w:pPr>
              <w:pStyle w:val="TableParagraph"/>
              <w:spacing w:line="276" w:lineRule="auto"/>
              <w:ind w:left="117" w:right="105" w:hanging="10"/>
            </w:pPr>
            <w:r>
              <w:t>Spolupráce s rodiči dětí a žáků SVČ.</w:t>
            </w:r>
          </w:p>
        </w:tc>
        <w:tc>
          <w:tcPr>
            <w:tcW w:w="2974" w:type="dxa"/>
          </w:tcPr>
          <w:p w:rsidR="00F24413" w:rsidRDefault="0022472E">
            <w:pPr>
              <w:pStyle w:val="TableParagraph"/>
              <w:spacing w:line="412" w:lineRule="auto"/>
              <w:ind w:left="108" w:right="1117"/>
            </w:pPr>
            <w:r>
              <w:rPr>
                <w:u w:val="single"/>
              </w:rPr>
              <w:t xml:space="preserve">Role </w:t>
            </w:r>
            <w:r>
              <w:rPr>
                <w:spacing w:val="-3"/>
                <w:u w:val="single"/>
              </w:rPr>
              <w:t>žadatele:</w:t>
            </w:r>
            <w:r>
              <w:rPr>
                <w:spacing w:val="-3"/>
              </w:rPr>
              <w:t xml:space="preserve"> </w:t>
            </w:r>
            <w:proofErr w:type="spellStart"/>
            <w:r>
              <w:t>sOOvička</w:t>
            </w:r>
            <w:proofErr w:type="spellEnd"/>
          </w:p>
          <w:p w:rsidR="00F24413" w:rsidRDefault="0022472E">
            <w:pPr>
              <w:pStyle w:val="TableParagraph"/>
              <w:spacing w:line="410" w:lineRule="auto"/>
              <w:ind w:left="108" w:right="91"/>
            </w:pPr>
            <w:r>
              <w:t>SHM Klub Uhříněves-Kolovraty Dům</w:t>
            </w:r>
            <w:r>
              <w:rPr>
                <w:spacing w:val="-1"/>
              </w:rPr>
              <w:t xml:space="preserve"> </w:t>
            </w:r>
            <w:r>
              <w:t>UM</w:t>
            </w:r>
          </w:p>
          <w:p w:rsidR="00F24413" w:rsidRDefault="0022472E">
            <w:pPr>
              <w:pStyle w:val="TableParagraph"/>
              <w:ind w:left="108"/>
            </w:pPr>
            <w:r>
              <w:rPr>
                <w:u w:val="single"/>
              </w:rPr>
              <w:t>Role spolupracujícího</w:t>
            </w:r>
          </w:p>
          <w:p w:rsidR="00F24413" w:rsidRDefault="0022472E">
            <w:pPr>
              <w:pStyle w:val="TableParagraph"/>
              <w:ind w:left="120"/>
            </w:pPr>
            <w:r>
              <w:rPr>
                <w:u w:val="single"/>
              </w:rPr>
              <w:t>subjektu:</w:t>
            </w:r>
          </w:p>
          <w:p w:rsidR="00F24413" w:rsidRDefault="0022472E">
            <w:pPr>
              <w:pStyle w:val="TableParagraph"/>
              <w:spacing w:before="191"/>
              <w:ind w:left="108"/>
            </w:pPr>
            <w:r>
              <w:t>MŠ Pitkovice</w:t>
            </w:r>
          </w:p>
          <w:p w:rsidR="00F24413" w:rsidRDefault="0022472E">
            <w:pPr>
              <w:pStyle w:val="TableParagraph"/>
              <w:spacing w:before="192"/>
              <w:ind w:left="108"/>
            </w:pPr>
            <w:r>
              <w:t>MŠ Za Nadýmačem</w:t>
            </w:r>
          </w:p>
        </w:tc>
        <w:tc>
          <w:tcPr>
            <w:tcW w:w="2719" w:type="dxa"/>
          </w:tcPr>
          <w:p w:rsidR="00F24413" w:rsidRDefault="0022472E">
            <w:pPr>
              <w:pStyle w:val="TableParagraph"/>
              <w:ind w:left="120" w:right="92" w:hanging="12"/>
              <w:jc w:val="both"/>
            </w:pPr>
            <w:r>
              <w:rPr>
                <w:b/>
              </w:rPr>
              <w:t>Šablony pro střediska volného času (SVČ)</w:t>
            </w:r>
            <w:r>
              <w:t>– výzva č. 02_17_045</w:t>
            </w:r>
          </w:p>
          <w:p w:rsidR="00F24413" w:rsidRDefault="0022472E">
            <w:pPr>
              <w:pStyle w:val="TableParagraph"/>
              <w:spacing w:before="190"/>
              <w:ind w:left="120" w:right="94" w:hanging="12"/>
              <w:jc w:val="both"/>
            </w:pPr>
            <w:r>
              <w:t>OP Výzkum, vývoj a vzdělávání</w:t>
            </w:r>
          </w:p>
          <w:p w:rsidR="00F24413" w:rsidRDefault="0022472E">
            <w:pPr>
              <w:pStyle w:val="TableParagraph"/>
              <w:spacing w:before="192"/>
              <w:ind w:left="108"/>
              <w:jc w:val="both"/>
            </w:pPr>
            <w:r>
              <w:t>Viz kapitolu 4.3</w:t>
            </w:r>
          </w:p>
        </w:tc>
        <w:tc>
          <w:tcPr>
            <w:tcW w:w="2508" w:type="dxa"/>
          </w:tcPr>
          <w:p w:rsidR="00F24413" w:rsidRDefault="0022472E">
            <w:pPr>
              <w:pStyle w:val="TableParagraph"/>
              <w:numPr>
                <w:ilvl w:val="0"/>
                <w:numId w:val="28"/>
              </w:numPr>
              <w:tabs>
                <w:tab w:val="left" w:pos="385"/>
              </w:tabs>
              <w:ind w:right="93" w:hanging="12"/>
              <w:jc w:val="both"/>
            </w:pPr>
            <w:r>
              <w:t xml:space="preserve">Celková alokace </w:t>
            </w:r>
            <w:r>
              <w:rPr>
                <w:spacing w:val="-9"/>
              </w:rPr>
              <w:t xml:space="preserve">na </w:t>
            </w:r>
            <w:r>
              <w:t>výzvu: 500 000 000</w:t>
            </w:r>
            <w:r>
              <w:rPr>
                <w:spacing w:val="-3"/>
              </w:rPr>
              <w:t xml:space="preserve"> </w:t>
            </w:r>
            <w:r>
              <w:t>Kč</w:t>
            </w:r>
          </w:p>
          <w:p w:rsidR="00F24413" w:rsidRDefault="0022472E">
            <w:pPr>
              <w:pStyle w:val="TableParagraph"/>
              <w:numPr>
                <w:ilvl w:val="0"/>
                <w:numId w:val="28"/>
              </w:numPr>
              <w:tabs>
                <w:tab w:val="left" w:pos="246"/>
              </w:tabs>
              <w:spacing w:before="189"/>
              <w:ind w:right="91" w:hanging="12"/>
              <w:jc w:val="both"/>
            </w:pPr>
            <w:r>
              <w:t xml:space="preserve">Způsob financování: </w:t>
            </w:r>
            <w:proofErr w:type="gramStart"/>
            <w:r>
              <w:t>ex- ante</w:t>
            </w:r>
            <w:proofErr w:type="gramEnd"/>
          </w:p>
          <w:p w:rsidR="00F24413" w:rsidRDefault="0022472E">
            <w:pPr>
              <w:pStyle w:val="TableParagraph"/>
              <w:numPr>
                <w:ilvl w:val="0"/>
                <w:numId w:val="28"/>
              </w:numPr>
              <w:tabs>
                <w:tab w:val="left" w:pos="321"/>
              </w:tabs>
              <w:spacing w:before="193"/>
              <w:ind w:right="92" w:hanging="12"/>
              <w:jc w:val="both"/>
            </w:pPr>
            <w:r>
              <w:t xml:space="preserve">Míra spolufinancování z vlastních zdrojů </w:t>
            </w:r>
            <w:r>
              <w:rPr>
                <w:spacing w:val="-10"/>
              </w:rPr>
              <w:t xml:space="preserve">ze </w:t>
            </w:r>
            <w:r>
              <w:t>strany žadatele: 0</w:t>
            </w:r>
            <w:r>
              <w:rPr>
                <w:spacing w:val="-3"/>
              </w:rPr>
              <w:t xml:space="preserve"> </w:t>
            </w:r>
            <w:r>
              <w:t>%</w:t>
            </w:r>
          </w:p>
        </w:tc>
        <w:tc>
          <w:tcPr>
            <w:tcW w:w="2476" w:type="dxa"/>
          </w:tcPr>
          <w:p w:rsidR="00F24413" w:rsidRDefault="0022472E">
            <w:pPr>
              <w:pStyle w:val="TableParagraph"/>
              <w:spacing w:line="268" w:lineRule="exact"/>
              <w:ind w:left="109"/>
            </w:pPr>
            <w:r>
              <w:t>11/</w:t>
            </w:r>
            <w:proofErr w:type="gramStart"/>
            <w:r>
              <w:t>2017 – 10</w:t>
            </w:r>
            <w:proofErr w:type="gramEnd"/>
            <w:r>
              <w:t>/2018</w:t>
            </w:r>
          </w:p>
        </w:tc>
      </w:tr>
    </w:tbl>
    <w:p w:rsidR="00F24413" w:rsidRDefault="00F24413">
      <w:pPr>
        <w:spacing w:line="268" w:lineRule="exact"/>
        <w:sectPr w:rsidR="00F24413">
          <w:pgSz w:w="16840" w:h="11910" w:orient="landscape"/>
          <w:pgMar w:top="2040" w:right="1860" w:bottom="1120" w:left="1300" w:header="906" w:footer="920" w:gutter="0"/>
          <w:cols w:space="708"/>
        </w:sectPr>
      </w:pPr>
    </w:p>
    <w:p w:rsidR="00F24413" w:rsidRDefault="00F24413">
      <w:pPr>
        <w:pStyle w:val="Zkladntext"/>
        <w:spacing w:before="7"/>
        <w:rPr>
          <w:rFonts w:ascii="Times New Roman"/>
          <w:sz w:val="1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8"/>
        <w:gridCol w:w="2974"/>
        <w:gridCol w:w="2719"/>
        <w:gridCol w:w="2508"/>
        <w:gridCol w:w="2476"/>
      </w:tblGrid>
      <w:tr w:rsidR="00F24413">
        <w:trPr>
          <w:trHeight w:val="2498"/>
        </w:trPr>
        <w:tc>
          <w:tcPr>
            <w:tcW w:w="2748" w:type="dxa"/>
          </w:tcPr>
          <w:p w:rsidR="00F24413" w:rsidRDefault="0022472E">
            <w:pPr>
              <w:pStyle w:val="TableParagraph"/>
              <w:spacing w:line="268" w:lineRule="exact"/>
              <w:ind w:left="107"/>
              <w:rPr>
                <w:b/>
              </w:rPr>
            </w:pPr>
            <w:r>
              <w:rPr>
                <w:b/>
              </w:rPr>
              <w:t>KA 1: Projekty mobility</w:t>
            </w:r>
          </w:p>
          <w:p w:rsidR="00F24413" w:rsidRDefault="0022472E">
            <w:pPr>
              <w:pStyle w:val="TableParagraph"/>
              <w:spacing w:before="34"/>
              <w:ind w:left="117"/>
              <w:rPr>
                <w:b/>
              </w:rPr>
            </w:pPr>
            <w:r>
              <w:rPr>
                <w:b/>
              </w:rPr>
              <w:t>osob (Školní vzdělávání)</w:t>
            </w:r>
          </w:p>
          <w:p w:rsidR="00F24413" w:rsidRDefault="0022472E">
            <w:pPr>
              <w:pStyle w:val="TableParagraph"/>
              <w:spacing w:before="31" w:line="276" w:lineRule="auto"/>
              <w:ind w:left="117" w:right="95" w:hanging="10"/>
              <w:jc w:val="both"/>
            </w:pPr>
            <w:r>
              <w:t>a. Výukové pobyty umožňují učitelům</w:t>
            </w:r>
            <w:r>
              <w:rPr>
                <w:spacing w:val="-10"/>
              </w:rPr>
              <w:t xml:space="preserve"> </w:t>
            </w:r>
            <w:r>
              <w:t>školy</w:t>
            </w:r>
            <w:r>
              <w:rPr>
                <w:spacing w:val="-11"/>
              </w:rPr>
              <w:t xml:space="preserve"> </w:t>
            </w:r>
            <w:r>
              <w:t>vyzkoušet</w:t>
            </w:r>
            <w:r>
              <w:rPr>
                <w:spacing w:val="-12"/>
              </w:rPr>
              <w:t xml:space="preserve"> </w:t>
            </w:r>
            <w:r>
              <w:t>si</w:t>
            </w:r>
            <w:r>
              <w:rPr>
                <w:spacing w:val="-11"/>
              </w:rPr>
              <w:t xml:space="preserve"> </w:t>
            </w:r>
            <w:r>
              <w:t>v podobě pracovní stáže výuku na partnerské škole v zahraničí</w:t>
            </w:r>
          </w:p>
        </w:tc>
        <w:tc>
          <w:tcPr>
            <w:tcW w:w="2974" w:type="dxa"/>
          </w:tcPr>
          <w:p w:rsidR="00F24413" w:rsidRDefault="0022472E">
            <w:pPr>
              <w:pStyle w:val="TableParagraph"/>
              <w:spacing w:line="268" w:lineRule="exact"/>
              <w:ind w:left="108"/>
            </w:pPr>
            <w:r>
              <w:t>MŠ Sluneční</w:t>
            </w:r>
          </w:p>
          <w:p w:rsidR="00F24413" w:rsidRDefault="0022472E">
            <w:pPr>
              <w:pStyle w:val="TableParagraph"/>
              <w:spacing w:before="82"/>
              <w:ind w:left="108"/>
            </w:pPr>
            <w:r>
              <w:t>MŠ Za Nadýmačem</w:t>
            </w:r>
          </w:p>
        </w:tc>
        <w:tc>
          <w:tcPr>
            <w:tcW w:w="2719" w:type="dxa"/>
          </w:tcPr>
          <w:p w:rsidR="00F24413" w:rsidRDefault="0022472E">
            <w:pPr>
              <w:pStyle w:val="TableParagraph"/>
              <w:ind w:left="120" w:right="79" w:hanging="12"/>
              <w:rPr>
                <w:b/>
              </w:rPr>
            </w:pPr>
            <w:r>
              <w:rPr>
                <w:b/>
              </w:rPr>
              <w:t>KA 1: Projekty mobility osob</w:t>
            </w:r>
          </w:p>
          <w:p w:rsidR="00F24413" w:rsidRDefault="0022472E">
            <w:pPr>
              <w:pStyle w:val="TableParagraph"/>
              <w:spacing w:before="81" w:line="312" w:lineRule="auto"/>
              <w:ind w:left="108" w:right="851"/>
            </w:pPr>
            <w:r>
              <w:t>Program Erasmus + Viz kapitolu 4.4.1</w:t>
            </w:r>
          </w:p>
        </w:tc>
        <w:tc>
          <w:tcPr>
            <w:tcW w:w="2508" w:type="dxa"/>
          </w:tcPr>
          <w:p w:rsidR="00F24413" w:rsidRDefault="0022472E">
            <w:pPr>
              <w:pStyle w:val="TableParagraph"/>
              <w:ind w:left="121" w:right="113" w:hanging="12"/>
            </w:pPr>
            <w:r>
              <w:t>- V souladu s pravidly financování KA1 a stanovenými sazbami. Částky jsou stanoveny na bázi jednotkových nákladů, tedy paušálních částek uznatelných na základě realizace jednotlivých mobilit.</w:t>
            </w:r>
          </w:p>
        </w:tc>
        <w:tc>
          <w:tcPr>
            <w:tcW w:w="2476" w:type="dxa"/>
          </w:tcPr>
          <w:p w:rsidR="00F24413" w:rsidRDefault="0022472E">
            <w:pPr>
              <w:pStyle w:val="TableParagraph"/>
              <w:spacing w:line="268" w:lineRule="exact"/>
              <w:ind w:left="109"/>
            </w:pPr>
            <w:r>
              <w:t>2/2018</w:t>
            </w:r>
          </w:p>
        </w:tc>
      </w:tr>
      <w:tr w:rsidR="00F24413">
        <w:trPr>
          <w:trHeight w:val="2750"/>
        </w:trPr>
        <w:tc>
          <w:tcPr>
            <w:tcW w:w="2748" w:type="dxa"/>
          </w:tcPr>
          <w:p w:rsidR="00F24413" w:rsidRDefault="0022472E">
            <w:pPr>
              <w:pStyle w:val="TableParagraph"/>
              <w:spacing w:line="268" w:lineRule="exact"/>
              <w:ind w:left="107"/>
              <w:rPr>
                <w:b/>
              </w:rPr>
            </w:pPr>
            <w:r>
              <w:rPr>
                <w:b/>
              </w:rPr>
              <w:t>KA 1: Projekty mobility</w:t>
            </w:r>
          </w:p>
          <w:p w:rsidR="00F24413" w:rsidRDefault="0022472E">
            <w:pPr>
              <w:pStyle w:val="TableParagraph"/>
              <w:spacing w:before="31"/>
              <w:ind w:left="117"/>
              <w:rPr>
                <w:b/>
              </w:rPr>
            </w:pPr>
            <w:r>
              <w:rPr>
                <w:b/>
              </w:rPr>
              <w:t>osob (Školní vzdělávání)</w:t>
            </w:r>
          </w:p>
          <w:p w:rsidR="00F24413" w:rsidRDefault="0022472E">
            <w:pPr>
              <w:pStyle w:val="TableParagraph"/>
              <w:spacing w:before="34"/>
              <w:ind w:left="119" w:right="105" w:hanging="12"/>
            </w:pPr>
            <w:r>
              <w:t>b. Profesní rozvoj umožňující učitelům, ředitelům a jiným pracovníkům škol účastnit se aktivit dalšího profesního rozvoje v zahraničí, a to v podobě účasti na kurzech či</w:t>
            </w:r>
          </w:p>
          <w:p w:rsidR="00F24413" w:rsidRDefault="0022472E">
            <w:pPr>
              <w:pStyle w:val="TableParagraph"/>
              <w:spacing w:line="249" w:lineRule="exact"/>
              <w:ind w:left="119"/>
            </w:pPr>
            <w:r>
              <w:t>stínování</w:t>
            </w:r>
          </w:p>
        </w:tc>
        <w:tc>
          <w:tcPr>
            <w:tcW w:w="2974" w:type="dxa"/>
          </w:tcPr>
          <w:p w:rsidR="00F24413" w:rsidRDefault="0022472E">
            <w:pPr>
              <w:pStyle w:val="TableParagraph"/>
              <w:spacing w:line="312" w:lineRule="auto"/>
              <w:ind w:left="108" w:right="1690"/>
            </w:pPr>
            <w:r>
              <w:t>MŠ Pitkovice MŠ Sluneční</w:t>
            </w:r>
          </w:p>
          <w:p w:rsidR="00F24413" w:rsidRDefault="0022472E">
            <w:pPr>
              <w:pStyle w:val="TableParagraph"/>
              <w:spacing w:line="312" w:lineRule="auto"/>
              <w:ind w:left="108" w:right="1121"/>
            </w:pPr>
            <w:r>
              <w:t>MŠ Za Nadýmačem ZŠ Bratří Jandusů ZŠ U Obory</w:t>
            </w:r>
          </w:p>
        </w:tc>
        <w:tc>
          <w:tcPr>
            <w:tcW w:w="2719" w:type="dxa"/>
          </w:tcPr>
          <w:p w:rsidR="00F24413" w:rsidRDefault="0022472E">
            <w:pPr>
              <w:pStyle w:val="TableParagraph"/>
              <w:ind w:left="120" w:right="79" w:hanging="12"/>
              <w:rPr>
                <w:b/>
              </w:rPr>
            </w:pPr>
            <w:r>
              <w:rPr>
                <w:b/>
              </w:rPr>
              <w:t>KA 1: Projekty mobility osob</w:t>
            </w:r>
          </w:p>
          <w:p w:rsidR="00F24413" w:rsidRDefault="0022472E">
            <w:pPr>
              <w:pStyle w:val="TableParagraph"/>
              <w:spacing w:before="79" w:line="624" w:lineRule="auto"/>
              <w:ind w:left="108" w:right="851"/>
            </w:pPr>
            <w:r>
              <w:t>Program Erasmus + Viz kapitolu 4.4.1</w:t>
            </w:r>
          </w:p>
        </w:tc>
        <w:tc>
          <w:tcPr>
            <w:tcW w:w="2508" w:type="dxa"/>
          </w:tcPr>
          <w:p w:rsidR="00F24413" w:rsidRDefault="0022472E">
            <w:pPr>
              <w:pStyle w:val="TableParagraph"/>
              <w:ind w:left="121" w:right="113" w:hanging="12"/>
            </w:pPr>
            <w:r>
              <w:t>- V souladu s pravidly financování KA1 a stanovenými sazbami. Částky jsou stanoveny na bázi jednotkových nákladů, tedy paušálních částek uznatelných na základě realizace jednotlivých mobilit.</w:t>
            </w:r>
          </w:p>
        </w:tc>
        <w:tc>
          <w:tcPr>
            <w:tcW w:w="2476" w:type="dxa"/>
          </w:tcPr>
          <w:p w:rsidR="00F24413" w:rsidRDefault="0022472E">
            <w:pPr>
              <w:pStyle w:val="TableParagraph"/>
              <w:spacing w:line="268" w:lineRule="exact"/>
              <w:ind w:left="109"/>
            </w:pPr>
            <w:r>
              <w:t>2/ 2018</w:t>
            </w:r>
          </w:p>
        </w:tc>
      </w:tr>
      <w:tr w:rsidR="00F24413">
        <w:trPr>
          <w:trHeight w:val="2702"/>
        </w:trPr>
        <w:tc>
          <w:tcPr>
            <w:tcW w:w="2748" w:type="dxa"/>
          </w:tcPr>
          <w:p w:rsidR="00F24413" w:rsidRDefault="0022472E">
            <w:pPr>
              <w:pStyle w:val="TableParagraph"/>
              <w:spacing w:line="271" w:lineRule="auto"/>
              <w:ind w:left="117" w:right="97" w:hanging="10"/>
              <w:jc w:val="both"/>
              <w:rPr>
                <w:b/>
              </w:rPr>
            </w:pPr>
            <w:r>
              <w:rPr>
                <w:b/>
              </w:rPr>
              <w:t>KA 2: Projekty spolupráce (Školní vzdělávání)</w:t>
            </w:r>
          </w:p>
          <w:p w:rsidR="00F24413" w:rsidRDefault="0022472E">
            <w:pPr>
              <w:pStyle w:val="TableParagraph"/>
              <w:ind w:left="119" w:right="94" w:hanging="12"/>
              <w:jc w:val="both"/>
            </w:pPr>
            <w:r>
              <w:t>a. Strategická partnerství pro podporu a rozvoj inovací: Projekty zaměřené na vytvoření inovativních výstupů a/nebo intenzivní šíření a využívání nově</w:t>
            </w:r>
          </w:p>
          <w:p w:rsidR="00F24413" w:rsidRDefault="0022472E">
            <w:pPr>
              <w:pStyle w:val="TableParagraph"/>
              <w:spacing w:line="240" w:lineRule="atLeast"/>
              <w:ind w:left="119" w:right="97"/>
              <w:jc w:val="both"/>
              <w:rPr>
                <w:sz w:val="20"/>
              </w:rPr>
            </w:pPr>
            <w:r>
              <w:rPr>
                <w:sz w:val="20"/>
              </w:rPr>
              <w:t>vytvořených výstupů či inovativních myšlenek</w:t>
            </w:r>
          </w:p>
        </w:tc>
        <w:tc>
          <w:tcPr>
            <w:tcW w:w="2974" w:type="dxa"/>
          </w:tcPr>
          <w:p w:rsidR="00F24413" w:rsidRDefault="0022472E">
            <w:pPr>
              <w:pStyle w:val="TableParagraph"/>
              <w:spacing w:line="268" w:lineRule="exact"/>
              <w:ind w:left="108"/>
            </w:pPr>
            <w:r>
              <w:t>MŠ Sluneční</w:t>
            </w:r>
          </w:p>
          <w:p w:rsidR="00F24413" w:rsidRDefault="0022472E">
            <w:pPr>
              <w:pStyle w:val="TableParagraph"/>
              <w:spacing w:before="79"/>
              <w:ind w:left="108"/>
            </w:pPr>
            <w:r>
              <w:t>MŠ Za Nadýmačem</w:t>
            </w:r>
          </w:p>
        </w:tc>
        <w:tc>
          <w:tcPr>
            <w:tcW w:w="2719" w:type="dxa"/>
          </w:tcPr>
          <w:p w:rsidR="00F24413" w:rsidRDefault="0022472E">
            <w:pPr>
              <w:pStyle w:val="TableParagraph"/>
              <w:spacing w:line="268" w:lineRule="exact"/>
              <w:ind w:left="108"/>
              <w:rPr>
                <w:b/>
              </w:rPr>
            </w:pPr>
            <w:r>
              <w:rPr>
                <w:b/>
              </w:rPr>
              <w:t>KA 2: Projekty spolupráce</w:t>
            </w:r>
          </w:p>
          <w:p w:rsidR="00F24413" w:rsidRDefault="0022472E">
            <w:pPr>
              <w:pStyle w:val="TableParagraph"/>
              <w:spacing w:before="79" w:line="314" w:lineRule="auto"/>
              <w:ind w:left="108" w:right="851"/>
            </w:pPr>
            <w:r>
              <w:t>Program Erasmus + Viz kapitolu 4.4.2</w:t>
            </w:r>
          </w:p>
        </w:tc>
        <w:tc>
          <w:tcPr>
            <w:tcW w:w="2508" w:type="dxa"/>
          </w:tcPr>
          <w:p w:rsidR="00F24413" w:rsidRDefault="0022472E">
            <w:pPr>
              <w:pStyle w:val="TableParagraph"/>
              <w:ind w:left="121" w:right="113" w:hanging="12"/>
            </w:pPr>
            <w:r>
              <w:t>- V souladu s pravidly financování KA2 a stanovenými sazbami. Částky jsou stanoveny na bázi jednotkových nákladů, tedy paušálních částek uznatelných na základě realizace jednotlivých mobilit.</w:t>
            </w:r>
          </w:p>
        </w:tc>
        <w:tc>
          <w:tcPr>
            <w:tcW w:w="2476" w:type="dxa"/>
          </w:tcPr>
          <w:p w:rsidR="00F24413" w:rsidRDefault="0022472E">
            <w:pPr>
              <w:pStyle w:val="TableParagraph"/>
              <w:spacing w:line="268" w:lineRule="exact"/>
              <w:ind w:left="109"/>
            </w:pPr>
            <w:r>
              <w:t>3/2018</w:t>
            </w:r>
          </w:p>
        </w:tc>
      </w:tr>
    </w:tbl>
    <w:p w:rsidR="00F24413" w:rsidRDefault="00F24413">
      <w:pPr>
        <w:spacing w:line="268" w:lineRule="exact"/>
        <w:sectPr w:rsidR="00F24413">
          <w:pgSz w:w="16840" w:h="11910" w:orient="landscape"/>
          <w:pgMar w:top="2040" w:right="1860" w:bottom="1120" w:left="1300" w:header="906" w:footer="920" w:gutter="0"/>
          <w:cols w:space="708"/>
        </w:sectPr>
      </w:pPr>
    </w:p>
    <w:p w:rsidR="00F24413" w:rsidRDefault="00F24413">
      <w:pPr>
        <w:pStyle w:val="Zkladntext"/>
        <w:spacing w:before="7"/>
        <w:rPr>
          <w:rFonts w:ascii="Times New Roman"/>
          <w:sz w:val="1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8"/>
        <w:gridCol w:w="2974"/>
        <w:gridCol w:w="2719"/>
        <w:gridCol w:w="2508"/>
        <w:gridCol w:w="2476"/>
      </w:tblGrid>
      <w:tr w:rsidR="00F24413">
        <w:trPr>
          <w:trHeight w:val="2611"/>
        </w:trPr>
        <w:tc>
          <w:tcPr>
            <w:tcW w:w="2748" w:type="dxa"/>
          </w:tcPr>
          <w:p w:rsidR="00F24413" w:rsidRDefault="0022472E">
            <w:pPr>
              <w:pStyle w:val="TableParagraph"/>
              <w:spacing w:line="271" w:lineRule="auto"/>
              <w:ind w:left="117" w:right="97" w:hanging="10"/>
              <w:jc w:val="both"/>
              <w:rPr>
                <w:b/>
              </w:rPr>
            </w:pPr>
            <w:r>
              <w:rPr>
                <w:b/>
              </w:rPr>
              <w:t>KA 2: Projekty spolupráce (Školní vzdělávání)</w:t>
            </w:r>
          </w:p>
          <w:p w:rsidR="00F24413" w:rsidRDefault="0022472E">
            <w:pPr>
              <w:pStyle w:val="TableParagraph"/>
              <w:spacing w:line="268" w:lineRule="auto"/>
              <w:ind w:left="117" w:right="96" w:hanging="10"/>
              <w:jc w:val="both"/>
            </w:pPr>
            <w:r>
              <w:t>b. Strategická partnerství za účelem vzájemné výměny postupů a dobré praxe</w:t>
            </w:r>
          </w:p>
        </w:tc>
        <w:tc>
          <w:tcPr>
            <w:tcW w:w="2974" w:type="dxa"/>
          </w:tcPr>
          <w:p w:rsidR="00F24413" w:rsidRDefault="0022472E">
            <w:pPr>
              <w:pStyle w:val="TableParagraph"/>
              <w:spacing w:line="268" w:lineRule="exact"/>
              <w:ind w:left="108"/>
            </w:pPr>
            <w:r>
              <w:t>MŠ Sluneční</w:t>
            </w:r>
          </w:p>
          <w:p w:rsidR="00F24413" w:rsidRDefault="0022472E">
            <w:pPr>
              <w:pStyle w:val="TableParagraph"/>
              <w:spacing w:before="192" w:line="412" w:lineRule="auto"/>
              <w:ind w:left="108" w:right="1117"/>
            </w:pPr>
            <w:r>
              <w:t>MŠ Za Nadýmačem ZŠ Bratří Jandusů ZUŠ LYRA</w:t>
            </w:r>
          </w:p>
          <w:p w:rsidR="00F24413" w:rsidRDefault="0022472E">
            <w:pPr>
              <w:pStyle w:val="TableParagraph"/>
              <w:spacing w:line="266" w:lineRule="exact"/>
              <w:ind w:left="108"/>
            </w:pPr>
            <w:r>
              <w:t>ZŠ U Obory</w:t>
            </w:r>
          </w:p>
        </w:tc>
        <w:tc>
          <w:tcPr>
            <w:tcW w:w="2719" w:type="dxa"/>
          </w:tcPr>
          <w:p w:rsidR="00F24413" w:rsidRDefault="0022472E">
            <w:pPr>
              <w:pStyle w:val="TableParagraph"/>
              <w:spacing w:line="268" w:lineRule="exact"/>
              <w:ind w:left="108"/>
              <w:rPr>
                <w:b/>
              </w:rPr>
            </w:pPr>
            <w:r>
              <w:rPr>
                <w:b/>
              </w:rPr>
              <w:t>KA 2: Projekty spolupráce</w:t>
            </w:r>
          </w:p>
          <w:p w:rsidR="00F24413" w:rsidRDefault="0022472E">
            <w:pPr>
              <w:pStyle w:val="TableParagraph"/>
              <w:spacing w:before="192"/>
              <w:ind w:left="108"/>
            </w:pPr>
            <w:r>
              <w:t>Program Erasmus +</w:t>
            </w:r>
          </w:p>
          <w:p w:rsidR="00F24413" w:rsidRDefault="00F24413">
            <w:pPr>
              <w:pStyle w:val="TableParagraph"/>
              <w:rPr>
                <w:rFonts w:ascii="Times New Roman"/>
              </w:rPr>
            </w:pPr>
          </w:p>
          <w:p w:rsidR="00F24413" w:rsidRDefault="00F24413">
            <w:pPr>
              <w:pStyle w:val="TableParagraph"/>
              <w:rPr>
                <w:rFonts w:ascii="Times New Roman"/>
              </w:rPr>
            </w:pPr>
          </w:p>
          <w:p w:rsidR="00F24413" w:rsidRDefault="0022472E">
            <w:pPr>
              <w:pStyle w:val="TableParagraph"/>
              <w:spacing w:before="148"/>
              <w:ind w:left="108"/>
            </w:pPr>
            <w:r>
              <w:t>Viz kapitolu 4.4.2</w:t>
            </w:r>
          </w:p>
        </w:tc>
        <w:tc>
          <w:tcPr>
            <w:tcW w:w="2508" w:type="dxa"/>
          </w:tcPr>
          <w:p w:rsidR="00F24413" w:rsidRDefault="0022472E">
            <w:pPr>
              <w:pStyle w:val="TableParagraph"/>
              <w:ind w:left="121" w:right="113" w:hanging="12"/>
            </w:pPr>
            <w:r>
              <w:t>- V souladu s pravidly financování KA2 a stanovenými sazbami. Částky jsou stanoveny na bázi jednotkových nákladů, tedy paušálních částek uznatelných na základě realizace jednotlivých mobilit.</w:t>
            </w:r>
          </w:p>
        </w:tc>
        <w:tc>
          <w:tcPr>
            <w:tcW w:w="2476" w:type="dxa"/>
          </w:tcPr>
          <w:p w:rsidR="00F24413" w:rsidRDefault="0022472E">
            <w:pPr>
              <w:pStyle w:val="TableParagraph"/>
              <w:spacing w:line="268" w:lineRule="exact"/>
              <w:ind w:left="109"/>
            </w:pPr>
            <w:r>
              <w:t>3/2018</w:t>
            </w:r>
          </w:p>
        </w:tc>
      </w:tr>
    </w:tbl>
    <w:p w:rsidR="00F24413" w:rsidRDefault="00F24413">
      <w:pPr>
        <w:spacing w:line="268" w:lineRule="exact"/>
        <w:sectPr w:rsidR="00F24413">
          <w:pgSz w:w="16840" w:h="11910" w:orient="landscape"/>
          <w:pgMar w:top="2040" w:right="1860" w:bottom="1120" w:left="1300" w:header="906" w:footer="920" w:gutter="0"/>
          <w:cols w:space="708"/>
        </w:sectPr>
      </w:pPr>
    </w:p>
    <w:p w:rsidR="00F24413" w:rsidRDefault="00F24413">
      <w:pPr>
        <w:pStyle w:val="Zkladntext"/>
        <w:spacing w:before="4"/>
        <w:rPr>
          <w:rFonts w:ascii="Times New Roman"/>
          <w:sz w:val="13"/>
        </w:rPr>
      </w:pPr>
    </w:p>
    <w:p w:rsidR="00F24413" w:rsidRDefault="0022472E">
      <w:pPr>
        <w:pStyle w:val="Nadpis11"/>
        <w:numPr>
          <w:ilvl w:val="0"/>
          <w:numId w:val="45"/>
        </w:numPr>
        <w:tabs>
          <w:tab w:val="left" w:pos="477"/>
        </w:tabs>
        <w:spacing w:before="28" w:line="259" w:lineRule="auto"/>
        <w:ind w:left="116" w:right="1469" w:firstLine="0"/>
      </w:pPr>
      <w:bookmarkStart w:id="63" w:name="_bookmark54"/>
      <w:bookmarkEnd w:id="63"/>
      <w:r>
        <w:t>Dotační možnosti v rámci ESIF a programů mezinárodní spolupráce – popis</w:t>
      </w:r>
      <w:r>
        <w:rPr>
          <w:spacing w:val="-1"/>
        </w:rPr>
        <w:t xml:space="preserve"> </w:t>
      </w:r>
      <w:r>
        <w:t>výzev</w:t>
      </w:r>
    </w:p>
    <w:p w:rsidR="00F24413" w:rsidRDefault="001F1C1C">
      <w:pPr>
        <w:pStyle w:val="Zkladntext"/>
        <w:rPr>
          <w:b/>
          <w:sz w:val="20"/>
        </w:rPr>
      </w:pPr>
      <w:r>
        <w:rPr>
          <w:noProof/>
          <w:lang w:bidi="ar-SA"/>
        </w:rPr>
        <mc:AlternateContent>
          <mc:Choice Requires="wps">
            <w:drawing>
              <wp:anchor distT="0" distB="0" distL="0" distR="0" simplePos="0" relativeHeight="251691520" behindDoc="0" locked="0" layoutInCell="1" allowOverlap="1">
                <wp:simplePos x="0" y="0"/>
                <wp:positionH relativeFrom="page">
                  <wp:posOffset>902335</wp:posOffset>
                </wp:positionH>
                <wp:positionV relativeFrom="paragraph">
                  <wp:posOffset>183515</wp:posOffset>
                </wp:positionV>
                <wp:extent cx="5755640" cy="353695"/>
                <wp:effectExtent l="0" t="0" r="0" b="8255"/>
                <wp:wrapTopAndBottom/>
                <wp:docPr id="2015" name="Text Box 1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353695"/>
                        </a:xfrm>
                        <a:prstGeom prst="rect">
                          <a:avLst/>
                        </a:prstGeom>
                        <a:noFill/>
                        <a:ln w="6097">
                          <a:solidFill>
                            <a:srgbClr val="000000"/>
                          </a:solidFill>
                          <a:miter lim="800000"/>
                          <a:headEnd/>
                          <a:tailEnd/>
                        </a:ln>
                      </wps:spPr>
                      <wps:txbx>
                        <w:txbxContent>
                          <w:p w:rsidR="00B16AAA" w:rsidRDefault="00B16AAA">
                            <w:pPr>
                              <w:spacing w:line="342" w:lineRule="exact"/>
                              <w:ind w:left="127"/>
                              <w:rPr>
                                <w:b/>
                                <w:sz w:val="28"/>
                              </w:rPr>
                            </w:pPr>
                            <w:bookmarkStart w:id="64" w:name="_bookmark55"/>
                            <w:bookmarkEnd w:id="64"/>
                            <w:r>
                              <w:rPr>
                                <w:b/>
                                <w:sz w:val="28"/>
                              </w:rPr>
                              <w:t>4.1 Inkluze a multikulturní vzdělávání – výzva č. 28 OP Praha – pól růstu ČR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id="_x0000_t202" coordsize="21600,21600" o:spt="202" path="m,l,21600r21600,l21600,xe">
                <v:stroke joinstyle="miter"/>
                <v:path gradientshapeok="t" o:connecttype="rect"/>
              </v:shapetype>
              <v:shape id="Text Box 1634" o:spid="_x0000_s1026" type="#_x0000_t202" style="position:absolute;margin-left:71.05pt;margin-top:14.45pt;width:453.2pt;height:27.85pt;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" filled="f" strokeweight=".16936mm">
                <v:textbox inset="0,0,0,0">
                  <w:txbxContent>
                    <w:p w:rsidR="00B16AAA" w:rsidRDefault="00B16AAA">
                      <w:pPr>
                        <w:spacing w:line="342" w:lineRule="exact"/>
                        <w:ind w:left="127"/>
                        <w:rPr>
                          <w:b/>
                          <w:sz w:val="28"/>
                        </w:rPr>
                      </w:pPr>
                      <w:bookmarkStart w:id="64" w:name="_bookmark55"/>
                      <w:bookmarkEnd w:id="64"/>
                      <w:r>
                        <w:rPr>
                          <w:b/>
                          <w:sz w:val="28"/>
                        </w:rPr>
                        <w:t>4.1 Inkluze a multikulturní vzdělávání – výzva č. 28 OP Praha – pól růstu ČR</w:t>
                      </w:r>
                    </w:p>
                  </w:txbxContent>
                </v:textbox>
                <w10:wrap type="topAndBottom" anchorx="page"/>
              </v:shape>
            </w:pict>
          </mc:Fallback>
        </mc:AlternateContent>
      </w:r>
    </w:p>
    <w:p w:rsidR="00F24413" w:rsidRDefault="00F24413">
      <w:pPr>
        <w:pStyle w:val="Zkladntext"/>
        <w:rPr>
          <w:b/>
          <w:sz w:val="13"/>
        </w:rPr>
      </w:pPr>
    </w:p>
    <w:p w:rsidR="00F24413" w:rsidRDefault="0022472E">
      <w:pPr>
        <w:pStyle w:val="Zkladntext"/>
        <w:spacing w:before="51"/>
        <w:ind w:left="116"/>
      </w:pPr>
      <w:r>
        <w:t>Řídící orgán: Hlavní město Praha</w:t>
      </w:r>
    </w:p>
    <w:p w:rsidR="00F24413" w:rsidRDefault="00F24413">
      <w:pPr>
        <w:pStyle w:val="Zkladntext"/>
        <w:spacing w:before="7"/>
        <w:rPr>
          <w:sz w:val="22"/>
        </w:rPr>
      </w:pPr>
    </w:p>
    <w:p w:rsidR="00F24413" w:rsidRDefault="0022472E">
      <w:pPr>
        <w:spacing w:before="1"/>
        <w:ind w:left="116"/>
        <w:rPr>
          <w:b/>
          <w:sz w:val="24"/>
        </w:rPr>
      </w:pPr>
      <w:r>
        <w:rPr>
          <w:sz w:val="24"/>
        </w:rPr>
        <w:t xml:space="preserve">Předpokládané vyhlášení výzvy: </w:t>
      </w:r>
      <w:r>
        <w:rPr>
          <w:b/>
          <w:sz w:val="24"/>
        </w:rPr>
        <w:t>25. 10. 2017</w:t>
      </w:r>
    </w:p>
    <w:p w:rsidR="00F24413" w:rsidRDefault="0022472E">
      <w:pPr>
        <w:spacing w:before="36"/>
        <w:ind w:left="116"/>
        <w:rPr>
          <w:b/>
          <w:sz w:val="24"/>
        </w:rPr>
      </w:pPr>
      <w:r>
        <w:rPr>
          <w:sz w:val="24"/>
        </w:rPr>
        <w:t xml:space="preserve">Příjem žádostí o podporu: </w:t>
      </w:r>
      <w:r>
        <w:rPr>
          <w:b/>
          <w:sz w:val="24"/>
        </w:rPr>
        <w:t>27. 11. 2017 – 31. 5. 2018</w:t>
      </w:r>
    </w:p>
    <w:p w:rsidR="00F24413" w:rsidRDefault="00F24413">
      <w:pPr>
        <w:pStyle w:val="Zkladntext"/>
        <w:spacing w:before="7"/>
        <w:rPr>
          <w:b/>
          <w:sz w:val="22"/>
        </w:rPr>
      </w:pPr>
    </w:p>
    <w:p w:rsidR="00F24413" w:rsidRDefault="0022472E">
      <w:pPr>
        <w:pStyle w:val="Nadpis51"/>
        <w:ind w:left="116"/>
      </w:pPr>
      <w:r>
        <w:t>Oprávnění žadatelé:</w:t>
      </w:r>
    </w:p>
    <w:p w:rsidR="00F24413" w:rsidRDefault="0022472E">
      <w:pPr>
        <w:pStyle w:val="Odstavecseseznamem"/>
        <w:numPr>
          <w:ilvl w:val="1"/>
          <w:numId w:val="45"/>
        </w:numPr>
        <w:tabs>
          <w:tab w:val="left" w:pos="837"/>
        </w:tabs>
        <w:spacing w:before="183"/>
        <w:rPr>
          <w:sz w:val="24"/>
        </w:rPr>
      </w:pPr>
      <w:r>
        <w:rPr>
          <w:sz w:val="24"/>
        </w:rPr>
        <w:t>Hlavní město Praha</w:t>
      </w:r>
    </w:p>
    <w:p w:rsidR="00F24413" w:rsidRDefault="0022472E">
      <w:pPr>
        <w:pStyle w:val="Odstavecseseznamem"/>
        <w:numPr>
          <w:ilvl w:val="1"/>
          <w:numId w:val="45"/>
        </w:numPr>
        <w:tabs>
          <w:tab w:val="left" w:pos="837"/>
        </w:tabs>
        <w:spacing w:before="23"/>
        <w:rPr>
          <w:sz w:val="24"/>
        </w:rPr>
      </w:pPr>
      <w:r>
        <w:rPr>
          <w:sz w:val="24"/>
        </w:rPr>
        <w:t>Městské části hl. m.</w:t>
      </w:r>
      <w:r>
        <w:rPr>
          <w:spacing w:val="-4"/>
          <w:sz w:val="24"/>
        </w:rPr>
        <w:t xml:space="preserve"> </w:t>
      </w:r>
      <w:r>
        <w:rPr>
          <w:sz w:val="24"/>
        </w:rPr>
        <w:t>Prahy</w:t>
      </w:r>
    </w:p>
    <w:p w:rsidR="00F24413" w:rsidRDefault="0022472E">
      <w:pPr>
        <w:pStyle w:val="Odstavecseseznamem"/>
        <w:numPr>
          <w:ilvl w:val="1"/>
          <w:numId w:val="45"/>
        </w:numPr>
        <w:tabs>
          <w:tab w:val="left" w:pos="837"/>
        </w:tabs>
        <w:spacing w:before="24"/>
        <w:rPr>
          <w:sz w:val="24"/>
        </w:rPr>
      </w:pPr>
      <w:r>
        <w:rPr>
          <w:sz w:val="24"/>
        </w:rPr>
        <w:t>Mateřské, základní a střední</w:t>
      </w:r>
      <w:r>
        <w:rPr>
          <w:spacing w:val="-5"/>
          <w:sz w:val="24"/>
        </w:rPr>
        <w:t xml:space="preserve"> </w:t>
      </w:r>
      <w:r>
        <w:rPr>
          <w:sz w:val="24"/>
        </w:rPr>
        <w:t>školy</w:t>
      </w:r>
    </w:p>
    <w:p w:rsidR="00F24413" w:rsidRDefault="00F24413">
      <w:pPr>
        <w:pStyle w:val="Zkladntext"/>
        <w:spacing w:before="8"/>
        <w:rPr>
          <w:sz w:val="28"/>
        </w:rPr>
      </w:pPr>
    </w:p>
    <w:p w:rsidR="00F24413" w:rsidRDefault="0022472E">
      <w:pPr>
        <w:pStyle w:val="Nadpis51"/>
        <w:spacing w:before="1"/>
        <w:ind w:left="116"/>
      </w:pPr>
      <w:r>
        <w:t>Finanční podmínky:</w:t>
      </w:r>
    </w:p>
    <w:p w:rsidR="00F24413" w:rsidRDefault="00F24413">
      <w:pPr>
        <w:pStyle w:val="Zkladntext"/>
        <w:spacing w:before="10"/>
        <w:rPr>
          <w:b/>
          <w:sz w:val="29"/>
        </w:rPr>
      </w:pPr>
    </w:p>
    <w:p w:rsidR="00F24413" w:rsidRDefault="0022472E">
      <w:pPr>
        <w:pStyle w:val="Odstavecseseznamem"/>
        <w:numPr>
          <w:ilvl w:val="1"/>
          <w:numId w:val="45"/>
        </w:numPr>
        <w:tabs>
          <w:tab w:val="left" w:pos="837"/>
        </w:tabs>
        <w:rPr>
          <w:sz w:val="24"/>
        </w:rPr>
      </w:pPr>
      <w:r>
        <w:rPr>
          <w:sz w:val="24"/>
        </w:rPr>
        <w:t>Celková alokace na výzvu: 400 000 000</w:t>
      </w:r>
      <w:r>
        <w:rPr>
          <w:spacing w:val="1"/>
          <w:sz w:val="24"/>
        </w:rPr>
        <w:t xml:space="preserve"> </w:t>
      </w:r>
      <w:r>
        <w:rPr>
          <w:sz w:val="24"/>
        </w:rPr>
        <w:t>Kč</w:t>
      </w:r>
    </w:p>
    <w:p w:rsidR="00F24413" w:rsidRDefault="0022472E">
      <w:pPr>
        <w:pStyle w:val="Odstavecseseznamem"/>
        <w:numPr>
          <w:ilvl w:val="1"/>
          <w:numId w:val="45"/>
        </w:numPr>
        <w:tabs>
          <w:tab w:val="left" w:pos="837"/>
        </w:tabs>
        <w:spacing w:before="24"/>
        <w:rPr>
          <w:sz w:val="24"/>
        </w:rPr>
      </w:pPr>
      <w:r>
        <w:rPr>
          <w:sz w:val="24"/>
        </w:rPr>
        <w:t>Způsob financování:</w:t>
      </w:r>
      <w:r>
        <w:rPr>
          <w:spacing w:val="-4"/>
          <w:sz w:val="24"/>
        </w:rPr>
        <w:t xml:space="preserve"> </w:t>
      </w:r>
      <w:r>
        <w:rPr>
          <w:sz w:val="24"/>
        </w:rPr>
        <w:t>ex-ante</w:t>
      </w:r>
    </w:p>
    <w:p w:rsidR="00F24413" w:rsidRDefault="0022472E">
      <w:pPr>
        <w:pStyle w:val="Odstavecseseznamem"/>
        <w:numPr>
          <w:ilvl w:val="1"/>
          <w:numId w:val="45"/>
        </w:numPr>
        <w:tabs>
          <w:tab w:val="left" w:pos="837"/>
        </w:tabs>
        <w:spacing w:before="22"/>
        <w:rPr>
          <w:sz w:val="24"/>
        </w:rPr>
      </w:pPr>
      <w:r>
        <w:rPr>
          <w:sz w:val="24"/>
        </w:rPr>
        <w:t>Rozpočet projektu: 1 mil. Kč – 10 mil.</w:t>
      </w:r>
      <w:r>
        <w:rPr>
          <w:spacing w:val="1"/>
          <w:sz w:val="24"/>
        </w:rPr>
        <w:t xml:space="preserve"> </w:t>
      </w:r>
      <w:r>
        <w:rPr>
          <w:sz w:val="24"/>
        </w:rPr>
        <w:t>Kč</w:t>
      </w:r>
    </w:p>
    <w:p w:rsidR="00F24413" w:rsidRDefault="0022472E">
      <w:pPr>
        <w:pStyle w:val="Odstavecseseznamem"/>
        <w:numPr>
          <w:ilvl w:val="1"/>
          <w:numId w:val="45"/>
        </w:numPr>
        <w:tabs>
          <w:tab w:val="left" w:pos="837"/>
        </w:tabs>
        <w:spacing w:before="24" w:line="259" w:lineRule="auto"/>
        <w:ind w:right="995"/>
        <w:jc w:val="both"/>
        <w:rPr>
          <w:sz w:val="24"/>
        </w:rPr>
      </w:pPr>
      <w:r>
        <w:rPr>
          <w:sz w:val="24"/>
        </w:rPr>
        <w:t>Míra spolufinancování ze strany žadatele: pro MČ a PO MČ 5 %, pro právnické osoby vykonávající činnost škol a školských zařízení zapsané ve školském rejstříku 0 %, pro ostatní organizace zřízené či založené MČ hl. m. Prahy 15</w:t>
      </w:r>
      <w:r>
        <w:rPr>
          <w:spacing w:val="-10"/>
          <w:sz w:val="24"/>
        </w:rPr>
        <w:t xml:space="preserve"> </w:t>
      </w:r>
      <w:r>
        <w:rPr>
          <w:sz w:val="24"/>
        </w:rPr>
        <w:t>%.</w:t>
      </w:r>
    </w:p>
    <w:p w:rsidR="00F24413" w:rsidRDefault="00F24413">
      <w:pPr>
        <w:pStyle w:val="Zkladntext"/>
        <w:spacing w:before="4"/>
        <w:rPr>
          <w:sz w:val="32"/>
        </w:rPr>
      </w:pPr>
    </w:p>
    <w:p w:rsidR="00F24413" w:rsidRDefault="0022472E">
      <w:pPr>
        <w:pStyle w:val="Nadpis51"/>
        <w:ind w:left="116"/>
      </w:pPr>
      <w:r>
        <w:t>Cílová skupina:</w:t>
      </w:r>
    </w:p>
    <w:p w:rsidR="00F24413" w:rsidRDefault="00F24413">
      <w:pPr>
        <w:pStyle w:val="Zkladntext"/>
        <w:spacing w:before="10"/>
        <w:rPr>
          <w:b/>
          <w:sz w:val="19"/>
        </w:rPr>
      </w:pPr>
    </w:p>
    <w:p w:rsidR="00F24413" w:rsidRDefault="0022472E">
      <w:pPr>
        <w:pStyle w:val="Odstavecseseznamem"/>
        <w:numPr>
          <w:ilvl w:val="1"/>
          <w:numId w:val="45"/>
        </w:numPr>
        <w:tabs>
          <w:tab w:val="left" w:pos="825"/>
        </w:tabs>
        <w:ind w:left="824"/>
        <w:rPr>
          <w:sz w:val="24"/>
        </w:rPr>
      </w:pPr>
      <w:r>
        <w:rPr>
          <w:sz w:val="24"/>
        </w:rPr>
        <w:t>Děti a</w:t>
      </w:r>
      <w:r>
        <w:rPr>
          <w:spacing w:val="-4"/>
          <w:sz w:val="24"/>
        </w:rPr>
        <w:t xml:space="preserve"> </w:t>
      </w:r>
      <w:r>
        <w:rPr>
          <w:sz w:val="24"/>
        </w:rPr>
        <w:t>žáci</w:t>
      </w:r>
    </w:p>
    <w:p w:rsidR="00F24413" w:rsidRDefault="0022472E">
      <w:pPr>
        <w:pStyle w:val="Odstavecseseznamem"/>
        <w:numPr>
          <w:ilvl w:val="1"/>
          <w:numId w:val="45"/>
        </w:numPr>
        <w:tabs>
          <w:tab w:val="left" w:pos="825"/>
        </w:tabs>
        <w:spacing w:before="43"/>
        <w:ind w:left="824"/>
        <w:rPr>
          <w:sz w:val="24"/>
        </w:rPr>
      </w:pPr>
      <w:r>
        <w:rPr>
          <w:sz w:val="24"/>
        </w:rPr>
        <w:t>Pracovníci ve</w:t>
      </w:r>
      <w:r>
        <w:rPr>
          <w:spacing w:val="-1"/>
          <w:sz w:val="24"/>
        </w:rPr>
        <w:t xml:space="preserve"> </w:t>
      </w:r>
      <w:r>
        <w:rPr>
          <w:sz w:val="24"/>
        </w:rPr>
        <w:t>vzdělávání</w:t>
      </w:r>
    </w:p>
    <w:p w:rsidR="00F24413" w:rsidRDefault="00F24413">
      <w:pPr>
        <w:pStyle w:val="Zkladntext"/>
        <w:spacing w:before="6"/>
        <w:rPr>
          <w:sz w:val="33"/>
        </w:rPr>
      </w:pPr>
    </w:p>
    <w:p w:rsidR="00F24413" w:rsidRDefault="0022472E">
      <w:pPr>
        <w:pStyle w:val="Nadpis51"/>
        <w:ind w:left="116"/>
      </w:pPr>
      <w:r>
        <w:t>Podporované aktivity:</w:t>
      </w:r>
    </w:p>
    <w:p w:rsidR="00F24413" w:rsidRDefault="00F24413">
      <w:pPr>
        <w:pStyle w:val="Zkladntext"/>
        <w:spacing w:before="8"/>
        <w:rPr>
          <w:b/>
          <w:sz w:val="29"/>
        </w:rPr>
      </w:pPr>
    </w:p>
    <w:p w:rsidR="00F24413" w:rsidRDefault="0022472E">
      <w:pPr>
        <w:pStyle w:val="Odstavecseseznamem"/>
        <w:numPr>
          <w:ilvl w:val="1"/>
          <w:numId w:val="45"/>
        </w:numPr>
        <w:tabs>
          <w:tab w:val="left" w:pos="882"/>
        </w:tabs>
        <w:spacing w:line="278" w:lineRule="auto"/>
        <w:ind w:left="882" w:right="999"/>
        <w:rPr>
          <w:sz w:val="24"/>
        </w:rPr>
      </w:pPr>
      <w:r>
        <w:rPr>
          <w:sz w:val="24"/>
        </w:rPr>
        <w:t>Rozvoj podmínek pro inkluzivní vzdělávání formou zavádění principů multikulturní výchovy na</w:t>
      </w:r>
      <w:r>
        <w:rPr>
          <w:spacing w:val="-2"/>
          <w:sz w:val="24"/>
        </w:rPr>
        <w:t xml:space="preserve"> </w:t>
      </w:r>
      <w:r>
        <w:rPr>
          <w:sz w:val="24"/>
        </w:rPr>
        <w:t>školách.</w:t>
      </w:r>
    </w:p>
    <w:p w:rsidR="00F24413" w:rsidRDefault="0022472E">
      <w:pPr>
        <w:pStyle w:val="Odstavecseseznamem"/>
        <w:numPr>
          <w:ilvl w:val="1"/>
          <w:numId w:val="45"/>
        </w:numPr>
        <w:tabs>
          <w:tab w:val="left" w:pos="882"/>
        </w:tabs>
        <w:spacing w:line="276" w:lineRule="auto"/>
        <w:ind w:left="882" w:right="994"/>
        <w:jc w:val="both"/>
        <w:rPr>
          <w:sz w:val="24"/>
        </w:rPr>
      </w:pPr>
      <w:r>
        <w:rPr>
          <w:sz w:val="24"/>
        </w:rPr>
        <w:t>Posílení</w:t>
      </w:r>
      <w:r>
        <w:rPr>
          <w:spacing w:val="-15"/>
          <w:sz w:val="24"/>
        </w:rPr>
        <w:t xml:space="preserve"> </w:t>
      </w:r>
      <w:r>
        <w:rPr>
          <w:sz w:val="24"/>
        </w:rPr>
        <w:t>komunitní</w:t>
      </w:r>
      <w:r>
        <w:rPr>
          <w:spacing w:val="-18"/>
          <w:sz w:val="24"/>
        </w:rPr>
        <w:t xml:space="preserve"> </w:t>
      </w:r>
      <w:r>
        <w:rPr>
          <w:sz w:val="24"/>
        </w:rPr>
        <w:t>role</w:t>
      </w:r>
      <w:r>
        <w:rPr>
          <w:spacing w:val="-15"/>
          <w:sz w:val="24"/>
        </w:rPr>
        <w:t xml:space="preserve"> </w:t>
      </w:r>
      <w:r>
        <w:rPr>
          <w:sz w:val="24"/>
        </w:rPr>
        <w:t>škol</w:t>
      </w:r>
      <w:r>
        <w:rPr>
          <w:spacing w:val="-15"/>
          <w:sz w:val="24"/>
        </w:rPr>
        <w:t xml:space="preserve"> </w:t>
      </w:r>
      <w:r>
        <w:rPr>
          <w:sz w:val="24"/>
        </w:rPr>
        <w:t>na</w:t>
      </w:r>
      <w:r>
        <w:rPr>
          <w:spacing w:val="-15"/>
          <w:sz w:val="24"/>
        </w:rPr>
        <w:t xml:space="preserve"> </w:t>
      </w:r>
      <w:r>
        <w:rPr>
          <w:sz w:val="24"/>
        </w:rPr>
        <w:t>základě</w:t>
      </w:r>
      <w:r>
        <w:rPr>
          <w:spacing w:val="-15"/>
          <w:sz w:val="24"/>
        </w:rPr>
        <w:t xml:space="preserve"> </w:t>
      </w:r>
      <w:r>
        <w:rPr>
          <w:sz w:val="24"/>
        </w:rPr>
        <w:t>spolupráce</w:t>
      </w:r>
      <w:r>
        <w:rPr>
          <w:spacing w:val="-16"/>
          <w:sz w:val="24"/>
        </w:rPr>
        <w:t xml:space="preserve"> </w:t>
      </w:r>
      <w:r>
        <w:rPr>
          <w:sz w:val="24"/>
        </w:rPr>
        <w:t>vzdělávacích</w:t>
      </w:r>
      <w:r>
        <w:rPr>
          <w:spacing w:val="-15"/>
          <w:sz w:val="24"/>
        </w:rPr>
        <w:t xml:space="preserve"> </w:t>
      </w:r>
      <w:r>
        <w:rPr>
          <w:sz w:val="24"/>
        </w:rPr>
        <w:t>zařízení</w:t>
      </w:r>
      <w:r>
        <w:rPr>
          <w:spacing w:val="-15"/>
          <w:sz w:val="24"/>
        </w:rPr>
        <w:t xml:space="preserve"> </w:t>
      </w:r>
      <w:r>
        <w:rPr>
          <w:sz w:val="24"/>
        </w:rPr>
        <w:t>(předškolních, základních a středních škol) s neziskovým sektorem, kulturními a sportovními institucemi a městskou správou na vzdělávání a jejich zapojení do vzdělávacího procesu.</w:t>
      </w:r>
    </w:p>
    <w:p w:rsidR="00F24413" w:rsidRDefault="0022472E">
      <w:pPr>
        <w:pStyle w:val="Odstavecseseznamem"/>
        <w:numPr>
          <w:ilvl w:val="1"/>
          <w:numId w:val="45"/>
        </w:numPr>
        <w:tabs>
          <w:tab w:val="left" w:pos="882"/>
        </w:tabs>
        <w:spacing w:line="276" w:lineRule="auto"/>
        <w:ind w:left="882" w:right="994"/>
        <w:rPr>
          <w:sz w:val="24"/>
        </w:rPr>
      </w:pPr>
      <w:r>
        <w:rPr>
          <w:sz w:val="24"/>
        </w:rPr>
        <w:t>Zvyšování</w:t>
      </w:r>
      <w:r>
        <w:rPr>
          <w:spacing w:val="-16"/>
          <w:sz w:val="24"/>
        </w:rPr>
        <w:t xml:space="preserve"> </w:t>
      </w:r>
      <w:r>
        <w:rPr>
          <w:sz w:val="24"/>
        </w:rPr>
        <w:t>kompetencí</w:t>
      </w:r>
      <w:r>
        <w:rPr>
          <w:spacing w:val="-19"/>
          <w:sz w:val="24"/>
        </w:rPr>
        <w:t xml:space="preserve"> </w:t>
      </w:r>
      <w:r>
        <w:rPr>
          <w:sz w:val="24"/>
        </w:rPr>
        <w:t>pedagogických</w:t>
      </w:r>
      <w:r>
        <w:rPr>
          <w:spacing w:val="-16"/>
          <w:sz w:val="24"/>
        </w:rPr>
        <w:t xml:space="preserve"> </w:t>
      </w:r>
      <w:r>
        <w:rPr>
          <w:sz w:val="24"/>
        </w:rPr>
        <w:t>pracovníků,</w:t>
      </w:r>
      <w:r>
        <w:rPr>
          <w:spacing w:val="-18"/>
          <w:sz w:val="24"/>
        </w:rPr>
        <w:t xml:space="preserve"> </w:t>
      </w:r>
      <w:r>
        <w:rPr>
          <w:sz w:val="24"/>
        </w:rPr>
        <w:t>pracovníků</w:t>
      </w:r>
      <w:r>
        <w:rPr>
          <w:spacing w:val="-18"/>
          <w:sz w:val="24"/>
        </w:rPr>
        <w:t xml:space="preserve"> </w:t>
      </w:r>
      <w:r>
        <w:rPr>
          <w:sz w:val="24"/>
        </w:rPr>
        <w:t>organizací</w:t>
      </w:r>
      <w:r>
        <w:rPr>
          <w:spacing w:val="-18"/>
          <w:sz w:val="24"/>
        </w:rPr>
        <w:t xml:space="preserve"> </w:t>
      </w:r>
      <w:r>
        <w:rPr>
          <w:sz w:val="24"/>
        </w:rPr>
        <w:t>působících</w:t>
      </w:r>
      <w:r>
        <w:rPr>
          <w:spacing w:val="-16"/>
          <w:sz w:val="24"/>
        </w:rPr>
        <w:t xml:space="preserve"> </w:t>
      </w:r>
      <w:r>
        <w:rPr>
          <w:sz w:val="24"/>
        </w:rPr>
        <w:t>ve vzdělávání pro inkluzivní, inovativní a kvalitní</w:t>
      </w:r>
      <w:r>
        <w:rPr>
          <w:spacing w:val="-7"/>
          <w:sz w:val="24"/>
        </w:rPr>
        <w:t xml:space="preserve"> </w:t>
      </w:r>
      <w:r>
        <w:rPr>
          <w:sz w:val="24"/>
        </w:rPr>
        <w:t>výuku.</w:t>
      </w:r>
    </w:p>
    <w:p w:rsidR="00F24413" w:rsidRDefault="00F24413">
      <w:pPr>
        <w:spacing w:line="276" w:lineRule="auto"/>
        <w:rPr>
          <w:sz w:val="24"/>
        </w:rPr>
        <w:sectPr w:rsidR="00F24413" w:rsidSect="00C225CA">
          <w:headerReference w:type="default" r:id="rId59"/>
          <w:footerReference w:type="default" r:id="rId60"/>
          <w:pgSz w:w="11910" w:h="16840"/>
          <w:pgMar w:top="1700" w:right="420" w:bottom="860" w:left="1300" w:header="688" w:footer="662" w:gutter="0"/>
          <w:cols w:space="708"/>
        </w:sectPr>
      </w:pPr>
    </w:p>
    <w:p w:rsidR="00F24413" w:rsidRDefault="00F24413">
      <w:pPr>
        <w:pStyle w:val="Zkladntext"/>
        <w:spacing w:before="4"/>
        <w:rPr>
          <w:sz w:val="10"/>
        </w:rPr>
      </w:pPr>
    </w:p>
    <w:p w:rsidR="00F24413" w:rsidRDefault="0022472E">
      <w:pPr>
        <w:pStyle w:val="Zkladntext"/>
        <w:spacing w:before="52" w:line="268" w:lineRule="auto"/>
        <w:ind w:left="126" w:right="996" w:hanging="10"/>
        <w:jc w:val="both"/>
      </w:pPr>
      <w:r>
        <w:t xml:space="preserve">Výzva bude připravena formou </w:t>
      </w:r>
      <w:r>
        <w:rPr>
          <w:b/>
        </w:rPr>
        <w:t xml:space="preserve">tzv. šablon </w:t>
      </w:r>
      <w:r>
        <w:t>– souborem jednotek, koncipovaným jako celek logicky provázaných aktivit realizovaných na školách či školami tak, aby vhodně rozvíjely příslušné kompetence pedagogických pracovníků, zaváděly inovativní metody výuky a systémovou podporu pro společné vzdělávání s akcentem na inkluzi žáků migrantů/žáků s odlišným mateřským jazykem (OMJ).</w:t>
      </w:r>
    </w:p>
    <w:p w:rsidR="00F24413" w:rsidRDefault="00F24413">
      <w:pPr>
        <w:pStyle w:val="Zkladntext"/>
        <w:spacing w:before="6"/>
        <w:rPr>
          <w:sz w:val="19"/>
        </w:rPr>
      </w:pPr>
    </w:p>
    <w:p w:rsidR="00F24413" w:rsidRDefault="0022472E">
      <w:pPr>
        <w:pStyle w:val="Nadpis51"/>
        <w:ind w:left="116"/>
        <w:jc w:val="both"/>
      </w:pPr>
      <w:r>
        <w:t>Příklad šablon (aktivit):</w:t>
      </w:r>
    </w:p>
    <w:p w:rsidR="00F24413" w:rsidRDefault="00F24413">
      <w:pPr>
        <w:pStyle w:val="Zkladntext"/>
        <w:spacing w:before="11"/>
        <w:rPr>
          <w:b/>
          <w:sz w:val="19"/>
        </w:rPr>
      </w:pPr>
    </w:p>
    <w:p w:rsidR="00F24413" w:rsidRDefault="0022472E">
      <w:pPr>
        <w:pStyle w:val="Odstavecseseznamem"/>
        <w:numPr>
          <w:ilvl w:val="1"/>
          <w:numId w:val="45"/>
        </w:numPr>
        <w:tabs>
          <w:tab w:val="left" w:pos="837"/>
        </w:tabs>
        <w:rPr>
          <w:sz w:val="24"/>
        </w:rPr>
      </w:pPr>
      <w:r>
        <w:rPr>
          <w:sz w:val="24"/>
        </w:rPr>
        <w:t>Školní plán multikulturního</w:t>
      </w:r>
      <w:r>
        <w:rPr>
          <w:spacing w:val="1"/>
          <w:sz w:val="24"/>
        </w:rPr>
        <w:t xml:space="preserve"> </w:t>
      </w:r>
      <w:r>
        <w:rPr>
          <w:sz w:val="24"/>
        </w:rPr>
        <w:t>vzdělávání</w:t>
      </w:r>
    </w:p>
    <w:p w:rsidR="00F24413" w:rsidRDefault="0022472E">
      <w:pPr>
        <w:pStyle w:val="Odstavecseseznamem"/>
        <w:numPr>
          <w:ilvl w:val="1"/>
          <w:numId w:val="45"/>
        </w:numPr>
        <w:tabs>
          <w:tab w:val="left" w:pos="837"/>
        </w:tabs>
        <w:spacing w:before="24"/>
        <w:rPr>
          <w:sz w:val="24"/>
        </w:rPr>
      </w:pPr>
      <w:r>
        <w:rPr>
          <w:sz w:val="24"/>
        </w:rPr>
        <w:t>Interkulturní</w:t>
      </w:r>
      <w:r>
        <w:rPr>
          <w:spacing w:val="-3"/>
          <w:sz w:val="24"/>
        </w:rPr>
        <w:t xml:space="preserve"> </w:t>
      </w:r>
      <w:r>
        <w:rPr>
          <w:sz w:val="24"/>
        </w:rPr>
        <w:t>pracovník</w:t>
      </w:r>
    </w:p>
    <w:p w:rsidR="00F24413" w:rsidRDefault="0022472E">
      <w:pPr>
        <w:pStyle w:val="Odstavecseseznamem"/>
        <w:numPr>
          <w:ilvl w:val="1"/>
          <w:numId w:val="45"/>
        </w:numPr>
        <w:tabs>
          <w:tab w:val="left" w:pos="837"/>
        </w:tabs>
        <w:spacing w:before="24"/>
        <w:rPr>
          <w:sz w:val="24"/>
        </w:rPr>
      </w:pPr>
      <w:r>
        <w:rPr>
          <w:sz w:val="24"/>
        </w:rPr>
        <w:t>Stáže pedagogických</w:t>
      </w:r>
      <w:r>
        <w:rPr>
          <w:spacing w:val="-2"/>
          <w:sz w:val="24"/>
        </w:rPr>
        <w:t xml:space="preserve"> </w:t>
      </w:r>
      <w:r>
        <w:rPr>
          <w:sz w:val="24"/>
        </w:rPr>
        <w:t>pracovníků</w:t>
      </w:r>
    </w:p>
    <w:p w:rsidR="00F24413" w:rsidRDefault="0022472E">
      <w:pPr>
        <w:pStyle w:val="Odstavecseseznamem"/>
        <w:numPr>
          <w:ilvl w:val="1"/>
          <w:numId w:val="45"/>
        </w:numPr>
        <w:tabs>
          <w:tab w:val="left" w:pos="837"/>
        </w:tabs>
        <w:spacing w:before="21"/>
        <w:rPr>
          <w:sz w:val="24"/>
        </w:rPr>
      </w:pPr>
      <w:r>
        <w:rPr>
          <w:sz w:val="24"/>
        </w:rPr>
        <w:t>Intenzivní jazykové kurzy češtiny jako druhého</w:t>
      </w:r>
      <w:r>
        <w:rPr>
          <w:spacing w:val="-8"/>
          <w:sz w:val="24"/>
        </w:rPr>
        <w:t xml:space="preserve"> </w:t>
      </w:r>
      <w:r>
        <w:rPr>
          <w:sz w:val="24"/>
        </w:rPr>
        <w:t>jazyka</w:t>
      </w:r>
    </w:p>
    <w:p w:rsidR="00F24413" w:rsidRDefault="0022472E">
      <w:pPr>
        <w:pStyle w:val="Odstavecseseznamem"/>
        <w:numPr>
          <w:ilvl w:val="1"/>
          <w:numId w:val="45"/>
        </w:numPr>
        <w:tabs>
          <w:tab w:val="left" w:pos="837"/>
        </w:tabs>
        <w:spacing w:before="24"/>
        <w:rPr>
          <w:sz w:val="24"/>
        </w:rPr>
      </w:pPr>
      <w:r>
        <w:rPr>
          <w:sz w:val="24"/>
        </w:rPr>
        <w:t>Adaptace žáka migranta/OMJ dvojjazyčným</w:t>
      </w:r>
      <w:r>
        <w:rPr>
          <w:spacing w:val="-2"/>
          <w:sz w:val="24"/>
        </w:rPr>
        <w:t xml:space="preserve"> </w:t>
      </w:r>
      <w:r>
        <w:rPr>
          <w:sz w:val="24"/>
        </w:rPr>
        <w:t>asistentem</w:t>
      </w:r>
    </w:p>
    <w:p w:rsidR="00F24413" w:rsidRDefault="0022472E">
      <w:pPr>
        <w:pStyle w:val="Odstavecseseznamem"/>
        <w:numPr>
          <w:ilvl w:val="1"/>
          <w:numId w:val="45"/>
        </w:numPr>
        <w:tabs>
          <w:tab w:val="left" w:pos="837"/>
        </w:tabs>
        <w:spacing w:before="24"/>
        <w:rPr>
          <w:sz w:val="24"/>
        </w:rPr>
      </w:pPr>
      <w:r>
        <w:rPr>
          <w:sz w:val="24"/>
        </w:rPr>
        <w:t>Projektová</w:t>
      </w:r>
      <w:r>
        <w:rPr>
          <w:spacing w:val="-3"/>
          <w:sz w:val="24"/>
        </w:rPr>
        <w:t xml:space="preserve"> </w:t>
      </w:r>
      <w:r>
        <w:rPr>
          <w:sz w:val="24"/>
        </w:rPr>
        <w:t>výuka</w:t>
      </w:r>
    </w:p>
    <w:p w:rsidR="00F24413" w:rsidRDefault="0022472E">
      <w:pPr>
        <w:pStyle w:val="Odstavecseseznamem"/>
        <w:numPr>
          <w:ilvl w:val="1"/>
          <w:numId w:val="45"/>
        </w:numPr>
        <w:tabs>
          <w:tab w:val="left" w:pos="837"/>
        </w:tabs>
        <w:spacing w:before="24"/>
        <w:rPr>
          <w:sz w:val="24"/>
        </w:rPr>
      </w:pPr>
      <w:r>
        <w:rPr>
          <w:sz w:val="24"/>
        </w:rPr>
        <w:t>Multikulturní</w:t>
      </w:r>
      <w:r>
        <w:rPr>
          <w:spacing w:val="-3"/>
          <w:sz w:val="24"/>
        </w:rPr>
        <w:t xml:space="preserve"> </w:t>
      </w:r>
      <w:r>
        <w:rPr>
          <w:sz w:val="24"/>
        </w:rPr>
        <w:t>klub</w:t>
      </w:r>
    </w:p>
    <w:p w:rsidR="00F24413" w:rsidRDefault="0022472E">
      <w:pPr>
        <w:pStyle w:val="Odstavecseseznamem"/>
        <w:numPr>
          <w:ilvl w:val="1"/>
          <w:numId w:val="45"/>
        </w:numPr>
        <w:tabs>
          <w:tab w:val="left" w:pos="837"/>
        </w:tabs>
        <w:spacing w:before="21"/>
        <w:rPr>
          <w:sz w:val="24"/>
        </w:rPr>
      </w:pPr>
      <w:r>
        <w:rPr>
          <w:sz w:val="24"/>
        </w:rPr>
        <w:t>Osvětové aktivity</w:t>
      </w:r>
    </w:p>
    <w:p w:rsidR="00F24413" w:rsidRDefault="0022472E">
      <w:pPr>
        <w:pStyle w:val="Odstavecseseznamem"/>
        <w:numPr>
          <w:ilvl w:val="1"/>
          <w:numId w:val="45"/>
        </w:numPr>
        <w:tabs>
          <w:tab w:val="left" w:pos="837"/>
        </w:tabs>
        <w:spacing w:before="24"/>
        <w:rPr>
          <w:sz w:val="24"/>
        </w:rPr>
      </w:pPr>
      <w:r>
        <w:rPr>
          <w:sz w:val="24"/>
        </w:rPr>
        <w:t>Doučování žáka</w:t>
      </w:r>
      <w:r>
        <w:rPr>
          <w:spacing w:val="-1"/>
          <w:sz w:val="24"/>
        </w:rPr>
        <w:t xml:space="preserve"> </w:t>
      </w:r>
      <w:r>
        <w:rPr>
          <w:sz w:val="24"/>
        </w:rPr>
        <w:t>migranta/OMJ</w:t>
      </w:r>
    </w:p>
    <w:p w:rsidR="00F24413" w:rsidRDefault="0022472E">
      <w:pPr>
        <w:pStyle w:val="Odstavecseseznamem"/>
        <w:numPr>
          <w:ilvl w:val="1"/>
          <w:numId w:val="45"/>
        </w:numPr>
        <w:tabs>
          <w:tab w:val="left" w:pos="837"/>
        </w:tabs>
        <w:spacing w:before="24"/>
        <w:rPr>
          <w:sz w:val="24"/>
        </w:rPr>
      </w:pPr>
      <w:r>
        <w:rPr>
          <w:sz w:val="24"/>
        </w:rPr>
        <w:t>Další vzdělávání pedagogických pracovníků.</w:t>
      </w:r>
    </w:p>
    <w:p w:rsidR="00F24413" w:rsidRDefault="001F1C1C">
      <w:pPr>
        <w:pStyle w:val="Zkladntext"/>
        <w:spacing w:before="4"/>
        <w:rPr>
          <w:sz w:val="23"/>
        </w:rPr>
      </w:pPr>
      <w:r>
        <w:rPr>
          <w:noProof/>
          <w:lang w:bidi="ar-SA"/>
        </w:rPr>
        <mc:AlternateContent>
          <mc:Choice Requires="wps">
            <w:drawing>
              <wp:anchor distT="0" distB="0" distL="0" distR="0" simplePos="0" relativeHeight="251692544" behindDoc="0" locked="0" layoutInCell="1" allowOverlap="1">
                <wp:simplePos x="0" y="0"/>
                <wp:positionH relativeFrom="page">
                  <wp:posOffset>902335</wp:posOffset>
                </wp:positionH>
                <wp:positionV relativeFrom="paragraph">
                  <wp:posOffset>208915</wp:posOffset>
                </wp:positionV>
                <wp:extent cx="5755640" cy="486410"/>
                <wp:effectExtent l="0" t="0" r="0" b="8890"/>
                <wp:wrapTopAndBottom/>
                <wp:docPr id="2014" name="Text Box 1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486410"/>
                        </a:xfrm>
                        <a:prstGeom prst="rect">
                          <a:avLst/>
                        </a:prstGeom>
                        <a:noFill/>
                        <a:ln w="6097">
                          <a:solidFill>
                            <a:srgbClr val="000000"/>
                          </a:solidFill>
                          <a:miter lim="800000"/>
                          <a:headEnd/>
                          <a:tailEnd/>
                        </a:ln>
                      </wps:spPr>
                      <wps:txbx>
                        <w:txbxContent>
                          <w:p w:rsidR="00B16AAA" w:rsidRDefault="00B16AAA">
                            <w:pPr>
                              <w:spacing w:line="264" w:lineRule="auto"/>
                              <w:ind w:left="127" w:right="533"/>
                              <w:rPr>
                                <w:b/>
                                <w:sz w:val="28"/>
                              </w:rPr>
                            </w:pPr>
                            <w:bookmarkStart w:id="65" w:name="_bookmark56"/>
                            <w:bookmarkEnd w:id="65"/>
                            <w:r>
                              <w:rPr>
                                <w:b/>
                                <w:sz w:val="28"/>
                              </w:rPr>
                              <w:t>4.2 Budování kapacit pro rozvoj škol II – výzva č. 02_16_032 OP Výzkum, vývoj a vzdělávání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id="Text Box 1633" o:spid="_x0000_s1027" type="#_x0000_t202" style="position:absolute;margin-left:71.05pt;margin-top:16.45pt;width:453.2pt;height:38.3pt;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" filled="f" strokeweight=".16936mm">
                <v:textbox inset="0,0,0,0">
                  <w:txbxContent>
                    <w:p w:rsidR="00B16AAA" w:rsidRDefault="00B16AAA">
                      <w:pPr>
                        <w:spacing w:line="264" w:lineRule="auto"/>
                        <w:ind w:left="127" w:right="533"/>
                        <w:rPr>
                          <w:b/>
                          <w:sz w:val="28"/>
                        </w:rPr>
                      </w:pPr>
                      <w:bookmarkStart w:id="66" w:name="_bookmark56"/>
                      <w:bookmarkEnd w:id="66"/>
                      <w:r>
                        <w:rPr>
                          <w:b/>
                          <w:sz w:val="28"/>
                        </w:rPr>
                        <w:t>4.2 Budování kapacit pro rozvoj škol II – výzva č. 02_16_032 OP Výzkum, vývoj a vzdělávání</w:t>
                      </w:r>
                    </w:p>
                  </w:txbxContent>
                </v:textbox>
                <w10:wrap type="topAndBottom" anchorx="page"/>
              </v:shape>
            </w:pict>
          </mc:Fallback>
        </mc:AlternateContent>
      </w:r>
    </w:p>
    <w:p w:rsidR="00F24413" w:rsidRDefault="00F24413">
      <w:pPr>
        <w:pStyle w:val="Zkladntext"/>
        <w:spacing w:before="11"/>
        <w:rPr>
          <w:sz w:val="17"/>
        </w:rPr>
      </w:pPr>
    </w:p>
    <w:p w:rsidR="00F24413" w:rsidRDefault="0022472E">
      <w:pPr>
        <w:pStyle w:val="Zkladntext"/>
        <w:spacing w:before="51"/>
        <w:ind w:left="116"/>
      </w:pPr>
      <w:r>
        <w:t>Řídící orgán: Ministerstvo školství, mládeže a tělovýchovy</w:t>
      </w:r>
    </w:p>
    <w:p w:rsidR="00F24413" w:rsidRDefault="00F24413">
      <w:pPr>
        <w:pStyle w:val="Zkladntext"/>
        <w:spacing w:before="11"/>
        <w:rPr>
          <w:sz w:val="19"/>
        </w:rPr>
      </w:pPr>
    </w:p>
    <w:p w:rsidR="00F24413" w:rsidRDefault="0022472E">
      <w:pPr>
        <w:spacing w:line="268" w:lineRule="auto"/>
        <w:ind w:left="116" w:right="3399"/>
        <w:rPr>
          <w:b/>
          <w:sz w:val="24"/>
        </w:rPr>
      </w:pPr>
      <w:r>
        <w:rPr>
          <w:sz w:val="24"/>
        </w:rPr>
        <w:t xml:space="preserve">Příjem žádostí o podporu: </w:t>
      </w:r>
      <w:r>
        <w:rPr>
          <w:b/>
          <w:sz w:val="24"/>
        </w:rPr>
        <w:t xml:space="preserve">20. 6. 2017 – 29. 9. 2017 (10.00 hod.) </w:t>
      </w:r>
      <w:r>
        <w:rPr>
          <w:sz w:val="24"/>
        </w:rPr>
        <w:t xml:space="preserve">Nejzazší datum pro ukončení fyzické realizace projektu: </w:t>
      </w:r>
      <w:r>
        <w:rPr>
          <w:b/>
          <w:sz w:val="24"/>
        </w:rPr>
        <w:t xml:space="preserve">31. 12. 2021 </w:t>
      </w:r>
      <w:r>
        <w:rPr>
          <w:sz w:val="24"/>
        </w:rPr>
        <w:t xml:space="preserve">Délka trvání projektu: </w:t>
      </w:r>
      <w:r>
        <w:rPr>
          <w:b/>
          <w:sz w:val="24"/>
        </w:rPr>
        <w:t>24–36 měsíců</w:t>
      </w:r>
    </w:p>
    <w:p w:rsidR="00F24413" w:rsidRDefault="00F24413">
      <w:pPr>
        <w:pStyle w:val="Zkladntext"/>
        <w:spacing w:before="7"/>
        <w:rPr>
          <w:b/>
          <w:sz w:val="19"/>
        </w:rPr>
      </w:pPr>
    </w:p>
    <w:p w:rsidR="00F24413" w:rsidRDefault="0022472E">
      <w:pPr>
        <w:pStyle w:val="Nadpis51"/>
        <w:ind w:left="116"/>
        <w:rPr>
          <w:b w:val="0"/>
        </w:rPr>
      </w:pPr>
      <w:r>
        <w:t>Oprávnění žadatelé (mimo jiných)</w:t>
      </w:r>
      <w:r>
        <w:rPr>
          <w:b w:val="0"/>
        </w:rPr>
        <w:t>:</w:t>
      </w:r>
    </w:p>
    <w:p w:rsidR="00F24413" w:rsidRDefault="00F24413">
      <w:pPr>
        <w:pStyle w:val="Zkladntext"/>
        <w:spacing w:before="11"/>
        <w:rPr>
          <w:sz w:val="19"/>
        </w:rPr>
      </w:pPr>
    </w:p>
    <w:p w:rsidR="00F24413" w:rsidRDefault="0022472E">
      <w:pPr>
        <w:pStyle w:val="Odstavecseseznamem"/>
        <w:numPr>
          <w:ilvl w:val="1"/>
          <w:numId w:val="45"/>
        </w:numPr>
        <w:tabs>
          <w:tab w:val="left" w:pos="837"/>
        </w:tabs>
        <w:spacing w:line="276" w:lineRule="auto"/>
        <w:ind w:right="1003"/>
        <w:rPr>
          <w:sz w:val="24"/>
        </w:rPr>
      </w:pPr>
      <w:r>
        <w:rPr>
          <w:sz w:val="24"/>
        </w:rPr>
        <w:t>Školy a školská zařízení zřizované organizačními složkami státu (právnická osoba vykonávající činnost školy zapsaná ve školském</w:t>
      </w:r>
      <w:r>
        <w:rPr>
          <w:spacing w:val="-6"/>
          <w:sz w:val="24"/>
        </w:rPr>
        <w:t xml:space="preserve"> </w:t>
      </w:r>
      <w:r>
        <w:rPr>
          <w:sz w:val="24"/>
        </w:rPr>
        <w:t>rejstříku).</w:t>
      </w:r>
    </w:p>
    <w:p w:rsidR="00F24413" w:rsidRDefault="0022472E">
      <w:pPr>
        <w:pStyle w:val="Odstavecseseznamem"/>
        <w:numPr>
          <w:ilvl w:val="1"/>
          <w:numId w:val="45"/>
        </w:numPr>
        <w:tabs>
          <w:tab w:val="left" w:pos="837"/>
        </w:tabs>
        <w:spacing w:before="1"/>
        <w:rPr>
          <w:sz w:val="24"/>
        </w:rPr>
      </w:pPr>
      <w:r>
        <w:rPr>
          <w:sz w:val="24"/>
        </w:rPr>
        <w:t>Územní samosprávné celky a příspěvkové organizace územních samosprávných</w:t>
      </w:r>
      <w:r>
        <w:rPr>
          <w:spacing w:val="-11"/>
          <w:sz w:val="24"/>
        </w:rPr>
        <w:t xml:space="preserve"> </w:t>
      </w:r>
      <w:r>
        <w:rPr>
          <w:sz w:val="24"/>
        </w:rPr>
        <w:t>celků</w:t>
      </w:r>
    </w:p>
    <w:p w:rsidR="00F24413" w:rsidRDefault="00F24413">
      <w:pPr>
        <w:pStyle w:val="Zkladntext"/>
        <w:spacing w:before="2"/>
        <w:rPr>
          <w:sz w:val="23"/>
        </w:rPr>
      </w:pPr>
    </w:p>
    <w:p w:rsidR="00F24413" w:rsidRDefault="0022472E">
      <w:pPr>
        <w:pStyle w:val="Nadpis51"/>
        <w:ind w:left="116"/>
      </w:pPr>
      <w:r>
        <w:t>Finanční podmínky:</w:t>
      </w:r>
    </w:p>
    <w:p w:rsidR="00F24413" w:rsidRDefault="00F24413">
      <w:pPr>
        <w:pStyle w:val="Zkladntext"/>
        <w:spacing w:before="10"/>
        <w:rPr>
          <w:b/>
          <w:sz w:val="19"/>
        </w:rPr>
      </w:pPr>
    </w:p>
    <w:p w:rsidR="00F24413" w:rsidRDefault="0022472E">
      <w:pPr>
        <w:pStyle w:val="Odstavecseseznamem"/>
        <w:numPr>
          <w:ilvl w:val="1"/>
          <w:numId w:val="45"/>
        </w:numPr>
        <w:tabs>
          <w:tab w:val="left" w:pos="825"/>
        </w:tabs>
        <w:ind w:left="824"/>
        <w:rPr>
          <w:sz w:val="24"/>
        </w:rPr>
      </w:pPr>
      <w:r>
        <w:rPr>
          <w:sz w:val="24"/>
        </w:rPr>
        <w:t>Celková alokace na výzvu: 700 000 000</w:t>
      </w:r>
      <w:r>
        <w:rPr>
          <w:spacing w:val="1"/>
          <w:sz w:val="24"/>
        </w:rPr>
        <w:t xml:space="preserve"> </w:t>
      </w:r>
      <w:r>
        <w:rPr>
          <w:sz w:val="24"/>
        </w:rPr>
        <w:t>Kč</w:t>
      </w:r>
    </w:p>
    <w:p w:rsidR="00F24413" w:rsidRDefault="0022472E">
      <w:pPr>
        <w:pStyle w:val="Odstavecseseznamem"/>
        <w:numPr>
          <w:ilvl w:val="1"/>
          <w:numId w:val="45"/>
        </w:numPr>
        <w:tabs>
          <w:tab w:val="left" w:pos="825"/>
        </w:tabs>
        <w:spacing w:before="44"/>
        <w:ind w:left="824"/>
        <w:rPr>
          <w:sz w:val="24"/>
        </w:rPr>
      </w:pPr>
      <w:r>
        <w:rPr>
          <w:sz w:val="24"/>
        </w:rPr>
        <w:t>Min./max. výše celkových způsobilých výdajů:</w:t>
      </w:r>
    </w:p>
    <w:p w:rsidR="00F24413" w:rsidRDefault="0022472E">
      <w:pPr>
        <w:pStyle w:val="Odstavecseseznamem"/>
        <w:numPr>
          <w:ilvl w:val="2"/>
          <w:numId w:val="45"/>
        </w:numPr>
        <w:tabs>
          <w:tab w:val="left" w:pos="1545"/>
        </w:tabs>
        <w:spacing w:before="45"/>
        <w:rPr>
          <w:sz w:val="24"/>
        </w:rPr>
      </w:pPr>
      <w:r>
        <w:rPr>
          <w:b/>
          <w:sz w:val="24"/>
        </w:rPr>
        <w:t xml:space="preserve">3 mil. Kč – 15 mil. Kč </w:t>
      </w:r>
      <w:r>
        <w:rPr>
          <w:sz w:val="24"/>
        </w:rPr>
        <w:t>(pro projekty se zvolenou povinně volitelnou aktivitou</w:t>
      </w:r>
      <w:r>
        <w:rPr>
          <w:spacing w:val="-11"/>
          <w:sz w:val="24"/>
        </w:rPr>
        <w:t xml:space="preserve"> </w:t>
      </w:r>
      <w:r>
        <w:rPr>
          <w:sz w:val="24"/>
        </w:rPr>
        <w:t>č.</w:t>
      </w:r>
    </w:p>
    <w:p w:rsidR="00F24413" w:rsidRDefault="0022472E">
      <w:pPr>
        <w:pStyle w:val="Zkladntext"/>
        <w:spacing w:before="35"/>
        <w:ind w:left="1544"/>
      </w:pPr>
      <w:r>
        <w:t>5)</w:t>
      </w:r>
    </w:p>
    <w:p w:rsidR="00F24413" w:rsidRDefault="0022472E">
      <w:pPr>
        <w:pStyle w:val="Odstavecseseznamem"/>
        <w:numPr>
          <w:ilvl w:val="2"/>
          <w:numId w:val="45"/>
        </w:numPr>
        <w:tabs>
          <w:tab w:val="left" w:pos="1545"/>
        </w:tabs>
        <w:spacing w:before="43"/>
        <w:rPr>
          <w:sz w:val="24"/>
        </w:rPr>
      </w:pPr>
      <w:r>
        <w:rPr>
          <w:b/>
          <w:sz w:val="24"/>
        </w:rPr>
        <w:t xml:space="preserve">3 mil. Kč –20 mil. Kč </w:t>
      </w:r>
      <w:r>
        <w:rPr>
          <w:sz w:val="24"/>
        </w:rPr>
        <w:t>(pro projekty se zvolenou povinně volitelnou aktivitou</w:t>
      </w:r>
      <w:r>
        <w:rPr>
          <w:spacing w:val="-10"/>
          <w:sz w:val="24"/>
        </w:rPr>
        <w:t xml:space="preserve"> </w:t>
      </w:r>
      <w:r>
        <w:rPr>
          <w:sz w:val="24"/>
        </w:rPr>
        <w:t>č.</w:t>
      </w:r>
    </w:p>
    <w:p w:rsidR="00F24413" w:rsidRDefault="0022472E">
      <w:pPr>
        <w:pStyle w:val="Zkladntext"/>
        <w:spacing w:before="38"/>
        <w:ind w:left="1544"/>
      </w:pPr>
      <w:r>
        <w:t>2, 4 a 7)</w:t>
      </w:r>
    </w:p>
    <w:p w:rsidR="00F24413" w:rsidRDefault="00F24413">
      <w:pPr>
        <w:sectPr w:rsidR="00F24413">
          <w:pgSz w:w="11910" w:h="16840"/>
          <w:pgMar w:top="1700" w:right="420" w:bottom="860" w:left="1300" w:header="688" w:footer="662" w:gutter="0"/>
          <w:cols w:space="708"/>
        </w:sectPr>
      </w:pPr>
    </w:p>
    <w:p w:rsidR="00F24413" w:rsidRDefault="00F24413">
      <w:pPr>
        <w:pStyle w:val="Zkladntext"/>
        <w:spacing w:before="9"/>
        <w:rPr>
          <w:sz w:val="8"/>
        </w:rPr>
      </w:pPr>
    </w:p>
    <w:p w:rsidR="00F24413" w:rsidRDefault="0022472E">
      <w:pPr>
        <w:pStyle w:val="Odstavecseseznamem"/>
        <w:numPr>
          <w:ilvl w:val="2"/>
          <w:numId w:val="45"/>
        </w:numPr>
        <w:tabs>
          <w:tab w:val="left" w:pos="1545"/>
        </w:tabs>
        <w:spacing w:before="71"/>
        <w:rPr>
          <w:sz w:val="24"/>
        </w:rPr>
      </w:pPr>
      <w:r>
        <w:rPr>
          <w:b/>
          <w:sz w:val="24"/>
        </w:rPr>
        <w:t xml:space="preserve">3 mil. Kč – 30 mil. Kč </w:t>
      </w:r>
      <w:r>
        <w:rPr>
          <w:sz w:val="24"/>
        </w:rPr>
        <w:t>(pro projekty se zvolenou povinně volitelnou aktivitou</w:t>
      </w:r>
      <w:r>
        <w:rPr>
          <w:spacing w:val="-11"/>
          <w:sz w:val="24"/>
        </w:rPr>
        <w:t xml:space="preserve"> </w:t>
      </w:r>
      <w:r>
        <w:rPr>
          <w:sz w:val="24"/>
        </w:rPr>
        <w:t>č.</w:t>
      </w:r>
    </w:p>
    <w:p w:rsidR="00F24413" w:rsidRDefault="0022472E">
      <w:pPr>
        <w:pStyle w:val="Zkladntext"/>
        <w:spacing w:before="36"/>
        <w:ind w:left="1544"/>
      </w:pPr>
      <w:r>
        <w:t>3 a 6)</w:t>
      </w:r>
    </w:p>
    <w:p w:rsidR="00F24413" w:rsidRDefault="0022472E">
      <w:pPr>
        <w:pStyle w:val="Odstavecseseznamem"/>
        <w:numPr>
          <w:ilvl w:val="1"/>
          <w:numId w:val="45"/>
        </w:numPr>
        <w:tabs>
          <w:tab w:val="left" w:pos="825"/>
        </w:tabs>
        <w:spacing w:before="43" w:line="278" w:lineRule="auto"/>
        <w:ind w:left="824" w:right="1135"/>
        <w:rPr>
          <w:sz w:val="24"/>
        </w:rPr>
      </w:pPr>
      <w:r>
        <w:rPr>
          <w:sz w:val="24"/>
        </w:rPr>
        <w:t>Způsob financování: ex-post (žadatelé, kteří jsou organizační složkou státu nebo příspěvkovou organizací organizační složky státu), ex-ante (žadatelé výše</w:t>
      </w:r>
      <w:r>
        <w:rPr>
          <w:spacing w:val="-30"/>
          <w:sz w:val="24"/>
        </w:rPr>
        <w:t xml:space="preserve"> </w:t>
      </w:r>
      <w:r>
        <w:rPr>
          <w:sz w:val="24"/>
        </w:rPr>
        <w:t>neuvedení)</w:t>
      </w:r>
    </w:p>
    <w:p w:rsidR="00F24413" w:rsidRDefault="0022472E">
      <w:pPr>
        <w:pStyle w:val="Odstavecseseznamem"/>
        <w:numPr>
          <w:ilvl w:val="1"/>
          <w:numId w:val="45"/>
        </w:numPr>
        <w:tabs>
          <w:tab w:val="left" w:pos="825"/>
        </w:tabs>
        <w:spacing w:line="276" w:lineRule="auto"/>
        <w:ind w:left="824" w:right="1159"/>
        <w:rPr>
          <w:sz w:val="24"/>
        </w:rPr>
      </w:pPr>
      <w:r>
        <w:rPr>
          <w:sz w:val="24"/>
        </w:rPr>
        <w:t>Míra spolufinancování ze strany žadatele: pro MČ a PO MČ 5 %, pro právnické osoby vykonávající činnost škol a školských zařízení zapsané ve školském rejstříku 0</w:t>
      </w:r>
      <w:r>
        <w:rPr>
          <w:spacing w:val="-23"/>
          <w:sz w:val="24"/>
        </w:rPr>
        <w:t xml:space="preserve"> </w:t>
      </w:r>
      <w:r>
        <w:rPr>
          <w:sz w:val="24"/>
        </w:rPr>
        <w:t>%.</w:t>
      </w:r>
    </w:p>
    <w:p w:rsidR="00F24413" w:rsidRDefault="00F24413">
      <w:pPr>
        <w:pStyle w:val="Zkladntext"/>
        <w:spacing w:before="3"/>
        <w:rPr>
          <w:sz w:val="29"/>
        </w:rPr>
      </w:pPr>
    </w:p>
    <w:p w:rsidR="00F24413" w:rsidRDefault="0022472E">
      <w:pPr>
        <w:pStyle w:val="Nadpis51"/>
        <w:ind w:left="116"/>
      </w:pPr>
      <w:r>
        <w:t>Cílová skupina:</w:t>
      </w:r>
    </w:p>
    <w:p w:rsidR="00F24413" w:rsidRDefault="00F24413">
      <w:pPr>
        <w:pStyle w:val="Zkladntext"/>
        <w:spacing w:before="9"/>
        <w:rPr>
          <w:b/>
          <w:sz w:val="19"/>
        </w:rPr>
      </w:pPr>
    </w:p>
    <w:p w:rsidR="00F24413" w:rsidRDefault="0022472E">
      <w:pPr>
        <w:pStyle w:val="Odstavecseseznamem"/>
        <w:numPr>
          <w:ilvl w:val="1"/>
          <w:numId w:val="45"/>
        </w:numPr>
        <w:tabs>
          <w:tab w:val="left" w:pos="837"/>
        </w:tabs>
        <w:rPr>
          <w:sz w:val="24"/>
        </w:rPr>
      </w:pPr>
      <w:r>
        <w:rPr>
          <w:sz w:val="24"/>
        </w:rPr>
        <w:t>Děti MŠ a žáci ZŠ,</w:t>
      </w:r>
      <w:r>
        <w:rPr>
          <w:spacing w:val="-8"/>
          <w:sz w:val="24"/>
        </w:rPr>
        <w:t xml:space="preserve"> </w:t>
      </w:r>
      <w:r>
        <w:rPr>
          <w:sz w:val="24"/>
        </w:rPr>
        <w:t>SŠ</w:t>
      </w:r>
    </w:p>
    <w:p w:rsidR="00F24413" w:rsidRDefault="0022472E">
      <w:pPr>
        <w:pStyle w:val="Odstavecseseznamem"/>
        <w:numPr>
          <w:ilvl w:val="1"/>
          <w:numId w:val="45"/>
        </w:numPr>
        <w:tabs>
          <w:tab w:val="left" w:pos="837"/>
        </w:tabs>
        <w:spacing w:before="24" w:line="259" w:lineRule="auto"/>
        <w:ind w:right="1542"/>
        <w:rPr>
          <w:sz w:val="24"/>
        </w:rPr>
      </w:pPr>
      <w:r>
        <w:rPr>
          <w:sz w:val="24"/>
        </w:rPr>
        <w:t>Pedagogičtí pracovníci škol a školských zařízení včetně vedoucích</w:t>
      </w:r>
      <w:r>
        <w:rPr>
          <w:spacing w:val="-39"/>
          <w:sz w:val="24"/>
        </w:rPr>
        <w:t xml:space="preserve"> </w:t>
      </w:r>
      <w:r>
        <w:rPr>
          <w:sz w:val="24"/>
        </w:rPr>
        <w:t>pedagogických pracovníků</w:t>
      </w:r>
    </w:p>
    <w:p w:rsidR="00F24413" w:rsidRDefault="0022472E">
      <w:pPr>
        <w:pStyle w:val="Odstavecseseznamem"/>
        <w:numPr>
          <w:ilvl w:val="1"/>
          <w:numId w:val="45"/>
        </w:numPr>
        <w:tabs>
          <w:tab w:val="left" w:pos="837"/>
        </w:tabs>
        <w:rPr>
          <w:sz w:val="24"/>
        </w:rPr>
      </w:pPr>
      <w:r>
        <w:rPr>
          <w:sz w:val="24"/>
        </w:rPr>
        <w:t>Pracovníci ve</w:t>
      </w:r>
      <w:r>
        <w:rPr>
          <w:spacing w:val="-1"/>
          <w:sz w:val="24"/>
        </w:rPr>
        <w:t xml:space="preserve"> </w:t>
      </w:r>
      <w:r>
        <w:rPr>
          <w:sz w:val="24"/>
        </w:rPr>
        <w:t>vzdělávání</w:t>
      </w:r>
    </w:p>
    <w:p w:rsidR="00F24413" w:rsidRDefault="0022472E">
      <w:pPr>
        <w:pStyle w:val="Odstavecseseznamem"/>
        <w:numPr>
          <w:ilvl w:val="1"/>
          <w:numId w:val="45"/>
        </w:numPr>
        <w:tabs>
          <w:tab w:val="left" w:pos="837"/>
        </w:tabs>
        <w:spacing w:before="22" w:line="259" w:lineRule="auto"/>
        <w:ind w:right="1383"/>
        <w:rPr>
          <w:sz w:val="24"/>
        </w:rPr>
      </w:pPr>
      <w:r>
        <w:rPr>
          <w:sz w:val="24"/>
        </w:rPr>
        <w:t>Pracovníci a dobrovolní pracovníci organizací působících v oblasti vzdělávání nebo asistenčních službách a v oblasti neformálního vzdělávání dětí a</w:t>
      </w:r>
      <w:r>
        <w:rPr>
          <w:spacing w:val="-16"/>
          <w:sz w:val="24"/>
        </w:rPr>
        <w:t xml:space="preserve"> </w:t>
      </w:r>
      <w:r>
        <w:rPr>
          <w:sz w:val="24"/>
        </w:rPr>
        <w:t>mládeže</w:t>
      </w:r>
    </w:p>
    <w:p w:rsidR="00F24413" w:rsidRDefault="0022472E">
      <w:pPr>
        <w:pStyle w:val="Odstavecseseznamem"/>
        <w:numPr>
          <w:ilvl w:val="1"/>
          <w:numId w:val="45"/>
        </w:numPr>
        <w:tabs>
          <w:tab w:val="left" w:pos="837"/>
        </w:tabs>
        <w:spacing w:before="1"/>
        <w:rPr>
          <w:sz w:val="24"/>
        </w:rPr>
      </w:pPr>
      <w:r>
        <w:rPr>
          <w:sz w:val="24"/>
        </w:rPr>
        <w:t>Studenti vysokých škol (budoucí pedagogičtí</w:t>
      </w:r>
      <w:r>
        <w:rPr>
          <w:spacing w:val="-2"/>
          <w:sz w:val="24"/>
        </w:rPr>
        <w:t xml:space="preserve"> </w:t>
      </w:r>
      <w:r>
        <w:rPr>
          <w:sz w:val="24"/>
        </w:rPr>
        <w:t>pracovníci).</w:t>
      </w:r>
    </w:p>
    <w:p w:rsidR="00F24413" w:rsidRDefault="00F24413">
      <w:pPr>
        <w:pStyle w:val="Zkladntext"/>
        <w:spacing w:before="2"/>
        <w:rPr>
          <w:sz w:val="34"/>
        </w:rPr>
      </w:pPr>
    </w:p>
    <w:p w:rsidR="00F24413" w:rsidRDefault="0022472E">
      <w:pPr>
        <w:pStyle w:val="Nadpis51"/>
        <w:ind w:left="116"/>
      </w:pPr>
      <w:r>
        <w:t>Podporované aktivity:</w:t>
      </w:r>
    </w:p>
    <w:p w:rsidR="00F24413" w:rsidRDefault="00F24413">
      <w:pPr>
        <w:pStyle w:val="Zkladntext"/>
        <w:spacing w:before="10"/>
        <w:rPr>
          <w:b/>
          <w:sz w:val="19"/>
        </w:rPr>
      </w:pPr>
    </w:p>
    <w:p w:rsidR="00F24413" w:rsidRDefault="0022472E">
      <w:pPr>
        <w:pStyle w:val="Zkladntext"/>
        <w:ind w:left="116"/>
      </w:pPr>
      <w:r>
        <w:rPr>
          <w:u w:val="single"/>
        </w:rPr>
        <w:t>Povinné aktivity:</w:t>
      </w:r>
    </w:p>
    <w:p w:rsidR="00F24413" w:rsidRDefault="00F24413">
      <w:pPr>
        <w:pStyle w:val="Zkladntext"/>
        <w:spacing w:before="11"/>
        <w:rPr>
          <w:sz w:val="19"/>
        </w:rPr>
      </w:pPr>
    </w:p>
    <w:p w:rsidR="00F24413" w:rsidRDefault="0022472E">
      <w:pPr>
        <w:pStyle w:val="Odstavecseseznamem"/>
        <w:numPr>
          <w:ilvl w:val="1"/>
          <w:numId w:val="45"/>
        </w:numPr>
        <w:tabs>
          <w:tab w:val="left" w:pos="837"/>
        </w:tabs>
        <w:spacing w:line="516" w:lineRule="auto"/>
        <w:ind w:left="116" w:right="6632" w:firstLine="360"/>
        <w:rPr>
          <w:sz w:val="24"/>
        </w:rPr>
      </w:pPr>
      <w:r>
        <w:rPr>
          <w:sz w:val="24"/>
        </w:rPr>
        <w:t>Aktivita č. 1: Řízení projektu</w:t>
      </w:r>
      <w:r>
        <w:rPr>
          <w:sz w:val="24"/>
          <w:u w:val="single"/>
        </w:rPr>
        <w:t xml:space="preserve"> Povinně volitelné</w:t>
      </w:r>
      <w:r>
        <w:rPr>
          <w:spacing w:val="1"/>
          <w:sz w:val="24"/>
          <w:u w:val="single"/>
        </w:rPr>
        <w:t xml:space="preserve"> </w:t>
      </w:r>
      <w:r>
        <w:rPr>
          <w:sz w:val="24"/>
          <w:u w:val="single"/>
        </w:rPr>
        <w:t>aktivity:</w:t>
      </w:r>
    </w:p>
    <w:p w:rsidR="00F24413" w:rsidRDefault="0022472E">
      <w:pPr>
        <w:pStyle w:val="Zkladntext"/>
        <w:spacing w:line="200" w:lineRule="exact"/>
        <w:ind w:left="116"/>
      </w:pPr>
      <w:r>
        <w:t>Výzva obsahuje 6 povinně volitelných aktivit, z nichž žadatel vybírá vždy právě jednu:</w:t>
      </w:r>
    </w:p>
    <w:p w:rsidR="00F24413" w:rsidRDefault="00F24413">
      <w:pPr>
        <w:pStyle w:val="Zkladntext"/>
        <w:spacing w:before="10"/>
        <w:rPr>
          <w:sz w:val="19"/>
        </w:rPr>
      </w:pPr>
    </w:p>
    <w:p w:rsidR="00F24413" w:rsidRDefault="0022472E">
      <w:pPr>
        <w:pStyle w:val="Odstavecseseznamem"/>
        <w:numPr>
          <w:ilvl w:val="1"/>
          <w:numId w:val="45"/>
        </w:numPr>
        <w:tabs>
          <w:tab w:val="left" w:pos="837"/>
        </w:tabs>
        <w:rPr>
          <w:sz w:val="24"/>
        </w:rPr>
      </w:pPr>
      <w:r>
        <w:rPr>
          <w:sz w:val="24"/>
        </w:rPr>
        <w:t>Aktivita č. 2: Formativní</w:t>
      </w:r>
      <w:r>
        <w:rPr>
          <w:spacing w:val="-8"/>
          <w:sz w:val="24"/>
        </w:rPr>
        <w:t xml:space="preserve"> </w:t>
      </w:r>
      <w:r>
        <w:rPr>
          <w:sz w:val="24"/>
        </w:rPr>
        <w:t>hodnocení</w:t>
      </w:r>
    </w:p>
    <w:p w:rsidR="00F24413" w:rsidRDefault="0022472E">
      <w:pPr>
        <w:pStyle w:val="Odstavecseseznamem"/>
        <w:numPr>
          <w:ilvl w:val="1"/>
          <w:numId w:val="45"/>
        </w:numPr>
        <w:tabs>
          <w:tab w:val="left" w:pos="837"/>
        </w:tabs>
        <w:spacing w:before="21"/>
        <w:rPr>
          <w:sz w:val="24"/>
        </w:rPr>
      </w:pPr>
      <w:r>
        <w:rPr>
          <w:sz w:val="24"/>
        </w:rPr>
        <w:t>Aktivita č. 3: Vzdělávání vedoucích pedagogických</w:t>
      </w:r>
      <w:r>
        <w:rPr>
          <w:spacing w:val="-7"/>
          <w:sz w:val="24"/>
        </w:rPr>
        <w:t xml:space="preserve"> </w:t>
      </w:r>
      <w:r>
        <w:rPr>
          <w:sz w:val="24"/>
        </w:rPr>
        <w:t>pracovníků</w:t>
      </w:r>
    </w:p>
    <w:p w:rsidR="00F24413" w:rsidRDefault="0022472E">
      <w:pPr>
        <w:pStyle w:val="Odstavecseseznamem"/>
        <w:numPr>
          <w:ilvl w:val="1"/>
          <w:numId w:val="45"/>
        </w:numPr>
        <w:tabs>
          <w:tab w:val="left" w:pos="837"/>
        </w:tabs>
        <w:spacing w:before="24" w:line="259" w:lineRule="auto"/>
        <w:ind w:right="1389"/>
        <w:rPr>
          <w:sz w:val="24"/>
        </w:rPr>
      </w:pPr>
      <w:r>
        <w:rPr>
          <w:sz w:val="24"/>
        </w:rPr>
        <w:t>Aktivita č. 4: Propojování formálního a neformálního vzdělávání – rozvoj klíčových kompetencí</w:t>
      </w:r>
    </w:p>
    <w:p w:rsidR="00F24413" w:rsidRDefault="0022472E">
      <w:pPr>
        <w:pStyle w:val="Odstavecseseznamem"/>
        <w:numPr>
          <w:ilvl w:val="1"/>
          <w:numId w:val="45"/>
        </w:numPr>
        <w:tabs>
          <w:tab w:val="left" w:pos="837"/>
        </w:tabs>
        <w:spacing w:before="2"/>
        <w:rPr>
          <w:sz w:val="24"/>
        </w:rPr>
      </w:pPr>
      <w:r>
        <w:rPr>
          <w:sz w:val="24"/>
        </w:rPr>
        <w:t>Aktivita č. 5: Podpora pracovníků formálního a neformálního</w:t>
      </w:r>
      <w:r>
        <w:rPr>
          <w:spacing w:val="-9"/>
          <w:sz w:val="24"/>
        </w:rPr>
        <w:t xml:space="preserve"> </w:t>
      </w:r>
      <w:r>
        <w:rPr>
          <w:sz w:val="24"/>
        </w:rPr>
        <w:t>vzdělávání</w:t>
      </w:r>
    </w:p>
    <w:p w:rsidR="00F24413" w:rsidRDefault="0022472E">
      <w:pPr>
        <w:pStyle w:val="Odstavecseseznamem"/>
        <w:numPr>
          <w:ilvl w:val="1"/>
          <w:numId w:val="45"/>
        </w:numPr>
        <w:tabs>
          <w:tab w:val="left" w:pos="837"/>
        </w:tabs>
        <w:spacing w:before="21" w:line="259" w:lineRule="auto"/>
        <w:ind w:right="1147"/>
        <w:rPr>
          <w:sz w:val="24"/>
        </w:rPr>
      </w:pPr>
      <w:r>
        <w:rPr>
          <w:sz w:val="24"/>
        </w:rPr>
        <w:t>Aktivita č. 6: Podpora učitelů cizího jazyka – proškolení učitelů pro výuku odborného cizího jazyka</w:t>
      </w:r>
    </w:p>
    <w:p w:rsidR="00F24413" w:rsidRDefault="0022472E">
      <w:pPr>
        <w:pStyle w:val="Odstavecseseznamem"/>
        <w:numPr>
          <w:ilvl w:val="1"/>
          <w:numId w:val="45"/>
        </w:numPr>
        <w:tabs>
          <w:tab w:val="left" w:pos="837"/>
        </w:tabs>
        <w:spacing w:before="1"/>
        <w:rPr>
          <w:sz w:val="24"/>
        </w:rPr>
      </w:pPr>
      <w:r>
        <w:rPr>
          <w:sz w:val="24"/>
        </w:rPr>
        <w:t>Aktivita č. 7: Kompetence pro demokratickou</w:t>
      </w:r>
      <w:r>
        <w:rPr>
          <w:spacing w:val="-6"/>
          <w:sz w:val="24"/>
        </w:rPr>
        <w:t xml:space="preserve"> </w:t>
      </w:r>
      <w:r>
        <w:rPr>
          <w:sz w:val="24"/>
        </w:rPr>
        <w:t>kulturu</w:t>
      </w:r>
    </w:p>
    <w:p w:rsidR="00F24413" w:rsidRDefault="00F24413">
      <w:pPr>
        <w:pStyle w:val="Zkladntext"/>
        <w:spacing w:before="2"/>
        <w:rPr>
          <w:sz w:val="34"/>
        </w:rPr>
      </w:pPr>
    </w:p>
    <w:p w:rsidR="00F24413" w:rsidRDefault="0022472E">
      <w:pPr>
        <w:pStyle w:val="Nadpis51"/>
        <w:ind w:left="116"/>
      </w:pPr>
      <w:r>
        <w:t>Povinné přílohy žádosti:</w:t>
      </w:r>
    </w:p>
    <w:p w:rsidR="00F24413" w:rsidRDefault="00F24413">
      <w:pPr>
        <w:pStyle w:val="Zkladntext"/>
        <w:spacing w:before="10"/>
        <w:rPr>
          <w:b/>
          <w:sz w:val="19"/>
        </w:rPr>
      </w:pPr>
    </w:p>
    <w:p w:rsidR="00F24413" w:rsidRDefault="0022472E">
      <w:pPr>
        <w:pStyle w:val="Odstavecseseznamem"/>
        <w:numPr>
          <w:ilvl w:val="1"/>
          <w:numId w:val="45"/>
        </w:numPr>
        <w:tabs>
          <w:tab w:val="left" w:pos="837"/>
        </w:tabs>
        <w:spacing w:before="1"/>
        <w:rPr>
          <w:sz w:val="24"/>
        </w:rPr>
      </w:pPr>
      <w:r>
        <w:rPr>
          <w:sz w:val="24"/>
        </w:rPr>
        <w:t>Čestné prohlášení žadatele (úvodní,</w:t>
      </w:r>
      <w:r>
        <w:rPr>
          <w:spacing w:val="-5"/>
          <w:sz w:val="24"/>
        </w:rPr>
        <w:t xml:space="preserve"> </w:t>
      </w:r>
      <w:r>
        <w:rPr>
          <w:sz w:val="24"/>
        </w:rPr>
        <w:t>závěrečné)</w:t>
      </w:r>
    </w:p>
    <w:p w:rsidR="00F24413" w:rsidRDefault="0022472E">
      <w:pPr>
        <w:pStyle w:val="Odstavecseseznamem"/>
        <w:numPr>
          <w:ilvl w:val="1"/>
          <w:numId w:val="45"/>
        </w:numPr>
        <w:tabs>
          <w:tab w:val="left" w:pos="837"/>
        </w:tabs>
        <w:spacing w:before="45"/>
        <w:rPr>
          <w:sz w:val="24"/>
        </w:rPr>
      </w:pPr>
      <w:r>
        <w:rPr>
          <w:sz w:val="24"/>
        </w:rPr>
        <w:t>Prohlášení o přijatelnosti žadatele (souhrnné čestné</w:t>
      </w:r>
      <w:r>
        <w:rPr>
          <w:spacing w:val="-5"/>
          <w:sz w:val="24"/>
        </w:rPr>
        <w:t xml:space="preserve"> </w:t>
      </w:r>
      <w:r>
        <w:rPr>
          <w:sz w:val="24"/>
        </w:rPr>
        <w:t>prohlášení)</w:t>
      </w:r>
    </w:p>
    <w:p w:rsidR="00F24413" w:rsidRDefault="0022472E">
      <w:pPr>
        <w:pStyle w:val="Odstavecseseznamem"/>
        <w:numPr>
          <w:ilvl w:val="1"/>
          <w:numId w:val="45"/>
        </w:numPr>
        <w:tabs>
          <w:tab w:val="left" w:pos="837"/>
        </w:tabs>
        <w:spacing w:before="43"/>
        <w:rPr>
          <w:sz w:val="24"/>
        </w:rPr>
      </w:pPr>
      <w:r>
        <w:rPr>
          <w:sz w:val="24"/>
        </w:rPr>
        <w:t>Harmonogram klíčové</w:t>
      </w:r>
      <w:r>
        <w:rPr>
          <w:spacing w:val="-2"/>
          <w:sz w:val="24"/>
        </w:rPr>
        <w:t xml:space="preserve"> </w:t>
      </w:r>
      <w:r>
        <w:rPr>
          <w:sz w:val="24"/>
        </w:rPr>
        <w:t>aktivity</w:t>
      </w:r>
    </w:p>
    <w:p w:rsidR="00F24413" w:rsidRDefault="0022472E">
      <w:pPr>
        <w:pStyle w:val="Odstavecseseznamem"/>
        <w:numPr>
          <w:ilvl w:val="1"/>
          <w:numId w:val="45"/>
        </w:numPr>
        <w:tabs>
          <w:tab w:val="left" w:pos="837"/>
        </w:tabs>
        <w:spacing w:before="43"/>
        <w:rPr>
          <w:sz w:val="24"/>
        </w:rPr>
      </w:pPr>
      <w:r>
        <w:rPr>
          <w:sz w:val="24"/>
        </w:rPr>
        <w:t>Realizační</w:t>
      </w:r>
      <w:r>
        <w:rPr>
          <w:spacing w:val="-1"/>
          <w:sz w:val="24"/>
        </w:rPr>
        <w:t xml:space="preserve"> </w:t>
      </w:r>
      <w:r>
        <w:rPr>
          <w:sz w:val="24"/>
        </w:rPr>
        <w:t>tým</w:t>
      </w:r>
    </w:p>
    <w:p w:rsidR="00F24413" w:rsidRDefault="0022472E">
      <w:pPr>
        <w:pStyle w:val="Odstavecseseznamem"/>
        <w:numPr>
          <w:ilvl w:val="1"/>
          <w:numId w:val="45"/>
        </w:numPr>
        <w:tabs>
          <w:tab w:val="left" w:pos="837"/>
        </w:tabs>
        <w:spacing w:before="46"/>
        <w:rPr>
          <w:sz w:val="24"/>
        </w:rPr>
      </w:pPr>
      <w:r>
        <w:rPr>
          <w:sz w:val="24"/>
        </w:rPr>
        <w:t>Komentář k</w:t>
      </w:r>
      <w:r>
        <w:rPr>
          <w:spacing w:val="-1"/>
          <w:sz w:val="24"/>
        </w:rPr>
        <w:t xml:space="preserve"> </w:t>
      </w:r>
      <w:r>
        <w:rPr>
          <w:sz w:val="24"/>
        </w:rPr>
        <w:t>rozpočtu</w:t>
      </w:r>
    </w:p>
    <w:p w:rsidR="00F24413" w:rsidRDefault="00F24413">
      <w:pPr>
        <w:rPr>
          <w:sz w:val="24"/>
        </w:rPr>
        <w:sectPr w:rsidR="00F24413">
          <w:pgSz w:w="11910" w:h="16840"/>
          <w:pgMar w:top="1700" w:right="420" w:bottom="860" w:left="1300" w:header="688" w:footer="662" w:gutter="0"/>
          <w:cols w:space="708"/>
        </w:sectPr>
      </w:pPr>
    </w:p>
    <w:p w:rsidR="00F24413" w:rsidRDefault="0022472E">
      <w:pPr>
        <w:pStyle w:val="Odstavecseseznamem"/>
        <w:numPr>
          <w:ilvl w:val="1"/>
          <w:numId w:val="45"/>
        </w:numPr>
        <w:tabs>
          <w:tab w:val="left" w:pos="837"/>
        </w:tabs>
        <w:spacing w:before="178"/>
        <w:rPr>
          <w:sz w:val="24"/>
        </w:rPr>
      </w:pPr>
      <w:r>
        <w:rPr>
          <w:sz w:val="24"/>
        </w:rPr>
        <w:t>Zkušenosti s prací s cílovou</w:t>
      </w:r>
      <w:r>
        <w:rPr>
          <w:spacing w:val="-3"/>
          <w:sz w:val="24"/>
        </w:rPr>
        <w:t xml:space="preserve"> </w:t>
      </w:r>
      <w:r>
        <w:rPr>
          <w:sz w:val="24"/>
        </w:rPr>
        <w:t>skupinou.</w:t>
      </w:r>
    </w:p>
    <w:p w:rsidR="00F24413" w:rsidRDefault="00F24413">
      <w:pPr>
        <w:pStyle w:val="Zkladntext"/>
        <w:spacing w:before="5"/>
        <w:rPr>
          <w:sz w:val="30"/>
        </w:rPr>
      </w:pPr>
    </w:p>
    <w:p w:rsidR="00F24413" w:rsidRDefault="0022472E">
      <w:pPr>
        <w:pStyle w:val="Zkladntext"/>
        <w:spacing w:line="268" w:lineRule="auto"/>
        <w:ind w:left="126" w:right="990" w:hanging="10"/>
        <w:jc w:val="both"/>
      </w:pPr>
      <w:r>
        <w:t xml:space="preserve">Jeden žadatel může předložit maximálně 2 žádosti o podporu, přičemž každá žádost bude obsahovat pouze jednu rozdílnou povinně </w:t>
      </w:r>
      <w:proofErr w:type="gramStart"/>
      <w:r>
        <w:t>volitelnou  aktivitu</w:t>
      </w:r>
      <w:proofErr w:type="gramEnd"/>
      <w:r>
        <w:t xml:space="preserve">.  Jedním žadatelem je </w:t>
      </w:r>
      <w:proofErr w:type="gramStart"/>
      <w:r>
        <w:t>subjekt  s</w:t>
      </w:r>
      <w:proofErr w:type="gramEnd"/>
      <w:r>
        <w:t xml:space="preserve"> jedním IČO.</w:t>
      </w:r>
    </w:p>
    <w:p w:rsidR="00F24413" w:rsidRDefault="001F1C1C">
      <w:pPr>
        <w:pStyle w:val="Zkladntext"/>
        <w:spacing w:before="9"/>
        <w:rPr>
          <w:sz w:val="13"/>
        </w:rPr>
      </w:pPr>
      <w:r>
        <w:rPr>
          <w:noProof/>
          <w:lang w:bidi="ar-SA"/>
        </w:rPr>
        <mc:AlternateContent>
          <mc:Choice Requires="wps">
            <w:drawing>
              <wp:anchor distT="0" distB="0" distL="0" distR="0" simplePos="0" relativeHeight="251694592" behindDoc="0" locked="0" layoutInCell="1" allowOverlap="1">
                <wp:simplePos x="0" y="0"/>
                <wp:positionH relativeFrom="page">
                  <wp:posOffset>902335</wp:posOffset>
                </wp:positionH>
                <wp:positionV relativeFrom="paragraph">
                  <wp:posOffset>134620</wp:posOffset>
                </wp:positionV>
                <wp:extent cx="5755640" cy="486410"/>
                <wp:effectExtent l="0" t="0" r="0" b="8890"/>
                <wp:wrapTopAndBottom/>
                <wp:docPr id="2013" name="Text Box 1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486410"/>
                        </a:xfrm>
                        <a:prstGeom prst="rect">
                          <a:avLst/>
                        </a:prstGeom>
                        <a:noFill/>
                        <a:ln w="6097">
                          <a:solidFill>
                            <a:srgbClr val="000000"/>
                          </a:solidFill>
                          <a:miter lim="800000"/>
                          <a:headEnd/>
                          <a:tailEnd/>
                        </a:ln>
                      </wps:spPr>
                      <wps:txbx>
                        <w:txbxContent>
                          <w:p w:rsidR="00B16AAA" w:rsidRDefault="00B16AAA">
                            <w:pPr>
                              <w:spacing w:line="264" w:lineRule="auto"/>
                              <w:ind w:left="127"/>
                              <w:rPr>
                                <w:b/>
                                <w:sz w:val="28"/>
                              </w:rPr>
                            </w:pPr>
                            <w:bookmarkStart w:id="66" w:name="_bookmark57"/>
                            <w:bookmarkEnd w:id="66"/>
                            <w:r>
                              <w:rPr>
                                <w:b/>
                                <w:sz w:val="28"/>
                              </w:rPr>
                              <w:t>4.3 Šablony pro střediska volného času – výzva č. 02_17_045 OP Výzkum, vývoj a vzdělávání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id="Text Box 1632" o:spid="_x0000_s1028" type="#_x0000_t202" style="position:absolute;margin-left:71.05pt;margin-top:10.6pt;width:453.2pt;height:38.3pt;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" filled="f" strokeweight=".16936mm">
                <v:textbox inset="0,0,0,0">
                  <w:txbxContent>
                    <w:p w:rsidR="00B16AAA" w:rsidRDefault="00B16AAA">
                      <w:pPr>
                        <w:spacing w:line="264" w:lineRule="auto"/>
                        <w:ind w:left="127"/>
                        <w:rPr>
                          <w:b/>
                          <w:sz w:val="28"/>
                        </w:rPr>
                      </w:pPr>
                      <w:bookmarkStart w:id="68" w:name="_bookmark57"/>
                      <w:bookmarkEnd w:id="68"/>
                      <w:r>
                        <w:rPr>
                          <w:b/>
                          <w:sz w:val="28"/>
                        </w:rPr>
                        <w:t>4.3 Šablony pro střediska volného času – výzva č. 02_17_045 OP Výzkum, vývoj a vzdělávání</w:t>
                      </w:r>
                    </w:p>
                  </w:txbxContent>
                </v:textbox>
                <w10:wrap type="topAndBottom" anchorx="page"/>
              </v:shape>
            </w:pict>
          </mc:Fallback>
        </mc:AlternateContent>
      </w:r>
    </w:p>
    <w:p w:rsidR="00F24413" w:rsidRDefault="00F24413">
      <w:pPr>
        <w:pStyle w:val="Zkladntext"/>
        <w:spacing w:before="11"/>
        <w:rPr>
          <w:sz w:val="17"/>
        </w:rPr>
      </w:pPr>
    </w:p>
    <w:p w:rsidR="00F24413" w:rsidRDefault="0022472E">
      <w:pPr>
        <w:pStyle w:val="Zkladntext"/>
        <w:spacing w:before="52"/>
        <w:ind w:left="116"/>
      </w:pPr>
      <w:r>
        <w:t>Řídící orgán: Ministerstvo školství, mládeže a tělovýchovy</w:t>
      </w:r>
    </w:p>
    <w:p w:rsidR="00F24413" w:rsidRDefault="00F24413">
      <w:pPr>
        <w:pStyle w:val="Zkladntext"/>
        <w:spacing w:before="10"/>
        <w:rPr>
          <w:sz w:val="19"/>
        </w:rPr>
      </w:pPr>
    </w:p>
    <w:p w:rsidR="00F24413" w:rsidRDefault="0022472E">
      <w:pPr>
        <w:ind w:left="116"/>
        <w:rPr>
          <w:b/>
          <w:sz w:val="24"/>
        </w:rPr>
      </w:pPr>
      <w:r>
        <w:rPr>
          <w:sz w:val="24"/>
        </w:rPr>
        <w:t xml:space="preserve">Příjem žádostí o podporu: </w:t>
      </w:r>
      <w:r>
        <w:rPr>
          <w:b/>
          <w:sz w:val="24"/>
        </w:rPr>
        <w:t>listopad 2017–říjen 2018</w:t>
      </w:r>
    </w:p>
    <w:p w:rsidR="00F24413" w:rsidRDefault="0022472E">
      <w:pPr>
        <w:spacing w:before="36" w:line="436" w:lineRule="auto"/>
        <w:ind w:left="116" w:right="6885"/>
        <w:rPr>
          <w:sz w:val="24"/>
        </w:rPr>
      </w:pPr>
      <w:r>
        <w:rPr>
          <w:sz w:val="24"/>
        </w:rPr>
        <w:t xml:space="preserve">Délka trvání projektu: </w:t>
      </w:r>
      <w:r>
        <w:rPr>
          <w:b/>
          <w:sz w:val="24"/>
        </w:rPr>
        <w:t>24 měsíců Oprávnění žadatelé</w:t>
      </w:r>
      <w:r>
        <w:rPr>
          <w:sz w:val="24"/>
        </w:rPr>
        <w:t>:</w:t>
      </w:r>
    </w:p>
    <w:p w:rsidR="00F24413" w:rsidRDefault="0022472E">
      <w:pPr>
        <w:pStyle w:val="Odstavecseseznamem"/>
        <w:numPr>
          <w:ilvl w:val="1"/>
          <w:numId w:val="45"/>
        </w:numPr>
        <w:tabs>
          <w:tab w:val="left" w:pos="837"/>
        </w:tabs>
        <w:spacing w:before="2" w:line="276" w:lineRule="auto"/>
        <w:ind w:right="993"/>
        <w:jc w:val="both"/>
        <w:rPr>
          <w:sz w:val="24"/>
        </w:rPr>
      </w:pPr>
      <w:r>
        <w:rPr>
          <w:sz w:val="24"/>
        </w:rPr>
        <w:t>Střediska volného času nezřizovaná organizačními složkami státu (tj. právnická osoba vykonávající</w:t>
      </w:r>
      <w:r>
        <w:rPr>
          <w:spacing w:val="-5"/>
          <w:sz w:val="24"/>
        </w:rPr>
        <w:t xml:space="preserve"> </w:t>
      </w:r>
      <w:r>
        <w:rPr>
          <w:sz w:val="24"/>
        </w:rPr>
        <w:t>činnost</w:t>
      </w:r>
      <w:r>
        <w:rPr>
          <w:spacing w:val="-5"/>
          <w:sz w:val="24"/>
        </w:rPr>
        <w:t xml:space="preserve"> </w:t>
      </w:r>
      <w:r>
        <w:rPr>
          <w:sz w:val="24"/>
        </w:rPr>
        <w:t>střediska</w:t>
      </w:r>
      <w:r>
        <w:rPr>
          <w:spacing w:val="-5"/>
          <w:sz w:val="24"/>
        </w:rPr>
        <w:t xml:space="preserve"> </w:t>
      </w:r>
      <w:r>
        <w:rPr>
          <w:sz w:val="24"/>
        </w:rPr>
        <w:t>volného</w:t>
      </w:r>
      <w:r>
        <w:rPr>
          <w:spacing w:val="-6"/>
          <w:sz w:val="24"/>
        </w:rPr>
        <w:t xml:space="preserve"> </w:t>
      </w:r>
      <w:r>
        <w:rPr>
          <w:sz w:val="24"/>
        </w:rPr>
        <w:t>času,</w:t>
      </w:r>
      <w:r>
        <w:rPr>
          <w:spacing w:val="-7"/>
          <w:sz w:val="24"/>
        </w:rPr>
        <w:t xml:space="preserve"> </w:t>
      </w:r>
      <w:r>
        <w:rPr>
          <w:sz w:val="24"/>
        </w:rPr>
        <w:t>zapsaná</w:t>
      </w:r>
      <w:r>
        <w:rPr>
          <w:spacing w:val="-5"/>
          <w:sz w:val="24"/>
        </w:rPr>
        <w:t xml:space="preserve"> </w:t>
      </w:r>
      <w:r>
        <w:rPr>
          <w:sz w:val="24"/>
        </w:rPr>
        <w:t>ve</w:t>
      </w:r>
      <w:r>
        <w:rPr>
          <w:spacing w:val="-7"/>
          <w:sz w:val="24"/>
        </w:rPr>
        <w:t xml:space="preserve"> </w:t>
      </w:r>
      <w:r>
        <w:rPr>
          <w:sz w:val="24"/>
        </w:rPr>
        <w:t>školském</w:t>
      </w:r>
      <w:r>
        <w:rPr>
          <w:spacing w:val="-4"/>
          <w:sz w:val="24"/>
        </w:rPr>
        <w:t xml:space="preserve"> </w:t>
      </w:r>
      <w:r>
        <w:rPr>
          <w:sz w:val="24"/>
        </w:rPr>
        <w:t>rejstříku),</w:t>
      </w:r>
      <w:r>
        <w:rPr>
          <w:spacing w:val="-6"/>
          <w:sz w:val="24"/>
        </w:rPr>
        <w:t xml:space="preserve"> </w:t>
      </w:r>
      <w:r>
        <w:rPr>
          <w:sz w:val="24"/>
        </w:rPr>
        <w:t>která</w:t>
      </w:r>
      <w:r>
        <w:rPr>
          <w:spacing w:val="-5"/>
          <w:sz w:val="24"/>
        </w:rPr>
        <w:t xml:space="preserve"> </w:t>
      </w:r>
      <w:r>
        <w:rPr>
          <w:sz w:val="24"/>
        </w:rPr>
        <w:t>mají ve školním roce, v němž žádost o podporu podávají, minimálně jedno dítě/jednoho žáka/studenta.</w:t>
      </w:r>
    </w:p>
    <w:p w:rsidR="00F24413" w:rsidRDefault="0022472E">
      <w:pPr>
        <w:pStyle w:val="Odstavecseseznamem"/>
        <w:numPr>
          <w:ilvl w:val="1"/>
          <w:numId w:val="45"/>
        </w:numPr>
        <w:tabs>
          <w:tab w:val="left" w:pos="837"/>
        </w:tabs>
        <w:spacing w:before="1" w:line="276" w:lineRule="auto"/>
        <w:ind w:right="994"/>
        <w:jc w:val="both"/>
        <w:rPr>
          <w:sz w:val="24"/>
        </w:rPr>
      </w:pPr>
      <w:r>
        <w:rPr>
          <w:sz w:val="24"/>
        </w:rPr>
        <w:t>Střediska volného času zřizovaná Ministerstvem školství, mládeže a tělovýchovy dle školského zákona (tj. právnická osoba vykonávající činnost střediska volného času, zapsaná ve školském rejstříku), která mají ve školním roce, v němž žádost o podporu podávají, minimálně jedno dítě/jednoho</w:t>
      </w:r>
      <w:r>
        <w:rPr>
          <w:spacing w:val="-8"/>
          <w:sz w:val="24"/>
        </w:rPr>
        <w:t xml:space="preserve"> </w:t>
      </w:r>
      <w:r>
        <w:rPr>
          <w:sz w:val="24"/>
        </w:rPr>
        <w:t>žáka/studenta.</w:t>
      </w:r>
    </w:p>
    <w:p w:rsidR="00F24413" w:rsidRDefault="00F24413">
      <w:pPr>
        <w:pStyle w:val="Zkladntext"/>
        <w:spacing w:before="10"/>
        <w:rPr>
          <w:sz w:val="26"/>
        </w:rPr>
      </w:pPr>
    </w:p>
    <w:p w:rsidR="00F24413" w:rsidRDefault="0022472E">
      <w:pPr>
        <w:ind w:left="116"/>
        <w:rPr>
          <w:sz w:val="24"/>
        </w:rPr>
      </w:pPr>
      <w:r>
        <w:rPr>
          <w:b/>
          <w:sz w:val="24"/>
        </w:rPr>
        <w:t xml:space="preserve">Partnerství </w:t>
      </w:r>
      <w:r>
        <w:rPr>
          <w:sz w:val="24"/>
        </w:rPr>
        <w:t>není v rámci výzvy povoleno.</w:t>
      </w:r>
    </w:p>
    <w:p w:rsidR="00F24413" w:rsidRDefault="00F24413">
      <w:pPr>
        <w:pStyle w:val="Zkladntext"/>
        <w:spacing w:before="8"/>
        <w:rPr>
          <w:sz w:val="22"/>
        </w:rPr>
      </w:pPr>
    </w:p>
    <w:p w:rsidR="00F24413" w:rsidRDefault="0022472E">
      <w:pPr>
        <w:pStyle w:val="Nadpis51"/>
        <w:ind w:left="116"/>
      </w:pPr>
      <w:r>
        <w:t>Finanční podmínky:</w:t>
      </w:r>
    </w:p>
    <w:p w:rsidR="00F24413" w:rsidRDefault="00F24413">
      <w:pPr>
        <w:pStyle w:val="Zkladntext"/>
        <w:spacing w:before="7"/>
        <w:rPr>
          <w:b/>
          <w:sz w:val="19"/>
        </w:rPr>
      </w:pPr>
    </w:p>
    <w:p w:rsidR="00F24413" w:rsidRDefault="0022472E">
      <w:pPr>
        <w:pStyle w:val="Odstavecseseznamem"/>
        <w:numPr>
          <w:ilvl w:val="1"/>
          <w:numId w:val="45"/>
        </w:numPr>
        <w:tabs>
          <w:tab w:val="left" w:pos="825"/>
        </w:tabs>
        <w:spacing w:before="1"/>
        <w:ind w:left="824"/>
        <w:rPr>
          <w:sz w:val="24"/>
        </w:rPr>
      </w:pPr>
      <w:r>
        <w:rPr>
          <w:sz w:val="24"/>
        </w:rPr>
        <w:t>Celková alokace na výzvu: 500 000 000</w:t>
      </w:r>
      <w:r>
        <w:rPr>
          <w:spacing w:val="1"/>
          <w:sz w:val="24"/>
        </w:rPr>
        <w:t xml:space="preserve"> </w:t>
      </w:r>
      <w:r>
        <w:rPr>
          <w:sz w:val="24"/>
        </w:rPr>
        <w:t>Kč</w:t>
      </w:r>
    </w:p>
    <w:p w:rsidR="00F24413" w:rsidRDefault="0022472E">
      <w:pPr>
        <w:pStyle w:val="Odstavecseseznamem"/>
        <w:numPr>
          <w:ilvl w:val="1"/>
          <w:numId w:val="45"/>
        </w:numPr>
        <w:tabs>
          <w:tab w:val="left" w:pos="825"/>
        </w:tabs>
        <w:spacing w:before="45"/>
        <w:ind w:left="824"/>
        <w:rPr>
          <w:sz w:val="24"/>
        </w:rPr>
      </w:pPr>
      <w:r>
        <w:rPr>
          <w:sz w:val="24"/>
        </w:rPr>
        <w:t>Způsob financování:</w:t>
      </w:r>
      <w:r>
        <w:rPr>
          <w:spacing w:val="-4"/>
          <w:sz w:val="24"/>
        </w:rPr>
        <w:t xml:space="preserve"> </w:t>
      </w:r>
      <w:r>
        <w:rPr>
          <w:sz w:val="24"/>
        </w:rPr>
        <w:t>ex-ante</w:t>
      </w:r>
    </w:p>
    <w:p w:rsidR="00F24413" w:rsidRDefault="0022472E">
      <w:pPr>
        <w:pStyle w:val="Odstavecseseznamem"/>
        <w:numPr>
          <w:ilvl w:val="1"/>
          <w:numId w:val="45"/>
        </w:numPr>
        <w:tabs>
          <w:tab w:val="left" w:pos="825"/>
        </w:tabs>
        <w:spacing w:before="44"/>
        <w:ind w:left="824"/>
        <w:rPr>
          <w:sz w:val="24"/>
        </w:rPr>
      </w:pPr>
      <w:r>
        <w:rPr>
          <w:sz w:val="24"/>
        </w:rPr>
        <w:t>Míra spolufinancování z vlastních zdrojů ze strany žadatele: 0</w:t>
      </w:r>
      <w:r>
        <w:rPr>
          <w:spacing w:val="-7"/>
          <w:sz w:val="24"/>
        </w:rPr>
        <w:t xml:space="preserve"> </w:t>
      </w:r>
      <w:r>
        <w:rPr>
          <w:sz w:val="24"/>
        </w:rPr>
        <w:t>%.</w:t>
      </w:r>
    </w:p>
    <w:p w:rsidR="00F24413" w:rsidRDefault="00F24413">
      <w:pPr>
        <w:pStyle w:val="Zkladntext"/>
        <w:spacing w:before="4"/>
        <w:rPr>
          <w:sz w:val="34"/>
        </w:rPr>
      </w:pPr>
    </w:p>
    <w:p w:rsidR="00F24413" w:rsidRDefault="0022472E">
      <w:pPr>
        <w:pStyle w:val="Nadpis51"/>
        <w:spacing w:before="1"/>
        <w:ind w:left="116"/>
      </w:pPr>
      <w:r>
        <w:t>Cílová skupina:</w:t>
      </w:r>
    </w:p>
    <w:p w:rsidR="00F24413" w:rsidRDefault="00F24413">
      <w:pPr>
        <w:pStyle w:val="Zkladntext"/>
        <w:spacing w:before="10"/>
        <w:rPr>
          <w:b/>
          <w:sz w:val="19"/>
        </w:rPr>
      </w:pPr>
    </w:p>
    <w:p w:rsidR="00F24413" w:rsidRDefault="0022472E">
      <w:pPr>
        <w:pStyle w:val="Odstavecseseznamem"/>
        <w:numPr>
          <w:ilvl w:val="1"/>
          <w:numId w:val="45"/>
        </w:numPr>
        <w:tabs>
          <w:tab w:val="left" w:pos="825"/>
        </w:tabs>
        <w:ind w:left="824"/>
        <w:rPr>
          <w:sz w:val="24"/>
        </w:rPr>
      </w:pPr>
      <w:r>
        <w:rPr>
          <w:sz w:val="24"/>
        </w:rPr>
        <w:t>Účastnící zájmového vzdělávání – děti, žáci a</w:t>
      </w:r>
      <w:r>
        <w:rPr>
          <w:spacing w:val="-3"/>
          <w:sz w:val="24"/>
        </w:rPr>
        <w:t xml:space="preserve"> </w:t>
      </w:r>
      <w:r>
        <w:rPr>
          <w:sz w:val="24"/>
        </w:rPr>
        <w:t>studenti</w:t>
      </w:r>
    </w:p>
    <w:p w:rsidR="00F24413" w:rsidRDefault="0022472E">
      <w:pPr>
        <w:pStyle w:val="Odstavecseseznamem"/>
        <w:numPr>
          <w:ilvl w:val="1"/>
          <w:numId w:val="45"/>
        </w:numPr>
        <w:tabs>
          <w:tab w:val="left" w:pos="825"/>
        </w:tabs>
        <w:spacing w:before="43" w:line="276" w:lineRule="auto"/>
        <w:ind w:left="824" w:right="1663"/>
        <w:rPr>
          <w:sz w:val="24"/>
        </w:rPr>
      </w:pPr>
      <w:r>
        <w:rPr>
          <w:sz w:val="24"/>
        </w:rPr>
        <w:t>Pedagogičtí pracovníci středisek volného času včetně vedoucích pedagogických pracovníků</w:t>
      </w:r>
    </w:p>
    <w:p w:rsidR="00F24413" w:rsidRDefault="0022472E">
      <w:pPr>
        <w:pStyle w:val="Odstavecseseznamem"/>
        <w:numPr>
          <w:ilvl w:val="1"/>
          <w:numId w:val="45"/>
        </w:numPr>
        <w:tabs>
          <w:tab w:val="left" w:pos="825"/>
        </w:tabs>
        <w:ind w:left="824"/>
        <w:rPr>
          <w:sz w:val="24"/>
        </w:rPr>
      </w:pPr>
      <w:r>
        <w:rPr>
          <w:sz w:val="24"/>
        </w:rPr>
        <w:t>Rodiče dětí a</w:t>
      </w:r>
      <w:r>
        <w:rPr>
          <w:spacing w:val="-6"/>
          <w:sz w:val="24"/>
        </w:rPr>
        <w:t xml:space="preserve"> </w:t>
      </w:r>
      <w:r>
        <w:rPr>
          <w:sz w:val="24"/>
        </w:rPr>
        <w:t>žáků</w:t>
      </w:r>
    </w:p>
    <w:p w:rsidR="00F24413" w:rsidRDefault="00F24413">
      <w:pPr>
        <w:pStyle w:val="Zkladntext"/>
        <w:spacing w:before="3"/>
        <w:rPr>
          <w:sz w:val="33"/>
        </w:rPr>
      </w:pPr>
    </w:p>
    <w:p w:rsidR="00F24413" w:rsidRDefault="0022472E">
      <w:pPr>
        <w:pStyle w:val="Nadpis51"/>
        <w:ind w:left="116"/>
      </w:pPr>
      <w:r>
        <w:t>Podporované aktivity:</w:t>
      </w:r>
    </w:p>
    <w:p w:rsidR="00F24413" w:rsidRDefault="00F24413">
      <w:pPr>
        <w:pStyle w:val="Zkladntext"/>
        <w:spacing w:before="11"/>
        <w:rPr>
          <w:b/>
          <w:sz w:val="19"/>
        </w:rPr>
      </w:pPr>
    </w:p>
    <w:p w:rsidR="00F24413" w:rsidRDefault="0022472E">
      <w:pPr>
        <w:pStyle w:val="Odstavecseseznamem"/>
        <w:numPr>
          <w:ilvl w:val="1"/>
          <w:numId w:val="45"/>
        </w:numPr>
        <w:tabs>
          <w:tab w:val="left" w:pos="825"/>
        </w:tabs>
        <w:ind w:left="824"/>
        <w:rPr>
          <w:sz w:val="24"/>
        </w:rPr>
      </w:pPr>
      <w:r>
        <w:rPr>
          <w:sz w:val="24"/>
        </w:rPr>
        <w:t>Personální podpora SVČ (např. o školního asistenta nebo sociálního</w:t>
      </w:r>
      <w:r>
        <w:rPr>
          <w:spacing w:val="-14"/>
          <w:sz w:val="24"/>
        </w:rPr>
        <w:t xml:space="preserve"> </w:t>
      </w:r>
      <w:r>
        <w:rPr>
          <w:sz w:val="24"/>
        </w:rPr>
        <w:t>pedagoga)</w:t>
      </w:r>
    </w:p>
    <w:p w:rsidR="00F24413" w:rsidRDefault="00F24413">
      <w:pPr>
        <w:rPr>
          <w:sz w:val="24"/>
        </w:rPr>
        <w:sectPr w:rsidR="00F24413">
          <w:pgSz w:w="11910" w:h="16840"/>
          <w:pgMar w:top="1700" w:right="420" w:bottom="860" w:left="1300" w:header="688" w:footer="662" w:gutter="0"/>
          <w:cols w:space="708"/>
        </w:sectPr>
      </w:pPr>
    </w:p>
    <w:p w:rsidR="00F24413" w:rsidRDefault="0022472E">
      <w:pPr>
        <w:pStyle w:val="Odstavecseseznamem"/>
        <w:numPr>
          <w:ilvl w:val="1"/>
          <w:numId w:val="45"/>
        </w:numPr>
        <w:tabs>
          <w:tab w:val="left" w:pos="825"/>
        </w:tabs>
        <w:spacing w:before="178" w:line="276" w:lineRule="auto"/>
        <w:ind w:left="824" w:right="1911"/>
        <w:rPr>
          <w:sz w:val="24"/>
        </w:rPr>
      </w:pPr>
      <w:r>
        <w:rPr>
          <w:sz w:val="24"/>
        </w:rPr>
        <w:t>Osobnostně sociální a profesní rozvoj pedagogů SVČ prostřednictvím dalšího vzdělávání pedagogických pracovníků</w:t>
      </w:r>
    </w:p>
    <w:p w:rsidR="00F24413" w:rsidRDefault="0022472E">
      <w:pPr>
        <w:pStyle w:val="Odstavecseseznamem"/>
        <w:numPr>
          <w:ilvl w:val="1"/>
          <w:numId w:val="45"/>
        </w:numPr>
        <w:tabs>
          <w:tab w:val="left" w:pos="825"/>
        </w:tabs>
        <w:spacing w:line="291" w:lineRule="exact"/>
        <w:ind w:left="824"/>
        <w:rPr>
          <w:sz w:val="24"/>
        </w:rPr>
      </w:pPr>
      <w:r>
        <w:rPr>
          <w:sz w:val="24"/>
        </w:rPr>
        <w:t>Zájmové rozvojové aktivity SVČ</w:t>
      </w:r>
    </w:p>
    <w:p w:rsidR="00F24413" w:rsidRDefault="0022472E">
      <w:pPr>
        <w:pStyle w:val="Odstavecseseznamem"/>
        <w:numPr>
          <w:ilvl w:val="1"/>
          <w:numId w:val="45"/>
        </w:numPr>
        <w:tabs>
          <w:tab w:val="left" w:pos="825"/>
        </w:tabs>
        <w:spacing w:before="45"/>
        <w:ind w:left="824"/>
        <w:rPr>
          <w:sz w:val="24"/>
        </w:rPr>
      </w:pPr>
      <w:r>
        <w:rPr>
          <w:sz w:val="24"/>
        </w:rPr>
        <w:t>Spolupráce s rodiči dětí/žáků/studentů</w:t>
      </w:r>
      <w:r>
        <w:rPr>
          <w:spacing w:val="-3"/>
          <w:sz w:val="24"/>
        </w:rPr>
        <w:t xml:space="preserve"> </w:t>
      </w:r>
      <w:r>
        <w:rPr>
          <w:sz w:val="24"/>
        </w:rPr>
        <w:t>SVČ</w:t>
      </w:r>
    </w:p>
    <w:p w:rsidR="00F24413" w:rsidRDefault="00F24413">
      <w:pPr>
        <w:pStyle w:val="Zkladntext"/>
        <w:spacing w:before="3"/>
        <w:rPr>
          <w:sz w:val="33"/>
        </w:rPr>
      </w:pPr>
    </w:p>
    <w:p w:rsidR="00F24413" w:rsidRDefault="0022472E">
      <w:pPr>
        <w:pStyle w:val="Zkladntext"/>
        <w:spacing w:line="268" w:lineRule="auto"/>
        <w:ind w:left="126" w:right="1000" w:hanging="10"/>
        <w:jc w:val="both"/>
      </w:pPr>
      <w:r>
        <w:t>Cílem výzvy je podpořit střediska volného času formou projektů zjednodušeného vykazování. Každý žadatel je povinen zvolit minimálně jednu aktivitu (šablonu) rozvíjející oblast Rozvoj inkluzivního/společného vzdělávání.</w:t>
      </w:r>
    </w:p>
    <w:p w:rsidR="00F24413" w:rsidRDefault="001F1C1C">
      <w:pPr>
        <w:pStyle w:val="Zkladntext"/>
        <w:spacing w:before="8"/>
        <w:rPr>
          <w:sz w:val="13"/>
        </w:rPr>
      </w:pPr>
      <w:r>
        <w:rPr>
          <w:noProof/>
          <w:lang w:bidi="ar-SA"/>
        </w:rPr>
        <mc:AlternateContent>
          <mc:Choice Requires="wps">
            <w:drawing>
              <wp:anchor distT="0" distB="0" distL="0" distR="0" simplePos="0" relativeHeight="251695616" behindDoc="0" locked="0" layoutInCell="1" allowOverlap="1">
                <wp:simplePos x="0" y="0"/>
                <wp:positionH relativeFrom="page">
                  <wp:posOffset>902335</wp:posOffset>
                </wp:positionH>
                <wp:positionV relativeFrom="paragraph">
                  <wp:posOffset>134620</wp:posOffset>
                </wp:positionV>
                <wp:extent cx="5755640" cy="487045"/>
                <wp:effectExtent l="0" t="0" r="0" b="8255"/>
                <wp:wrapTopAndBottom/>
                <wp:docPr id="2012" name="Text Box 1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487045"/>
                        </a:xfrm>
                        <a:prstGeom prst="rect">
                          <a:avLst/>
                        </a:prstGeom>
                        <a:noFill/>
                        <a:ln w="6097">
                          <a:solidFill>
                            <a:srgbClr val="000000"/>
                          </a:solidFill>
                          <a:miter lim="800000"/>
                          <a:headEnd/>
                          <a:tailEnd/>
                        </a:ln>
                      </wps:spPr>
                      <wps:txbx>
                        <w:txbxContent>
                          <w:p w:rsidR="00B16AAA" w:rsidRDefault="00B16AAA">
                            <w:pPr>
                              <w:spacing w:line="266" w:lineRule="auto"/>
                              <w:ind w:left="105" w:right="514" w:firstLine="21"/>
                              <w:rPr>
                                <w:b/>
                                <w:sz w:val="28"/>
                              </w:rPr>
                            </w:pPr>
                            <w:bookmarkStart w:id="67" w:name="_bookmark58"/>
                            <w:bookmarkEnd w:id="67"/>
                            <w:r>
                              <w:rPr>
                                <w:b/>
                                <w:sz w:val="28"/>
                              </w:rPr>
                              <w:t>4.4 Posílení kapacit pro interkulturní vzdělávání – výzva č. 41 OP Praha – pól růstu ČR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id="Text Box 1631" o:spid="_x0000_s1029" type="#_x0000_t202" style="position:absolute;margin-left:71.05pt;margin-top:10.6pt;width:453.2pt;height:38.35pt;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" filled="f" strokeweight=".16936mm">
                <v:textbox inset="0,0,0,0">
                  <w:txbxContent>
                    <w:p w:rsidR="00B16AAA" w:rsidRDefault="00B16AAA">
                      <w:pPr>
                        <w:spacing w:line="266" w:lineRule="auto"/>
                        <w:ind w:left="105" w:right="514" w:firstLine="21"/>
                        <w:rPr>
                          <w:b/>
                          <w:sz w:val="28"/>
                        </w:rPr>
                      </w:pPr>
                      <w:bookmarkStart w:id="70" w:name="_bookmark58"/>
                      <w:bookmarkEnd w:id="70"/>
                      <w:r>
                        <w:rPr>
                          <w:b/>
                          <w:sz w:val="28"/>
                        </w:rPr>
                        <w:t>4.4 Posílení kapacit pro interkulturní vzdělávání – výzva č. 41 OP Praha – pól růstu ČR</w:t>
                      </w:r>
                    </w:p>
                  </w:txbxContent>
                </v:textbox>
                <w10:wrap type="topAndBottom" anchorx="page"/>
              </v:shape>
            </w:pict>
          </mc:Fallback>
        </mc:AlternateContent>
      </w:r>
    </w:p>
    <w:p w:rsidR="00F24413" w:rsidRDefault="00F24413">
      <w:pPr>
        <w:pStyle w:val="Zkladntext"/>
        <w:spacing w:before="1"/>
        <w:rPr>
          <w:sz w:val="18"/>
        </w:rPr>
      </w:pPr>
    </w:p>
    <w:p w:rsidR="00F24413" w:rsidRDefault="0022472E">
      <w:pPr>
        <w:pStyle w:val="Zkladntext"/>
        <w:spacing w:before="52"/>
        <w:ind w:left="116"/>
      </w:pPr>
      <w:r>
        <w:t>Řídící orgán: Hlavní město Praha</w:t>
      </w:r>
    </w:p>
    <w:p w:rsidR="00F24413" w:rsidRDefault="00F24413">
      <w:pPr>
        <w:pStyle w:val="Zkladntext"/>
        <w:spacing w:before="8"/>
        <w:rPr>
          <w:sz w:val="29"/>
        </w:rPr>
      </w:pPr>
    </w:p>
    <w:p w:rsidR="00F24413" w:rsidRDefault="0022472E">
      <w:pPr>
        <w:ind w:left="116"/>
        <w:rPr>
          <w:b/>
          <w:sz w:val="24"/>
        </w:rPr>
      </w:pPr>
      <w:r>
        <w:rPr>
          <w:sz w:val="24"/>
        </w:rPr>
        <w:t xml:space="preserve">Datum vyhlášení výzvy: </w:t>
      </w:r>
      <w:r>
        <w:rPr>
          <w:b/>
          <w:sz w:val="24"/>
        </w:rPr>
        <w:t>30. 8. 2017</w:t>
      </w:r>
    </w:p>
    <w:p w:rsidR="00F24413" w:rsidRDefault="0022472E">
      <w:pPr>
        <w:spacing w:before="36"/>
        <w:ind w:left="116"/>
        <w:rPr>
          <w:b/>
          <w:sz w:val="24"/>
        </w:rPr>
      </w:pPr>
      <w:r>
        <w:rPr>
          <w:sz w:val="24"/>
        </w:rPr>
        <w:t xml:space="preserve">Příjem žádostí o podporu: </w:t>
      </w:r>
      <w:r>
        <w:rPr>
          <w:b/>
          <w:sz w:val="24"/>
        </w:rPr>
        <w:t>2. 10. 2017 – 24. 1. 2018 (16.00)</w:t>
      </w:r>
    </w:p>
    <w:p w:rsidR="00F24413" w:rsidRDefault="00F24413">
      <w:pPr>
        <w:pStyle w:val="Zkladntext"/>
        <w:spacing w:before="10"/>
        <w:rPr>
          <w:b/>
          <w:sz w:val="29"/>
        </w:rPr>
      </w:pPr>
    </w:p>
    <w:p w:rsidR="00F24413" w:rsidRDefault="0022472E">
      <w:pPr>
        <w:pStyle w:val="Nadpis51"/>
        <w:ind w:left="116"/>
      </w:pPr>
      <w:r>
        <w:t>Oprávnění žadatelé:</w:t>
      </w:r>
    </w:p>
    <w:p w:rsidR="00F24413" w:rsidRDefault="0022472E">
      <w:pPr>
        <w:pStyle w:val="Odstavecseseznamem"/>
        <w:numPr>
          <w:ilvl w:val="1"/>
          <w:numId w:val="45"/>
        </w:numPr>
        <w:tabs>
          <w:tab w:val="left" w:pos="837"/>
        </w:tabs>
        <w:spacing w:before="195"/>
        <w:rPr>
          <w:sz w:val="24"/>
        </w:rPr>
      </w:pPr>
      <w:r>
        <w:rPr>
          <w:sz w:val="24"/>
        </w:rPr>
        <w:t>Nestátní neziskové</w:t>
      </w:r>
      <w:r>
        <w:rPr>
          <w:spacing w:val="-2"/>
          <w:sz w:val="24"/>
        </w:rPr>
        <w:t xml:space="preserve"> </w:t>
      </w:r>
      <w:r>
        <w:rPr>
          <w:sz w:val="24"/>
        </w:rPr>
        <w:t>organizace</w:t>
      </w:r>
    </w:p>
    <w:p w:rsidR="00F24413" w:rsidRDefault="0022472E">
      <w:pPr>
        <w:pStyle w:val="Odstavecseseznamem"/>
        <w:numPr>
          <w:ilvl w:val="1"/>
          <w:numId w:val="45"/>
        </w:numPr>
        <w:tabs>
          <w:tab w:val="left" w:pos="837"/>
        </w:tabs>
        <w:spacing w:before="45"/>
        <w:rPr>
          <w:sz w:val="24"/>
        </w:rPr>
      </w:pPr>
      <w:r>
        <w:rPr>
          <w:sz w:val="24"/>
        </w:rPr>
        <w:t>Vysoké</w:t>
      </w:r>
      <w:r>
        <w:rPr>
          <w:spacing w:val="-1"/>
          <w:sz w:val="24"/>
        </w:rPr>
        <w:t xml:space="preserve"> </w:t>
      </w:r>
      <w:r>
        <w:rPr>
          <w:sz w:val="24"/>
        </w:rPr>
        <w:t>školy</w:t>
      </w:r>
    </w:p>
    <w:p w:rsidR="00F24413" w:rsidRDefault="0022472E">
      <w:pPr>
        <w:pStyle w:val="Odstavecseseznamem"/>
        <w:numPr>
          <w:ilvl w:val="1"/>
          <w:numId w:val="45"/>
        </w:numPr>
        <w:tabs>
          <w:tab w:val="left" w:pos="837"/>
        </w:tabs>
        <w:spacing w:before="43"/>
        <w:rPr>
          <w:sz w:val="24"/>
        </w:rPr>
      </w:pPr>
      <w:r>
        <w:rPr>
          <w:sz w:val="24"/>
        </w:rPr>
        <w:t>Organizace zřízené a založené hl. m. Prahou a městskými částmi hl. m.</w:t>
      </w:r>
      <w:r>
        <w:rPr>
          <w:spacing w:val="-18"/>
          <w:sz w:val="24"/>
        </w:rPr>
        <w:t xml:space="preserve"> </w:t>
      </w:r>
      <w:r>
        <w:rPr>
          <w:sz w:val="24"/>
        </w:rPr>
        <w:t>Prahy</w:t>
      </w:r>
    </w:p>
    <w:p w:rsidR="00F24413" w:rsidRDefault="0022472E">
      <w:pPr>
        <w:pStyle w:val="Odstavecseseznamem"/>
        <w:numPr>
          <w:ilvl w:val="1"/>
          <w:numId w:val="45"/>
        </w:numPr>
        <w:tabs>
          <w:tab w:val="left" w:pos="837"/>
        </w:tabs>
        <w:spacing w:before="43"/>
        <w:rPr>
          <w:sz w:val="24"/>
        </w:rPr>
      </w:pPr>
      <w:r>
        <w:rPr>
          <w:sz w:val="24"/>
        </w:rPr>
        <w:t>Mateřské, základní, střední a vyšší odborné školy se sídlem v hl. m.</w:t>
      </w:r>
      <w:r>
        <w:rPr>
          <w:spacing w:val="-7"/>
          <w:sz w:val="24"/>
        </w:rPr>
        <w:t xml:space="preserve"> </w:t>
      </w:r>
      <w:r>
        <w:rPr>
          <w:sz w:val="24"/>
        </w:rPr>
        <w:t>Praze</w:t>
      </w:r>
    </w:p>
    <w:p w:rsidR="00F24413" w:rsidRDefault="00F24413">
      <w:pPr>
        <w:pStyle w:val="Zkladntext"/>
        <w:spacing w:before="6"/>
        <w:rPr>
          <w:sz w:val="30"/>
        </w:rPr>
      </w:pPr>
    </w:p>
    <w:p w:rsidR="00F24413" w:rsidRDefault="0022472E">
      <w:pPr>
        <w:pStyle w:val="Nadpis51"/>
        <w:ind w:left="116"/>
      </w:pPr>
      <w:r>
        <w:t>Finanční podmínky:</w:t>
      </w:r>
    </w:p>
    <w:p w:rsidR="00F24413" w:rsidRDefault="00F24413">
      <w:pPr>
        <w:pStyle w:val="Zkladntext"/>
        <w:spacing w:before="11"/>
        <w:rPr>
          <w:b/>
          <w:sz w:val="29"/>
        </w:rPr>
      </w:pPr>
    </w:p>
    <w:p w:rsidR="00F24413" w:rsidRDefault="0022472E">
      <w:pPr>
        <w:pStyle w:val="Odstavecseseznamem"/>
        <w:numPr>
          <w:ilvl w:val="1"/>
          <w:numId w:val="45"/>
        </w:numPr>
        <w:tabs>
          <w:tab w:val="left" w:pos="837"/>
        </w:tabs>
        <w:rPr>
          <w:sz w:val="24"/>
        </w:rPr>
      </w:pPr>
      <w:r>
        <w:rPr>
          <w:sz w:val="24"/>
        </w:rPr>
        <w:t>Celková alokace na výzvu: 80 000 000</w:t>
      </w:r>
      <w:r>
        <w:rPr>
          <w:spacing w:val="3"/>
          <w:sz w:val="24"/>
        </w:rPr>
        <w:t xml:space="preserve"> </w:t>
      </w:r>
      <w:r>
        <w:rPr>
          <w:sz w:val="24"/>
        </w:rPr>
        <w:t>Kč</w:t>
      </w:r>
    </w:p>
    <w:p w:rsidR="00F24413" w:rsidRDefault="0022472E">
      <w:pPr>
        <w:pStyle w:val="Odstavecseseznamem"/>
        <w:numPr>
          <w:ilvl w:val="1"/>
          <w:numId w:val="45"/>
        </w:numPr>
        <w:tabs>
          <w:tab w:val="left" w:pos="837"/>
        </w:tabs>
        <w:spacing w:before="45"/>
        <w:rPr>
          <w:sz w:val="24"/>
        </w:rPr>
      </w:pPr>
      <w:r>
        <w:rPr>
          <w:sz w:val="24"/>
        </w:rPr>
        <w:t>Způsob financování:</w:t>
      </w:r>
      <w:r>
        <w:rPr>
          <w:spacing w:val="-4"/>
          <w:sz w:val="24"/>
        </w:rPr>
        <w:t xml:space="preserve"> </w:t>
      </w:r>
      <w:r>
        <w:rPr>
          <w:sz w:val="24"/>
        </w:rPr>
        <w:t>ex-ante</w:t>
      </w:r>
    </w:p>
    <w:p w:rsidR="00F24413" w:rsidRDefault="0022472E">
      <w:pPr>
        <w:pStyle w:val="Odstavecseseznamem"/>
        <w:numPr>
          <w:ilvl w:val="1"/>
          <w:numId w:val="45"/>
        </w:numPr>
        <w:tabs>
          <w:tab w:val="left" w:pos="837"/>
        </w:tabs>
        <w:spacing w:before="43"/>
        <w:rPr>
          <w:sz w:val="24"/>
        </w:rPr>
      </w:pPr>
      <w:r>
        <w:rPr>
          <w:sz w:val="24"/>
        </w:rPr>
        <w:t>Rozpočet projektu: 600 tis. Kč – 5 mil. Kč</w:t>
      </w:r>
    </w:p>
    <w:p w:rsidR="00F24413" w:rsidRDefault="0022472E">
      <w:pPr>
        <w:pStyle w:val="Odstavecseseznamem"/>
        <w:numPr>
          <w:ilvl w:val="1"/>
          <w:numId w:val="45"/>
        </w:numPr>
        <w:tabs>
          <w:tab w:val="left" w:pos="837"/>
        </w:tabs>
        <w:spacing w:before="43" w:line="276" w:lineRule="auto"/>
        <w:ind w:right="994"/>
        <w:jc w:val="both"/>
        <w:rPr>
          <w:sz w:val="24"/>
        </w:rPr>
      </w:pPr>
      <w:r>
        <w:rPr>
          <w:sz w:val="24"/>
        </w:rPr>
        <w:t>Míra spolufinancování ze strany žadatele: pro organizace zřízené a založené hl. m. Prahou</w:t>
      </w:r>
      <w:r>
        <w:rPr>
          <w:spacing w:val="-9"/>
          <w:sz w:val="24"/>
        </w:rPr>
        <w:t xml:space="preserve"> </w:t>
      </w:r>
      <w:r>
        <w:rPr>
          <w:sz w:val="24"/>
        </w:rPr>
        <w:t>a</w:t>
      </w:r>
      <w:r>
        <w:rPr>
          <w:spacing w:val="-11"/>
          <w:sz w:val="24"/>
        </w:rPr>
        <w:t xml:space="preserve"> </w:t>
      </w:r>
      <w:r>
        <w:rPr>
          <w:sz w:val="24"/>
        </w:rPr>
        <w:t>městskými</w:t>
      </w:r>
      <w:r>
        <w:rPr>
          <w:spacing w:val="-9"/>
          <w:sz w:val="24"/>
        </w:rPr>
        <w:t xml:space="preserve"> </w:t>
      </w:r>
      <w:r>
        <w:rPr>
          <w:sz w:val="24"/>
        </w:rPr>
        <w:t>částmi</w:t>
      </w:r>
      <w:r>
        <w:rPr>
          <w:spacing w:val="-8"/>
          <w:sz w:val="24"/>
        </w:rPr>
        <w:t xml:space="preserve"> </w:t>
      </w:r>
      <w:r>
        <w:rPr>
          <w:sz w:val="24"/>
        </w:rPr>
        <w:t>hl.</w:t>
      </w:r>
      <w:r>
        <w:rPr>
          <w:spacing w:val="-12"/>
          <w:sz w:val="24"/>
        </w:rPr>
        <w:t xml:space="preserve"> </w:t>
      </w:r>
      <w:r>
        <w:rPr>
          <w:sz w:val="24"/>
        </w:rPr>
        <w:t>m.</w:t>
      </w:r>
      <w:r>
        <w:rPr>
          <w:spacing w:val="-9"/>
          <w:sz w:val="24"/>
        </w:rPr>
        <w:t xml:space="preserve"> </w:t>
      </w:r>
      <w:r>
        <w:rPr>
          <w:sz w:val="24"/>
        </w:rPr>
        <w:t>Prahy</w:t>
      </w:r>
      <w:r>
        <w:rPr>
          <w:spacing w:val="-12"/>
          <w:sz w:val="24"/>
        </w:rPr>
        <w:t xml:space="preserve"> </w:t>
      </w:r>
      <w:r>
        <w:rPr>
          <w:sz w:val="24"/>
        </w:rPr>
        <w:t>5–15</w:t>
      </w:r>
      <w:r>
        <w:rPr>
          <w:spacing w:val="-8"/>
          <w:sz w:val="24"/>
        </w:rPr>
        <w:t xml:space="preserve"> </w:t>
      </w:r>
      <w:r>
        <w:rPr>
          <w:sz w:val="24"/>
        </w:rPr>
        <w:t>%</w:t>
      </w:r>
      <w:r>
        <w:rPr>
          <w:spacing w:val="-12"/>
          <w:sz w:val="24"/>
        </w:rPr>
        <w:t xml:space="preserve"> </w:t>
      </w:r>
      <w:r>
        <w:rPr>
          <w:sz w:val="24"/>
        </w:rPr>
        <w:t>dle</w:t>
      </w:r>
      <w:r>
        <w:rPr>
          <w:spacing w:val="-8"/>
          <w:sz w:val="24"/>
        </w:rPr>
        <w:t xml:space="preserve"> </w:t>
      </w:r>
      <w:r>
        <w:rPr>
          <w:sz w:val="24"/>
        </w:rPr>
        <w:t>právní</w:t>
      </w:r>
      <w:r>
        <w:rPr>
          <w:spacing w:val="-10"/>
          <w:sz w:val="24"/>
        </w:rPr>
        <w:t xml:space="preserve"> </w:t>
      </w:r>
      <w:r>
        <w:rPr>
          <w:sz w:val="24"/>
        </w:rPr>
        <w:t>formy</w:t>
      </w:r>
      <w:r>
        <w:rPr>
          <w:spacing w:val="-12"/>
          <w:sz w:val="24"/>
        </w:rPr>
        <w:t xml:space="preserve"> </w:t>
      </w:r>
      <w:r>
        <w:rPr>
          <w:sz w:val="24"/>
        </w:rPr>
        <w:t>organizace,</w:t>
      </w:r>
      <w:r>
        <w:rPr>
          <w:spacing w:val="-8"/>
          <w:sz w:val="24"/>
        </w:rPr>
        <w:t xml:space="preserve"> </w:t>
      </w:r>
      <w:r>
        <w:rPr>
          <w:sz w:val="24"/>
        </w:rPr>
        <w:t>pro</w:t>
      </w:r>
      <w:r>
        <w:rPr>
          <w:spacing w:val="-8"/>
          <w:sz w:val="24"/>
        </w:rPr>
        <w:t xml:space="preserve"> </w:t>
      </w:r>
      <w:r>
        <w:rPr>
          <w:sz w:val="24"/>
        </w:rPr>
        <w:t>státní mateřské, základní a střední školy 50</w:t>
      </w:r>
      <w:r>
        <w:rPr>
          <w:spacing w:val="-5"/>
          <w:sz w:val="24"/>
        </w:rPr>
        <w:t xml:space="preserve"> </w:t>
      </w:r>
      <w:r>
        <w:rPr>
          <w:sz w:val="24"/>
        </w:rPr>
        <w:t>%.</w:t>
      </w:r>
    </w:p>
    <w:p w:rsidR="00F24413" w:rsidRDefault="00F24413">
      <w:pPr>
        <w:pStyle w:val="Zkladntext"/>
        <w:spacing w:before="12"/>
        <w:rPr>
          <w:sz w:val="26"/>
        </w:rPr>
      </w:pPr>
    </w:p>
    <w:p w:rsidR="00F24413" w:rsidRDefault="0022472E">
      <w:pPr>
        <w:pStyle w:val="Nadpis51"/>
        <w:ind w:left="116"/>
      </w:pPr>
      <w:r>
        <w:t>Cílová skupina:</w:t>
      </w:r>
    </w:p>
    <w:p w:rsidR="00F24413" w:rsidRDefault="00F24413">
      <w:pPr>
        <w:pStyle w:val="Zkladntext"/>
        <w:spacing w:before="10"/>
        <w:rPr>
          <w:b/>
          <w:sz w:val="19"/>
        </w:rPr>
      </w:pPr>
    </w:p>
    <w:p w:rsidR="00F24413" w:rsidRDefault="0022472E">
      <w:pPr>
        <w:pStyle w:val="Odstavecseseznamem"/>
        <w:numPr>
          <w:ilvl w:val="1"/>
          <w:numId w:val="45"/>
        </w:numPr>
        <w:tabs>
          <w:tab w:val="left" w:pos="825"/>
        </w:tabs>
        <w:spacing w:line="276" w:lineRule="auto"/>
        <w:ind w:left="824" w:right="999"/>
        <w:rPr>
          <w:sz w:val="24"/>
        </w:rPr>
      </w:pPr>
      <w:r>
        <w:rPr>
          <w:sz w:val="24"/>
        </w:rPr>
        <w:t>Pedagogičtí pracovníci mateřských, základních, středních a vyšších odborných škol a školských zařízení</w:t>
      </w:r>
    </w:p>
    <w:p w:rsidR="00F24413" w:rsidRDefault="0022472E">
      <w:pPr>
        <w:pStyle w:val="Odstavecseseznamem"/>
        <w:numPr>
          <w:ilvl w:val="1"/>
          <w:numId w:val="45"/>
        </w:numPr>
        <w:tabs>
          <w:tab w:val="left" w:pos="825"/>
        </w:tabs>
        <w:spacing w:before="1"/>
        <w:ind w:left="824"/>
        <w:rPr>
          <w:sz w:val="24"/>
        </w:rPr>
      </w:pPr>
      <w:r>
        <w:rPr>
          <w:sz w:val="24"/>
        </w:rPr>
        <w:t>Odborní, terénní a další pracovníci ve</w:t>
      </w:r>
      <w:r>
        <w:rPr>
          <w:spacing w:val="-9"/>
          <w:sz w:val="24"/>
        </w:rPr>
        <w:t xml:space="preserve"> </w:t>
      </w:r>
      <w:r>
        <w:rPr>
          <w:sz w:val="24"/>
        </w:rPr>
        <w:t>vzdělávání</w:t>
      </w:r>
    </w:p>
    <w:p w:rsidR="00F24413" w:rsidRDefault="00F24413">
      <w:pPr>
        <w:pStyle w:val="Zkladntext"/>
        <w:spacing w:before="5"/>
        <w:rPr>
          <w:sz w:val="30"/>
        </w:rPr>
      </w:pPr>
    </w:p>
    <w:p w:rsidR="00F24413" w:rsidRDefault="0022472E">
      <w:pPr>
        <w:pStyle w:val="Nadpis51"/>
        <w:ind w:left="116"/>
      </w:pPr>
      <w:r>
        <w:t>Podporované aktivity:</w:t>
      </w:r>
    </w:p>
    <w:p w:rsidR="00F24413" w:rsidRDefault="00F24413">
      <w:pPr>
        <w:sectPr w:rsidR="00F24413">
          <w:pgSz w:w="11910" w:h="16840"/>
          <w:pgMar w:top="1700" w:right="420" w:bottom="860" w:left="1300" w:header="688" w:footer="662" w:gutter="0"/>
          <w:cols w:space="708"/>
        </w:sectPr>
      </w:pPr>
    </w:p>
    <w:p w:rsidR="00F24413" w:rsidRDefault="00F24413">
      <w:pPr>
        <w:pStyle w:val="Zkladntext"/>
        <w:spacing w:before="4"/>
        <w:rPr>
          <w:b/>
          <w:sz w:val="10"/>
        </w:rPr>
      </w:pPr>
    </w:p>
    <w:p w:rsidR="00F24413" w:rsidRDefault="0022472E">
      <w:pPr>
        <w:pStyle w:val="Zkladntext"/>
        <w:spacing w:before="52" w:line="268" w:lineRule="auto"/>
        <w:ind w:left="126" w:right="991" w:hanging="10"/>
        <w:jc w:val="both"/>
      </w:pPr>
      <w:r>
        <w:t>Výzva</w:t>
      </w:r>
      <w:r>
        <w:rPr>
          <w:spacing w:val="-9"/>
        </w:rPr>
        <w:t xml:space="preserve"> </w:t>
      </w:r>
      <w:r>
        <w:t>je</w:t>
      </w:r>
      <w:r>
        <w:rPr>
          <w:spacing w:val="-11"/>
        </w:rPr>
        <w:t xml:space="preserve"> </w:t>
      </w:r>
      <w:r>
        <w:t>zaměřena</w:t>
      </w:r>
      <w:r>
        <w:rPr>
          <w:spacing w:val="-12"/>
        </w:rPr>
        <w:t xml:space="preserve"> </w:t>
      </w:r>
      <w:r>
        <w:t>na</w:t>
      </w:r>
      <w:r>
        <w:rPr>
          <w:spacing w:val="-9"/>
        </w:rPr>
        <w:t xml:space="preserve"> </w:t>
      </w:r>
      <w:r>
        <w:t>posílení</w:t>
      </w:r>
      <w:r>
        <w:rPr>
          <w:spacing w:val="-10"/>
        </w:rPr>
        <w:t xml:space="preserve"> </w:t>
      </w:r>
      <w:r>
        <w:t>kapacit</w:t>
      </w:r>
      <w:r>
        <w:rPr>
          <w:spacing w:val="-10"/>
        </w:rPr>
        <w:t xml:space="preserve"> </w:t>
      </w:r>
      <w:r>
        <w:t>vymezených</w:t>
      </w:r>
      <w:r>
        <w:rPr>
          <w:spacing w:val="-9"/>
        </w:rPr>
        <w:t xml:space="preserve"> </w:t>
      </w:r>
      <w:r>
        <w:t>kvalifikovaných</w:t>
      </w:r>
      <w:r>
        <w:rPr>
          <w:spacing w:val="-8"/>
        </w:rPr>
        <w:t xml:space="preserve"> </w:t>
      </w:r>
      <w:r>
        <w:t>pracovníků</w:t>
      </w:r>
      <w:r>
        <w:rPr>
          <w:spacing w:val="-4"/>
        </w:rPr>
        <w:t xml:space="preserve"> </w:t>
      </w:r>
      <w:r>
        <w:t>–</w:t>
      </w:r>
      <w:r>
        <w:rPr>
          <w:spacing w:val="-9"/>
        </w:rPr>
        <w:t xml:space="preserve"> </w:t>
      </w:r>
      <w:r>
        <w:t>specialistů</w:t>
      </w:r>
      <w:r>
        <w:rPr>
          <w:spacing w:val="-10"/>
        </w:rPr>
        <w:t xml:space="preserve"> </w:t>
      </w:r>
      <w:r>
        <w:t>ve vzdělávání v hl. m. Praze ve smyslu personální podpory, která následně přispěje k rozvoji proinkluzivního   klimatu   škol   především   ve   vztahu   k začleňování   dětí/žáků/studentů   s odlišným mateřským jazykem (dětí s OMJ). Cílem výzvy je zajistit dostatečný počet kvalifikovaných specialistů, které budou školy využívat při výchově a vzdělávání dětí/žáků/studentů a při realizaci svých dalších</w:t>
      </w:r>
      <w:r>
        <w:rPr>
          <w:spacing w:val="-8"/>
        </w:rPr>
        <w:t xml:space="preserve"> </w:t>
      </w:r>
      <w:r>
        <w:t>aktivit.</w:t>
      </w:r>
    </w:p>
    <w:p w:rsidR="00F24413" w:rsidRDefault="0022472E">
      <w:pPr>
        <w:pStyle w:val="Zkladntext"/>
        <w:spacing w:before="205"/>
        <w:ind w:left="116"/>
        <w:jc w:val="both"/>
      </w:pPr>
      <w:r>
        <w:t>Výčet hlavních podporovaných aktivit:</w:t>
      </w:r>
    </w:p>
    <w:p w:rsidR="00F24413" w:rsidRDefault="00F24413">
      <w:pPr>
        <w:pStyle w:val="Zkladntext"/>
        <w:spacing w:before="11"/>
        <w:rPr>
          <w:sz w:val="19"/>
        </w:rPr>
      </w:pPr>
    </w:p>
    <w:p w:rsidR="00F24413" w:rsidRDefault="0022472E">
      <w:pPr>
        <w:pStyle w:val="Odstavecseseznamem"/>
        <w:numPr>
          <w:ilvl w:val="1"/>
          <w:numId w:val="45"/>
        </w:numPr>
        <w:tabs>
          <w:tab w:val="left" w:pos="825"/>
        </w:tabs>
        <w:ind w:left="824"/>
        <w:rPr>
          <w:sz w:val="24"/>
        </w:rPr>
      </w:pPr>
      <w:r>
        <w:rPr>
          <w:sz w:val="24"/>
        </w:rPr>
        <w:t>Realizace kurzu pro interkulturní pracovníky či komunitní</w:t>
      </w:r>
      <w:r>
        <w:rPr>
          <w:spacing w:val="-8"/>
          <w:sz w:val="24"/>
        </w:rPr>
        <w:t xml:space="preserve"> </w:t>
      </w:r>
      <w:r>
        <w:rPr>
          <w:sz w:val="24"/>
        </w:rPr>
        <w:t>tlumočníky</w:t>
      </w:r>
    </w:p>
    <w:p w:rsidR="00F24413" w:rsidRDefault="0022472E">
      <w:pPr>
        <w:pStyle w:val="Odstavecseseznamem"/>
        <w:numPr>
          <w:ilvl w:val="1"/>
          <w:numId w:val="45"/>
        </w:numPr>
        <w:tabs>
          <w:tab w:val="left" w:pos="825"/>
        </w:tabs>
        <w:spacing w:before="43"/>
        <w:ind w:left="824"/>
        <w:rPr>
          <w:sz w:val="24"/>
        </w:rPr>
      </w:pPr>
      <w:r>
        <w:rPr>
          <w:sz w:val="24"/>
        </w:rPr>
        <w:t>Realizace kurzu pro dvojjazyčné</w:t>
      </w:r>
      <w:r>
        <w:rPr>
          <w:spacing w:val="-2"/>
          <w:sz w:val="24"/>
        </w:rPr>
        <w:t xml:space="preserve"> </w:t>
      </w:r>
      <w:r>
        <w:rPr>
          <w:sz w:val="24"/>
        </w:rPr>
        <w:t>asistenty</w:t>
      </w:r>
    </w:p>
    <w:p w:rsidR="00F24413" w:rsidRDefault="0022472E">
      <w:pPr>
        <w:pStyle w:val="Odstavecseseznamem"/>
        <w:numPr>
          <w:ilvl w:val="1"/>
          <w:numId w:val="45"/>
        </w:numPr>
        <w:tabs>
          <w:tab w:val="left" w:pos="825"/>
        </w:tabs>
        <w:spacing w:before="46"/>
        <w:ind w:left="824"/>
        <w:rPr>
          <w:sz w:val="24"/>
        </w:rPr>
      </w:pPr>
      <w:r>
        <w:rPr>
          <w:sz w:val="24"/>
        </w:rPr>
        <w:t>Příprava specialistů pro oblast rozvoje kompetencí pro demokratickou</w:t>
      </w:r>
      <w:r>
        <w:rPr>
          <w:spacing w:val="-11"/>
          <w:sz w:val="24"/>
        </w:rPr>
        <w:t xml:space="preserve"> </w:t>
      </w:r>
      <w:r>
        <w:rPr>
          <w:sz w:val="24"/>
        </w:rPr>
        <w:t>kulturu</w:t>
      </w:r>
    </w:p>
    <w:p w:rsidR="00F24413" w:rsidRDefault="00F24413">
      <w:pPr>
        <w:pStyle w:val="Zkladntext"/>
        <w:spacing w:before="5"/>
        <w:rPr>
          <w:sz w:val="30"/>
        </w:rPr>
      </w:pPr>
    </w:p>
    <w:p w:rsidR="00F24413" w:rsidRDefault="0022472E">
      <w:pPr>
        <w:pStyle w:val="Zkladntext"/>
        <w:ind w:left="116"/>
        <w:jc w:val="both"/>
      </w:pPr>
      <w:r>
        <w:t>Kromě výše uvedených podporovaných aktivit je možné do projektu zařadit tyto klíčové</w:t>
      </w:r>
    </w:p>
    <w:p w:rsidR="00F24413" w:rsidRDefault="0022472E">
      <w:pPr>
        <w:pStyle w:val="Zkladntext"/>
        <w:spacing w:before="36"/>
        <w:ind w:left="126"/>
        <w:jc w:val="both"/>
      </w:pPr>
      <w:r>
        <w:t>aktivity:</w:t>
      </w:r>
    </w:p>
    <w:p w:rsidR="00F24413" w:rsidRDefault="0022472E">
      <w:pPr>
        <w:pStyle w:val="Odstavecseseznamem"/>
        <w:numPr>
          <w:ilvl w:val="1"/>
          <w:numId w:val="45"/>
        </w:numPr>
        <w:tabs>
          <w:tab w:val="left" w:pos="825"/>
        </w:tabs>
        <w:spacing w:before="156"/>
        <w:ind w:left="824"/>
        <w:rPr>
          <w:sz w:val="24"/>
        </w:rPr>
      </w:pPr>
      <w:r>
        <w:rPr>
          <w:sz w:val="24"/>
        </w:rPr>
        <w:t>Příprava a organizace vzdělávacího</w:t>
      </w:r>
      <w:r>
        <w:rPr>
          <w:spacing w:val="-5"/>
          <w:sz w:val="24"/>
        </w:rPr>
        <w:t xml:space="preserve"> </w:t>
      </w:r>
      <w:r>
        <w:rPr>
          <w:sz w:val="24"/>
        </w:rPr>
        <w:t>programu</w:t>
      </w:r>
    </w:p>
    <w:p w:rsidR="00F24413" w:rsidRDefault="0022472E">
      <w:pPr>
        <w:pStyle w:val="Odstavecseseznamem"/>
        <w:numPr>
          <w:ilvl w:val="1"/>
          <w:numId w:val="45"/>
        </w:numPr>
        <w:tabs>
          <w:tab w:val="left" w:pos="825"/>
        </w:tabs>
        <w:spacing w:before="43"/>
        <w:ind w:left="824"/>
        <w:rPr>
          <w:sz w:val="24"/>
        </w:rPr>
      </w:pPr>
      <w:r>
        <w:rPr>
          <w:sz w:val="24"/>
        </w:rPr>
        <w:t>Rozvoj a inovace stávajícího vzdělávacího</w:t>
      </w:r>
      <w:r>
        <w:rPr>
          <w:spacing w:val="-4"/>
          <w:sz w:val="24"/>
        </w:rPr>
        <w:t xml:space="preserve"> </w:t>
      </w:r>
      <w:r>
        <w:rPr>
          <w:sz w:val="24"/>
        </w:rPr>
        <w:t>programu</w:t>
      </w:r>
    </w:p>
    <w:p w:rsidR="00F24413" w:rsidRDefault="0022472E">
      <w:pPr>
        <w:pStyle w:val="Odstavecseseznamem"/>
        <w:numPr>
          <w:ilvl w:val="1"/>
          <w:numId w:val="45"/>
        </w:numPr>
        <w:tabs>
          <w:tab w:val="left" w:pos="825"/>
        </w:tabs>
        <w:spacing w:before="43"/>
        <w:ind w:left="824"/>
        <w:rPr>
          <w:sz w:val="24"/>
        </w:rPr>
      </w:pPr>
      <w:r>
        <w:rPr>
          <w:sz w:val="24"/>
        </w:rPr>
        <w:t>Vytvoření nového vzdělávacího</w:t>
      </w:r>
      <w:r>
        <w:rPr>
          <w:spacing w:val="-4"/>
          <w:sz w:val="24"/>
        </w:rPr>
        <w:t xml:space="preserve"> </w:t>
      </w:r>
      <w:r>
        <w:rPr>
          <w:sz w:val="24"/>
        </w:rPr>
        <w:t>programu</w:t>
      </w:r>
    </w:p>
    <w:p w:rsidR="00F24413" w:rsidRDefault="0022472E">
      <w:pPr>
        <w:pStyle w:val="Odstavecseseznamem"/>
        <w:numPr>
          <w:ilvl w:val="1"/>
          <w:numId w:val="45"/>
        </w:numPr>
        <w:tabs>
          <w:tab w:val="left" w:pos="825"/>
        </w:tabs>
        <w:spacing w:before="46"/>
        <w:ind w:left="824"/>
        <w:rPr>
          <w:sz w:val="24"/>
        </w:rPr>
      </w:pPr>
      <w:r>
        <w:rPr>
          <w:sz w:val="24"/>
        </w:rPr>
        <w:t>Evaluace aktivit projektu</w:t>
      </w:r>
    </w:p>
    <w:p w:rsidR="00F24413" w:rsidRDefault="0022472E">
      <w:pPr>
        <w:pStyle w:val="Odstavecseseznamem"/>
        <w:numPr>
          <w:ilvl w:val="1"/>
          <w:numId w:val="45"/>
        </w:numPr>
        <w:tabs>
          <w:tab w:val="left" w:pos="825"/>
        </w:tabs>
        <w:spacing w:before="43"/>
        <w:ind w:left="824"/>
        <w:rPr>
          <w:sz w:val="24"/>
        </w:rPr>
      </w:pPr>
      <w:r>
        <w:rPr>
          <w:sz w:val="24"/>
        </w:rPr>
        <w:t>Řízení a administrace</w:t>
      </w:r>
      <w:r>
        <w:rPr>
          <w:spacing w:val="-5"/>
          <w:sz w:val="24"/>
        </w:rPr>
        <w:t xml:space="preserve"> </w:t>
      </w:r>
      <w:r>
        <w:rPr>
          <w:sz w:val="24"/>
        </w:rPr>
        <w:t>projektu.</w:t>
      </w:r>
    </w:p>
    <w:p w:rsidR="00F24413" w:rsidRDefault="001F1C1C">
      <w:pPr>
        <w:pStyle w:val="Zkladntext"/>
        <w:spacing w:before="1"/>
        <w:rPr>
          <w:sz w:val="25"/>
        </w:rPr>
      </w:pPr>
      <w:r>
        <w:rPr>
          <w:noProof/>
          <w:lang w:bidi="ar-SA"/>
        </w:rPr>
        <mc:AlternateContent>
          <mc:Choice Requires="wps">
            <w:drawing>
              <wp:anchor distT="0" distB="0" distL="0" distR="0" simplePos="0" relativeHeight="251697664" behindDoc="0" locked="0" layoutInCell="1" allowOverlap="1">
                <wp:simplePos x="0" y="0"/>
                <wp:positionH relativeFrom="page">
                  <wp:posOffset>902335</wp:posOffset>
                </wp:positionH>
                <wp:positionV relativeFrom="paragraph">
                  <wp:posOffset>222885</wp:posOffset>
                </wp:positionV>
                <wp:extent cx="5755640" cy="386080"/>
                <wp:effectExtent l="0" t="0" r="0" b="0"/>
                <wp:wrapTopAndBottom/>
                <wp:docPr id="2011" name="Text Box 1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386080"/>
                        </a:xfrm>
                        <a:prstGeom prst="rect">
                          <a:avLst/>
                        </a:prstGeom>
                        <a:noFill/>
                        <a:ln w="6097">
                          <a:solidFill>
                            <a:srgbClr val="000000"/>
                          </a:solidFill>
                          <a:miter lim="800000"/>
                          <a:headEnd/>
                          <a:tailEnd/>
                        </a:ln>
                      </wps:spPr>
                      <wps:txbx>
                        <w:txbxContent>
                          <w:p w:rsidR="00B16AAA" w:rsidRDefault="00B16AAA">
                            <w:pPr>
                              <w:spacing w:line="342" w:lineRule="exact"/>
                              <w:ind w:left="95"/>
                              <w:rPr>
                                <w:b/>
                                <w:sz w:val="28"/>
                              </w:rPr>
                            </w:pPr>
                            <w:bookmarkStart w:id="68" w:name="_bookmark59"/>
                            <w:bookmarkEnd w:id="68"/>
                            <w:r>
                              <w:rPr>
                                <w:b/>
                                <w:sz w:val="28"/>
                              </w:rPr>
                              <w:t>4.5 Erasmus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id="Text Box 1630" o:spid="_x0000_s1030" type="#_x0000_t202" style="position:absolute;margin-left:71.05pt;margin-top:17.55pt;width:453.2pt;height:30.4pt;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" filled="f" strokeweight=".16936mm">
                <v:textbox inset="0,0,0,0">
                  <w:txbxContent>
                    <w:p w:rsidR="00B16AAA" w:rsidRDefault="00B16AAA">
                      <w:pPr>
                        <w:spacing w:line="342" w:lineRule="exact"/>
                        <w:ind w:left="95"/>
                        <w:rPr>
                          <w:b/>
                          <w:sz w:val="28"/>
                        </w:rPr>
                      </w:pPr>
                      <w:bookmarkStart w:id="72" w:name="_bookmark59"/>
                      <w:bookmarkEnd w:id="72"/>
                      <w:r>
                        <w:rPr>
                          <w:b/>
                          <w:sz w:val="28"/>
                        </w:rPr>
                        <w:t>4.5 Erasmus +</w:t>
                      </w:r>
                    </w:p>
                  </w:txbxContent>
                </v:textbox>
                <w10:wrap type="topAndBottom" anchorx="page"/>
              </v:shape>
            </w:pict>
          </mc:Fallback>
        </mc:AlternateContent>
      </w:r>
    </w:p>
    <w:p w:rsidR="00F24413" w:rsidRDefault="00F24413">
      <w:pPr>
        <w:pStyle w:val="Zkladntext"/>
        <w:rPr>
          <w:sz w:val="13"/>
        </w:rPr>
      </w:pPr>
    </w:p>
    <w:p w:rsidR="00F24413" w:rsidRDefault="0022472E">
      <w:pPr>
        <w:pStyle w:val="Zkladntext"/>
        <w:spacing w:before="51"/>
        <w:ind w:left="116"/>
      </w:pPr>
      <w:r>
        <w:t>Řídící orgán: Evropská komise (V ČR Dům zahraniční spolupráce)</w:t>
      </w:r>
    </w:p>
    <w:p w:rsidR="00F24413" w:rsidRDefault="001F1C1C">
      <w:pPr>
        <w:pStyle w:val="Zkladntext"/>
        <w:spacing w:before="6"/>
        <w:rPr>
          <w:sz w:val="16"/>
        </w:rPr>
      </w:pPr>
      <w:r>
        <w:rPr>
          <w:noProof/>
          <w:lang w:bidi="ar-SA"/>
        </w:rPr>
        <mc:AlternateContent>
          <mc:Choice Requires="wps">
            <w:drawing>
              <wp:anchor distT="0" distB="0" distL="0" distR="0" simplePos="0" relativeHeight="251698688" behindDoc="0" locked="0" layoutInCell="1" allowOverlap="1">
                <wp:simplePos x="0" y="0"/>
                <wp:positionH relativeFrom="page">
                  <wp:posOffset>902335</wp:posOffset>
                </wp:positionH>
                <wp:positionV relativeFrom="paragraph">
                  <wp:posOffset>156210</wp:posOffset>
                </wp:positionV>
                <wp:extent cx="5755640" cy="212090"/>
                <wp:effectExtent l="0" t="0" r="0" b="0"/>
                <wp:wrapTopAndBottom/>
                <wp:docPr id="2010" name="Text Box 1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212090"/>
                        </a:xfrm>
                        <a:prstGeom prst="rect">
                          <a:avLst/>
                        </a:prstGeom>
                        <a:noFill/>
                        <a:ln w="6097">
                          <a:solidFill>
                            <a:srgbClr val="000000"/>
                          </a:solidFill>
                          <a:miter lim="800000"/>
                          <a:headEnd/>
                          <a:tailEnd/>
                        </a:ln>
                      </wps:spPr>
                      <wps:txbx>
                        <w:txbxContent>
                          <w:p w:rsidR="00B16AAA" w:rsidRDefault="00B16AAA">
                            <w:pPr>
                              <w:spacing w:line="292" w:lineRule="exact"/>
                              <w:ind w:left="105"/>
                              <w:rPr>
                                <w:b/>
                                <w:sz w:val="24"/>
                              </w:rPr>
                            </w:pPr>
                            <w:r>
                              <w:rPr>
                                <w:b/>
                                <w:sz w:val="24"/>
                              </w:rPr>
                              <w:t>4.5.1 Klíčová akce 1: Projekty mobility osob (Školní vzdělávání – MŠ, ZŠ, SŠ)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id="Text Box 1629" o:spid="_x0000_s1031" type="#_x0000_t202" style="position:absolute;margin-left:71.05pt;margin-top:12.3pt;width:453.2pt;height:16.7pt;z-index:25169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" filled="f" strokeweight=".16936mm">
                <v:textbox inset="0,0,0,0">
                  <w:txbxContent>
                    <w:p w:rsidR="00B16AAA" w:rsidRDefault="00B16AAA">
                      <w:pPr>
                        <w:spacing w:line="292" w:lineRule="exact"/>
                        <w:ind w:left="105"/>
                        <w:rPr>
                          <w:b/>
                          <w:sz w:val="24"/>
                        </w:rPr>
                      </w:pPr>
                      <w:r>
                        <w:rPr>
                          <w:b/>
                          <w:sz w:val="24"/>
                        </w:rPr>
                        <w:t>4.5.1 Klíčová akce 1: Projekty mobility osob (Školní vzdělávání – MŠ, ZŠ, SŠ)</w:t>
                      </w:r>
                    </w:p>
                  </w:txbxContent>
                </v:textbox>
                <w10:wrap type="topAndBottom" anchorx="page"/>
              </v:shape>
            </w:pict>
          </mc:Fallback>
        </mc:AlternateContent>
      </w:r>
    </w:p>
    <w:p w:rsidR="00F24413" w:rsidRDefault="00F24413">
      <w:pPr>
        <w:pStyle w:val="Zkladntext"/>
        <w:spacing w:before="1"/>
        <w:rPr>
          <w:sz w:val="18"/>
        </w:rPr>
      </w:pPr>
    </w:p>
    <w:p w:rsidR="00F24413" w:rsidRDefault="0022472E">
      <w:pPr>
        <w:spacing w:before="52" w:line="268" w:lineRule="auto"/>
        <w:ind w:left="116" w:right="1242"/>
        <w:rPr>
          <w:b/>
          <w:sz w:val="24"/>
        </w:rPr>
      </w:pPr>
      <w:r>
        <w:rPr>
          <w:sz w:val="24"/>
        </w:rPr>
        <w:t xml:space="preserve">Nejbližší termín pro podání žádosti o podporu: </w:t>
      </w:r>
      <w:r>
        <w:rPr>
          <w:b/>
          <w:sz w:val="24"/>
        </w:rPr>
        <w:t xml:space="preserve">únor 2018 </w:t>
      </w:r>
      <w:r>
        <w:rPr>
          <w:sz w:val="24"/>
        </w:rPr>
        <w:t>(bude upřesněno ve výzvě 2018) Délka trvání projektu</w:t>
      </w:r>
      <w:r>
        <w:rPr>
          <w:b/>
          <w:sz w:val="24"/>
        </w:rPr>
        <w:t xml:space="preserve">: </w:t>
      </w:r>
      <w:proofErr w:type="gramStart"/>
      <w:r>
        <w:rPr>
          <w:b/>
          <w:sz w:val="24"/>
        </w:rPr>
        <w:t>12 - 24</w:t>
      </w:r>
      <w:proofErr w:type="gramEnd"/>
      <w:r>
        <w:rPr>
          <w:b/>
          <w:sz w:val="24"/>
        </w:rPr>
        <w:t xml:space="preserve"> měsíců</w:t>
      </w:r>
    </w:p>
    <w:p w:rsidR="00F24413" w:rsidRDefault="0022472E">
      <w:pPr>
        <w:pStyle w:val="Zkladntext"/>
        <w:spacing w:before="206" w:line="268" w:lineRule="auto"/>
        <w:ind w:left="126" w:right="993" w:hanging="10"/>
        <w:jc w:val="both"/>
      </w:pPr>
      <w:r>
        <w:t xml:space="preserve">Každoročně mohou mateřské i základní školy v termínu pro předkládání žádostí podávat své návrhy na projekty s plánem dalšího vzdělávání jejich pracovníků skrze zahraniční mobility. Školy v žádostech popisují plán rozvoje v rámci Evropské unie, tzv. </w:t>
      </w:r>
      <w:proofErr w:type="spellStart"/>
      <w:r>
        <w:rPr>
          <w:i/>
        </w:rPr>
        <w:t>European</w:t>
      </w:r>
      <w:proofErr w:type="spellEnd"/>
      <w:r>
        <w:rPr>
          <w:i/>
        </w:rPr>
        <w:t xml:space="preserve"> Development </w:t>
      </w:r>
      <w:proofErr w:type="spellStart"/>
      <w:r>
        <w:rPr>
          <w:i/>
        </w:rPr>
        <w:t>Plan</w:t>
      </w:r>
      <w:proofErr w:type="spellEnd"/>
      <w:r>
        <w:t>,</w:t>
      </w:r>
      <w:r>
        <w:rPr>
          <w:spacing w:val="-3"/>
        </w:rPr>
        <w:t xml:space="preserve"> </w:t>
      </w:r>
      <w:r>
        <w:t>a</w:t>
      </w:r>
      <w:r>
        <w:rPr>
          <w:spacing w:val="-5"/>
        </w:rPr>
        <w:t xml:space="preserve"> </w:t>
      </w:r>
      <w:r>
        <w:t>plánují</w:t>
      </w:r>
      <w:r>
        <w:rPr>
          <w:spacing w:val="-4"/>
        </w:rPr>
        <w:t xml:space="preserve"> </w:t>
      </w:r>
      <w:r>
        <w:t>aktivity</w:t>
      </w:r>
      <w:r>
        <w:rPr>
          <w:spacing w:val="-6"/>
        </w:rPr>
        <w:t xml:space="preserve"> </w:t>
      </w:r>
      <w:r>
        <w:t>profesního</w:t>
      </w:r>
      <w:r>
        <w:rPr>
          <w:spacing w:val="-5"/>
        </w:rPr>
        <w:t xml:space="preserve"> </w:t>
      </w:r>
      <w:r>
        <w:t>rozvoje</w:t>
      </w:r>
      <w:r>
        <w:rPr>
          <w:spacing w:val="-3"/>
        </w:rPr>
        <w:t xml:space="preserve"> </w:t>
      </w:r>
      <w:r>
        <w:t>svých</w:t>
      </w:r>
      <w:r>
        <w:rPr>
          <w:spacing w:val="-4"/>
        </w:rPr>
        <w:t xml:space="preserve"> </w:t>
      </w:r>
      <w:r>
        <w:t>pracovníků</w:t>
      </w:r>
      <w:r>
        <w:rPr>
          <w:spacing w:val="-2"/>
        </w:rPr>
        <w:t xml:space="preserve"> </w:t>
      </w:r>
      <w:r>
        <w:t>v horizontu</w:t>
      </w:r>
      <w:r>
        <w:rPr>
          <w:spacing w:val="-2"/>
        </w:rPr>
        <w:t xml:space="preserve"> </w:t>
      </w:r>
      <w:r>
        <w:t>jednoho</w:t>
      </w:r>
      <w:r>
        <w:rPr>
          <w:spacing w:val="-5"/>
        </w:rPr>
        <w:t xml:space="preserve"> </w:t>
      </w:r>
      <w:r>
        <w:t>roku</w:t>
      </w:r>
      <w:r>
        <w:rPr>
          <w:spacing w:val="-4"/>
        </w:rPr>
        <w:t xml:space="preserve"> </w:t>
      </w:r>
      <w:r>
        <w:t>až</w:t>
      </w:r>
      <w:r>
        <w:rPr>
          <w:spacing w:val="-5"/>
        </w:rPr>
        <w:t xml:space="preserve"> </w:t>
      </w:r>
      <w:r>
        <w:t>dvou let, s ohledem na své i jejich konkrétní a aktuální</w:t>
      </w:r>
      <w:r>
        <w:rPr>
          <w:spacing w:val="-13"/>
        </w:rPr>
        <w:t xml:space="preserve"> </w:t>
      </w:r>
      <w:r>
        <w:t>potřeby.</w:t>
      </w:r>
    </w:p>
    <w:p w:rsidR="00F24413" w:rsidRDefault="0022472E">
      <w:pPr>
        <w:pStyle w:val="Nadpis51"/>
        <w:spacing w:before="207"/>
        <w:ind w:left="116"/>
      </w:pPr>
      <w:r>
        <w:t>Podporované aktivity:</w:t>
      </w:r>
    </w:p>
    <w:p w:rsidR="00F24413" w:rsidRDefault="00F24413">
      <w:pPr>
        <w:pStyle w:val="Zkladntext"/>
        <w:spacing w:before="10"/>
        <w:rPr>
          <w:b/>
          <w:sz w:val="19"/>
        </w:rPr>
      </w:pPr>
    </w:p>
    <w:p w:rsidR="00F24413" w:rsidRDefault="0022472E">
      <w:pPr>
        <w:pStyle w:val="Odstavecseseznamem"/>
        <w:numPr>
          <w:ilvl w:val="0"/>
          <w:numId w:val="27"/>
        </w:numPr>
        <w:tabs>
          <w:tab w:val="left" w:pos="359"/>
        </w:tabs>
        <w:ind w:right="993" w:hanging="10"/>
        <w:rPr>
          <w:b/>
          <w:sz w:val="24"/>
        </w:rPr>
      </w:pPr>
      <w:r>
        <w:rPr>
          <w:b/>
          <w:sz w:val="24"/>
        </w:rPr>
        <w:t>Výukové pobyty umožňují učitelům školy vyzkoušet si v podobě pracovní stáže výuku na partnerské škole v</w:t>
      </w:r>
      <w:r>
        <w:rPr>
          <w:b/>
          <w:spacing w:val="-1"/>
          <w:sz w:val="24"/>
        </w:rPr>
        <w:t xml:space="preserve"> </w:t>
      </w:r>
      <w:r>
        <w:rPr>
          <w:b/>
          <w:sz w:val="24"/>
        </w:rPr>
        <w:t>zahraničí</w:t>
      </w:r>
    </w:p>
    <w:p w:rsidR="00F24413" w:rsidRDefault="0022472E">
      <w:pPr>
        <w:pStyle w:val="Odstavecseseznamem"/>
        <w:numPr>
          <w:ilvl w:val="1"/>
          <w:numId w:val="27"/>
        </w:numPr>
        <w:tabs>
          <w:tab w:val="left" w:pos="837"/>
        </w:tabs>
        <w:spacing w:before="207" w:line="276" w:lineRule="auto"/>
        <w:ind w:right="995"/>
        <w:rPr>
          <w:sz w:val="24"/>
        </w:rPr>
      </w:pPr>
      <w:r>
        <w:rPr>
          <w:sz w:val="24"/>
        </w:rPr>
        <w:t>Výukové pobyty umožňují učitelům školy vyzkoušet si v podobě pracovní stáže výuku na</w:t>
      </w:r>
      <w:r>
        <w:rPr>
          <w:spacing w:val="9"/>
          <w:sz w:val="24"/>
        </w:rPr>
        <w:t xml:space="preserve"> </w:t>
      </w:r>
      <w:r>
        <w:rPr>
          <w:sz w:val="24"/>
        </w:rPr>
        <w:t>partnerské</w:t>
      </w:r>
      <w:r>
        <w:rPr>
          <w:spacing w:val="11"/>
          <w:sz w:val="24"/>
        </w:rPr>
        <w:t xml:space="preserve"> </w:t>
      </w:r>
      <w:r>
        <w:rPr>
          <w:sz w:val="24"/>
        </w:rPr>
        <w:t>škole</w:t>
      </w:r>
      <w:r>
        <w:rPr>
          <w:spacing w:val="11"/>
          <w:sz w:val="24"/>
        </w:rPr>
        <w:t xml:space="preserve"> </w:t>
      </w:r>
      <w:r>
        <w:rPr>
          <w:sz w:val="24"/>
        </w:rPr>
        <w:t>v</w:t>
      </w:r>
      <w:r>
        <w:rPr>
          <w:spacing w:val="1"/>
          <w:sz w:val="24"/>
        </w:rPr>
        <w:t xml:space="preserve"> </w:t>
      </w:r>
      <w:r>
        <w:rPr>
          <w:sz w:val="24"/>
        </w:rPr>
        <w:t>zahraničí.</w:t>
      </w:r>
      <w:r>
        <w:rPr>
          <w:spacing w:val="9"/>
          <w:sz w:val="24"/>
        </w:rPr>
        <w:t xml:space="preserve"> </w:t>
      </w:r>
      <w:r>
        <w:rPr>
          <w:sz w:val="24"/>
        </w:rPr>
        <w:t>Přijímající</w:t>
      </w:r>
      <w:r>
        <w:rPr>
          <w:spacing w:val="10"/>
          <w:sz w:val="24"/>
        </w:rPr>
        <w:t xml:space="preserve"> </w:t>
      </w:r>
      <w:r>
        <w:rPr>
          <w:sz w:val="24"/>
        </w:rPr>
        <w:t>školu</w:t>
      </w:r>
      <w:r>
        <w:rPr>
          <w:spacing w:val="9"/>
          <w:sz w:val="24"/>
        </w:rPr>
        <w:t xml:space="preserve"> </w:t>
      </w:r>
      <w:r>
        <w:rPr>
          <w:sz w:val="24"/>
        </w:rPr>
        <w:t>si</w:t>
      </w:r>
      <w:r>
        <w:rPr>
          <w:spacing w:val="10"/>
          <w:sz w:val="24"/>
        </w:rPr>
        <w:t xml:space="preserve"> </w:t>
      </w:r>
      <w:r>
        <w:rPr>
          <w:sz w:val="24"/>
        </w:rPr>
        <w:t>hledá</w:t>
      </w:r>
      <w:r>
        <w:rPr>
          <w:spacing w:val="8"/>
          <w:sz w:val="24"/>
        </w:rPr>
        <w:t xml:space="preserve"> </w:t>
      </w:r>
      <w:r>
        <w:rPr>
          <w:sz w:val="24"/>
        </w:rPr>
        <w:t>žádající</w:t>
      </w:r>
      <w:r>
        <w:rPr>
          <w:spacing w:val="9"/>
          <w:sz w:val="24"/>
        </w:rPr>
        <w:t xml:space="preserve"> </w:t>
      </w:r>
      <w:r>
        <w:rPr>
          <w:sz w:val="24"/>
        </w:rPr>
        <w:t>škola</w:t>
      </w:r>
      <w:r>
        <w:rPr>
          <w:spacing w:val="11"/>
          <w:sz w:val="24"/>
        </w:rPr>
        <w:t xml:space="preserve"> </w:t>
      </w:r>
      <w:r>
        <w:rPr>
          <w:sz w:val="24"/>
        </w:rPr>
        <w:t>sama</w:t>
      </w:r>
      <w:r>
        <w:rPr>
          <w:spacing w:val="11"/>
          <w:sz w:val="24"/>
        </w:rPr>
        <w:t xml:space="preserve"> </w:t>
      </w:r>
      <w:r>
        <w:rPr>
          <w:sz w:val="24"/>
        </w:rPr>
        <w:t>a</w:t>
      </w:r>
      <w:r>
        <w:rPr>
          <w:spacing w:val="9"/>
          <w:sz w:val="24"/>
        </w:rPr>
        <w:t xml:space="preserve"> </w:t>
      </w:r>
      <w:r>
        <w:rPr>
          <w:sz w:val="24"/>
        </w:rPr>
        <w:t>musí</w:t>
      </w:r>
      <w:r>
        <w:rPr>
          <w:spacing w:val="10"/>
          <w:sz w:val="24"/>
        </w:rPr>
        <w:t xml:space="preserve"> </w:t>
      </w:r>
      <w:r>
        <w:rPr>
          <w:sz w:val="24"/>
        </w:rPr>
        <w:t>ji</w:t>
      </w:r>
    </w:p>
    <w:p w:rsidR="00F24413" w:rsidRDefault="00F24413">
      <w:pPr>
        <w:spacing w:line="276" w:lineRule="auto"/>
        <w:rPr>
          <w:sz w:val="24"/>
        </w:rPr>
        <w:sectPr w:rsidR="00F24413">
          <w:pgSz w:w="11910" w:h="16840"/>
          <w:pgMar w:top="1700" w:right="420" w:bottom="860" w:left="1300" w:header="688" w:footer="662" w:gutter="0"/>
          <w:cols w:space="708"/>
        </w:sectPr>
      </w:pPr>
    </w:p>
    <w:p w:rsidR="00F24413" w:rsidRDefault="00F24413">
      <w:pPr>
        <w:pStyle w:val="Zkladntext"/>
        <w:spacing w:before="4"/>
        <w:rPr>
          <w:sz w:val="10"/>
        </w:rPr>
      </w:pPr>
    </w:p>
    <w:p w:rsidR="00F24413" w:rsidRDefault="0022472E">
      <w:pPr>
        <w:pStyle w:val="Zkladntext"/>
        <w:spacing w:before="52" w:line="276" w:lineRule="auto"/>
        <w:ind w:left="836" w:right="997"/>
        <w:jc w:val="both"/>
      </w:pPr>
      <w:r>
        <w:t>konkrétně specifikovat již v žádosti. Před zahájením pobytu poté sepisují vysílající škola, přijímající škola a účastník dohodu specifikující náplň stáže a povinnosti všech stran.</w:t>
      </w:r>
    </w:p>
    <w:p w:rsidR="00F24413" w:rsidRDefault="00F24413">
      <w:pPr>
        <w:pStyle w:val="Zkladntext"/>
        <w:spacing w:before="8"/>
        <w:rPr>
          <w:sz w:val="26"/>
        </w:rPr>
      </w:pPr>
    </w:p>
    <w:p w:rsidR="00F24413" w:rsidRDefault="0022472E">
      <w:pPr>
        <w:pStyle w:val="Nadpis51"/>
        <w:numPr>
          <w:ilvl w:val="0"/>
          <w:numId w:val="27"/>
        </w:numPr>
        <w:tabs>
          <w:tab w:val="left" w:pos="407"/>
        </w:tabs>
        <w:ind w:left="406" w:hanging="290"/>
      </w:pPr>
      <w:r>
        <w:t>Profesní</w:t>
      </w:r>
      <w:r>
        <w:rPr>
          <w:spacing w:val="37"/>
        </w:rPr>
        <w:t xml:space="preserve"> </w:t>
      </w:r>
      <w:r>
        <w:t>rozvoj</w:t>
      </w:r>
      <w:r>
        <w:rPr>
          <w:spacing w:val="39"/>
        </w:rPr>
        <w:t xml:space="preserve"> </w:t>
      </w:r>
      <w:r>
        <w:t>umožňující</w:t>
      </w:r>
      <w:r>
        <w:rPr>
          <w:spacing w:val="39"/>
        </w:rPr>
        <w:t xml:space="preserve"> </w:t>
      </w:r>
      <w:r>
        <w:t>učitelům,</w:t>
      </w:r>
      <w:r>
        <w:rPr>
          <w:spacing w:val="38"/>
        </w:rPr>
        <w:t xml:space="preserve"> </w:t>
      </w:r>
      <w:r>
        <w:t>ředitelům</w:t>
      </w:r>
      <w:r>
        <w:rPr>
          <w:spacing w:val="39"/>
        </w:rPr>
        <w:t xml:space="preserve"> </w:t>
      </w:r>
      <w:r>
        <w:t>a</w:t>
      </w:r>
      <w:r>
        <w:rPr>
          <w:spacing w:val="39"/>
        </w:rPr>
        <w:t xml:space="preserve"> </w:t>
      </w:r>
      <w:r>
        <w:t>jiným</w:t>
      </w:r>
      <w:r>
        <w:rPr>
          <w:spacing w:val="39"/>
        </w:rPr>
        <w:t xml:space="preserve"> </w:t>
      </w:r>
      <w:r>
        <w:t>pracovníkům</w:t>
      </w:r>
      <w:r>
        <w:rPr>
          <w:spacing w:val="39"/>
        </w:rPr>
        <w:t xml:space="preserve"> </w:t>
      </w:r>
      <w:r>
        <w:t>škol</w:t>
      </w:r>
      <w:r>
        <w:rPr>
          <w:spacing w:val="40"/>
        </w:rPr>
        <w:t xml:space="preserve"> </w:t>
      </w:r>
      <w:r>
        <w:t>účastnit</w:t>
      </w:r>
      <w:r>
        <w:rPr>
          <w:spacing w:val="41"/>
        </w:rPr>
        <w:t xml:space="preserve"> </w:t>
      </w:r>
      <w:r>
        <w:t>se</w:t>
      </w:r>
    </w:p>
    <w:p w:rsidR="00F24413" w:rsidRDefault="0022472E">
      <w:pPr>
        <w:spacing w:before="3"/>
        <w:ind w:left="126"/>
        <w:rPr>
          <w:b/>
          <w:sz w:val="24"/>
        </w:rPr>
      </w:pPr>
      <w:r>
        <w:rPr>
          <w:b/>
          <w:sz w:val="24"/>
        </w:rPr>
        <w:t>aktivit dalšího profesního rozvoje v zahraničí, a to v podobě účasti na kurzech či stínování</w:t>
      </w:r>
    </w:p>
    <w:p w:rsidR="00F24413" w:rsidRDefault="0022472E">
      <w:pPr>
        <w:pStyle w:val="Odstavecseseznamem"/>
        <w:numPr>
          <w:ilvl w:val="1"/>
          <w:numId w:val="27"/>
        </w:numPr>
        <w:tabs>
          <w:tab w:val="left" w:pos="837"/>
        </w:tabs>
        <w:spacing w:before="204" w:line="276" w:lineRule="auto"/>
        <w:ind w:right="990"/>
        <w:jc w:val="both"/>
        <w:rPr>
          <w:sz w:val="24"/>
        </w:rPr>
      </w:pPr>
      <w:r>
        <w:rPr>
          <w:sz w:val="24"/>
          <w:u w:val="single"/>
        </w:rPr>
        <w:t>Účast na kurzech nebo školeních</w:t>
      </w:r>
      <w:r>
        <w:rPr>
          <w:sz w:val="24"/>
        </w:rPr>
        <w:t xml:space="preserve"> v zahraničí volí škola na základě konkrétních potřeb školy jako instituce a potřeb jejích jednotlivých pracovníků. Konkrétní kurzy vybírá škola pro své pracovníky dle vlastního uvážení v průběhu projektu, v žádosti je </w:t>
      </w:r>
      <w:proofErr w:type="gramStart"/>
      <w:r>
        <w:rPr>
          <w:sz w:val="24"/>
        </w:rPr>
        <w:t>uvádí  v</w:t>
      </w:r>
      <w:proofErr w:type="gramEnd"/>
      <w:r>
        <w:rPr>
          <w:sz w:val="24"/>
        </w:rPr>
        <w:t xml:space="preserve"> obecné rovině.</w:t>
      </w:r>
    </w:p>
    <w:p w:rsidR="00F24413" w:rsidRDefault="0022472E">
      <w:pPr>
        <w:pStyle w:val="Odstavecseseznamem"/>
        <w:numPr>
          <w:ilvl w:val="1"/>
          <w:numId w:val="27"/>
        </w:numPr>
        <w:tabs>
          <w:tab w:val="left" w:pos="837"/>
        </w:tabs>
        <w:spacing w:before="1" w:line="276" w:lineRule="auto"/>
        <w:ind w:right="993"/>
        <w:jc w:val="both"/>
        <w:rPr>
          <w:sz w:val="24"/>
        </w:rPr>
      </w:pPr>
      <w:r>
        <w:rPr>
          <w:sz w:val="24"/>
          <w:u w:val="single"/>
        </w:rPr>
        <w:t xml:space="preserve">Stínování (tzv. </w:t>
      </w:r>
      <w:proofErr w:type="spellStart"/>
      <w:r>
        <w:rPr>
          <w:i/>
          <w:sz w:val="24"/>
          <w:u w:val="single"/>
        </w:rPr>
        <w:t>job-shadowing</w:t>
      </w:r>
      <w:proofErr w:type="spellEnd"/>
      <w:r>
        <w:rPr>
          <w:sz w:val="24"/>
          <w:u w:val="single"/>
        </w:rPr>
        <w:t>)</w:t>
      </w:r>
      <w:r>
        <w:rPr>
          <w:sz w:val="24"/>
        </w:rPr>
        <w:t xml:space="preserve"> probíhá na partnerských školách či jiných relevantních </w:t>
      </w:r>
      <w:proofErr w:type="gramStart"/>
      <w:r>
        <w:rPr>
          <w:sz w:val="24"/>
        </w:rPr>
        <w:t>organizacích  navázaných</w:t>
      </w:r>
      <w:proofErr w:type="gramEnd"/>
      <w:r>
        <w:rPr>
          <w:sz w:val="24"/>
        </w:rPr>
        <w:t xml:space="preserve">  na  školní  vzdělávání,  jedná  se   o  mobilitu  sestávající      z pozorování metod a postupů zavedených na přijímající organizaci a jejich možného vyzkoušení</w:t>
      </w:r>
      <w:r>
        <w:rPr>
          <w:spacing w:val="-14"/>
          <w:sz w:val="24"/>
        </w:rPr>
        <w:t xml:space="preserve"> </w:t>
      </w:r>
      <w:r>
        <w:rPr>
          <w:sz w:val="24"/>
        </w:rPr>
        <w:t>v</w:t>
      </w:r>
      <w:r>
        <w:rPr>
          <w:spacing w:val="-12"/>
          <w:sz w:val="24"/>
        </w:rPr>
        <w:t xml:space="preserve"> </w:t>
      </w:r>
      <w:r>
        <w:rPr>
          <w:sz w:val="24"/>
        </w:rPr>
        <w:t>praxi.</w:t>
      </w:r>
      <w:r>
        <w:rPr>
          <w:spacing w:val="-12"/>
          <w:sz w:val="24"/>
        </w:rPr>
        <w:t xml:space="preserve"> </w:t>
      </w:r>
      <w:r>
        <w:rPr>
          <w:sz w:val="24"/>
        </w:rPr>
        <w:t>Přijímající</w:t>
      </w:r>
      <w:r>
        <w:rPr>
          <w:spacing w:val="-12"/>
          <w:sz w:val="24"/>
        </w:rPr>
        <w:t xml:space="preserve"> </w:t>
      </w:r>
      <w:r>
        <w:rPr>
          <w:sz w:val="24"/>
        </w:rPr>
        <w:t>organizaci</w:t>
      </w:r>
      <w:r>
        <w:rPr>
          <w:spacing w:val="-13"/>
          <w:sz w:val="24"/>
        </w:rPr>
        <w:t xml:space="preserve"> </w:t>
      </w:r>
      <w:r>
        <w:rPr>
          <w:sz w:val="24"/>
        </w:rPr>
        <w:t>si</w:t>
      </w:r>
      <w:r>
        <w:rPr>
          <w:spacing w:val="-14"/>
          <w:sz w:val="24"/>
        </w:rPr>
        <w:t xml:space="preserve"> </w:t>
      </w:r>
      <w:r>
        <w:rPr>
          <w:sz w:val="24"/>
        </w:rPr>
        <w:t>hledá</w:t>
      </w:r>
      <w:r>
        <w:rPr>
          <w:spacing w:val="-14"/>
          <w:sz w:val="24"/>
        </w:rPr>
        <w:t xml:space="preserve"> </w:t>
      </w:r>
      <w:r>
        <w:rPr>
          <w:sz w:val="24"/>
        </w:rPr>
        <w:t>žádající</w:t>
      </w:r>
      <w:r>
        <w:rPr>
          <w:spacing w:val="-12"/>
          <w:sz w:val="24"/>
        </w:rPr>
        <w:t xml:space="preserve"> </w:t>
      </w:r>
      <w:r>
        <w:rPr>
          <w:sz w:val="24"/>
        </w:rPr>
        <w:t>škola</w:t>
      </w:r>
      <w:r>
        <w:rPr>
          <w:spacing w:val="-11"/>
          <w:sz w:val="24"/>
        </w:rPr>
        <w:t xml:space="preserve"> </w:t>
      </w:r>
      <w:r>
        <w:rPr>
          <w:sz w:val="24"/>
        </w:rPr>
        <w:t>sama</w:t>
      </w:r>
      <w:r>
        <w:rPr>
          <w:spacing w:val="-12"/>
          <w:sz w:val="24"/>
        </w:rPr>
        <w:t xml:space="preserve"> </w:t>
      </w:r>
      <w:r>
        <w:rPr>
          <w:sz w:val="24"/>
        </w:rPr>
        <w:t>a</w:t>
      </w:r>
      <w:r>
        <w:rPr>
          <w:spacing w:val="-13"/>
          <w:sz w:val="24"/>
        </w:rPr>
        <w:t xml:space="preserve"> </w:t>
      </w:r>
      <w:r>
        <w:rPr>
          <w:sz w:val="24"/>
        </w:rPr>
        <w:t>musí</w:t>
      </w:r>
      <w:r>
        <w:rPr>
          <w:spacing w:val="-15"/>
          <w:sz w:val="24"/>
        </w:rPr>
        <w:t xml:space="preserve"> </w:t>
      </w:r>
      <w:r>
        <w:rPr>
          <w:sz w:val="24"/>
        </w:rPr>
        <w:t>ji</w:t>
      </w:r>
      <w:r>
        <w:rPr>
          <w:spacing w:val="-14"/>
          <w:sz w:val="24"/>
        </w:rPr>
        <w:t xml:space="preserve"> </w:t>
      </w:r>
      <w:r>
        <w:rPr>
          <w:sz w:val="24"/>
        </w:rPr>
        <w:t>konkrétně specifikovat</w:t>
      </w:r>
      <w:r>
        <w:rPr>
          <w:spacing w:val="-16"/>
          <w:sz w:val="24"/>
        </w:rPr>
        <w:t xml:space="preserve"> </w:t>
      </w:r>
      <w:r>
        <w:rPr>
          <w:sz w:val="24"/>
        </w:rPr>
        <w:t>již</w:t>
      </w:r>
      <w:r>
        <w:rPr>
          <w:spacing w:val="-17"/>
          <w:sz w:val="24"/>
        </w:rPr>
        <w:t xml:space="preserve"> </w:t>
      </w:r>
      <w:r>
        <w:rPr>
          <w:sz w:val="24"/>
        </w:rPr>
        <w:t>v</w:t>
      </w:r>
      <w:r>
        <w:rPr>
          <w:spacing w:val="-3"/>
          <w:sz w:val="24"/>
        </w:rPr>
        <w:t xml:space="preserve"> </w:t>
      </w:r>
      <w:r>
        <w:rPr>
          <w:sz w:val="24"/>
        </w:rPr>
        <w:t>žádosti.</w:t>
      </w:r>
      <w:r>
        <w:rPr>
          <w:spacing w:val="-17"/>
          <w:sz w:val="24"/>
        </w:rPr>
        <w:t xml:space="preserve"> </w:t>
      </w:r>
      <w:r>
        <w:rPr>
          <w:sz w:val="24"/>
        </w:rPr>
        <w:t>Před</w:t>
      </w:r>
      <w:r>
        <w:rPr>
          <w:spacing w:val="-16"/>
          <w:sz w:val="24"/>
        </w:rPr>
        <w:t xml:space="preserve"> </w:t>
      </w:r>
      <w:r>
        <w:rPr>
          <w:sz w:val="24"/>
        </w:rPr>
        <w:t>zahájením</w:t>
      </w:r>
      <w:r>
        <w:rPr>
          <w:spacing w:val="-16"/>
          <w:sz w:val="24"/>
        </w:rPr>
        <w:t xml:space="preserve"> </w:t>
      </w:r>
      <w:r>
        <w:rPr>
          <w:sz w:val="24"/>
        </w:rPr>
        <w:t>pobytu</w:t>
      </w:r>
      <w:r>
        <w:rPr>
          <w:spacing w:val="-17"/>
          <w:sz w:val="24"/>
        </w:rPr>
        <w:t xml:space="preserve"> </w:t>
      </w:r>
      <w:r>
        <w:rPr>
          <w:sz w:val="24"/>
        </w:rPr>
        <w:t>poté</w:t>
      </w:r>
      <w:r>
        <w:rPr>
          <w:spacing w:val="-15"/>
          <w:sz w:val="24"/>
        </w:rPr>
        <w:t xml:space="preserve"> </w:t>
      </w:r>
      <w:r>
        <w:rPr>
          <w:sz w:val="24"/>
        </w:rPr>
        <w:t>sepisují</w:t>
      </w:r>
      <w:r>
        <w:rPr>
          <w:spacing w:val="-14"/>
          <w:sz w:val="24"/>
        </w:rPr>
        <w:t xml:space="preserve"> </w:t>
      </w:r>
      <w:r>
        <w:rPr>
          <w:sz w:val="24"/>
        </w:rPr>
        <w:t>vysílající</w:t>
      </w:r>
      <w:r>
        <w:rPr>
          <w:spacing w:val="-16"/>
          <w:sz w:val="24"/>
        </w:rPr>
        <w:t xml:space="preserve"> </w:t>
      </w:r>
      <w:r>
        <w:rPr>
          <w:sz w:val="24"/>
        </w:rPr>
        <w:t>škola,</w:t>
      </w:r>
      <w:r>
        <w:rPr>
          <w:spacing w:val="-15"/>
          <w:sz w:val="24"/>
        </w:rPr>
        <w:t xml:space="preserve"> </w:t>
      </w:r>
      <w:r>
        <w:rPr>
          <w:sz w:val="24"/>
        </w:rPr>
        <w:t>přijímající organizace a účastník dohodu specifikující náplň mobility a povinnosti všech</w:t>
      </w:r>
      <w:r>
        <w:rPr>
          <w:spacing w:val="-30"/>
          <w:sz w:val="24"/>
        </w:rPr>
        <w:t xml:space="preserve"> </w:t>
      </w:r>
      <w:r>
        <w:rPr>
          <w:sz w:val="24"/>
        </w:rPr>
        <w:t>stran.</w:t>
      </w:r>
    </w:p>
    <w:p w:rsidR="00F24413" w:rsidRDefault="00F24413">
      <w:pPr>
        <w:pStyle w:val="Zkladntext"/>
        <w:spacing w:before="11"/>
        <w:rPr>
          <w:sz w:val="26"/>
        </w:rPr>
      </w:pPr>
    </w:p>
    <w:p w:rsidR="00F24413" w:rsidRDefault="0022472E">
      <w:pPr>
        <w:pStyle w:val="Nadpis51"/>
        <w:ind w:left="116"/>
        <w:rPr>
          <w:b w:val="0"/>
        </w:rPr>
      </w:pPr>
      <w:r>
        <w:t>Oprávnění žadatelé</w:t>
      </w:r>
      <w:r>
        <w:rPr>
          <w:b w:val="0"/>
        </w:rPr>
        <w:t>:</w:t>
      </w:r>
    </w:p>
    <w:p w:rsidR="00F24413" w:rsidRDefault="00F24413">
      <w:pPr>
        <w:pStyle w:val="Zkladntext"/>
        <w:spacing w:before="11"/>
        <w:rPr>
          <w:sz w:val="19"/>
        </w:rPr>
      </w:pPr>
    </w:p>
    <w:p w:rsidR="00F24413" w:rsidRDefault="0022472E">
      <w:pPr>
        <w:pStyle w:val="Odstavecseseznamem"/>
        <w:numPr>
          <w:ilvl w:val="1"/>
          <w:numId w:val="27"/>
        </w:numPr>
        <w:tabs>
          <w:tab w:val="left" w:pos="837"/>
        </w:tabs>
        <w:spacing w:line="276" w:lineRule="auto"/>
        <w:ind w:right="993"/>
        <w:jc w:val="both"/>
        <w:rPr>
          <w:sz w:val="24"/>
        </w:rPr>
      </w:pPr>
      <w:r>
        <w:rPr>
          <w:sz w:val="24"/>
        </w:rPr>
        <w:t xml:space="preserve">O grant na mobilitu osob ve školním vzdělávání mohou žádat </w:t>
      </w:r>
      <w:r>
        <w:rPr>
          <w:b/>
          <w:sz w:val="24"/>
        </w:rPr>
        <w:t xml:space="preserve">školy </w:t>
      </w:r>
      <w:r>
        <w:rPr>
          <w:sz w:val="24"/>
        </w:rPr>
        <w:t>aktuálně zařazené v Rejstříku škol a školských zařízení MŠMT ke dni podávání</w:t>
      </w:r>
      <w:r>
        <w:rPr>
          <w:spacing w:val="-8"/>
          <w:sz w:val="24"/>
        </w:rPr>
        <w:t xml:space="preserve"> </w:t>
      </w:r>
      <w:r>
        <w:rPr>
          <w:sz w:val="24"/>
        </w:rPr>
        <w:t>žádostí:</w:t>
      </w:r>
    </w:p>
    <w:p w:rsidR="00F24413" w:rsidRDefault="00F24413">
      <w:pPr>
        <w:pStyle w:val="Zkladntext"/>
        <w:spacing w:before="10"/>
        <w:rPr>
          <w:sz w:val="22"/>
        </w:rPr>
      </w:pPr>
    </w:p>
    <w:p w:rsidR="00F24413" w:rsidRDefault="0022472E">
      <w:pPr>
        <w:pStyle w:val="Odstavecseseznamem"/>
        <w:numPr>
          <w:ilvl w:val="2"/>
          <w:numId w:val="27"/>
        </w:numPr>
        <w:tabs>
          <w:tab w:val="left" w:pos="1556"/>
          <w:tab w:val="left" w:pos="1557"/>
        </w:tabs>
        <w:ind w:left="1556"/>
        <w:rPr>
          <w:rFonts w:ascii="Courier New" w:hAnsi="Courier New"/>
          <w:sz w:val="20"/>
        </w:rPr>
      </w:pPr>
      <w:r>
        <w:rPr>
          <w:sz w:val="24"/>
        </w:rPr>
        <w:t>mateřské školy, včetně</w:t>
      </w:r>
      <w:r>
        <w:rPr>
          <w:spacing w:val="1"/>
          <w:sz w:val="24"/>
        </w:rPr>
        <w:t xml:space="preserve"> </w:t>
      </w:r>
      <w:r>
        <w:rPr>
          <w:sz w:val="24"/>
        </w:rPr>
        <w:t>speciálních</w:t>
      </w:r>
    </w:p>
    <w:p w:rsidR="00F24413" w:rsidRDefault="0022472E">
      <w:pPr>
        <w:pStyle w:val="Odstavecseseznamem"/>
        <w:numPr>
          <w:ilvl w:val="2"/>
          <w:numId w:val="27"/>
        </w:numPr>
        <w:tabs>
          <w:tab w:val="left" w:pos="1556"/>
          <w:tab w:val="left" w:pos="1557"/>
        </w:tabs>
        <w:spacing w:before="46"/>
        <w:ind w:left="1556"/>
        <w:rPr>
          <w:rFonts w:ascii="Courier New" w:hAnsi="Courier New"/>
          <w:sz w:val="20"/>
        </w:rPr>
      </w:pPr>
      <w:r>
        <w:rPr>
          <w:sz w:val="24"/>
        </w:rPr>
        <w:t>základní školy, včetně speciálních a</w:t>
      </w:r>
      <w:r>
        <w:rPr>
          <w:spacing w:val="-4"/>
          <w:sz w:val="24"/>
        </w:rPr>
        <w:t xml:space="preserve"> </w:t>
      </w:r>
      <w:r>
        <w:rPr>
          <w:sz w:val="24"/>
        </w:rPr>
        <w:t>uměleckých</w:t>
      </w:r>
    </w:p>
    <w:p w:rsidR="00F24413" w:rsidRDefault="0022472E">
      <w:pPr>
        <w:pStyle w:val="Odstavecseseznamem"/>
        <w:numPr>
          <w:ilvl w:val="2"/>
          <w:numId w:val="27"/>
        </w:numPr>
        <w:tabs>
          <w:tab w:val="left" w:pos="1556"/>
          <w:tab w:val="left" w:pos="1557"/>
        </w:tabs>
        <w:spacing w:before="43"/>
        <w:ind w:left="1556"/>
        <w:rPr>
          <w:rFonts w:ascii="Courier New" w:hAnsi="Courier New"/>
          <w:sz w:val="20"/>
        </w:rPr>
      </w:pPr>
      <w:r>
        <w:rPr>
          <w:sz w:val="24"/>
        </w:rPr>
        <w:t>střední školy, včetně odborných, speciálních, uměleckých a</w:t>
      </w:r>
      <w:r>
        <w:rPr>
          <w:spacing w:val="-7"/>
          <w:sz w:val="24"/>
        </w:rPr>
        <w:t xml:space="preserve"> </w:t>
      </w:r>
      <w:r>
        <w:rPr>
          <w:sz w:val="24"/>
        </w:rPr>
        <w:t>učilišť</w:t>
      </w:r>
    </w:p>
    <w:p w:rsidR="00F24413" w:rsidRDefault="00F24413">
      <w:pPr>
        <w:pStyle w:val="Zkladntext"/>
        <w:spacing w:before="6"/>
        <w:rPr>
          <w:sz w:val="26"/>
        </w:rPr>
      </w:pPr>
    </w:p>
    <w:p w:rsidR="00F24413" w:rsidRDefault="0022472E">
      <w:pPr>
        <w:pStyle w:val="Odstavecseseznamem"/>
        <w:numPr>
          <w:ilvl w:val="1"/>
          <w:numId w:val="27"/>
        </w:numPr>
        <w:tabs>
          <w:tab w:val="left" w:pos="837"/>
        </w:tabs>
        <w:spacing w:line="276" w:lineRule="auto"/>
        <w:ind w:right="993"/>
        <w:jc w:val="both"/>
        <w:rPr>
          <w:sz w:val="24"/>
        </w:rPr>
      </w:pPr>
      <w:r>
        <w:rPr>
          <w:sz w:val="24"/>
        </w:rPr>
        <w:t xml:space="preserve">Žádost může podat i </w:t>
      </w:r>
      <w:r>
        <w:rPr>
          <w:b/>
          <w:sz w:val="24"/>
        </w:rPr>
        <w:t>koordinátor konsorcia</w:t>
      </w:r>
      <w:r>
        <w:rPr>
          <w:sz w:val="24"/>
        </w:rPr>
        <w:t>. Koordinátorem konsorcia mohou být obce, svazky obcí a kraje jakožto zřizovatelé škol na místní a regionální úrovni a další zřizovatelé škol (např. ministerstva, církve apod.). Za národní konsorcium je považováno seskupení minimálně 3 organizací z ČR, tj. koordinátor konsorcia + minimálně dvě školy způsobilé v rámci Klíčové akce 1 – mobilita pracovníků škol s přímou organizační vazbou na koordinátora</w:t>
      </w:r>
      <w:r>
        <w:rPr>
          <w:spacing w:val="-5"/>
          <w:sz w:val="24"/>
        </w:rPr>
        <w:t xml:space="preserve"> </w:t>
      </w:r>
      <w:r>
        <w:rPr>
          <w:sz w:val="24"/>
        </w:rPr>
        <w:t>konsorcia.</w:t>
      </w:r>
    </w:p>
    <w:p w:rsidR="00F24413" w:rsidRDefault="00F24413">
      <w:pPr>
        <w:pStyle w:val="Zkladntext"/>
        <w:spacing w:before="8"/>
        <w:rPr>
          <w:sz w:val="19"/>
        </w:rPr>
      </w:pPr>
    </w:p>
    <w:p w:rsidR="00F24413" w:rsidRDefault="0022472E">
      <w:pPr>
        <w:pStyle w:val="Nadpis51"/>
        <w:ind w:left="116"/>
      </w:pPr>
      <w:r>
        <w:t>Finanční podmínky:</w:t>
      </w:r>
    </w:p>
    <w:p w:rsidR="00F24413" w:rsidRDefault="00F24413">
      <w:pPr>
        <w:pStyle w:val="Zkladntext"/>
        <w:spacing w:before="10"/>
        <w:rPr>
          <w:b/>
          <w:sz w:val="19"/>
        </w:rPr>
      </w:pPr>
    </w:p>
    <w:p w:rsidR="00F24413" w:rsidRDefault="0022472E">
      <w:pPr>
        <w:pStyle w:val="Odstavecseseznamem"/>
        <w:numPr>
          <w:ilvl w:val="1"/>
          <w:numId w:val="27"/>
        </w:numPr>
        <w:tabs>
          <w:tab w:val="left" w:pos="837"/>
        </w:tabs>
        <w:spacing w:line="276" w:lineRule="auto"/>
        <w:ind w:right="992"/>
        <w:jc w:val="both"/>
        <w:rPr>
          <w:sz w:val="24"/>
        </w:rPr>
      </w:pPr>
      <w:r>
        <w:rPr>
          <w:sz w:val="24"/>
        </w:rPr>
        <w:t>V žádosti předkládá škola plán rozpočtu v souladu s pravidly financování KA1 a stanovenými sazbami. Částky jsou stanoveny na bázi jednotkových nákladů, tedy paušálních částek uznatelných na základě realizace jednotlivých</w:t>
      </w:r>
      <w:r>
        <w:rPr>
          <w:spacing w:val="-4"/>
          <w:sz w:val="24"/>
        </w:rPr>
        <w:t xml:space="preserve"> </w:t>
      </w:r>
      <w:r>
        <w:rPr>
          <w:sz w:val="24"/>
        </w:rPr>
        <w:t>mobilit:</w:t>
      </w:r>
    </w:p>
    <w:p w:rsidR="00F24413" w:rsidRDefault="00F24413">
      <w:pPr>
        <w:pStyle w:val="Zkladntext"/>
        <w:rPr>
          <w:sz w:val="23"/>
        </w:rPr>
      </w:pPr>
    </w:p>
    <w:p w:rsidR="00F24413" w:rsidRDefault="0022472E">
      <w:pPr>
        <w:pStyle w:val="Odstavecseseznamem"/>
        <w:numPr>
          <w:ilvl w:val="2"/>
          <w:numId w:val="27"/>
        </w:numPr>
        <w:tabs>
          <w:tab w:val="left" w:pos="1197"/>
        </w:tabs>
        <w:spacing w:line="268" w:lineRule="auto"/>
        <w:ind w:right="1123"/>
        <w:rPr>
          <w:rFonts w:ascii="Courier New" w:hAnsi="Courier New"/>
          <w:sz w:val="24"/>
        </w:rPr>
      </w:pPr>
      <w:r>
        <w:rPr>
          <w:b/>
          <w:sz w:val="24"/>
        </w:rPr>
        <w:t xml:space="preserve">Cestovní náklady </w:t>
      </w:r>
      <w:r>
        <w:rPr>
          <w:sz w:val="24"/>
        </w:rPr>
        <w:t>– příspěvek na cestovní náklady účastníků mobilit. Částka je stanovena</w:t>
      </w:r>
      <w:r>
        <w:rPr>
          <w:spacing w:val="-6"/>
          <w:sz w:val="24"/>
        </w:rPr>
        <w:t xml:space="preserve"> </w:t>
      </w:r>
      <w:r>
        <w:rPr>
          <w:sz w:val="24"/>
        </w:rPr>
        <w:t>dle</w:t>
      </w:r>
      <w:r>
        <w:rPr>
          <w:spacing w:val="-2"/>
          <w:sz w:val="24"/>
        </w:rPr>
        <w:t xml:space="preserve"> </w:t>
      </w:r>
      <w:r>
        <w:rPr>
          <w:sz w:val="24"/>
        </w:rPr>
        <w:t>vzdálenosti</w:t>
      </w:r>
      <w:r>
        <w:rPr>
          <w:spacing w:val="-4"/>
          <w:sz w:val="24"/>
        </w:rPr>
        <w:t xml:space="preserve"> </w:t>
      </w:r>
      <w:r>
        <w:rPr>
          <w:sz w:val="24"/>
        </w:rPr>
        <w:t>místa</w:t>
      </w:r>
      <w:r>
        <w:rPr>
          <w:spacing w:val="-3"/>
          <w:sz w:val="24"/>
        </w:rPr>
        <w:t xml:space="preserve"> </w:t>
      </w:r>
      <w:r>
        <w:rPr>
          <w:sz w:val="24"/>
        </w:rPr>
        <w:t>vysílající</w:t>
      </w:r>
      <w:r>
        <w:rPr>
          <w:spacing w:val="-4"/>
          <w:sz w:val="24"/>
        </w:rPr>
        <w:t xml:space="preserve"> </w:t>
      </w:r>
      <w:r>
        <w:rPr>
          <w:sz w:val="24"/>
        </w:rPr>
        <w:t>školy</w:t>
      </w:r>
      <w:r>
        <w:rPr>
          <w:spacing w:val="-4"/>
          <w:sz w:val="24"/>
        </w:rPr>
        <w:t xml:space="preserve"> </w:t>
      </w:r>
      <w:r>
        <w:rPr>
          <w:sz w:val="24"/>
        </w:rPr>
        <w:t>a</w:t>
      </w:r>
      <w:r>
        <w:rPr>
          <w:spacing w:val="-5"/>
          <w:sz w:val="24"/>
        </w:rPr>
        <w:t xml:space="preserve"> </w:t>
      </w:r>
      <w:r>
        <w:rPr>
          <w:sz w:val="24"/>
        </w:rPr>
        <w:t>místa</w:t>
      </w:r>
      <w:r>
        <w:rPr>
          <w:spacing w:val="-3"/>
          <w:sz w:val="24"/>
        </w:rPr>
        <w:t xml:space="preserve"> </w:t>
      </w:r>
      <w:r>
        <w:rPr>
          <w:sz w:val="24"/>
        </w:rPr>
        <w:t>konání</w:t>
      </w:r>
      <w:r>
        <w:rPr>
          <w:spacing w:val="-4"/>
          <w:sz w:val="24"/>
        </w:rPr>
        <w:t xml:space="preserve"> </w:t>
      </w:r>
      <w:r>
        <w:rPr>
          <w:sz w:val="24"/>
        </w:rPr>
        <w:t>vzdělávací</w:t>
      </w:r>
      <w:r>
        <w:rPr>
          <w:spacing w:val="-7"/>
          <w:sz w:val="24"/>
        </w:rPr>
        <w:t xml:space="preserve"> </w:t>
      </w:r>
      <w:r>
        <w:rPr>
          <w:sz w:val="24"/>
        </w:rPr>
        <w:t>aktivity.</w:t>
      </w:r>
    </w:p>
    <w:p w:rsidR="00F24413" w:rsidRDefault="00F24413">
      <w:pPr>
        <w:spacing w:line="268" w:lineRule="auto"/>
        <w:rPr>
          <w:rFonts w:ascii="Courier New" w:hAnsi="Courier New"/>
          <w:sz w:val="24"/>
        </w:rPr>
        <w:sectPr w:rsidR="00F24413" w:rsidSect="00C225CA">
          <w:footerReference w:type="default" r:id="rId61"/>
          <w:pgSz w:w="11910" w:h="16840"/>
          <w:pgMar w:top="1700" w:right="420" w:bottom="860" w:left="1300" w:header="688" w:footer="662" w:gutter="0"/>
          <w:cols w:space="708"/>
        </w:sectPr>
      </w:pPr>
    </w:p>
    <w:p w:rsidR="00F24413" w:rsidRDefault="00F24413">
      <w:pPr>
        <w:pStyle w:val="Zkladntext"/>
        <w:spacing w:before="9"/>
        <w:rPr>
          <w:sz w:val="8"/>
        </w:rPr>
      </w:pPr>
    </w:p>
    <w:p w:rsidR="00F24413" w:rsidRDefault="0022472E">
      <w:pPr>
        <w:pStyle w:val="Odstavecseseznamem"/>
        <w:numPr>
          <w:ilvl w:val="2"/>
          <w:numId w:val="27"/>
        </w:numPr>
        <w:tabs>
          <w:tab w:val="left" w:pos="1197"/>
        </w:tabs>
        <w:spacing w:before="71" w:line="273" w:lineRule="auto"/>
        <w:ind w:right="1034"/>
        <w:rPr>
          <w:rFonts w:ascii="Courier New" w:hAnsi="Courier New"/>
          <w:sz w:val="24"/>
        </w:rPr>
      </w:pPr>
      <w:r>
        <w:rPr>
          <w:b/>
          <w:sz w:val="24"/>
        </w:rPr>
        <w:t xml:space="preserve">Náklady na organizaci mobilit </w:t>
      </w:r>
      <w:r>
        <w:rPr>
          <w:sz w:val="24"/>
        </w:rPr>
        <w:t>– příspěvek na náklady přímo spojené s realizací projektu. Jedná se o příspěvek na aktivity školy spojené s přípravou účastníků, jejich monitorováním a podporou během mobilit, následnými aktivitami a šířením dosažených výsledků, případně o jakékoli další náklady nutné pro realizaci projektu mobilit. Příspěvek je udílen ve výši 350 EUR na účastníka, v případě více než 100 účastníků ve výši 200 EUR na</w:t>
      </w:r>
      <w:r>
        <w:rPr>
          <w:spacing w:val="-4"/>
          <w:sz w:val="24"/>
        </w:rPr>
        <w:t xml:space="preserve"> </w:t>
      </w:r>
      <w:r>
        <w:rPr>
          <w:sz w:val="24"/>
        </w:rPr>
        <w:t>účastníka.</w:t>
      </w:r>
    </w:p>
    <w:p w:rsidR="00F24413" w:rsidRDefault="0022472E">
      <w:pPr>
        <w:pStyle w:val="Odstavecseseznamem"/>
        <w:numPr>
          <w:ilvl w:val="2"/>
          <w:numId w:val="27"/>
        </w:numPr>
        <w:tabs>
          <w:tab w:val="left" w:pos="1197"/>
        </w:tabs>
        <w:spacing w:before="9" w:line="268" w:lineRule="auto"/>
        <w:ind w:right="1503"/>
        <w:rPr>
          <w:rFonts w:ascii="Courier New" w:hAnsi="Courier New"/>
          <w:sz w:val="24"/>
        </w:rPr>
      </w:pPr>
      <w:r>
        <w:rPr>
          <w:b/>
          <w:sz w:val="24"/>
        </w:rPr>
        <w:t xml:space="preserve">Pobytové náklady </w:t>
      </w:r>
      <w:r>
        <w:rPr>
          <w:sz w:val="24"/>
        </w:rPr>
        <w:t>– příspěvek na pobytové a jiné náklady vzniklé účastníkovi během mobility.</w:t>
      </w:r>
    </w:p>
    <w:p w:rsidR="00F24413" w:rsidRDefault="0022472E">
      <w:pPr>
        <w:pStyle w:val="Odstavecseseznamem"/>
        <w:numPr>
          <w:ilvl w:val="2"/>
          <w:numId w:val="27"/>
        </w:numPr>
        <w:tabs>
          <w:tab w:val="left" w:pos="1197"/>
        </w:tabs>
        <w:spacing w:before="11" w:line="273" w:lineRule="auto"/>
        <w:ind w:right="1225"/>
        <w:rPr>
          <w:rFonts w:ascii="Courier New" w:hAnsi="Courier New"/>
          <w:sz w:val="24"/>
        </w:rPr>
      </w:pPr>
      <w:r>
        <w:rPr>
          <w:b/>
          <w:sz w:val="24"/>
        </w:rPr>
        <w:t xml:space="preserve">Kurzovné </w:t>
      </w:r>
      <w:r>
        <w:rPr>
          <w:sz w:val="24"/>
        </w:rPr>
        <w:t>– příspěvek na poplatky za kurzy. Náklad se týká pouze účasti na kurzech nebo školeních, v případě výukových pobytů a stínování tento náklad nevzniká. Příspěvek může být přidělen ve výši 70 EUR na den a celková částka je omezena maximem 700 EUR na</w:t>
      </w:r>
      <w:r>
        <w:rPr>
          <w:spacing w:val="-2"/>
          <w:sz w:val="24"/>
        </w:rPr>
        <w:t xml:space="preserve"> </w:t>
      </w:r>
      <w:r>
        <w:rPr>
          <w:sz w:val="24"/>
        </w:rPr>
        <w:t>účastníka.</w:t>
      </w:r>
    </w:p>
    <w:p w:rsidR="00F24413" w:rsidRDefault="0022472E">
      <w:pPr>
        <w:pStyle w:val="Odstavecseseznamem"/>
        <w:numPr>
          <w:ilvl w:val="2"/>
          <w:numId w:val="27"/>
        </w:numPr>
        <w:tabs>
          <w:tab w:val="left" w:pos="1197"/>
        </w:tabs>
        <w:spacing w:before="3" w:line="273" w:lineRule="auto"/>
        <w:ind w:right="1234"/>
        <w:rPr>
          <w:rFonts w:ascii="Courier New" w:hAnsi="Courier New"/>
          <w:sz w:val="24"/>
        </w:rPr>
      </w:pPr>
      <w:r>
        <w:rPr>
          <w:b/>
          <w:sz w:val="24"/>
        </w:rPr>
        <w:t xml:space="preserve">Náklady na účastníky se specifickými potřebami </w:t>
      </w:r>
      <w:r>
        <w:rPr>
          <w:sz w:val="24"/>
        </w:rPr>
        <w:t>– příspěvek na dodatečné náklady spojené s účastí osob se specifickými potřebami na vzdělávacích aktivitách. Žádost o tento příspěvek je nutné specifikovat již v žádosti, kde škola dle vlastního uvážení vyčíslí předpokládané náklady. Následně jsou tyto náklady propláceny ve výši 100 % reálných</w:t>
      </w:r>
      <w:r>
        <w:rPr>
          <w:spacing w:val="-4"/>
          <w:sz w:val="24"/>
        </w:rPr>
        <w:t xml:space="preserve"> </w:t>
      </w:r>
      <w:r>
        <w:rPr>
          <w:sz w:val="24"/>
        </w:rPr>
        <w:t>nákladů.</w:t>
      </w:r>
    </w:p>
    <w:p w:rsidR="00F24413" w:rsidRDefault="001F1C1C">
      <w:pPr>
        <w:pStyle w:val="Zkladntext"/>
        <w:spacing w:before="6"/>
        <w:rPr>
          <w:sz w:val="20"/>
        </w:rPr>
      </w:pPr>
      <w:r>
        <w:rPr>
          <w:noProof/>
          <w:lang w:bidi="ar-SA"/>
        </w:rPr>
        <mc:AlternateContent>
          <mc:Choice Requires="wps">
            <w:drawing>
              <wp:anchor distT="0" distB="0" distL="0" distR="0" simplePos="0" relativeHeight="251700736" behindDoc="0" locked="0" layoutInCell="1" allowOverlap="1">
                <wp:simplePos x="0" y="0"/>
                <wp:positionH relativeFrom="page">
                  <wp:posOffset>902335</wp:posOffset>
                </wp:positionH>
                <wp:positionV relativeFrom="paragraph">
                  <wp:posOffset>186690</wp:posOffset>
                </wp:positionV>
                <wp:extent cx="5755640" cy="212090"/>
                <wp:effectExtent l="0" t="0" r="0" b="0"/>
                <wp:wrapTopAndBottom/>
                <wp:docPr id="2009" name="Text Box 1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212090"/>
                        </a:xfrm>
                        <a:prstGeom prst="rect">
                          <a:avLst/>
                        </a:prstGeom>
                        <a:noFill/>
                        <a:ln w="6097">
                          <a:solidFill>
                            <a:srgbClr val="000000"/>
                          </a:solidFill>
                          <a:miter lim="800000"/>
                          <a:headEnd/>
                          <a:tailEnd/>
                        </a:ln>
                      </wps:spPr>
                      <wps:txbx>
                        <w:txbxContent>
                          <w:p w:rsidR="00B16AAA" w:rsidRDefault="00B16AAA">
                            <w:pPr>
                              <w:spacing w:line="292" w:lineRule="exact"/>
                              <w:ind w:left="105"/>
                              <w:rPr>
                                <w:b/>
                                <w:sz w:val="24"/>
                              </w:rPr>
                            </w:pPr>
                            <w:bookmarkStart w:id="69" w:name="_bookmark61"/>
                            <w:bookmarkEnd w:id="69"/>
                            <w:r>
                              <w:rPr>
                                <w:b/>
                                <w:sz w:val="24"/>
                              </w:rPr>
                              <w:t>4.5.2 Klíčová akce 2: Projekty spolupráce (Školní vzdělávání – MŠ, ZŠ, SŠ)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id="Text Box 1628" o:spid="_x0000_s1032" type="#_x0000_t202" style="position:absolute;margin-left:71.05pt;margin-top:14.7pt;width:453.2pt;height:16.7pt;z-index:25170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" filled="f" strokeweight=".16936mm">
                <v:textbox inset="0,0,0,0">
                  <w:txbxContent>
                    <w:p w:rsidR="00B16AAA" w:rsidRDefault="00B16AAA">
                      <w:pPr>
                        <w:spacing w:line="292" w:lineRule="exact"/>
                        <w:ind w:left="105"/>
                        <w:rPr>
                          <w:b/>
                          <w:sz w:val="24"/>
                        </w:rPr>
                      </w:pPr>
                      <w:bookmarkStart w:id="74" w:name="_bookmark61"/>
                      <w:bookmarkEnd w:id="74"/>
                      <w:r>
                        <w:rPr>
                          <w:b/>
                          <w:sz w:val="24"/>
                        </w:rPr>
                        <w:t>4.5.2 Klíčová akce 2: Projekty spolupráce (Školní vzdělávání – MŠ, ZŠ, SŠ)</w:t>
                      </w:r>
                    </w:p>
                  </w:txbxContent>
                </v:textbox>
                <w10:wrap type="topAndBottom" anchorx="page"/>
              </v:shape>
            </w:pict>
          </mc:Fallback>
        </mc:AlternateContent>
      </w:r>
    </w:p>
    <w:p w:rsidR="00F24413" w:rsidRDefault="00F24413">
      <w:pPr>
        <w:pStyle w:val="Zkladntext"/>
        <w:spacing w:before="3"/>
        <w:rPr>
          <w:sz w:val="20"/>
        </w:rPr>
      </w:pPr>
    </w:p>
    <w:p w:rsidR="00F24413" w:rsidRDefault="0022472E">
      <w:pPr>
        <w:spacing w:before="52" w:line="266" w:lineRule="auto"/>
        <w:ind w:left="126" w:right="1242" w:hanging="10"/>
        <w:rPr>
          <w:sz w:val="24"/>
        </w:rPr>
      </w:pPr>
      <w:r>
        <w:rPr>
          <w:sz w:val="24"/>
        </w:rPr>
        <w:t xml:space="preserve">Nejbližší termín pro podání žádosti o podporu: </w:t>
      </w:r>
      <w:r>
        <w:rPr>
          <w:b/>
          <w:sz w:val="24"/>
        </w:rPr>
        <w:t xml:space="preserve">do konce března 2018 </w:t>
      </w:r>
      <w:r>
        <w:rPr>
          <w:sz w:val="24"/>
        </w:rPr>
        <w:t>(bude upřesněno ve výzvě 2018)</w:t>
      </w:r>
    </w:p>
    <w:p w:rsidR="00F24413" w:rsidRDefault="0022472E">
      <w:pPr>
        <w:spacing w:before="5"/>
        <w:ind w:left="116"/>
        <w:rPr>
          <w:b/>
          <w:sz w:val="24"/>
        </w:rPr>
      </w:pPr>
      <w:r>
        <w:rPr>
          <w:sz w:val="24"/>
        </w:rPr>
        <w:t xml:space="preserve">Délka trvání projektu: </w:t>
      </w:r>
      <w:r>
        <w:rPr>
          <w:b/>
          <w:sz w:val="24"/>
        </w:rPr>
        <w:t>12</w:t>
      </w:r>
      <w:r>
        <w:rPr>
          <w:sz w:val="24"/>
        </w:rPr>
        <w:t>–</w:t>
      </w:r>
      <w:r>
        <w:rPr>
          <w:b/>
          <w:sz w:val="24"/>
        </w:rPr>
        <w:t>36 měsíců</w:t>
      </w:r>
    </w:p>
    <w:p w:rsidR="00F24413" w:rsidRDefault="00F24413">
      <w:pPr>
        <w:pStyle w:val="Zkladntext"/>
        <w:spacing w:before="10"/>
        <w:rPr>
          <w:b/>
          <w:sz w:val="29"/>
        </w:rPr>
      </w:pPr>
    </w:p>
    <w:p w:rsidR="00F24413" w:rsidRDefault="0022472E">
      <w:pPr>
        <w:pStyle w:val="Nadpis51"/>
        <w:ind w:left="116"/>
      </w:pPr>
      <w:r>
        <w:t>Podporované</w:t>
      </w:r>
      <w:r>
        <w:rPr>
          <w:spacing w:val="-9"/>
        </w:rPr>
        <w:t xml:space="preserve"> </w:t>
      </w:r>
      <w:r>
        <w:t>aktivity:</w:t>
      </w:r>
    </w:p>
    <w:p w:rsidR="00F24413" w:rsidRDefault="00F24413">
      <w:pPr>
        <w:pStyle w:val="Zkladntext"/>
        <w:spacing w:before="11"/>
        <w:rPr>
          <w:b/>
          <w:sz w:val="19"/>
        </w:rPr>
      </w:pPr>
    </w:p>
    <w:p w:rsidR="00F24413" w:rsidRDefault="0022472E">
      <w:pPr>
        <w:pStyle w:val="Odstavecseseznamem"/>
        <w:numPr>
          <w:ilvl w:val="0"/>
          <w:numId w:val="26"/>
        </w:numPr>
        <w:tabs>
          <w:tab w:val="left" w:pos="385"/>
        </w:tabs>
        <w:spacing w:line="268" w:lineRule="auto"/>
        <w:ind w:right="1004" w:hanging="10"/>
        <w:jc w:val="both"/>
        <w:rPr>
          <w:b/>
          <w:sz w:val="24"/>
        </w:rPr>
      </w:pPr>
      <w:r>
        <w:rPr>
          <w:b/>
          <w:sz w:val="24"/>
        </w:rPr>
        <w:t>Strategická partnerství pro podporu a rozvoj inovací: Projekty zaměřené na vytvoření inovativních výstupů a/nebo intenzivní šíření a využívání nově vytvořených výstupů či inovativních myšlenek</w:t>
      </w:r>
    </w:p>
    <w:p w:rsidR="00F24413" w:rsidRDefault="0022472E">
      <w:pPr>
        <w:pStyle w:val="Odstavecseseznamem"/>
        <w:numPr>
          <w:ilvl w:val="1"/>
          <w:numId w:val="26"/>
        </w:numPr>
        <w:tabs>
          <w:tab w:val="left" w:pos="837"/>
        </w:tabs>
        <w:spacing w:before="206" w:line="276" w:lineRule="auto"/>
        <w:ind w:right="993"/>
        <w:jc w:val="both"/>
        <w:rPr>
          <w:rFonts w:ascii="Wingdings" w:hAnsi="Wingdings"/>
          <w:sz w:val="24"/>
        </w:rPr>
      </w:pPr>
      <w:r>
        <w:rPr>
          <w:sz w:val="24"/>
        </w:rPr>
        <w:t>U</w:t>
      </w:r>
      <w:r>
        <w:rPr>
          <w:spacing w:val="-9"/>
          <w:sz w:val="24"/>
        </w:rPr>
        <w:t xml:space="preserve"> </w:t>
      </w:r>
      <w:r>
        <w:rPr>
          <w:sz w:val="24"/>
        </w:rPr>
        <w:t>těchto</w:t>
      </w:r>
      <w:r>
        <w:rPr>
          <w:spacing w:val="-9"/>
          <w:sz w:val="24"/>
        </w:rPr>
        <w:t xml:space="preserve"> </w:t>
      </w:r>
      <w:r>
        <w:rPr>
          <w:sz w:val="24"/>
        </w:rPr>
        <w:t>projektů</w:t>
      </w:r>
      <w:r>
        <w:rPr>
          <w:spacing w:val="-8"/>
          <w:sz w:val="24"/>
        </w:rPr>
        <w:t xml:space="preserve"> </w:t>
      </w:r>
      <w:r>
        <w:rPr>
          <w:sz w:val="24"/>
        </w:rPr>
        <w:t>se</w:t>
      </w:r>
      <w:r>
        <w:rPr>
          <w:spacing w:val="-8"/>
          <w:sz w:val="24"/>
        </w:rPr>
        <w:t xml:space="preserve"> </w:t>
      </w:r>
      <w:r>
        <w:rPr>
          <w:sz w:val="24"/>
        </w:rPr>
        <w:t>očekává</w:t>
      </w:r>
      <w:r>
        <w:rPr>
          <w:spacing w:val="-7"/>
          <w:sz w:val="24"/>
        </w:rPr>
        <w:t xml:space="preserve"> </w:t>
      </w:r>
      <w:r>
        <w:rPr>
          <w:sz w:val="24"/>
        </w:rPr>
        <w:t>vytvoření</w:t>
      </w:r>
      <w:r>
        <w:rPr>
          <w:spacing w:val="-10"/>
          <w:sz w:val="24"/>
        </w:rPr>
        <w:t xml:space="preserve"> </w:t>
      </w:r>
      <w:r>
        <w:rPr>
          <w:sz w:val="24"/>
        </w:rPr>
        <w:t>inovativních</w:t>
      </w:r>
      <w:r>
        <w:rPr>
          <w:spacing w:val="-6"/>
          <w:sz w:val="24"/>
        </w:rPr>
        <w:t xml:space="preserve"> </w:t>
      </w:r>
      <w:r>
        <w:rPr>
          <w:sz w:val="24"/>
        </w:rPr>
        <w:t>výstupů</w:t>
      </w:r>
      <w:r>
        <w:rPr>
          <w:spacing w:val="-4"/>
          <w:sz w:val="24"/>
        </w:rPr>
        <w:t xml:space="preserve"> </w:t>
      </w:r>
      <w:r>
        <w:rPr>
          <w:b/>
          <w:color w:val="FF0000"/>
          <w:sz w:val="24"/>
        </w:rPr>
        <w:t>a/</w:t>
      </w:r>
      <w:r>
        <w:rPr>
          <w:sz w:val="24"/>
        </w:rPr>
        <w:t>nebo</w:t>
      </w:r>
      <w:r>
        <w:rPr>
          <w:spacing w:val="-9"/>
          <w:sz w:val="24"/>
        </w:rPr>
        <w:t xml:space="preserve"> </w:t>
      </w:r>
      <w:r>
        <w:rPr>
          <w:sz w:val="24"/>
        </w:rPr>
        <w:t>intenzivní</w:t>
      </w:r>
      <w:r>
        <w:rPr>
          <w:spacing w:val="-7"/>
          <w:sz w:val="24"/>
        </w:rPr>
        <w:t xml:space="preserve"> </w:t>
      </w:r>
      <w:r>
        <w:rPr>
          <w:sz w:val="24"/>
        </w:rPr>
        <w:t>šíření</w:t>
      </w:r>
      <w:r>
        <w:rPr>
          <w:spacing w:val="-11"/>
          <w:sz w:val="24"/>
        </w:rPr>
        <w:t xml:space="preserve"> </w:t>
      </w:r>
      <w:r>
        <w:rPr>
          <w:sz w:val="24"/>
        </w:rPr>
        <w:t>a využívání nově vytvořených výstupů či inovativních myšlenek. Žadatelé mají možnost požádat o grant v rámci rozpočtové kategorie "Zásadní výstupy“ a „Diseminační akce“ za účelem podpory inovativnosti této klíčové</w:t>
      </w:r>
      <w:r>
        <w:rPr>
          <w:spacing w:val="-4"/>
          <w:sz w:val="24"/>
        </w:rPr>
        <w:t xml:space="preserve"> </w:t>
      </w:r>
      <w:r>
        <w:rPr>
          <w:sz w:val="24"/>
        </w:rPr>
        <w:t>akce.</w:t>
      </w:r>
    </w:p>
    <w:p w:rsidR="00F24413" w:rsidRDefault="00F24413">
      <w:pPr>
        <w:pStyle w:val="Zkladntext"/>
        <w:spacing w:before="10"/>
        <w:rPr>
          <w:sz w:val="26"/>
        </w:rPr>
      </w:pPr>
    </w:p>
    <w:p w:rsidR="00F24413" w:rsidRDefault="0022472E">
      <w:pPr>
        <w:pStyle w:val="Nadpis51"/>
        <w:numPr>
          <w:ilvl w:val="0"/>
          <w:numId w:val="26"/>
        </w:numPr>
        <w:tabs>
          <w:tab w:val="left" w:pos="366"/>
        </w:tabs>
        <w:spacing w:before="1"/>
        <w:ind w:left="365" w:hanging="249"/>
      </w:pPr>
      <w:r>
        <w:t>Strategické partnerství za účelem vzájemné výměny postupů a dobré</w:t>
      </w:r>
      <w:r>
        <w:rPr>
          <w:spacing w:val="-14"/>
        </w:rPr>
        <w:t xml:space="preserve"> </w:t>
      </w:r>
      <w:r>
        <w:t>praxe</w:t>
      </w:r>
    </w:p>
    <w:p w:rsidR="00F24413" w:rsidRDefault="00F24413">
      <w:pPr>
        <w:pStyle w:val="Zkladntext"/>
        <w:spacing w:before="10"/>
        <w:rPr>
          <w:b/>
          <w:sz w:val="19"/>
        </w:rPr>
      </w:pPr>
    </w:p>
    <w:p w:rsidR="00F24413" w:rsidRDefault="0022472E">
      <w:pPr>
        <w:pStyle w:val="Odstavecseseznamem"/>
        <w:numPr>
          <w:ilvl w:val="1"/>
          <w:numId w:val="26"/>
        </w:numPr>
        <w:tabs>
          <w:tab w:val="left" w:pos="837"/>
        </w:tabs>
        <w:spacing w:line="276" w:lineRule="auto"/>
        <w:ind w:right="1112"/>
        <w:rPr>
          <w:rFonts w:ascii="Wingdings" w:hAnsi="Wingdings"/>
          <w:color w:val="333333"/>
          <w:sz w:val="24"/>
        </w:rPr>
      </w:pPr>
      <w:r>
        <w:rPr>
          <w:sz w:val="24"/>
        </w:rPr>
        <w:t>Hlavním cílem je umožnit organizacím rozvoj a posílení spolupráce, zvýšit jejich schopnost zapojit se do spolupráce na mezinárodní úrovni, sdílet a porovnávat myšlenky, nápady a metody. Vybrané projekty mohou také vytvářet hmotné výstupy a očekává se od nich šíření výsledků a výstupů jejich aktivit v míře</w:t>
      </w:r>
      <w:r>
        <w:rPr>
          <w:spacing w:val="-16"/>
          <w:sz w:val="24"/>
        </w:rPr>
        <w:t xml:space="preserve"> </w:t>
      </w:r>
      <w:r>
        <w:rPr>
          <w:sz w:val="24"/>
        </w:rPr>
        <w:t>odpovídající</w:t>
      </w:r>
    </w:p>
    <w:p w:rsidR="00F24413" w:rsidRDefault="00F24413">
      <w:pPr>
        <w:spacing w:line="276" w:lineRule="auto"/>
        <w:rPr>
          <w:rFonts w:ascii="Wingdings" w:hAnsi="Wingdings"/>
          <w:sz w:val="24"/>
        </w:rPr>
        <w:sectPr w:rsidR="00F24413">
          <w:pgSz w:w="11910" w:h="16840"/>
          <w:pgMar w:top="1700" w:right="420" w:bottom="860" w:left="1300" w:header="688" w:footer="662" w:gutter="0"/>
          <w:cols w:space="708"/>
        </w:sectPr>
      </w:pPr>
    </w:p>
    <w:p w:rsidR="00F24413" w:rsidRDefault="00F24413">
      <w:pPr>
        <w:pStyle w:val="Zkladntext"/>
        <w:spacing w:before="4"/>
        <w:rPr>
          <w:sz w:val="10"/>
        </w:rPr>
      </w:pPr>
    </w:p>
    <w:p w:rsidR="00F24413" w:rsidRDefault="0022472E">
      <w:pPr>
        <w:pStyle w:val="Zkladntext"/>
        <w:spacing w:before="52" w:line="276" w:lineRule="auto"/>
        <w:ind w:left="836" w:right="1072"/>
      </w:pPr>
      <w:r>
        <w:t>rozsahu projektu. Tyto výstupy a aktivity budou spolufinancovány prostřednictvím rozpočtu určeného na „Projektové řízení a organizaci“. Tato partnerství nemohou žádat o rozpočtové kategorie "Zásadní výstupy“ a „Diseminační akce“. Zároveň počet "Mezinárodních vzdělávacích aktivit" nesmí překročit 100 účastníků za všechny organizace dohromady (včetně doprovodných osob).</w:t>
      </w:r>
    </w:p>
    <w:p w:rsidR="00F24413" w:rsidRDefault="00F24413">
      <w:pPr>
        <w:pStyle w:val="Zkladntext"/>
        <w:spacing w:before="2"/>
        <w:rPr>
          <w:sz w:val="25"/>
        </w:rPr>
      </w:pPr>
    </w:p>
    <w:p w:rsidR="00F24413" w:rsidRDefault="0022472E">
      <w:pPr>
        <w:pStyle w:val="Nadpis51"/>
        <w:ind w:left="116"/>
      </w:pPr>
      <w:r>
        <w:t>Oprávnění žadatelé:</w:t>
      </w:r>
    </w:p>
    <w:p w:rsidR="00F24413" w:rsidRDefault="00F24413">
      <w:pPr>
        <w:pStyle w:val="Zkladntext"/>
        <w:spacing w:before="10"/>
        <w:rPr>
          <w:b/>
          <w:sz w:val="19"/>
        </w:rPr>
      </w:pPr>
    </w:p>
    <w:p w:rsidR="00F24413" w:rsidRDefault="0022472E">
      <w:pPr>
        <w:pStyle w:val="Odstavecseseznamem"/>
        <w:numPr>
          <w:ilvl w:val="1"/>
          <w:numId w:val="26"/>
        </w:numPr>
        <w:tabs>
          <w:tab w:val="left" w:pos="837"/>
        </w:tabs>
        <w:spacing w:line="276" w:lineRule="auto"/>
        <w:ind w:right="1580"/>
        <w:rPr>
          <w:rFonts w:ascii="Wingdings" w:hAnsi="Wingdings"/>
          <w:sz w:val="24"/>
        </w:rPr>
      </w:pPr>
      <w:r>
        <w:rPr>
          <w:sz w:val="24"/>
        </w:rPr>
        <w:t>Mateřské, základní a střední školy aktuálně zařazené v Rejstříku škol a</w:t>
      </w:r>
      <w:r>
        <w:rPr>
          <w:spacing w:val="-36"/>
          <w:sz w:val="24"/>
        </w:rPr>
        <w:t xml:space="preserve"> </w:t>
      </w:r>
      <w:r>
        <w:rPr>
          <w:sz w:val="24"/>
        </w:rPr>
        <w:t>školských zařízení MŠMT ke dni podávání</w:t>
      </w:r>
      <w:r>
        <w:rPr>
          <w:spacing w:val="-7"/>
          <w:sz w:val="24"/>
        </w:rPr>
        <w:t xml:space="preserve"> </w:t>
      </w:r>
      <w:r>
        <w:rPr>
          <w:sz w:val="24"/>
        </w:rPr>
        <w:t>žádostí</w:t>
      </w:r>
    </w:p>
    <w:p w:rsidR="00F24413" w:rsidRDefault="0022472E">
      <w:pPr>
        <w:pStyle w:val="Odstavecseseznamem"/>
        <w:numPr>
          <w:ilvl w:val="1"/>
          <w:numId w:val="26"/>
        </w:numPr>
        <w:tabs>
          <w:tab w:val="left" w:pos="837"/>
        </w:tabs>
        <w:spacing w:before="2" w:line="276" w:lineRule="auto"/>
        <w:ind w:right="1025"/>
        <w:rPr>
          <w:rFonts w:ascii="Wingdings" w:hAnsi="Wingdings"/>
          <w:sz w:val="24"/>
        </w:rPr>
      </w:pPr>
      <w:r>
        <w:rPr>
          <w:sz w:val="24"/>
        </w:rPr>
        <w:t>S výše uvedenými školami mohou na projektech také spolupracovat např. pedagogické fakulty, organizace zajišťující další vzdělávání pedagogických pracovníků, zřizovatelé škol, pedagogicko-psychologické poradny, školní inspekce, neziskové organizace navázané na školní vzdělávání, organizace činné na trhu práce, zájmová sdružení</w:t>
      </w:r>
      <w:r>
        <w:rPr>
          <w:spacing w:val="-3"/>
          <w:sz w:val="24"/>
        </w:rPr>
        <w:t xml:space="preserve"> </w:t>
      </w:r>
      <w:r>
        <w:rPr>
          <w:sz w:val="24"/>
        </w:rPr>
        <w:t>apod.</w:t>
      </w:r>
    </w:p>
    <w:p w:rsidR="00F24413" w:rsidRDefault="0022472E">
      <w:pPr>
        <w:pStyle w:val="Odstavecseseznamem"/>
        <w:numPr>
          <w:ilvl w:val="1"/>
          <w:numId w:val="26"/>
        </w:numPr>
        <w:tabs>
          <w:tab w:val="left" w:pos="837"/>
        </w:tabs>
        <w:spacing w:line="276" w:lineRule="auto"/>
        <w:ind w:right="1371"/>
        <w:rPr>
          <w:rFonts w:ascii="Wingdings" w:hAnsi="Wingdings"/>
          <w:sz w:val="24"/>
        </w:rPr>
      </w:pPr>
      <w:r>
        <w:rPr>
          <w:sz w:val="24"/>
        </w:rPr>
        <w:t>Žádost předkládá pouze koordinátor projektu, a to elektronick</w:t>
      </w:r>
      <w:r>
        <w:rPr>
          <w:color w:val="FF0000"/>
          <w:sz w:val="24"/>
        </w:rPr>
        <w:t xml:space="preserve">y, </w:t>
      </w:r>
      <w:r>
        <w:rPr>
          <w:sz w:val="24"/>
        </w:rPr>
        <w:t>národní agentuře spravující program Erasmus+ (v případě ČR je to Dům zahraniční</w:t>
      </w:r>
      <w:r>
        <w:rPr>
          <w:spacing w:val="-27"/>
          <w:sz w:val="24"/>
        </w:rPr>
        <w:t xml:space="preserve"> </w:t>
      </w:r>
      <w:r>
        <w:rPr>
          <w:sz w:val="24"/>
        </w:rPr>
        <w:t>spolupráce).</w:t>
      </w:r>
    </w:p>
    <w:p w:rsidR="00F24413" w:rsidRDefault="00F24413">
      <w:pPr>
        <w:pStyle w:val="Zkladntext"/>
        <w:spacing w:before="6"/>
        <w:rPr>
          <w:sz w:val="29"/>
        </w:rPr>
      </w:pPr>
    </w:p>
    <w:p w:rsidR="00F24413" w:rsidRDefault="0022472E">
      <w:pPr>
        <w:pStyle w:val="Nadpis51"/>
        <w:ind w:left="116"/>
      </w:pPr>
      <w:r>
        <w:t>Finanční</w:t>
      </w:r>
      <w:r>
        <w:rPr>
          <w:spacing w:val="-9"/>
        </w:rPr>
        <w:t xml:space="preserve"> </w:t>
      </w:r>
      <w:r>
        <w:t>podmínky:</w:t>
      </w:r>
    </w:p>
    <w:p w:rsidR="00F24413" w:rsidRDefault="00F24413">
      <w:pPr>
        <w:pStyle w:val="Zkladntext"/>
        <w:spacing w:before="11"/>
        <w:rPr>
          <w:b/>
          <w:sz w:val="19"/>
        </w:rPr>
      </w:pPr>
    </w:p>
    <w:p w:rsidR="00F24413" w:rsidRDefault="0022472E">
      <w:pPr>
        <w:pStyle w:val="Odstavecseseznamem"/>
        <w:numPr>
          <w:ilvl w:val="1"/>
          <w:numId w:val="26"/>
        </w:numPr>
        <w:tabs>
          <w:tab w:val="left" w:pos="837"/>
        </w:tabs>
        <w:spacing w:line="276" w:lineRule="auto"/>
        <w:ind w:right="992"/>
        <w:jc w:val="both"/>
        <w:rPr>
          <w:rFonts w:ascii="Wingdings" w:hAnsi="Wingdings"/>
          <w:sz w:val="24"/>
        </w:rPr>
      </w:pPr>
      <w:r>
        <w:rPr>
          <w:sz w:val="24"/>
        </w:rPr>
        <w:t>V žádosti předkládá škola plán rozpočtu v souladu s pravidly financování KA2 a stanovenými sazbami. Částky jsou stanoveny na bázi jednotkových nákladů, tedy paušálních částek uznatelných na základě realizace jednotlivých</w:t>
      </w:r>
      <w:r>
        <w:rPr>
          <w:spacing w:val="-4"/>
          <w:sz w:val="24"/>
        </w:rPr>
        <w:t xml:space="preserve"> </w:t>
      </w:r>
      <w:r>
        <w:rPr>
          <w:sz w:val="24"/>
        </w:rPr>
        <w:t>mobilit.</w:t>
      </w:r>
    </w:p>
    <w:p w:rsidR="00F24413" w:rsidRDefault="0022472E">
      <w:pPr>
        <w:pStyle w:val="Odstavecseseznamem"/>
        <w:numPr>
          <w:ilvl w:val="1"/>
          <w:numId w:val="26"/>
        </w:numPr>
        <w:tabs>
          <w:tab w:val="left" w:pos="837"/>
        </w:tabs>
        <w:spacing w:line="278" w:lineRule="auto"/>
        <w:ind w:right="1002"/>
        <w:rPr>
          <w:rFonts w:ascii="Wingdings" w:hAnsi="Wingdings"/>
          <w:sz w:val="24"/>
        </w:rPr>
      </w:pPr>
      <w:r>
        <w:rPr>
          <w:sz w:val="24"/>
        </w:rPr>
        <w:t>Žadatel</w:t>
      </w:r>
      <w:r>
        <w:rPr>
          <w:spacing w:val="-19"/>
          <w:sz w:val="24"/>
        </w:rPr>
        <w:t xml:space="preserve"> </w:t>
      </w:r>
      <w:r>
        <w:rPr>
          <w:sz w:val="24"/>
        </w:rPr>
        <w:t>si</w:t>
      </w:r>
      <w:r>
        <w:rPr>
          <w:spacing w:val="-19"/>
          <w:sz w:val="24"/>
        </w:rPr>
        <w:t xml:space="preserve"> </w:t>
      </w:r>
      <w:r>
        <w:rPr>
          <w:sz w:val="24"/>
        </w:rPr>
        <w:t>rozpočtové</w:t>
      </w:r>
      <w:r>
        <w:rPr>
          <w:spacing w:val="-19"/>
          <w:sz w:val="24"/>
        </w:rPr>
        <w:t xml:space="preserve"> </w:t>
      </w:r>
      <w:r>
        <w:rPr>
          <w:sz w:val="24"/>
        </w:rPr>
        <w:t>položky</w:t>
      </w:r>
      <w:r>
        <w:rPr>
          <w:spacing w:val="-19"/>
          <w:sz w:val="24"/>
        </w:rPr>
        <w:t xml:space="preserve"> </w:t>
      </w:r>
      <w:r>
        <w:rPr>
          <w:sz w:val="24"/>
        </w:rPr>
        <w:t>vybere</w:t>
      </w:r>
      <w:r>
        <w:rPr>
          <w:spacing w:val="-18"/>
          <w:sz w:val="24"/>
        </w:rPr>
        <w:t xml:space="preserve"> </w:t>
      </w:r>
      <w:r>
        <w:rPr>
          <w:sz w:val="24"/>
        </w:rPr>
        <w:t>podle</w:t>
      </w:r>
      <w:r>
        <w:rPr>
          <w:spacing w:val="-18"/>
          <w:sz w:val="24"/>
        </w:rPr>
        <w:t xml:space="preserve"> </w:t>
      </w:r>
      <w:r>
        <w:rPr>
          <w:sz w:val="24"/>
        </w:rPr>
        <w:t>rozsahu</w:t>
      </w:r>
      <w:r>
        <w:rPr>
          <w:spacing w:val="-18"/>
          <w:sz w:val="24"/>
        </w:rPr>
        <w:t xml:space="preserve"> </w:t>
      </w:r>
      <w:r>
        <w:rPr>
          <w:sz w:val="24"/>
        </w:rPr>
        <w:t>svých</w:t>
      </w:r>
      <w:r>
        <w:rPr>
          <w:spacing w:val="-18"/>
          <w:sz w:val="24"/>
        </w:rPr>
        <w:t xml:space="preserve"> </w:t>
      </w:r>
      <w:r>
        <w:rPr>
          <w:sz w:val="24"/>
        </w:rPr>
        <w:t>naplánovaných</w:t>
      </w:r>
      <w:r>
        <w:rPr>
          <w:spacing w:val="-20"/>
          <w:sz w:val="24"/>
        </w:rPr>
        <w:t xml:space="preserve"> </w:t>
      </w:r>
      <w:r>
        <w:rPr>
          <w:sz w:val="24"/>
        </w:rPr>
        <w:t>projektových aktivit a výstupů.</w:t>
      </w:r>
    </w:p>
    <w:p w:rsidR="00F24413" w:rsidRDefault="00F24413">
      <w:pPr>
        <w:pStyle w:val="Zkladntext"/>
        <w:spacing w:before="6"/>
        <w:rPr>
          <w:sz w:val="26"/>
        </w:rPr>
      </w:pPr>
    </w:p>
    <w:p w:rsidR="00F24413" w:rsidRDefault="0022472E">
      <w:pPr>
        <w:pStyle w:val="Nadpis51"/>
        <w:ind w:left="116"/>
      </w:pPr>
      <w:r>
        <w:t>Povinné přílohy:</w:t>
      </w:r>
    </w:p>
    <w:p w:rsidR="00F24413" w:rsidRDefault="0022472E">
      <w:pPr>
        <w:pStyle w:val="Odstavecseseznamem"/>
        <w:numPr>
          <w:ilvl w:val="1"/>
          <w:numId w:val="26"/>
        </w:numPr>
        <w:tabs>
          <w:tab w:val="left" w:pos="837"/>
        </w:tabs>
        <w:spacing w:before="216"/>
        <w:rPr>
          <w:rFonts w:ascii="Wingdings" w:hAnsi="Wingdings"/>
          <w:sz w:val="24"/>
        </w:rPr>
      </w:pPr>
      <w:r>
        <w:rPr>
          <w:sz w:val="24"/>
        </w:rPr>
        <w:t>Strategická partnerství pouze mezi školami: čestné prohlášení, časový</w:t>
      </w:r>
      <w:r>
        <w:rPr>
          <w:spacing w:val="-12"/>
          <w:sz w:val="24"/>
        </w:rPr>
        <w:t xml:space="preserve"> </w:t>
      </w:r>
      <w:r>
        <w:rPr>
          <w:sz w:val="24"/>
        </w:rPr>
        <w:t>harmonogram</w:t>
      </w:r>
    </w:p>
    <w:p w:rsidR="00F24413" w:rsidRDefault="0022472E">
      <w:pPr>
        <w:pStyle w:val="Odstavecseseznamem"/>
        <w:numPr>
          <w:ilvl w:val="1"/>
          <w:numId w:val="26"/>
        </w:numPr>
        <w:tabs>
          <w:tab w:val="left" w:pos="837"/>
        </w:tabs>
        <w:spacing w:before="43" w:line="276" w:lineRule="auto"/>
        <w:ind w:right="998"/>
        <w:rPr>
          <w:rFonts w:ascii="Wingdings" w:hAnsi="Wingdings"/>
          <w:sz w:val="24"/>
        </w:rPr>
      </w:pPr>
      <w:r>
        <w:rPr>
          <w:sz w:val="24"/>
        </w:rPr>
        <w:t>Strategická partnerství různých institucí v oblasti školního vzdělávání: čestné prohlášení, časový harmonogram,</w:t>
      </w:r>
      <w:r>
        <w:rPr>
          <w:spacing w:val="-6"/>
          <w:sz w:val="24"/>
        </w:rPr>
        <w:t xml:space="preserve"> </w:t>
      </w:r>
      <w:r>
        <w:rPr>
          <w:sz w:val="24"/>
        </w:rPr>
        <w:t>mandáty.</w:t>
      </w:r>
    </w:p>
    <w:p w:rsidR="00F24413" w:rsidRDefault="0022472E">
      <w:pPr>
        <w:pStyle w:val="Nadpis11"/>
        <w:numPr>
          <w:ilvl w:val="0"/>
          <w:numId w:val="45"/>
        </w:numPr>
        <w:tabs>
          <w:tab w:val="left" w:pos="477"/>
        </w:tabs>
        <w:spacing w:before="184"/>
        <w:ind w:left="476" w:hanging="360"/>
      </w:pPr>
      <w:bookmarkStart w:id="70" w:name="_bookmark62"/>
      <w:bookmarkEnd w:id="70"/>
      <w:r>
        <w:t>Závěr</w:t>
      </w:r>
    </w:p>
    <w:p w:rsidR="00F24413" w:rsidRDefault="0022472E">
      <w:pPr>
        <w:pStyle w:val="Zkladntext"/>
        <w:spacing w:before="270" w:line="268" w:lineRule="auto"/>
        <w:ind w:left="126" w:right="992" w:hanging="10"/>
        <w:jc w:val="both"/>
      </w:pPr>
      <w:r>
        <w:t xml:space="preserve">Předkládaná analýza je zaměřena především na pokrok v naplňování cílů stanovených v projektu Místní akční plán rozvoje vzdělávání na území správního obvodu Praha 22. Mezi hlavní cíle projektu patří prohloubení strategického plánování na daném území na základě partnerství a spolupráce aktérů podílejících se na kvalitním vzdělávání dětí a žáků. Výstupy předkládané </w:t>
      </w:r>
      <w:proofErr w:type="gramStart"/>
      <w:r>
        <w:t>analýzy  budou</w:t>
      </w:r>
      <w:proofErr w:type="gramEnd"/>
      <w:r>
        <w:t xml:space="preserve">  důležitým  podkladem  pro  aktualizaci  akčního  ročního  plánu v rámci projektu</w:t>
      </w:r>
      <w:r>
        <w:rPr>
          <w:spacing w:val="-1"/>
        </w:rPr>
        <w:t xml:space="preserve"> </w:t>
      </w:r>
      <w:r>
        <w:t>MAP.</w:t>
      </w:r>
    </w:p>
    <w:p w:rsidR="00F24413" w:rsidRDefault="00F24413">
      <w:pPr>
        <w:spacing w:line="268" w:lineRule="auto"/>
        <w:jc w:val="both"/>
        <w:sectPr w:rsidR="00F24413">
          <w:pgSz w:w="11910" w:h="16840"/>
          <w:pgMar w:top="1700" w:right="420" w:bottom="860" w:left="1300" w:header="688" w:footer="662" w:gutter="0"/>
          <w:cols w:space="708"/>
        </w:sectPr>
      </w:pPr>
    </w:p>
    <w:p w:rsidR="00F24413" w:rsidRDefault="00F24413">
      <w:pPr>
        <w:pStyle w:val="Zkladntext"/>
        <w:spacing w:before="4"/>
        <w:rPr>
          <w:sz w:val="10"/>
        </w:rPr>
      </w:pPr>
    </w:p>
    <w:p w:rsidR="00F24413" w:rsidRDefault="0022472E">
      <w:pPr>
        <w:pStyle w:val="Zkladntext"/>
        <w:spacing w:before="52" w:line="268" w:lineRule="auto"/>
        <w:ind w:left="126" w:right="995" w:hanging="10"/>
        <w:jc w:val="both"/>
      </w:pPr>
      <w:r>
        <w:t xml:space="preserve">V případě mateřských a základních škol, z analýzy plyne velmi důležitý a pozitivní závěr a to ten, že všech osm škol, které vyplnily dotazník zaměřený na mapování neinvestičních projektových záměrů, má </w:t>
      </w:r>
      <w:proofErr w:type="gramStart"/>
      <w:r>
        <w:t>zájem  o</w:t>
      </w:r>
      <w:proofErr w:type="gramEnd"/>
      <w:r>
        <w:t xml:space="preserve"> zapojení se do  projektů spolufinancovaných  z fondů EU  v současném programovém období 2014–2020. Tři čtvrtiny dotázaných škol, tj. 75 %, má zájem pouze o české operační programy. Zbývající čtvrtina škol (25 %) má však zájem o oba programy, tedy české i mezinárodní. Fakt, že žádná škola neoznačila zájem pouze o mezinárodní programy, </w:t>
      </w:r>
      <w:proofErr w:type="gramStart"/>
      <w:r>
        <w:t>si  lze</w:t>
      </w:r>
      <w:proofErr w:type="gramEnd"/>
      <w:r>
        <w:t xml:space="preserve"> vysvětlit  mj. i tím, že pouze  jedna  škola má  zatím zkušenost  s realizací mezinárodních projektů. Naopak s českými programy má praktickou zkušenost až 62,5 % dotazovaných škol, zatímco jen přibližně třetina škol uvádí zatím nulovou zkušenost   s fondy</w:t>
      </w:r>
      <w:r>
        <w:rPr>
          <w:spacing w:val="-1"/>
        </w:rPr>
        <w:t xml:space="preserve"> </w:t>
      </w:r>
      <w:r>
        <w:t>EU.</w:t>
      </w:r>
    </w:p>
    <w:p w:rsidR="00F24413" w:rsidRDefault="0022472E">
      <w:pPr>
        <w:pStyle w:val="Zkladntext"/>
        <w:spacing w:before="209" w:line="268" w:lineRule="auto"/>
        <w:ind w:left="126" w:right="991" w:hanging="10"/>
        <w:jc w:val="both"/>
      </w:pPr>
      <w:r>
        <w:t>Pokud jde o konkrétní témata v rámci českých operačních programů, z okruhu témat 1) Budování kapacit pro rozvoj škol (výzva č. 02_16_032 OP Výzkum, vývoj a vzdělávání), školy projevily největší zájem o následující témata: Vzdělávání vedoucích pedagogických pracovníků, Propojování formálního a neformálního vzdělávání, vč. podpory pracovníků formálního a neformálního vzdělávání a Zavádění formativního hodnocení do běžné praxe škol. Zájem o tato tři témata zároveň označila v dotazníku více jak třetina dotazovaných škol. Na</w:t>
      </w:r>
      <w:r>
        <w:rPr>
          <w:spacing w:val="-6"/>
        </w:rPr>
        <w:t xml:space="preserve"> </w:t>
      </w:r>
      <w:r>
        <w:t>druhé</w:t>
      </w:r>
      <w:r>
        <w:rPr>
          <w:spacing w:val="-6"/>
        </w:rPr>
        <w:t xml:space="preserve"> </w:t>
      </w:r>
      <w:r>
        <w:t>straně</w:t>
      </w:r>
      <w:r>
        <w:rPr>
          <w:spacing w:val="-8"/>
        </w:rPr>
        <w:t xml:space="preserve"> </w:t>
      </w:r>
      <w:r>
        <w:t>žádná</w:t>
      </w:r>
      <w:r>
        <w:rPr>
          <w:spacing w:val="-6"/>
        </w:rPr>
        <w:t xml:space="preserve"> </w:t>
      </w:r>
      <w:r>
        <w:t>škola</w:t>
      </w:r>
      <w:r>
        <w:rPr>
          <w:spacing w:val="-6"/>
        </w:rPr>
        <w:t xml:space="preserve"> </w:t>
      </w:r>
      <w:r>
        <w:t>neprojevila</w:t>
      </w:r>
      <w:r>
        <w:rPr>
          <w:spacing w:val="-9"/>
        </w:rPr>
        <w:t xml:space="preserve"> </w:t>
      </w:r>
      <w:r>
        <w:t>zájem</w:t>
      </w:r>
      <w:r>
        <w:rPr>
          <w:spacing w:val="-6"/>
        </w:rPr>
        <w:t xml:space="preserve"> </w:t>
      </w:r>
      <w:r>
        <w:t>o</w:t>
      </w:r>
      <w:r>
        <w:rPr>
          <w:spacing w:val="-8"/>
        </w:rPr>
        <w:t xml:space="preserve"> </w:t>
      </w:r>
      <w:r>
        <w:t>téma</w:t>
      </w:r>
      <w:r>
        <w:rPr>
          <w:spacing w:val="-6"/>
        </w:rPr>
        <w:t xml:space="preserve"> </w:t>
      </w:r>
      <w:r>
        <w:t>Rozvoj</w:t>
      </w:r>
      <w:r>
        <w:rPr>
          <w:spacing w:val="-6"/>
        </w:rPr>
        <w:t xml:space="preserve"> </w:t>
      </w:r>
      <w:r>
        <w:t>kompetencí</w:t>
      </w:r>
      <w:r>
        <w:rPr>
          <w:spacing w:val="-6"/>
        </w:rPr>
        <w:t xml:space="preserve"> </w:t>
      </w:r>
      <w:r>
        <w:t>pro</w:t>
      </w:r>
      <w:r>
        <w:rPr>
          <w:spacing w:val="-6"/>
        </w:rPr>
        <w:t xml:space="preserve"> </w:t>
      </w:r>
      <w:r>
        <w:t>demokratickou kulturu</w:t>
      </w:r>
      <w:r>
        <w:rPr>
          <w:spacing w:val="-11"/>
        </w:rPr>
        <w:t xml:space="preserve"> </w:t>
      </w:r>
      <w:r>
        <w:t>s</w:t>
      </w:r>
      <w:r>
        <w:rPr>
          <w:spacing w:val="-3"/>
        </w:rPr>
        <w:t xml:space="preserve"> </w:t>
      </w:r>
      <w:r>
        <w:t>cílem</w:t>
      </w:r>
      <w:r>
        <w:rPr>
          <w:spacing w:val="-14"/>
        </w:rPr>
        <w:t xml:space="preserve"> </w:t>
      </w:r>
      <w:r>
        <w:t>podporovat</w:t>
      </w:r>
      <w:r>
        <w:rPr>
          <w:spacing w:val="-11"/>
        </w:rPr>
        <w:t xml:space="preserve"> </w:t>
      </w:r>
      <w:r>
        <w:t>aktivní</w:t>
      </w:r>
      <w:r>
        <w:rPr>
          <w:spacing w:val="-14"/>
        </w:rPr>
        <w:t xml:space="preserve"> </w:t>
      </w:r>
      <w:r>
        <w:t>zapojení</w:t>
      </w:r>
      <w:r>
        <w:rPr>
          <w:spacing w:val="-13"/>
        </w:rPr>
        <w:t xml:space="preserve"> </w:t>
      </w:r>
      <w:r>
        <w:t>dětí</w:t>
      </w:r>
      <w:r>
        <w:rPr>
          <w:spacing w:val="-14"/>
        </w:rPr>
        <w:t xml:space="preserve"> </w:t>
      </w:r>
      <w:r>
        <w:t>a</w:t>
      </w:r>
      <w:r>
        <w:rPr>
          <w:spacing w:val="-14"/>
        </w:rPr>
        <w:t xml:space="preserve"> </w:t>
      </w:r>
      <w:r>
        <w:t>žáků</w:t>
      </w:r>
      <w:r>
        <w:rPr>
          <w:spacing w:val="-14"/>
        </w:rPr>
        <w:t xml:space="preserve"> </w:t>
      </w:r>
      <w:r>
        <w:t>do</w:t>
      </w:r>
      <w:r>
        <w:rPr>
          <w:spacing w:val="-13"/>
        </w:rPr>
        <w:t xml:space="preserve"> </w:t>
      </w:r>
      <w:r>
        <w:t>rozhodovacích</w:t>
      </w:r>
      <w:r>
        <w:rPr>
          <w:spacing w:val="-14"/>
        </w:rPr>
        <w:t xml:space="preserve"> </w:t>
      </w:r>
      <w:r>
        <w:t>procesů</w:t>
      </w:r>
      <w:r>
        <w:rPr>
          <w:spacing w:val="-11"/>
        </w:rPr>
        <w:t xml:space="preserve"> </w:t>
      </w:r>
      <w:r>
        <w:t>(např.</w:t>
      </w:r>
      <w:r>
        <w:rPr>
          <w:spacing w:val="-12"/>
        </w:rPr>
        <w:t xml:space="preserve"> </w:t>
      </w:r>
      <w:r>
        <w:t>školní parlamenty).</w:t>
      </w:r>
    </w:p>
    <w:p w:rsidR="00F24413" w:rsidRDefault="0022472E">
      <w:pPr>
        <w:pStyle w:val="Zkladntext"/>
        <w:spacing w:before="208" w:line="268" w:lineRule="auto"/>
        <w:ind w:left="126" w:right="992" w:hanging="10"/>
        <w:jc w:val="both"/>
      </w:pPr>
      <w:r>
        <w:t>Z</w:t>
      </w:r>
      <w:r>
        <w:rPr>
          <w:spacing w:val="-3"/>
        </w:rPr>
        <w:t xml:space="preserve"> </w:t>
      </w:r>
      <w:r>
        <w:t>okruhu</w:t>
      </w:r>
      <w:r>
        <w:rPr>
          <w:spacing w:val="-13"/>
        </w:rPr>
        <w:t xml:space="preserve"> </w:t>
      </w:r>
      <w:r>
        <w:t>témat</w:t>
      </w:r>
      <w:r>
        <w:rPr>
          <w:spacing w:val="-14"/>
        </w:rPr>
        <w:t xml:space="preserve"> </w:t>
      </w:r>
      <w:r>
        <w:t>2)</w:t>
      </w:r>
      <w:r>
        <w:rPr>
          <w:spacing w:val="-12"/>
        </w:rPr>
        <w:t xml:space="preserve"> </w:t>
      </w:r>
      <w:r>
        <w:t>Rozvoj</w:t>
      </w:r>
      <w:r>
        <w:rPr>
          <w:spacing w:val="-13"/>
        </w:rPr>
        <w:t xml:space="preserve"> </w:t>
      </w:r>
      <w:r>
        <w:t>podmínek</w:t>
      </w:r>
      <w:r>
        <w:rPr>
          <w:spacing w:val="-13"/>
        </w:rPr>
        <w:t xml:space="preserve"> </w:t>
      </w:r>
      <w:r>
        <w:t>pro</w:t>
      </w:r>
      <w:r>
        <w:rPr>
          <w:spacing w:val="-12"/>
        </w:rPr>
        <w:t xml:space="preserve"> </w:t>
      </w:r>
      <w:r>
        <w:t>inkluzivní</w:t>
      </w:r>
      <w:r>
        <w:rPr>
          <w:spacing w:val="-16"/>
        </w:rPr>
        <w:t xml:space="preserve"> </w:t>
      </w:r>
      <w:r>
        <w:t>vzdělávání</w:t>
      </w:r>
      <w:r>
        <w:rPr>
          <w:spacing w:val="-12"/>
        </w:rPr>
        <w:t xml:space="preserve"> </w:t>
      </w:r>
      <w:r>
        <w:t>a</w:t>
      </w:r>
      <w:r>
        <w:rPr>
          <w:spacing w:val="-13"/>
        </w:rPr>
        <w:t xml:space="preserve"> </w:t>
      </w:r>
      <w:r>
        <w:t>zavádění</w:t>
      </w:r>
      <w:r>
        <w:rPr>
          <w:spacing w:val="-14"/>
        </w:rPr>
        <w:t xml:space="preserve"> </w:t>
      </w:r>
      <w:r>
        <w:t>principů</w:t>
      </w:r>
      <w:r>
        <w:rPr>
          <w:spacing w:val="-12"/>
        </w:rPr>
        <w:t xml:space="preserve"> </w:t>
      </w:r>
      <w:r>
        <w:t>multikulturní výchovy na školách (výzva č. 28 OP Praha pól růstu ČR), je zájem škol více méně rovnoměrně rozprostřen</w:t>
      </w:r>
      <w:r>
        <w:rPr>
          <w:spacing w:val="-12"/>
        </w:rPr>
        <w:t xml:space="preserve"> </w:t>
      </w:r>
      <w:r>
        <w:t>mezi</w:t>
      </w:r>
      <w:r>
        <w:rPr>
          <w:spacing w:val="-13"/>
        </w:rPr>
        <w:t xml:space="preserve"> </w:t>
      </w:r>
      <w:r>
        <w:t>témata</w:t>
      </w:r>
      <w:r>
        <w:rPr>
          <w:spacing w:val="-16"/>
        </w:rPr>
        <w:t xml:space="preserve"> </w:t>
      </w:r>
      <w:r>
        <w:t>b.</w:t>
      </w:r>
      <w:r>
        <w:rPr>
          <w:spacing w:val="-12"/>
        </w:rPr>
        <w:t xml:space="preserve"> </w:t>
      </w:r>
      <w:r>
        <w:t>až</w:t>
      </w:r>
      <w:r>
        <w:rPr>
          <w:spacing w:val="-13"/>
        </w:rPr>
        <w:t xml:space="preserve"> </w:t>
      </w:r>
      <w:r>
        <w:t>f.</w:t>
      </w:r>
      <w:r>
        <w:rPr>
          <w:spacing w:val="-14"/>
        </w:rPr>
        <w:t xml:space="preserve"> </w:t>
      </w:r>
      <w:r>
        <w:t>Naopak</w:t>
      </w:r>
      <w:r>
        <w:rPr>
          <w:spacing w:val="-15"/>
        </w:rPr>
        <w:t xml:space="preserve"> </w:t>
      </w:r>
      <w:r>
        <w:t>žádná</w:t>
      </w:r>
      <w:r>
        <w:rPr>
          <w:spacing w:val="-11"/>
        </w:rPr>
        <w:t xml:space="preserve"> </w:t>
      </w:r>
      <w:r>
        <w:t>škola</w:t>
      </w:r>
      <w:r>
        <w:rPr>
          <w:spacing w:val="-11"/>
        </w:rPr>
        <w:t xml:space="preserve"> </w:t>
      </w:r>
      <w:r>
        <w:t>v</w:t>
      </w:r>
      <w:r>
        <w:rPr>
          <w:spacing w:val="-1"/>
        </w:rPr>
        <w:t xml:space="preserve"> </w:t>
      </w:r>
      <w:r>
        <w:t>dotazníku</w:t>
      </w:r>
      <w:r>
        <w:rPr>
          <w:spacing w:val="-15"/>
        </w:rPr>
        <w:t xml:space="preserve"> </w:t>
      </w:r>
      <w:r>
        <w:t>nezaškrtla</w:t>
      </w:r>
      <w:r>
        <w:rPr>
          <w:spacing w:val="-16"/>
        </w:rPr>
        <w:t xml:space="preserve"> </w:t>
      </w:r>
      <w:r>
        <w:t>téma</w:t>
      </w:r>
      <w:r>
        <w:rPr>
          <w:spacing w:val="-11"/>
        </w:rPr>
        <w:t xml:space="preserve"> </w:t>
      </w:r>
      <w:r>
        <w:t>a.</w:t>
      </w:r>
      <w:r>
        <w:rPr>
          <w:spacing w:val="-12"/>
        </w:rPr>
        <w:t xml:space="preserve"> </w:t>
      </w:r>
      <w:r>
        <w:t>–</w:t>
      </w:r>
      <w:r>
        <w:rPr>
          <w:spacing w:val="-11"/>
        </w:rPr>
        <w:t xml:space="preserve"> </w:t>
      </w:r>
      <w:r>
        <w:t>Rozvíjení kompetencí žáků ZŠ pro posílení inkluze ve vzdělávacích programech škol (školní plán multikulturního vzdělávání).</w:t>
      </w:r>
    </w:p>
    <w:p w:rsidR="00F24413" w:rsidRDefault="0022472E">
      <w:pPr>
        <w:pStyle w:val="Zkladntext"/>
        <w:spacing w:before="207" w:line="268" w:lineRule="auto"/>
        <w:ind w:left="126" w:right="996" w:hanging="10"/>
        <w:jc w:val="both"/>
      </w:pPr>
      <w:r>
        <w:t>Co se týká okruhu témat 3) Rozvoj spolupráce škol, největší zájem školy projevily o téma Posílení vzájemné spolupráce mezi školami navzájem (MŠ – ZŠ – SŠ) – vytváření tematických partnerství a sítí a téma Stáže pedagogických pracovníků v rámci ČR a v zahraničí.</w:t>
      </w:r>
    </w:p>
    <w:p w:rsidR="00F24413" w:rsidRDefault="0022472E">
      <w:pPr>
        <w:pStyle w:val="Zkladntext"/>
        <w:spacing w:before="207" w:line="268" w:lineRule="auto"/>
        <w:ind w:left="126" w:right="990" w:hanging="10"/>
        <w:jc w:val="both"/>
      </w:pPr>
      <w:r>
        <w:t>Pokud jde o mezinárodní programy, téměř dvě třetiny škol uvedly, že neznají žádný ze zmiňovaných mezinárodních programů. S tím souvisí i fakt, že žádná škola v současné době nemá partnera (partnerskou školu) v zahraničí. Pozitivní na druhé straně je, že až tři čtvrtiny škol by měly zájem zapojit se do některého z mezinárodních programů. Zde je patrný velký potenciál pro rozvoj škol v oblasti mezinárodních projektů.</w:t>
      </w:r>
    </w:p>
    <w:p w:rsidR="00F24413" w:rsidRDefault="0022472E">
      <w:pPr>
        <w:pStyle w:val="Zkladntext"/>
        <w:spacing w:before="207" w:line="268" w:lineRule="auto"/>
        <w:ind w:left="126" w:right="991" w:hanging="10"/>
        <w:jc w:val="both"/>
      </w:pPr>
      <w:r>
        <w:t>Konkrétně, až 5 škol v dotazníku projevilo zájem o Projekty mobility osob (školní vzdělávání) v rámci programu Erasmus+, a to o téma: Profesní rozvoj umožňující učitelům, ředitelům a jiným</w:t>
      </w:r>
      <w:r>
        <w:rPr>
          <w:spacing w:val="-16"/>
        </w:rPr>
        <w:t xml:space="preserve"> </w:t>
      </w:r>
      <w:r>
        <w:t>pracovníkům</w:t>
      </w:r>
      <w:r>
        <w:rPr>
          <w:spacing w:val="-16"/>
        </w:rPr>
        <w:t xml:space="preserve"> </w:t>
      </w:r>
      <w:r>
        <w:t>škol</w:t>
      </w:r>
      <w:r>
        <w:rPr>
          <w:spacing w:val="-15"/>
        </w:rPr>
        <w:t xml:space="preserve"> </w:t>
      </w:r>
      <w:r>
        <w:t>účastnit</w:t>
      </w:r>
      <w:r>
        <w:rPr>
          <w:spacing w:val="-15"/>
        </w:rPr>
        <w:t xml:space="preserve"> </w:t>
      </w:r>
      <w:r>
        <w:t>se</w:t>
      </w:r>
      <w:r>
        <w:rPr>
          <w:spacing w:val="-16"/>
        </w:rPr>
        <w:t xml:space="preserve"> </w:t>
      </w:r>
      <w:r>
        <w:t>aktivit</w:t>
      </w:r>
      <w:r>
        <w:rPr>
          <w:spacing w:val="-15"/>
        </w:rPr>
        <w:t xml:space="preserve"> </w:t>
      </w:r>
      <w:r>
        <w:t>dalšího</w:t>
      </w:r>
      <w:r>
        <w:rPr>
          <w:spacing w:val="-18"/>
        </w:rPr>
        <w:t xml:space="preserve"> </w:t>
      </w:r>
      <w:r>
        <w:t>profesního</w:t>
      </w:r>
      <w:r>
        <w:rPr>
          <w:spacing w:val="-15"/>
        </w:rPr>
        <w:t xml:space="preserve"> </w:t>
      </w:r>
      <w:r>
        <w:t>rozvoje</w:t>
      </w:r>
      <w:r>
        <w:rPr>
          <w:spacing w:val="-13"/>
        </w:rPr>
        <w:t xml:space="preserve"> </w:t>
      </w:r>
      <w:r>
        <w:t>v</w:t>
      </w:r>
      <w:r>
        <w:rPr>
          <w:spacing w:val="-16"/>
        </w:rPr>
        <w:t xml:space="preserve"> </w:t>
      </w:r>
      <w:r>
        <w:t>zahraničí,</w:t>
      </w:r>
      <w:r>
        <w:rPr>
          <w:spacing w:val="-13"/>
        </w:rPr>
        <w:t xml:space="preserve"> </w:t>
      </w:r>
      <w:r>
        <w:t>a</w:t>
      </w:r>
      <w:r>
        <w:rPr>
          <w:spacing w:val="-16"/>
        </w:rPr>
        <w:t xml:space="preserve"> </w:t>
      </w:r>
      <w:r>
        <w:t>to</w:t>
      </w:r>
      <w:r>
        <w:rPr>
          <w:spacing w:val="-13"/>
        </w:rPr>
        <w:t xml:space="preserve"> </w:t>
      </w:r>
      <w:r>
        <w:t>v</w:t>
      </w:r>
      <w:r>
        <w:rPr>
          <w:spacing w:val="-16"/>
        </w:rPr>
        <w:t xml:space="preserve"> </w:t>
      </w:r>
      <w:r>
        <w:t>podobě účasti na kurzech či stínování. Čtyři školy mají také zájem o téma Strategická partnerství za účelem vzájemné výměny postupů a dobré</w:t>
      </w:r>
      <w:r>
        <w:rPr>
          <w:spacing w:val="-2"/>
        </w:rPr>
        <w:t xml:space="preserve"> </w:t>
      </w:r>
      <w:r>
        <w:t>praxe.</w:t>
      </w:r>
    </w:p>
    <w:p w:rsidR="00F24413" w:rsidRDefault="00F24413">
      <w:pPr>
        <w:spacing w:line="268" w:lineRule="auto"/>
        <w:jc w:val="both"/>
        <w:sectPr w:rsidR="00F24413">
          <w:pgSz w:w="11910" w:h="16840"/>
          <w:pgMar w:top="1700" w:right="420" w:bottom="860" w:left="1300" w:header="688" w:footer="662" w:gutter="0"/>
          <w:cols w:space="708"/>
        </w:sectPr>
      </w:pPr>
    </w:p>
    <w:p w:rsidR="00F24413" w:rsidRDefault="00F24413">
      <w:pPr>
        <w:pStyle w:val="Zkladntext"/>
        <w:spacing w:before="4"/>
        <w:rPr>
          <w:sz w:val="10"/>
        </w:rPr>
      </w:pPr>
    </w:p>
    <w:p w:rsidR="00F24413" w:rsidRDefault="0022472E">
      <w:pPr>
        <w:pStyle w:val="Zkladntext"/>
        <w:spacing w:before="52" w:line="268" w:lineRule="auto"/>
        <w:ind w:left="126" w:right="991" w:hanging="10"/>
        <w:jc w:val="both"/>
      </w:pPr>
      <w:r>
        <w:t>Co se týká organizací zájmového a neformálního vzdělávání, všechny organizace (stejně jako školy) mají zájem o zapojení se do projektů spolufinancovaných z fondů EU v současném programovém období 2014–2020. Dvě ze tří zapojených organizací zatím s fondy EU nemají žádnou praktickou zkušenost. Pokud jde o konkrétní témata, dvě organizace ze tří mají zájem o téma Osobnostně sociální a profesní rozvoj pedagogů středisek volného času (výzva č. 02_17_045 Šablony pro střediska volného času).</w:t>
      </w:r>
    </w:p>
    <w:p w:rsidR="00F24413" w:rsidRDefault="0022472E">
      <w:pPr>
        <w:pStyle w:val="Zkladntext"/>
        <w:spacing w:before="205" w:line="268" w:lineRule="auto"/>
        <w:ind w:left="126" w:right="997" w:hanging="10"/>
        <w:jc w:val="both"/>
      </w:pPr>
      <w:r>
        <w:t>Na závěr lze konstatovat, že školy a organizace neformálního vzdělávání na území MAP Praha 22 jsou velmi příznivě nakloněny k zapojení se do výše uvedených programu pro předkládání neinvestičních projektových žádostí. Velmi důležitou a aktuální výzvou pro realizační tým projektu MAP je včas podchytit zájem o neinvestiční projekty ze strany zapojených škol a subjektů neformálního vzdělávání a pomo</w:t>
      </w:r>
      <w:r>
        <w:rPr>
          <w:b/>
          <w:color w:val="FF0000"/>
        </w:rPr>
        <w:t xml:space="preserve">ci </w:t>
      </w:r>
      <w:r>
        <w:t>jim v úspěšném čerpání finančních prostředků    z fondů</w:t>
      </w:r>
      <w:r>
        <w:rPr>
          <w:spacing w:val="1"/>
        </w:rPr>
        <w:t xml:space="preserve"> </w:t>
      </w:r>
      <w:r>
        <w:t>EU.</w:t>
      </w:r>
    </w:p>
    <w:p w:rsidR="00F24413" w:rsidRDefault="0022472E">
      <w:pPr>
        <w:pStyle w:val="Nadpis11"/>
        <w:numPr>
          <w:ilvl w:val="0"/>
          <w:numId w:val="45"/>
        </w:numPr>
        <w:tabs>
          <w:tab w:val="left" w:pos="477"/>
        </w:tabs>
        <w:spacing w:before="212"/>
        <w:ind w:left="476" w:hanging="360"/>
      </w:pPr>
      <w:bookmarkStart w:id="71" w:name="_bookmark63"/>
      <w:bookmarkEnd w:id="71"/>
      <w:r>
        <w:t>Příloha: Dotazníkové šetření –</w:t>
      </w:r>
      <w:r>
        <w:rPr>
          <w:spacing w:val="-3"/>
        </w:rPr>
        <w:t xml:space="preserve"> </w:t>
      </w:r>
      <w:r>
        <w:t>vzory</w:t>
      </w:r>
    </w:p>
    <w:p w:rsidR="00F24413" w:rsidRDefault="0022472E">
      <w:pPr>
        <w:pStyle w:val="Nadpis41"/>
        <w:numPr>
          <w:ilvl w:val="1"/>
          <w:numId w:val="25"/>
        </w:numPr>
        <w:tabs>
          <w:tab w:val="left" w:pos="537"/>
        </w:tabs>
        <w:spacing w:before="33"/>
      </w:pPr>
      <w:bookmarkStart w:id="72" w:name="_bookmark64"/>
      <w:bookmarkEnd w:id="72"/>
      <w:r>
        <w:t>Dotazníkové šetření – základní a mateřské</w:t>
      </w:r>
      <w:r>
        <w:rPr>
          <w:spacing w:val="-5"/>
        </w:rPr>
        <w:t xml:space="preserve"> </w:t>
      </w:r>
      <w:r>
        <w:t>školy</w:t>
      </w:r>
    </w:p>
    <w:p w:rsidR="00F24413" w:rsidRDefault="00F24413">
      <w:pPr>
        <w:pStyle w:val="Zkladntext"/>
        <w:spacing w:before="9"/>
        <w:rPr>
          <w:b/>
          <w:sz w:val="29"/>
        </w:rPr>
      </w:pPr>
    </w:p>
    <w:p w:rsidR="00F24413" w:rsidRDefault="0022472E">
      <w:pPr>
        <w:pStyle w:val="Zkladntext"/>
        <w:spacing w:before="1" w:line="268" w:lineRule="auto"/>
        <w:ind w:left="961" w:right="1847"/>
        <w:jc w:val="center"/>
      </w:pPr>
      <w:r>
        <w:t>Analýza potřeb a identifikace neinvestičních projektových záměrů mateřských a základních škol pro potřeby realizace projektu</w:t>
      </w:r>
    </w:p>
    <w:p w:rsidR="00F24413" w:rsidRDefault="00F24413">
      <w:pPr>
        <w:pStyle w:val="Zkladntext"/>
        <w:spacing w:before="10"/>
        <w:rPr>
          <w:sz w:val="26"/>
        </w:rPr>
      </w:pPr>
    </w:p>
    <w:p w:rsidR="00F24413" w:rsidRDefault="0022472E">
      <w:pPr>
        <w:pStyle w:val="Nadpis51"/>
        <w:ind w:left="964" w:right="1847"/>
        <w:jc w:val="center"/>
      </w:pPr>
      <w:r>
        <w:t>Místní akční plán rozvoje vzdělávání na území správního obvodu Praha 22</w:t>
      </w:r>
    </w:p>
    <w:p w:rsidR="00F24413" w:rsidRDefault="00F24413">
      <w:pPr>
        <w:pStyle w:val="Zkladntext"/>
        <w:spacing w:before="11"/>
        <w:rPr>
          <w:b/>
          <w:sz w:val="19"/>
        </w:rPr>
      </w:pPr>
    </w:p>
    <w:p w:rsidR="00F24413" w:rsidRDefault="0022472E">
      <w:pPr>
        <w:pStyle w:val="Zkladntext"/>
        <w:ind w:left="964" w:right="1843"/>
        <w:jc w:val="center"/>
      </w:pPr>
      <w:r>
        <w:t>(</w:t>
      </w:r>
      <w:proofErr w:type="spellStart"/>
      <w:r>
        <w:t>reg</w:t>
      </w:r>
      <w:proofErr w:type="spellEnd"/>
      <w:r>
        <w:t>. č.: CZ.02.3.68/0.0/0.0/15_005/0000357)</w:t>
      </w:r>
    </w:p>
    <w:p w:rsidR="00F24413" w:rsidRDefault="00F24413">
      <w:pPr>
        <w:pStyle w:val="Zkladntext"/>
      </w:pPr>
    </w:p>
    <w:p w:rsidR="00F24413" w:rsidRDefault="0022472E">
      <w:pPr>
        <w:spacing w:before="180"/>
        <w:ind w:left="964" w:right="1842"/>
        <w:jc w:val="center"/>
        <w:rPr>
          <w:b/>
          <w:sz w:val="32"/>
        </w:rPr>
      </w:pPr>
      <w:r>
        <w:rPr>
          <w:b/>
          <w:sz w:val="32"/>
          <w:u w:val="thick"/>
        </w:rPr>
        <w:t>DOTAZNÍKOVÉ ŠETŘENÍ</w:t>
      </w:r>
    </w:p>
    <w:p w:rsidR="00F24413" w:rsidRDefault="00F24413">
      <w:pPr>
        <w:pStyle w:val="Zkladntext"/>
        <w:spacing w:before="5"/>
        <w:rPr>
          <w:b/>
          <w:sz w:val="26"/>
        </w:rPr>
      </w:pPr>
    </w:p>
    <w:p w:rsidR="00F24413" w:rsidRDefault="0022472E">
      <w:pPr>
        <w:pStyle w:val="Zkladntext"/>
        <w:spacing w:before="52"/>
        <w:ind w:left="116"/>
      </w:pPr>
      <w:r>
        <w:t>Vážená paní ředitelko, vážený pane řediteli,</w:t>
      </w:r>
    </w:p>
    <w:p w:rsidR="00F24413" w:rsidRDefault="00F24413">
      <w:pPr>
        <w:pStyle w:val="Zkladntext"/>
        <w:spacing w:before="10"/>
        <w:rPr>
          <w:sz w:val="29"/>
        </w:rPr>
      </w:pPr>
    </w:p>
    <w:p w:rsidR="00F24413" w:rsidRDefault="0022472E">
      <w:pPr>
        <w:pStyle w:val="Zkladntext"/>
        <w:spacing w:before="1" w:line="268" w:lineRule="auto"/>
        <w:ind w:left="126" w:right="994" w:hanging="10"/>
        <w:jc w:val="both"/>
      </w:pPr>
      <w:r>
        <w:t>obracíme</w:t>
      </w:r>
      <w:r>
        <w:rPr>
          <w:spacing w:val="-9"/>
        </w:rPr>
        <w:t xml:space="preserve"> </w:t>
      </w:r>
      <w:r>
        <w:t>se</w:t>
      </w:r>
      <w:r>
        <w:rPr>
          <w:spacing w:val="-10"/>
        </w:rPr>
        <w:t xml:space="preserve"> </w:t>
      </w:r>
      <w:r>
        <w:t>na</w:t>
      </w:r>
      <w:r>
        <w:rPr>
          <w:spacing w:val="-10"/>
        </w:rPr>
        <w:t xml:space="preserve"> </w:t>
      </w:r>
      <w:r>
        <w:t>Vás</w:t>
      </w:r>
      <w:r>
        <w:rPr>
          <w:spacing w:val="-9"/>
        </w:rPr>
        <w:t xml:space="preserve"> </w:t>
      </w:r>
      <w:r>
        <w:t>se</w:t>
      </w:r>
      <w:r>
        <w:rPr>
          <w:spacing w:val="-10"/>
        </w:rPr>
        <w:t xml:space="preserve"> </w:t>
      </w:r>
      <w:r>
        <w:t>žádostí</w:t>
      </w:r>
      <w:r>
        <w:rPr>
          <w:spacing w:val="-10"/>
        </w:rPr>
        <w:t xml:space="preserve"> </w:t>
      </w:r>
      <w:r>
        <w:t>o</w:t>
      </w:r>
      <w:r>
        <w:rPr>
          <w:spacing w:val="-9"/>
        </w:rPr>
        <w:t xml:space="preserve"> </w:t>
      </w:r>
      <w:r>
        <w:t>vyplnění</w:t>
      </w:r>
      <w:r>
        <w:rPr>
          <w:spacing w:val="-9"/>
        </w:rPr>
        <w:t xml:space="preserve"> </w:t>
      </w:r>
      <w:r>
        <w:t>následujícího</w:t>
      </w:r>
      <w:r>
        <w:rPr>
          <w:spacing w:val="-9"/>
        </w:rPr>
        <w:t xml:space="preserve"> </w:t>
      </w:r>
      <w:r>
        <w:t>dotazníku,</w:t>
      </w:r>
      <w:r>
        <w:rPr>
          <w:spacing w:val="-7"/>
        </w:rPr>
        <w:t xml:space="preserve"> </w:t>
      </w:r>
      <w:r>
        <w:t>jehož</w:t>
      </w:r>
      <w:r>
        <w:rPr>
          <w:spacing w:val="-6"/>
        </w:rPr>
        <w:t xml:space="preserve"> </w:t>
      </w:r>
      <w:r>
        <w:t>cílem</w:t>
      </w:r>
      <w:r>
        <w:rPr>
          <w:spacing w:val="-7"/>
        </w:rPr>
        <w:t xml:space="preserve"> </w:t>
      </w:r>
      <w:r>
        <w:t>je</w:t>
      </w:r>
      <w:r>
        <w:rPr>
          <w:spacing w:val="-8"/>
        </w:rPr>
        <w:t xml:space="preserve"> </w:t>
      </w:r>
      <w:r>
        <w:t>zjistit</w:t>
      </w:r>
      <w:r>
        <w:rPr>
          <w:spacing w:val="-8"/>
        </w:rPr>
        <w:t xml:space="preserve"> </w:t>
      </w:r>
      <w:r>
        <w:t>potřeby plánovaných neinvestičních projektových záměrů Vaší školy. Účelem je následné efektivnější plánování</w:t>
      </w:r>
      <w:r>
        <w:rPr>
          <w:spacing w:val="-13"/>
        </w:rPr>
        <w:t xml:space="preserve"> </w:t>
      </w:r>
      <w:r>
        <w:t>cílů</w:t>
      </w:r>
      <w:r>
        <w:rPr>
          <w:spacing w:val="-11"/>
        </w:rPr>
        <w:t xml:space="preserve"> </w:t>
      </w:r>
      <w:r>
        <w:t>a</w:t>
      </w:r>
      <w:r>
        <w:rPr>
          <w:spacing w:val="-12"/>
        </w:rPr>
        <w:t xml:space="preserve"> </w:t>
      </w:r>
      <w:r>
        <w:t>priorit</w:t>
      </w:r>
      <w:r>
        <w:rPr>
          <w:spacing w:val="-11"/>
        </w:rPr>
        <w:t xml:space="preserve"> </w:t>
      </w:r>
      <w:r>
        <w:t>v</w:t>
      </w:r>
      <w:r>
        <w:rPr>
          <w:spacing w:val="-3"/>
        </w:rPr>
        <w:t xml:space="preserve"> </w:t>
      </w:r>
      <w:r>
        <w:t>souladu</w:t>
      </w:r>
      <w:r>
        <w:rPr>
          <w:spacing w:val="-11"/>
        </w:rPr>
        <w:t xml:space="preserve"> </w:t>
      </w:r>
      <w:r>
        <w:t>s</w:t>
      </w:r>
      <w:r>
        <w:rPr>
          <w:spacing w:val="-4"/>
        </w:rPr>
        <w:t xml:space="preserve"> </w:t>
      </w:r>
      <w:r>
        <w:t>vyhlášenými</w:t>
      </w:r>
      <w:r>
        <w:rPr>
          <w:spacing w:val="-12"/>
        </w:rPr>
        <w:t xml:space="preserve"> </w:t>
      </w:r>
      <w:r>
        <w:t>výzvami</w:t>
      </w:r>
      <w:r>
        <w:rPr>
          <w:spacing w:val="-12"/>
        </w:rPr>
        <w:t xml:space="preserve"> </w:t>
      </w:r>
      <w:r>
        <w:t>pro</w:t>
      </w:r>
      <w:r>
        <w:rPr>
          <w:spacing w:val="-12"/>
        </w:rPr>
        <w:t xml:space="preserve"> </w:t>
      </w:r>
      <w:r>
        <w:t>předkládání</w:t>
      </w:r>
      <w:r>
        <w:rPr>
          <w:spacing w:val="-12"/>
        </w:rPr>
        <w:t xml:space="preserve"> </w:t>
      </w:r>
      <w:r>
        <w:t>projektových</w:t>
      </w:r>
      <w:r>
        <w:rPr>
          <w:spacing w:val="-9"/>
        </w:rPr>
        <w:t xml:space="preserve"> </w:t>
      </w:r>
      <w:r>
        <w:t>žádostí. Výstupy z dotazníkového šetření budou sloužit jako podklad pro zpracování akčního ročního plánu, který je nedílnou součástí projektu Místní akční</w:t>
      </w:r>
      <w:r>
        <w:rPr>
          <w:spacing w:val="-13"/>
        </w:rPr>
        <w:t xml:space="preserve"> </w:t>
      </w:r>
      <w:r>
        <w:t>plán.</w:t>
      </w:r>
    </w:p>
    <w:p w:rsidR="00F24413" w:rsidRDefault="00F24413">
      <w:pPr>
        <w:pStyle w:val="Zkladntext"/>
        <w:rPr>
          <w:sz w:val="20"/>
        </w:rPr>
      </w:pPr>
    </w:p>
    <w:p w:rsidR="00F24413" w:rsidRDefault="00F24413">
      <w:pPr>
        <w:pStyle w:val="Zkladntext"/>
        <w:spacing w:before="7" w:after="1"/>
        <w:rPr>
          <w:sz w:val="21"/>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5"/>
        <w:gridCol w:w="6841"/>
      </w:tblGrid>
      <w:tr w:rsidR="00F24413">
        <w:trPr>
          <w:trHeight w:val="1014"/>
        </w:trPr>
        <w:tc>
          <w:tcPr>
            <w:tcW w:w="2115" w:type="dxa"/>
            <w:shd w:val="clear" w:color="auto" w:fill="D9D9D9"/>
          </w:tcPr>
          <w:p w:rsidR="00F24413" w:rsidRDefault="0022472E">
            <w:pPr>
              <w:pStyle w:val="TableParagraph"/>
              <w:spacing w:line="292" w:lineRule="exact"/>
              <w:ind w:left="107"/>
              <w:rPr>
                <w:b/>
                <w:sz w:val="24"/>
              </w:rPr>
            </w:pPr>
            <w:r>
              <w:rPr>
                <w:b/>
                <w:sz w:val="24"/>
              </w:rPr>
              <w:t>Jméno a příjmení</w:t>
            </w:r>
          </w:p>
        </w:tc>
        <w:tc>
          <w:tcPr>
            <w:tcW w:w="6841" w:type="dxa"/>
          </w:tcPr>
          <w:p w:rsidR="00F24413" w:rsidRDefault="00F24413">
            <w:pPr>
              <w:pStyle w:val="TableParagraph"/>
              <w:rPr>
                <w:rFonts w:ascii="Times New Roman"/>
                <w:sz w:val="24"/>
              </w:rPr>
            </w:pPr>
          </w:p>
        </w:tc>
      </w:tr>
      <w:tr w:rsidR="00F24413">
        <w:trPr>
          <w:trHeight w:val="863"/>
        </w:trPr>
        <w:tc>
          <w:tcPr>
            <w:tcW w:w="2115" w:type="dxa"/>
            <w:shd w:val="clear" w:color="auto" w:fill="D9D9D9"/>
          </w:tcPr>
          <w:p w:rsidR="00F24413" w:rsidRDefault="0022472E">
            <w:pPr>
              <w:pStyle w:val="TableParagraph"/>
              <w:spacing w:line="268" w:lineRule="auto"/>
              <w:ind w:left="117" w:hanging="10"/>
              <w:rPr>
                <w:b/>
                <w:sz w:val="24"/>
              </w:rPr>
            </w:pPr>
            <w:r>
              <w:rPr>
                <w:b/>
                <w:sz w:val="24"/>
              </w:rPr>
              <w:t>Kontaktní údaje (</w:t>
            </w:r>
            <w:proofErr w:type="gramStart"/>
            <w:r>
              <w:rPr>
                <w:b/>
                <w:sz w:val="24"/>
              </w:rPr>
              <w:t>e- mail</w:t>
            </w:r>
            <w:proofErr w:type="gramEnd"/>
            <w:r>
              <w:rPr>
                <w:b/>
                <w:sz w:val="24"/>
              </w:rPr>
              <w:t>, tel.)</w:t>
            </w:r>
          </w:p>
        </w:tc>
        <w:tc>
          <w:tcPr>
            <w:tcW w:w="6841" w:type="dxa"/>
          </w:tcPr>
          <w:p w:rsidR="00F24413" w:rsidRDefault="00F24413">
            <w:pPr>
              <w:pStyle w:val="TableParagraph"/>
              <w:rPr>
                <w:rFonts w:ascii="Times New Roman"/>
                <w:sz w:val="24"/>
              </w:rPr>
            </w:pPr>
          </w:p>
        </w:tc>
      </w:tr>
    </w:tbl>
    <w:p w:rsidR="00F24413" w:rsidRDefault="00F24413">
      <w:pPr>
        <w:rPr>
          <w:rFonts w:ascii="Times New Roman"/>
          <w:sz w:val="24"/>
        </w:rPr>
        <w:sectPr w:rsidR="00F24413">
          <w:pgSz w:w="11910" w:h="16840"/>
          <w:pgMar w:top="1700" w:right="420" w:bottom="860" w:left="1300" w:header="688" w:footer="662" w:gutter="0"/>
          <w:cols w:space="708"/>
        </w:sectPr>
      </w:pPr>
    </w:p>
    <w:p w:rsidR="00F24413" w:rsidRDefault="00F24413">
      <w:pPr>
        <w:pStyle w:val="Zkladntext"/>
        <w:spacing w:before="7"/>
        <w:rPr>
          <w:sz w:val="14"/>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5"/>
        <w:gridCol w:w="6841"/>
      </w:tblGrid>
      <w:tr w:rsidR="00F24413">
        <w:trPr>
          <w:trHeight w:val="1012"/>
        </w:trPr>
        <w:tc>
          <w:tcPr>
            <w:tcW w:w="2115" w:type="dxa"/>
            <w:shd w:val="clear" w:color="auto" w:fill="D9D9D9"/>
          </w:tcPr>
          <w:p w:rsidR="00F24413" w:rsidRDefault="0022472E">
            <w:pPr>
              <w:pStyle w:val="TableParagraph"/>
              <w:spacing w:line="292" w:lineRule="exact"/>
              <w:ind w:left="107"/>
              <w:rPr>
                <w:b/>
                <w:sz w:val="24"/>
              </w:rPr>
            </w:pPr>
            <w:r>
              <w:rPr>
                <w:b/>
                <w:sz w:val="24"/>
              </w:rPr>
              <w:t>Název instituce</w:t>
            </w:r>
          </w:p>
        </w:tc>
        <w:tc>
          <w:tcPr>
            <w:tcW w:w="6841" w:type="dxa"/>
          </w:tcPr>
          <w:p w:rsidR="00F24413" w:rsidRDefault="00F24413">
            <w:pPr>
              <w:pStyle w:val="TableParagraph"/>
              <w:rPr>
                <w:rFonts w:ascii="Times New Roman"/>
                <w:sz w:val="24"/>
              </w:rPr>
            </w:pPr>
          </w:p>
        </w:tc>
      </w:tr>
      <w:tr w:rsidR="00F24413">
        <w:trPr>
          <w:trHeight w:val="1014"/>
        </w:trPr>
        <w:tc>
          <w:tcPr>
            <w:tcW w:w="2115" w:type="dxa"/>
            <w:shd w:val="clear" w:color="auto" w:fill="D9D9D9"/>
          </w:tcPr>
          <w:p w:rsidR="00F24413" w:rsidRDefault="0022472E">
            <w:pPr>
              <w:pStyle w:val="TableParagraph"/>
              <w:spacing w:line="292" w:lineRule="exact"/>
              <w:ind w:left="107"/>
              <w:rPr>
                <w:b/>
                <w:sz w:val="24"/>
              </w:rPr>
            </w:pPr>
            <w:r>
              <w:rPr>
                <w:b/>
                <w:sz w:val="24"/>
              </w:rPr>
              <w:t>IČO</w:t>
            </w:r>
          </w:p>
        </w:tc>
        <w:tc>
          <w:tcPr>
            <w:tcW w:w="6841" w:type="dxa"/>
          </w:tcPr>
          <w:p w:rsidR="00F24413" w:rsidRDefault="00F24413">
            <w:pPr>
              <w:pStyle w:val="TableParagraph"/>
              <w:rPr>
                <w:rFonts w:ascii="Times New Roman"/>
                <w:sz w:val="24"/>
              </w:rPr>
            </w:pPr>
          </w:p>
        </w:tc>
      </w:tr>
      <w:tr w:rsidR="00F24413">
        <w:trPr>
          <w:trHeight w:val="1012"/>
        </w:trPr>
        <w:tc>
          <w:tcPr>
            <w:tcW w:w="2115" w:type="dxa"/>
            <w:tcBorders>
              <w:bottom w:val="single" w:sz="6" w:space="0" w:color="000000"/>
            </w:tcBorders>
            <w:shd w:val="clear" w:color="auto" w:fill="D9D9D9"/>
          </w:tcPr>
          <w:p w:rsidR="00F24413" w:rsidRDefault="0022472E">
            <w:pPr>
              <w:pStyle w:val="TableParagraph"/>
              <w:spacing w:line="292" w:lineRule="exact"/>
              <w:ind w:left="107"/>
              <w:rPr>
                <w:b/>
                <w:sz w:val="24"/>
              </w:rPr>
            </w:pPr>
            <w:r>
              <w:rPr>
                <w:b/>
                <w:sz w:val="24"/>
              </w:rPr>
              <w:t>Datum vyplnění</w:t>
            </w:r>
          </w:p>
        </w:tc>
        <w:tc>
          <w:tcPr>
            <w:tcW w:w="6841" w:type="dxa"/>
            <w:tcBorders>
              <w:bottom w:val="single" w:sz="6" w:space="0" w:color="000000"/>
            </w:tcBorders>
          </w:tcPr>
          <w:p w:rsidR="00F24413" w:rsidRDefault="00F24413">
            <w:pPr>
              <w:pStyle w:val="TableParagraph"/>
              <w:rPr>
                <w:rFonts w:ascii="Times New Roman"/>
                <w:sz w:val="24"/>
              </w:rPr>
            </w:pPr>
          </w:p>
        </w:tc>
      </w:tr>
    </w:tbl>
    <w:p w:rsidR="00F24413" w:rsidRDefault="00F24413">
      <w:pPr>
        <w:pStyle w:val="Zkladntext"/>
        <w:rPr>
          <w:sz w:val="20"/>
        </w:rPr>
      </w:pPr>
    </w:p>
    <w:p w:rsidR="00F24413" w:rsidRDefault="00F24413">
      <w:pPr>
        <w:pStyle w:val="Zkladntext"/>
        <w:spacing w:before="2"/>
        <w:rPr>
          <w:sz w:val="17"/>
        </w:rPr>
      </w:pPr>
    </w:p>
    <w:p w:rsidR="00F24413" w:rsidRDefault="0022472E">
      <w:pPr>
        <w:spacing w:before="52"/>
        <w:ind w:left="116"/>
        <w:rPr>
          <w:i/>
          <w:sz w:val="24"/>
        </w:rPr>
      </w:pPr>
      <w:r>
        <w:rPr>
          <w:i/>
          <w:sz w:val="24"/>
        </w:rPr>
        <w:t>Zakroužkujte, prosím, Vám vyhovující odpověď, případně doplňte odpovědi, názory:</w:t>
      </w:r>
    </w:p>
    <w:p w:rsidR="00F24413" w:rsidRDefault="00F24413">
      <w:pPr>
        <w:pStyle w:val="Zkladntext"/>
        <w:spacing w:before="7"/>
        <w:rPr>
          <w:i/>
          <w:sz w:val="22"/>
        </w:rPr>
      </w:pPr>
    </w:p>
    <w:p w:rsidR="00F24413" w:rsidRDefault="0022472E">
      <w:pPr>
        <w:pStyle w:val="Nadpis51"/>
        <w:numPr>
          <w:ilvl w:val="0"/>
          <w:numId w:val="24"/>
        </w:numPr>
        <w:tabs>
          <w:tab w:val="left" w:pos="392"/>
        </w:tabs>
        <w:ind w:hanging="275"/>
      </w:pPr>
      <w:r>
        <w:t>OBECNÁ ČÁST</w:t>
      </w:r>
    </w:p>
    <w:p w:rsidR="00F24413" w:rsidRDefault="00F24413">
      <w:pPr>
        <w:pStyle w:val="Zkladntext"/>
        <w:spacing w:before="8"/>
        <w:rPr>
          <w:b/>
          <w:sz w:val="29"/>
        </w:rPr>
      </w:pPr>
    </w:p>
    <w:p w:rsidR="00F24413" w:rsidRDefault="0022472E">
      <w:pPr>
        <w:pStyle w:val="Odstavecseseznamem"/>
        <w:numPr>
          <w:ilvl w:val="0"/>
          <w:numId w:val="23"/>
        </w:numPr>
        <w:tabs>
          <w:tab w:val="left" w:pos="424"/>
        </w:tabs>
        <w:spacing w:line="268" w:lineRule="auto"/>
        <w:ind w:right="993" w:hanging="10"/>
        <w:jc w:val="both"/>
        <w:rPr>
          <w:sz w:val="24"/>
        </w:rPr>
      </w:pPr>
      <w:r>
        <w:rPr>
          <w:sz w:val="24"/>
        </w:rPr>
        <w:t>Podílíte se v současné době na realizaci aktivit projektu „Místní akční plán rozvoje vzdělávání“ (např. prostřednictvím účasti na řídícím výboru, vzdělávacích kurzech, jednání pracovních skupin, připomínkování strategických dokumentů</w:t>
      </w:r>
      <w:r>
        <w:rPr>
          <w:spacing w:val="-6"/>
          <w:sz w:val="24"/>
        </w:rPr>
        <w:t xml:space="preserve"> </w:t>
      </w:r>
      <w:r>
        <w:rPr>
          <w:sz w:val="24"/>
        </w:rPr>
        <w:t>apod.)?</w:t>
      </w:r>
    </w:p>
    <w:p w:rsidR="00F24413" w:rsidRDefault="00F24413">
      <w:pPr>
        <w:pStyle w:val="Zkladntext"/>
        <w:spacing w:before="2"/>
        <w:rPr>
          <w:sz w:val="27"/>
        </w:rPr>
      </w:pPr>
    </w:p>
    <w:tbl>
      <w:tblPr>
        <w:tblStyle w:val="TableNormal"/>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664"/>
      </w:tblGrid>
      <w:tr w:rsidR="00F24413">
        <w:trPr>
          <w:trHeight w:val="535"/>
        </w:trPr>
        <w:tc>
          <w:tcPr>
            <w:tcW w:w="662" w:type="dxa"/>
          </w:tcPr>
          <w:p w:rsidR="00F24413" w:rsidRDefault="0022472E">
            <w:pPr>
              <w:pStyle w:val="TableParagraph"/>
              <w:spacing w:line="292" w:lineRule="exact"/>
              <w:ind w:left="98"/>
              <w:rPr>
                <w:sz w:val="24"/>
              </w:rPr>
            </w:pPr>
            <w:r>
              <w:rPr>
                <w:sz w:val="24"/>
              </w:rPr>
              <w:t>ANO</w:t>
            </w:r>
          </w:p>
        </w:tc>
        <w:tc>
          <w:tcPr>
            <w:tcW w:w="664" w:type="dxa"/>
          </w:tcPr>
          <w:p w:rsidR="00F24413" w:rsidRDefault="0022472E">
            <w:pPr>
              <w:pStyle w:val="TableParagraph"/>
              <w:spacing w:line="292" w:lineRule="exact"/>
              <w:ind w:left="101"/>
              <w:rPr>
                <w:sz w:val="24"/>
              </w:rPr>
            </w:pPr>
            <w:r>
              <w:rPr>
                <w:sz w:val="24"/>
              </w:rPr>
              <w:t>NE</w:t>
            </w:r>
          </w:p>
        </w:tc>
      </w:tr>
    </w:tbl>
    <w:p w:rsidR="00F24413" w:rsidRDefault="00F24413">
      <w:pPr>
        <w:pStyle w:val="Zkladntext"/>
        <w:spacing w:before="7"/>
        <w:rPr>
          <w:sz w:val="19"/>
        </w:rPr>
      </w:pPr>
    </w:p>
    <w:p w:rsidR="00F24413" w:rsidRDefault="0022472E">
      <w:pPr>
        <w:pStyle w:val="Odstavecseseznamem"/>
        <w:numPr>
          <w:ilvl w:val="0"/>
          <w:numId w:val="23"/>
        </w:numPr>
        <w:tabs>
          <w:tab w:val="left" w:pos="424"/>
        </w:tabs>
        <w:spacing w:line="266" w:lineRule="auto"/>
        <w:ind w:right="990" w:hanging="10"/>
        <w:rPr>
          <w:sz w:val="24"/>
        </w:rPr>
      </w:pPr>
      <w:r>
        <w:rPr>
          <w:sz w:val="24"/>
        </w:rPr>
        <w:t>Máte zájem o zapojení se do projektů spolufinancovaných z fondů EU v současném programovém období</w:t>
      </w:r>
      <w:r>
        <w:rPr>
          <w:spacing w:val="-2"/>
          <w:sz w:val="24"/>
        </w:rPr>
        <w:t xml:space="preserve"> </w:t>
      </w:r>
      <w:r>
        <w:rPr>
          <w:sz w:val="24"/>
        </w:rPr>
        <w:t>2014-2020?</w:t>
      </w:r>
    </w:p>
    <w:p w:rsidR="00F24413" w:rsidRDefault="00F24413">
      <w:pPr>
        <w:pStyle w:val="Zkladntext"/>
        <w:spacing w:before="4"/>
        <w:rPr>
          <w:sz w:val="17"/>
        </w:rPr>
      </w:pPr>
    </w:p>
    <w:tbl>
      <w:tblPr>
        <w:tblStyle w:val="TableNormal"/>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664"/>
      </w:tblGrid>
      <w:tr w:rsidR="00F24413">
        <w:trPr>
          <w:trHeight w:val="534"/>
        </w:trPr>
        <w:tc>
          <w:tcPr>
            <w:tcW w:w="662" w:type="dxa"/>
          </w:tcPr>
          <w:p w:rsidR="00F24413" w:rsidRDefault="0022472E">
            <w:pPr>
              <w:pStyle w:val="TableParagraph"/>
              <w:spacing w:line="292" w:lineRule="exact"/>
              <w:ind w:left="98"/>
              <w:rPr>
                <w:sz w:val="24"/>
              </w:rPr>
            </w:pPr>
            <w:r>
              <w:rPr>
                <w:sz w:val="24"/>
              </w:rPr>
              <w:t>ANO</w:t>
            </w:r>
          </w:p>
        </w:tc>
        <w:tc>
          <w:tcPr>
            <w:tcW w:w="664" w:type="dxa"/>
          </w:tcPr>
          <w:p w:rsidR="00F24413" w:rsidRDefault="0022472E">
            <w:pPr>
              <w:pStyle w:val="TableParagraph"/>
              <w:spacing w:line="292" w:lineRule="exact"/>
              <w:ind w:left="101"/>
              <w:rPr>
                <w:sz w:val="24"/>
              </w:rPr>
            </w:pPr>
            <w:r>
              <w:rPr>
                <w:sz w:val="24"/>
              </w:rPr>
              <w:t>NE</w:t>
            </w:r>
          </w:p>
        </w:tc>
      </w:tr>
    </w:tbl>
    <w:p w:rsidR="00F24413" w:rsidRDefault="00F24413">
      <w:pPr>
        <w:pStyle w:val="Zkladntext"/>
      </w:pPr>
    </w:p>
    <w:p w:rsidR="00F24413" w:rsidRDefault="00F24413">
      <w:pPr>
        <w:pStyle w:val="Zkladntext"/>
        <w:spacing w:before="9"/>
        <w:rPr>
          <w:sz w:val="19"/>
        </w:rPr>
      </w:pPr>
    </w:p>
    <w:p w:rsidR="00F24413" w:rsidRDefault="0022472E">
      <w:pPr>
        <w:pStyle w:val="Odstavecseseznamem"/>
        <w:numPr>
          <w:ilvl w:val="0"/>
          <w:numId w:val="23"/>
        </w:numPr>
        <w:tabs>
          <w:tab w:val="left" w:pos="355"/>
        </w:tabs>
        <w:ind w:left="354" w:hanging="238"/>
        <w:jc w:val="both"/>
        <w:rPr>
          <w:sz w:val="24"/>
        </w:rPr>
      </w:pPr>
      <w:r>
        <w:rPr>
          <w:sz w:val="24"/>
        </w:rPr>
        <w:t>Pokud ano, máte zájem</w:t>
      </w:r>
      <w:r>
        <w:rPr>
          <w:spacing w:val="1"/>
          <w:sz w:val="24"/>
        </w:rPr>
        <w:t xml:space="preserve"> </w:t>
      </w:r>
      <w:r>
        <w:rPr>
          <w:sz w:val="24"/>
        </w:rPr>
        <w:t>o:</w:t>
      </w:r>
    </w:p>
    <w:p w:rsidR="00F24413" w:rsidRDefault="00F24413">
      <w:pPr>
        <w:pStyle w:val="Zkladntext"/>
        <w:rPr>
          <w:sz w:val="20"/>
        </w:rPr>
      </w:pPr>
    </w:p>
    <w:p w:rsidR="00F24413" w:rsidRDefault="00F24413">
      <w:pPr>
        <w:pStyle w:val="Zkladntext"/>
        <w:spacing w:before="9"/>
        <w:rPr>
          <w:sz w:val="26"/>
        </w:r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6933"/>
      </w:tblGrid>
      <w:tr w:rsidR="00F24413">
        <w:trPr>
          <w:trHeight w:val="1070"/>
        </w:trPr>
        <w:tc>
          <w:tcPr>
            <w:tcW w:w="917" w:type="dxa"/>
          </w:tcPr>
          <w:p w:rsidR="00F24413" w:rsidRDefault="0022472E">
            <w:pPr>
              <w:pStyle w:val="TableParagraph"/>
              <w:spacing w:line="292" w:lineRule="exact"/>
              <w:ind w:right="258"/>
              <w:jc w:val="right"/>
              <w:rPr>
                <w:sz w:val="24"/>
              </w:rPr>
            </w:pPr>
            <w:r>
              <w:rPr>
                <w:sz w:val="24"/>
              </w:rPr>
              <w:t>a.</w:t>
            </w:r>
          </w:p>
        </w:tc>
        <w:tc>
          <w:tcPr>
            <w:tcW w:w="6933" w:type="dxa"/>
          </w:tcPr>
          <w:p w:rsidR="00F24413" w:rsidRDefault="0022472E">
            <w:pPr>
              <w:pStyle w:val="TableParagraph"/>
              <w:spacing w:line="292" w:lineRule="exact"/>
              <w:ind w:left="107"/>
              <w:rPr>
                <w:sz w:val="24"/>
              </w:rPr>
            </w:pPr>
            <w:r>
              <w:rPr>
                <w:sz w:val="24"/>
              </w:rPr>
              <w:t>Projekty realizované v rámci českých operačních programů</w:t>
            </w:r>
          </w:p>
        </w:tc>
      </w:tr>
      <w:tr w:rsidR="00F24413">
        <w:trPr>
          <w:trHeight w:val="1396"/>
        </w:trPr>
        <w:tc>
          <w:tcPr>
            <w:tcW w:w="917" w:type="dxa"/>
          </w:tcPr>
          <w:p w:rsidR="00F24413" w:rsidRDefault="0022472E">
            <w:pPr>
              <w:pStyle w:val="TableParagraph"/>
              <w:spacing w:line="292" w:lineRule="exact"/>
              <w:ind w:right="245"/>
              <w:jc w:val="right"/>
              <w:rPr>
                <w:sz w:val="24"/>
              </w:rPr>
            </w:pPr>
            <w:r>
              <w:rPr>
                <w:sz w:val="24"/>
              </w:rPr>
              <w:t>b.</w:t>
            </w:r>
          </w:p>
        </w:tc>
        <w:tc>
          <w:tcPr>
            <w:tcW w:w="6933" w:type="dxa"/>
          </w:tcPr>
          <w:p w:rsidR="00F24413" w:rsidRDefault="0022472E">
            <w:pPr>
              <w:pStyle w:val="TableParagraph"/>
              <w:tabs>
                <w:tab w:val="left" w:pos="1134"/>
                <w:tab w:val="left" w:pos="2466"/>
                <w:tab w:val="left" w:pos="3398"/>
                <w:tab w:val="left" w:pos="5062"/>
                <w:tab w:val="left" w:pos="6244"/>
              </w:tabs>
              <w:spacing w:line="268" w:lineRule="auto"/>
              <w:ind w:left="117" w:right="95" w:hanging="10"/>
              <w:rPr>
                <w:sz w:val="24"/>
              </w:rPr>
            </w:pPr>
            <w:r>
              <w:rPr>
                <w:sz w:val="24"/>
              </w:rPr>
              <w:t>Projekty</w:t>
            </w:r>
            <w:r>
              <w:rPr>
                <w:sz w:val="24"/>
              </w:rPr>
              <w:tab/>
              <w:t>realizované</w:t>
            </w:r>
            <w:r>
              <w:rPr>
                <w:sz w:val="24"/>
              </w:rPr>
              <w:tab/>
              <w:t>v</w:t>
            </w:r>
            <w:r>
              <w:rPr>
                <w:spacing w:val="3"/>
                <w:sz w:val="24"/>
              </w:rPr>
              <w:t xml:space="preserve"> </w:t>
            </w:r>
            <w:r>
              <w:rPr>
                <w:sz w:val="24"/>
              </w:rPr>
              <w:t>rámci</w:t>
            </w:r>
            <w:r>
              <w:rPr>
                <w:sz w:val="24"/>
              </w:rPr>
              <w:tab/>
              <w:t>mezinárodních</w:t>
            </w:r>
            <w:r>
              <w:rPr>
                <w:sz w:val="24"/>
              </w:rPr>
              <w:tab/>
              <w:t>programů</w:t>
            </w:r>
            <w:r>
              <w:rPr>
                <w:sz w:val="24"/>
              </w:rPr>
              <w:tab/>
            </w:r>
            <w:r>
              <w:rPr>
                <w:spacing w:val="-5"/>
                <w:sz w:val="24"/>
              </w:rPr>
              <w:t xml:space="preserve">(např. </w:t>
            </w:r>
            <w:r>
              <w:rPr>
                <w:sz w:val="24"/>
              </w:rPr>
              <w:t>Erasmus+, či</w:t>
            </w:r>
            <w:r>
              <w:rPr>
                <w:spacing w:val="-3"/>
                <w:sz w:val="24"/>
              </w:rPr>
              <w:t xml:space="preserve"> </w:t>
            </w:r>
            <w:r>
              <w:rPr>
                <w:sz w:val="24"/>
              </w:rPr>
              <w:t>jiné)</w:t>
            </w:r>
          </w:p>
        </w:tc>
      </w:tr>
      <w:tr w:rsidR="00F24413">
        <w:trPr>
          <w:trHeight w:val="1070"/>
        </w:trPr>
        <w:tc>
          <w:tcPr>
            <w:tcW w:w="917" w:type="dxa"/>
          </w:tcPr>
          <w:p w:rsidR="00F24413" w:rsidRDefault="0022472E">
            <w:pPr>
              <w:pStyle w:val="TableParagraph"/>
              <w:spacing w:line="292" w:lineRule="exact"/>
              <w:ind w:right="274"/>
              <w:jc w:val="right"/>
              <w:rPr>
                <w:sz w:val="24"/>
              </w:rPr>
            </w:pPr>
            <w:r>
              <w:rPr>
                <w:sz w:val="24"/>
              </w:rPr>
              <w:t>c.</w:t>
            </w:r>
          </w:p>
        </w:tc>
        <w:tc>
          <w:tcPr>
            <w:tcW w:w="6933" w:type="dxa"/>
          </w:tcPr>
          <w:p w:rsidR="00F24413" w:rsidRDefault="0022472E">
            <w:pPr>
              <w:pStyle w:val="TableParagraph"/>
              <w:spacing w:line="292" w:lineRule="exact"/>
              <w:ind w:left="107"/>
              <w:rPr>
                <w:sz w:val="24"/>
              </w:rPr>
            </w:pPr>
            <w:r>
              <w:rPr>
                <w:sz w:val="24"/>
              </w:rPr>
              <w:t>Obě varianty</w:t>
            </w:r>
          </w:p>
        </w:tc>
      </w:tr>
    </w:tbl>
    <w:p w:rsidR="00F24413" w:rsidRDefault="00F24413">
      <w:pPr>
        <w:spacing w:line="292" w:lineRule="exact"/>
        <w:rPr>
          <w:sz w:val="24"/>
        </w:rPr>
        <w:sectPr w:rsidR="00F24413">
          <w:pgSz w:w="11910" w:h="16840"/>
          <w:pgMar w:top="1700" w:right="420" w:bottom="860" w:left="1300" w:header="688" w:footer="662" w:gutter="0"/>
          <w:cols w:space="708"/>
        </w:sectPr>
      </w:pPr>
    </w:p>
    <w:p w:rsidR="00F24413" w:rsidRDefault="00F24413">
      <w:pPr>
        <w:pStyle w:val="Zkladntext"/>
        <w:rPr>
          <w:sz w:val="20"/>
        </w:rPr>
      </w:pPr>
    </w:p>
    <w:p w:rsidR="00F24413" w:rsidRDefault="00F24413">
      <w:pPr>
        <w:pStyle w:val="Zkladntext"/>
        <w:rPr>
          <w:sz w:val="20"/>
        </w:rPr>
      </w:pPr>
    </w:p>
    <w:p w:rsidR="00F24413" w:rsidRDefault="00F24413">
      <w:pPr>
        <w:pStyle w:val="Zkladntext"/>
        <w:spacing w:before="2"/>
        <w:rPr>
          <w:sz w:val="18"/>
        </w:rPr>
      </w:pPr>
    </w:p>
    <w:p w:rsidR="00F24413" w:rsidRDefault="0022472E">
      <w:pPr>
        <w:pStyle w:val="Odstavecseseznamem"/>
        <w:numPr>
          <w:ilvl w:val="0"/>
          <w:numId w:val="23"/>
        </w:numPr>
        <w:tabs>
          <w:tab w:val="left" w:pos="343"/>
        </w:tabs>
        <w:spacing w:before="1" w:line="268" w:lineRule="auto"/>
        <w:ind w:right="997" w:hanging="10"/>
        <w:jc w:val="both"/>
        <w:rPr>
          <w:sz w:val="24"/>
        </w:rPr>
      </w:pPr>
      <w:r>
        <w:rPr>
          <w:sz w:val="24"/>
        </w:rPr>
        <w:t>Máte</w:t>
      </w:r>
      <w:r>
        <w:rPr>
          <w:spacing w:val="-15"/>
          <w:sz w:val="24"/>
        </w:rPr>
        <w:t xml:space="preserve"> </w:t>
      </w:r>
      <w:r>
        <w:rPr>
          <w:sz w:val="24"/>
        </w:rPr>
        <w:t>již</w:t>
      </w:r>
      <w:r>
        <w:rPr>
          <w:spacing w:val="-16"/>
          <w:sz w:val="24"/>
        </w:rPr>
        <w:t xml:space="preserve"> </w:t>
      </w:r>
      <w:r>
        <w:rPr>
          <w:sz w:val="24"/>
        </w:rPr>
        <w:t>nějaké</w:t>
      </w:r>
      <w:r>
        <w:rPr>
          <w:spacing w:val="-16"/>
          <w:sz w:val="24"/>
        </w:rPr>
        <w:t xml:space="preserve"> </w:t>
      </w:r>
      <w:r>
        <w:rPr>
          <w:sz w:val="24"/>
        </w:rPr>
        <w:t>praktické</w:t>
      </w:r>
      <w:r>
        <w:rPr>
          <w:spacing w:val="-15"/>
          <w:sz w:val="24"/>
        </w:rPr>
        <w:t xml:space="preserve"> </w:t>
      </w:r>
      <w:r>
        <w:rPr>
          <w:sz w:val="24"/>
        </w:rPr>
        <w:t>zkušenosti</w:t>
      </w:r>
      <w:r>
        <w:rPr>
          <w:spacing w:val="-14"/>
          <w:sz w:val="24"/>
        </w:rPr>
        <w:t xml:space="preserve"> </w:t>
      </w:r>
      <w:r>
        <w:rPr>
          <w:sz w:val="24"/>
        </w:rPr>
        <w:t>s</w:t>
      </w:r>
      <w:r>
        <w:rPr>
          <w:spacing w:val="-5"/>
          <w:sz w:val="24"/>
        </w:rPr>
        <w:t xml:space="preserve"> </w:t>
      </w:r>
      <w:r>
        <w:rPr>
          <w:sz w:val="24"/>
        </w:rPr>
        <w:t>realizací</w:t>
      </w:r>
      <w:r>
        <w:rPr>
          <w:spacing w:val="-15"/>
          <w:sz w:val="24"/>
        </w:rPr>
        <w:t xml:space="preserve"> </w:t>
      </w:r>
      <w:r>
        <w:rPr>
          <w:sz w:val="24"/>
        </w:rPr>
        <w:t>českých</w:t>
      </w:r>
      <w:r>
        <w:rPr>
          <w:spacing w:val="-14"/>
          <w:sz w:val="24"/>
        </w:rPr>
        <w:t xml:space="preserve"> </w:t>
      </w:r>
      <w:r>
        <w:rPr>
          <w:sz w:val="24"/>
        </w:rPr>
        <w:t>nebo</w:t>
      </w:r>
      <w:r>
        <w:rPr>
          <w:spacing w:val="-17"/>
          <w:sz w:val="24"/>
        </w:rPr>
        <w:t xml:space="preserve"> </w:t>
      </w:r>
      <w:r>
        <w:rPr>
          <w:sz w:val="24"/>
        </w:rPr>
        <w:t>mezinárodních</w:t>
      </w:r>
      <w:r>
        <w:rPr>
          <w:spacing w:val="-14"/>
          <w:sz w:val="24"/>
        </w:rPr>
        <w:t xml:space="preserve"> </w:t>
      </w:r>
      <w:r>
        <w:rPr>
          <w:sz w:val="24"/>
        </w:rPr>
        <w:t>projektů?</w:t>
      </w:r>
      <w:r>
        <w:rPr>
          <w:spacing w:val="-18"/>
          <w:sz w:val="24"/>
        </w:rPr>
        <w:t xml:space="preserve"> </w:t>
      </w:r>
      <w:r>
        <w:rPr>
          <w:sz w:val="24"/>
        </w:rPr>
        <w:t xml:space="preserve">Např. </w:t>
      </w:r>
      <w:proofErr w:type="gramStart"/>
      <w:r>
        <w:rPr>
          <w:sz w:val="24"/>
        </w:rPr>
        <w:t>připravovali  jste</w:t>
      </w:r>
      <w:proofErr w:type="gramEnd"/>
      <w:r>
        <w:rPr>
          <w:sz w:val="24"/>
        </w:rPr>
        <w:t xml:space="preserve">,  příp.  </w:t>
      </w:r>
      <w:proofErr w:type="gramStart"/>
      <w:r>
        <w:rPr>
          <w:sz w:val="24"/>
        </w:rPr>
        <w:t>realizovali  nějaký</w:t>
      </w:r>
      <w:proofErr w:type="gramEnd"/>
      <w:r>
        <w:rPr>
          <w:sz w:val="24"/>
        </w:rPr>
        <w:t xml:space="preserve">  projekt  pro  Vaši  školu,  který  byl  financován     z některého dotačního programu</w:t>
      </w:r>
      <w:r>
        <w:rPr>
          <w:spacing w:val="1"/>
          <w:sz w:val="24"/>
        </w:rPr>
        <w:t xml:space="preserve"> </w:t>
      </w:r>
      <w:r>
        <w:rPr>
          <w:sz w:val="24"/>
        </w:rPr>
        <w:t>EU?</w:t>
      </w:r>
    </w:p>
    <w:p w:rsidR="00F24413" w:rsidRDefault="00F24413">
      <w:pPr>
        <w:pStyle w:val="Zkladntext"/>
        <w:rPr>
          <w:sz w:val="20"/>
        </w:rPr>
      </w:pPr>
    </w:p>
    <w:p w:rsidR="00F24413" w:rsidRDefault="00F24413">
      <w:pPr>
        <w:pStyle w:val="Zkladntext"/>
        <w:rPr>
          <w:sz w:val="20"/>
        </w:rPr>
      </w:pPr>
    </w:p>
    <w:p w:rsidR="00F24413" w:rsidRDefault="00F24413">
      <w:pPr>
        <w:pStyle w:val="Zkladntext"/>
        <w:spacing w:before="10"/>
        <w:rPr>
          <w:sz w:val="13"/>
        </w:r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6933"/>
      </w:tblGrid>
      <w:tr w:rsidR="00F24413">
        <w:trPr>
          <w:trHeight w:val="1070"/>
        </w:trPr>
        <w:tc>
          <w:tcPr>
            <w:tcW w:w="917" w:type="dxa"/>
          </w:tcPr>
          <w:p w:rsidR="00F24413" w:rsidRDefault="0022472E">
            <w:pPr>
              <w:pStyle w:val="TableParagraph"/>
              <w:spacing w:line="292" w:lineRule="exact"/>
              <w:ind w:right="258"/>
              <w:jc w:val="right"/>
              <w:rPr>
                <w:sz w:val="24"/>
              </w:rPr>
            </w:pPr>
            <w:r>
              <w:rPr>
                <w:sz w:val="24"/>
              </w:rPr>
              <w:t>a.</w:t>
            </w:r>
          </w:p>
        </w:tc>
        <w:tc>
          <w:tcPr>
            <w:tcW w:w="6933" w:type="dxa"/>
          </w:tcPr>
          <w:p w:rsidR="00F24413" w:rsidRDefault="0022472E">
            <w:pPr>
              <w:pStyle w:val="TableParagraph"/>
              <w:spacing w:line="292" w:lineRule="exact"/>
              <w:ind w:left="107"/>
              <w:rPr>
                <w:sz w:val="24"/>
              </w:rPr>
            </w:pPr>
            <w:r>
              <w:rPr>
                <w:sz w:val="24"/>
              </w:rPr>
              <w:t>Ano, máme zkušenosti s projekty v rámci českých programů</w:t>
            </w:r>
          </w:p>
        </w:tc>
      </w:tr>
      <w:tr w:rsidR="00F24413">
        <w:trPr>
          <w:trHeight w:val="1396"/>
        </w:trPr>
        <w:tc>
          <w:tcPr>
            <w:tcW w:w="917" w:type="dxa"/>
          </w:tcPr>
          <w:p w:rsidR="00F24413" w:rsidRDefault="0022472E">
            <w:pPr>
              <w:pStyle w:val="TableParagraph"/>
              <w:spacing w:line="292" w:lineRule="exact"/>
              <w:ind w:right="245"/>
              <w:jc w:val="right"/>
              <w:rPr>
                <w:sz w:val="24"/>
              </w:rPr>
            </w:pPr>
            <w:r>
              <w:rPr>
                <w:sz w:val="24"/>
              </w:rPr>
              <w:t>b.</w:t>
            </w:r>
          </w:p>
        </w:tc>
        <w:tc>
          <w:tcPr>
            <w:tcW w:w="6933" w:type="dxa"/>
          </w:tcPr>
          <w:p w:rsidR="00F24413" w:rsidRDefault="0022472E">
            <w:pPr>
              <w:pStyle w:val="TableParagraph"/>
              <w:spacing w:line="268" w:lineRule="auto"/>
              <w:ind w:left="117" w:hanging="10"/>
              <w:rPr>
                <w:sz w:val="24"/>
              </w:rPr>
            </w:pPr>
            <w:r>
              <w:rPr>
                <w:sz w:val="24"/>
              </w:rPr>
              <w:t>Ano, máme zkušenosti s projekty v rámci mezinárodních programů (např. Erasmus+)</w:t>
            </w:r>
          </w:p>
        </w:tc>
      </w:tr>
      <w:tr w:rsidR="00F24413">
        <w:trPr>
          <w:trHeight w:val="1070"/>
        </w:trPr>
        <w:tc>
          <w:tcPr>
            <w:tcW w:w="917" w:type="dxa"/>
          </w:tcPr>
          <w:p w:rsidR="00F24413" w:rsidRDefault="0022472E">
            <w:pPr>
              <w:pStyle w:val="TableParagraph"/>
              <w:spacing w:line="292" w:lineRule="exact"/>
              <w:ind w:right="274"/>
              <w:jc w:val="right"/>
              <w:rPr>
                <w:sz w:val="24"/>
              </w:rPr>
            </w:pPr>
            <w:r>
              <w:rPr>
                <w:sz w:val="24"/>
              </w:rPr>
              <w:t>c.</w:t>
            </w:r>
          </w:p>
        </w:tc>
        <w:tc>
          <w:tcPr>
            <w:tcW w:w="6933" w:type="dxa"/>
          </w:tcPr>
          <w:p w:rsidR="00F24413" w:rsidRDefault="0022472E">
            <w:pPr>
              <w:pStyle w:val="TableParagraph"/>
              <w:spacing w:line="292" w:lineRule="exact"/>
              <w:ind w:left="107"/>
              <w:rPr>
                <w:sz w:val="24"/>
              </w:rPr>
            </w:pPr>
            <w:r>
              <w:rPr>
                <w:sz w:val="24"/>
              </w:rPr>
              <w:t>Máme zkušenosti s oběma – českými i mezinárodními projekty</w:t>
            </w:r>
          </w:p>
        </w:tc>
      </w:tr>
      <w:tr w:rsidR="00F24413">
        <w:trPr>
          <w:trHeight w:val="1067"/>
        </w:trPr>
        <w:tc>
          <w:tcPr>
            <w:tcW w:w="917" w:type="dxa"/>
          </w:tcPr>
          <w:p w:rsidR="00F24413" w:rsidRDefault="0022472E">
            <w:pPr>
              <w:pStyle w:val="TableParagraph"/>
              <w:spacing w:line="292" w:lineRule="exact"/>
              <w:ind w:right="245"/>
              <w:jc w:val="right"/>
              <w:rPr>
                <w:sz w:val="24"/>
              </w:rPr>
            </w:pPr>
            <w:r>
              <w:rPr>
                <w:sz w:val="24"/>
              </w:rPr>
              <w:t>d.</w:t>
            </w:r>
          </w:p>
        </w:tc>
        <w:tc>
          <w:tcPr>
            <w:tcW w:w="6933" w:type="dxa"/>
          </w:tcPr>
          <w:p w:rsidR="00F24413" w:rsidRDefault="0022472E">
            <w:pPr>
              <w:pStyle w:val="TableParagraph"/>
              <w:spacing w:line="292" w:lineRule="exact"/>
              <w:ind w:left="107"/>
              <w:rPr>
                <w:sz w:val="24"/>
              </w:rPr>
            </w:pPr>
            <w:r>
              <w:rPr>
                <w:sz w:val="24"/>
              </w:rPr>
              <w:t>Zatím nemáme žádnou zkušenost</w:t>
            </w:r>
          </w:p>
        </w:tc>
      </w:tr>
    </w:tbl>
    <w:p w:rsidR="00F24413" w:rsidRDefault="00F24413">
      <w:pPr>
        <w:pStyle w:val="Zkladntext"/>
        <w:rPr>
          <w:sz w:val="20"/>
        </w:rPr>
      </w:pPr>
    </w:p>
    <w:p w:rsidR="00F24413" w:rsidRDefault="00F24413">
      <w:pPr>
        <w:pStyle w:val="Zkladntext"/>
        <w:spacing w:before="4"/>
        <w:rPr>
          <w:sz w:val="22"/>
        </w:rPr>
      </w:pPr>
    </w:p>
    <w:p w:rsidR="00F24413" w:rsidRDefault="0022472E">
      <w:pPr>
        <w:pStyle w:val="Odstavecseseznamem"/>
        <w:numPr>
          <w:ilvl w:val="0"/>
          <w:numId w:val="23"/>
        </w:numPr>
        <w:tabs>
          <w:tab w:val="left" w:pos="383"/>
        </w:tabs>
        <w:spacing w:before="51" w:line="268" w:lineRule="auto"/>
        <w:ind w:right="996" w:hanging="10"/>
        <w:jc w:val="both"/>
        <w:rPr>
          <w:i/>
          <w:sz w:val="24"/>
        </w:rPr>
      </w:pPr>
      <w:r>
        <w:rPr>
          <w:sz w:val="24"/>
        </w:rPr>
        <w:t xml:space="preserve">Pokud jste v předchozí otázce zakřížkovali odpovědi a, b nebo c, doplňte prosím, o jaký projekt a program, ve kterém projekt je/byl financován se jednalo </w:t>
      </w:r>
      <w:r>
        <w:rPr>
          <w:i/>
          <w:sz w:val="24"/>
        </w:rPr>
        <w:t>(v případě vícero projektů tabulku prosím nakopírujte dle potřeby):</w:t>
      </w:r>
    </w:p>
    <w:p w:rsidR="00F24413" w:rsidRDefault="00F24413">
      <w:pPr>
        <w:pStyle w:val="Zkladntext"/>
        <w:rPr>
          <w:i/>
          <w:sz w:val="20"/>
        </w:rPr>
      </w:pPr>
    </w:p>
    <w:p w:rsidR="00F24413" w:rsidRDefault="00F24413">
      <w:pPr>
        <w:pStyle w:val="Zkladntext"/>
        <w:spacing w:before="8"/>
        <w:rPr>
          <w:i/>
          <w:sz w:val="26"/>
        </w:r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7"/>
        <w:gridCol w:w="6143"/>
      </w:tblGrid>
      <w:tr w:rsidR="00F24413">
        <w:trPr>
          <w:trHeight w:val="1603"/>
        </w:trPr>
        <w:tc>
          <w:tcPr>
            <w:tcW w:w="1767" w:type="dxa"/>
            <w:shd w:val="clear" w:color="auto" w:fill="D9D9D9"/>
          </w:tcPr>
          <w:p w:rsidR="00F24413" w:rsidRDefault="0022472E">
            <w:pPr>
              <w:pStyle w:val="TableParagraph"/>
              <w:spacing w:line="292" w:lineRule="exact"/>
              <w:ind w:left="110"/>
              <w:rPr>
                <w:sz w:val="24"/>
              </w:rPr>
            </w:pPr>
            <w:r>
              <w:rPr>
                <w:sz w:val="24"/>
              </w:rPr>
              <w:t>Název projektu:</w:t>
            </w:r>
          </w:p>
        </w:tc>
        <w:tc>
          <w:tcPr>
            <w:tcW w:w="6143" w:type="dxa"/>
          </w:tcPr>
          <w:p w:rsidR="00F24413" w:rsidRDefault="00F24413">
            <w:pPr>
              <w:pStyle w:val="TableParagraph"/>
              <w:rPr>
                <w:rFonts w:ascii="Times New Roman"/>
                <w:sz w:val="24"/>
              </w:rPr>
            </w:pPr>
          </w:p>
        </w:tc>
      </w:tr>
      <w:tr w:rsidR="00F24413">
        <w:trPr>
          <w:trHeight w:val="1605"/>
        </w:trPr>
        <w:tc>
          <w:tcPr>
            <w:tcW w:w="1767" w:type="dxa"/>
            <w:shd w:val="clear" w:color="auto" w:fill="D9D9D9"/>
          </w:tcPr>
          <w:p w:rsidR="00F24413" w:rsidRDefault="0022472E">
            <w:pPr>
              <w:pStyle w:val="TableParagraph"/>
              <w:spacing w:before="1"/>
              <w:ind w:left="110"/>
              <w:rPr>
                <w:sz w:val="24"/>
              </w:rPr>
            </w:pPr>
            <w:r>
              <w:rPr>
                <w:sz w:val="24"/>
              </w:rPr>
              <w:t>Název</w:t>
            </w:r>
          </w:p>
          <w:p w:rsidR="00F24413" w:rsidRDefault="0022472E">
            <w:pPr>
              <w:pStyle w:val="TableParagraph"/>
              <w:spacing w:before="34"/>
              <w:ind w:left="119"/>
              <w:rPr>
                <w:sz w:val="24"/>
              </w:rPr>
            </w:pPr>
            <w:r>
              <w:rPr>
                <w:sz w:val="24"/>
              </w:rPr>
              <w:t>programu:</w:t>
            </w:r>
          </w:p>
        </w:tc>
        <w:tc>
          <w:tcPr>
            <w:tcW w:w="6143" w:type="dxa"/>
          </w:tcPr>
          <w:p w:rsidR="00F24413" w:rsidRDefault="00F24413">
            <w:pPr>
              <w:pStyle w:val="TableParagraph"/>
              <w:rPr>
                <w:rFonts w:ascii="Times New Roman"/>
                <w:sz w:val="24"/>
              </w:rPr>
            </w:pPr>
          </w:p>
        </w:tc>
      </w:tr>
    </w:tbl>
    <w:p w:rsidR="00F24413" w:rsidRDefault="00F24413">
      <w:pPr>
        <w:rPr>
          <w:rFonts w:ascii="Times New Roman"/>
          <w:sz w:val="24"/>
        </w:rPr>
        <w:sectPr w:rsidR="00F24413">
          <w:pgSz w:w="11910" w:h="16840"/>
          <w:pgMar w:top="1700" w:right="420" w:bottom="860" w:left="1300" w:header="688" w:footer="662" w:gutter="0"/>
          <w:cols w:space="708"/>
        </w:sectPr>
      </w:pPr>
    </w:p>
    <w:p w:rsidR="00F24413" w:rsidRDefault="00F24413">
      <w:pPr>
        <w:pStyle w:val="Zkladntext"/>
        <w:spacing w:before="4"/>
        <w:rPr>
          <w:i/>
          <w:sz w:val="10"/>
        </w:rPr>
      </w:pPr>
    </w:p>
    <w:p w:rsidR="00F24413" w:rsidRDefault="0022472E">
      <w:pPr>
        <w:pStyle w:val="Nadpis51"/>
        <w:numPr>
          <w:ilvl w:val="0"/>
          <w:numId w:val="24"/>
        </w:numPr>
        <w:tabs>
          <w:tab w:val="left" w:pos="381"/>
        </w:tabs>
        <w:spacing w:before="52"/>
        <w:ind w:left="380" w:hanging="264"/>
      </w:pPr>
      <w:r>
        <w:t>SPECIFICKÁ ČÁST – ČESKÉ</w:t>
      </w:r>
      <w:r>
        <w:rPr>
          <w:spacing w:val="3"/>
        </w:rPr>
        <w:t xml:space="preserve"> </w:t>
      </w:r>
      <w:r>
        <w:t>PROGRAMY</w:t>
      </w:r>
    </w:p>
    <w:p w:rsidR="00F24413" w:rsidRDefault="00F24413">
      <w:pPr>
        <w:pStyle w:val="Zkladntext"/>
        <w:spacing w:before="8"/>
        <w:rPr>
          <w:b/>
          <w:sz w:val="29"/>
        </w:rPr>
      </w:pPr>
    </w:p>
    <w:p w:rsidR="00F24413" w:rsidRDefault="0022472E">
      <w:pPr>
        <w:pStyle w:val="Odstavecseseznamem"/>
        <w:numPr>
          <w:ilvl w:val="0"/>
          <w:numId w:val="23"/>
        </w:numPr>
        <w:tabs>
          <w:tab w:val="left" w:pos="364"/>
        </w:tabs>
        <w:spacing w:line="268" w:lineRule="auto"/>
        <w:ind w:right="995" w:hanging="10"/>
        <w:jc w:val="both"/>
        <w:rPr>
          <w:i/>
          <w:sz w:val="24"/>
        </w:rPr>
      </w:pPr>
      <w:r>
        <w:rPr>
          <w:sz w:val="24"/>
        </w:rPr>
        <w:t>V případě zájmu o české operační programy (dále „OP“), v nejbližší době (2017/zač. 2018) je možnost čerpat finanční prostředky pro základní a mateřské školy a organizace neformálního</w:t>
      </w:r>
      <w:r>
        <w:rPr>
          <w:spacing w:val="-13"/>
          <w:sz w:val="24"/>
        </w:rPr>
        <w:t xml:space="preserve"> </w:t>
      </w:r>
      <w:r>
        <w:rPr>
          <w:sz w:val="24"/>
        </w:rPr>
        <w:t>vzdělávání</w:t>
      </w:r>
      <w:r>
        <w:rPr>
          <w:spacing w:val="-15"/>
          <w:sz w:val="24"/>
        </w:rPr>
        <w:t xml:space="preserve"> </w:t>
      </w:r>
      <w:r>
        <w:rPr>
          <w:sz w:val="24"/>
        </w:rPr>
        <w:t>zejména</w:t>
      </w:r>
      <w:r>
        <w:rPr>
          <w:spacing w:val="-12"/>
          <w:sz w:val="24"/>
        </w:rPr>
        <w:t xml:space="preserve"> </w:t>
      </w:r>
      <w:r>
        <w:rPr>
          <w:sz w:val="24"/>
        </w:rPr>
        <w:t>v OP</w:t>
      </w:r>
      <w:r>
        <w:rPr>
          <w:spacing w:val="-15"/>
          <w:sz w:val="24"/>
        </w:rPr>
        <w:t xml:space="preserve"> </w:t>
      </w:r>
      <w:r>
        <w:rPr>
          <w:sz w:val="24"/>
        </w:rPr>
        <w:t>Praha</w:t>
      </w:r>
      <w:r>
        <w:rPr>
          <w:spacing w:val="-14"/>
          <w:sz w:val="24"/>
        </w:rPr>
        <w:t xml:space="preserve"> </w:t>
      </w:r>
      <w:r>
        <w:rPr>
          <w:sz w:val="24"/>
        </w:rPr>
        <w:t>–</w:t>
      </w:r>
      <w:r>
        <w:rPr>
          <w:spacing w:val="-12"/>
          <w:sz w:val="24"/>
        </w:rPr>
        <w:t xml:space="preserve"> </w:t>
      </w:r>
      <w:r>
        <w:rPr>
          <w:sz w:val="24"/>
        </w:rPr>
        <w:t>pól</w:t>
      </w:r>
      <w:r>
        <w:rPr>
          <w:spacing w:val="-15"/>
          <w:sz w:val="24"/>
        </w:rPr>
        <w:t xml:space="preserve"> </w:t>
      </w:r>
      <w:r>
        <w:rPr>
          <w:sz w:val="24"/>
        </w:rPr>
        <w:t>růstu</w:t>
      </w:r>
      <w:r>
        <w:rPr>
          <w:spacing w:val="-12"/>
          <w:sz w:val="24"/>
        </w:rPr>
        <w:t xml:space="preserve"> </w:t>
      </w:r>
      <w:r>
        <w:rPr>
          <w:sz w:val="24"/>
        </w:rPr>
        <w:t>ČR</w:t>
      </w:r>
      <w:r>
        <w:rPr>
          <w:spacing w:val="-13"/>
          <w:sz w:val="24"/>
        </w:rPr>
        <w:t xml:space="preserve"> </w:t>
      </w:r>
      <w:r>
        <w:rPr>
          <w:sz w:val="24"/>
        </w:rPr>
        <w:t>a</w:t>
      </w:r>
      <w:r>
        <w:rPr>
          <w:spacing w:val="-13"/>
          <w:sz w:val="24"/>
        </w:rPr>
        <w:t xml:space="preserve"> </w:t>
      </w:r>
      <w:r>
        <w:rPr>
          <w:sz w:val="24"/>
        </w:rPr>
        <w:t>v</w:t>
      </w:r>
      <w:r>
        <w:rPr>
          <w:spacing w:val="-13"/>
          <w:sz w:val="24"/>
        </w:rPr>
        <w:t xml:space="preserve"> </w:t>
      </w:r>
      <w:r>
        <w:rPr>
          <w:sz w:val="24"/>
        </w:rPr>
        <w:t>OP</w:t>
      </w:r>
      <w:r>
        <w:rPr>
          <w:spacing w:val="-12"/>
          <w:sz w:val="24"/>
        </w:rPr>
        <w:t xml:space="preserve"> </w:t>
      </w:r>
      <w:r>
        <w:rPr>
          <w:sz w:val="24"/>
        </w:rPr>
        <w:t>Výzkum,</w:t>
      </w:r>
      <w:r>
        <w:rPr>
          <w:spacing w:val="-15"/>
          <w:sz w:val="24"/>
        </w:rPr>
        <w:t xml:space="preserve"> </w:t>
      </w:r>
      <w:r>
        <w:rPr>
          <w:sz w:val="24"/>
        </w:rPr>
        <w:t>vývoj</w:t>
      </w:r>
      <w:r>
        <w:rPr>
          <w:spacing w:val="-12"/>
          <w:sz w:val="24"/>
        </w:rPr>
        <w:t xml:space="preserve"> </w:t>
      </w:r>
      <w:r>
        <w:rPr>
          <w:sz w:val="24"/>
        </w:rPr>
        <w:t>a</w:t>
      </w:r>
      <w:r>
        <w:rPr>
          <w:spacing w:val="-12"/>
          <w:sz w:val="24"/>
        </w:rPr>
        <w:t xml:space="preserve"> </w:t>
      </w:r>
      <w:r>
        <w:rPr>
          <w:sz w:val="24"/>
        </w:rPr>
        <w:t>vzdělávání. Jedná</w:t>
      </w:r>
      <w:r>
        <w:rPr>
          <w:spacing w:val="-7"/>
          <w:sz w:val="24"/>
        </w:rPr>
        <w:t xml:space="preserve"> </w:t>
      </w:r>
      <w:r>
        <w:rPr>
          <w:sz w:val="24"/>
        </w:rPr>
        <w:t>se</w:t>
      </w:r>
      <w:r>
        <w:rPr>
          <w:spacing w:val="-9"/>
          <w:sz w:val="24"/>
        </w:rPr>
        <w:t xml:space="preserve"> </w:t>
      </w:r>
      <w:r>
        <w:rPr>
          <w:sz w:val="24"/>
        </w:rPr>
        <w:t>o</w:t>
      </w:r>
      <w:r>
        <w:rPr>
          <w:spacing w:val="-6"/>
          <w:sz w:val="24"/>
        </w:rPr>
        <w:t xml:space="preserve"> </w:t>
      </w:r>
      <w:r>
        <w:rPr>
          <w:sz w:val="24"/>
        </w:rPr>
        <w:t>následující</w:t>
      </w:r>
      <w:r>
        <w:rPr>
          <w:spacing w:val="-8"/>
          <w:sz w:val="24"/>
        </w:rPr>
        <w:t xml:space="preserve"> </w:t>
      </w:r>
      <w:r>
        <w:rPr>
          <w:sz w:val="24"/>
        </w:rPr>
        <w:t>aktivity</w:t>
      </w:r>
      <w:r>
        <w:rPr>
          <w:spacing w:val="-4"/>
          <w:sz w:val="24"/>
        </w:rPr>
        <w:t xml:space="preserve"> </w:t>
      </w:r>
      <w:r>
        <w:rPr>
          <w:i/>
          <w:sz w:val="24"/>
        </w:rPr>
        <w:t>(prosím</w:t>
      </w:r>
      <w:r>
        <w:rPr>
          <w:i/>
          <w:spacing w:val="-7"/>
          <w:sz w:val="24"/>
        </w:rPr>
        <w:t xml:space="preserve"> </w:t>
      </w:r>
      <w:r>
        <w:rPr>
          <w:i/>
          <w:sz w:val="24"/>
        </w:rPr>
        <w:t>zakroužkujte</w:t>
      </w:r>
      <w:r>
        <w:rPr>
          <w:i/>
          <w:spacing w:val="-6"/>
          <w:sz w:val="24"/>
        </w:rPr>
        <w:t xml:space="preserve"> </w:t>
      </w:r>
      <w:r>
        <w:rPr>
          <w:i/>
          <w:sz w:val="24"/>
        </w:rPr>
        <w:t>ty</w:t>
      </w:r>
      <w:r>
        <w:rPr>
          <w:i/>
          <w:spacing w:val="-6"/>
          <w:sz w:val="24"/>
        </w:rPr>
        <w:t xml:space="preserve"> </w:t>
      </w:r>
      <w:r>
        <w:rPr>
          <w:i/>
          <w:sz w:val="24"/>
        </w:rPr>
        <w:t>aktivity</w:t>
      </w:r>
      <w:r>
        <w:rPr>
          <w:i/>
          <w:spacing w:val="-7"/>
          <w:sz w:val="24"/>
        </w:rPr>
        <w:t xml:space="preserve"> </w:t>
      </w:r>
      <w:r>
        <w:rPr>
          <w:i/>
          <w:sz w:val="24"/>
        </w:rPr>
        <w:t>a</w:t>
      </w:r>
      <w:r>
        <w:rPr>
          <w:i/>
          <w:spacing w:val="-7"/>
          <w:sz w:val="24"/>
        </w:rPr>
        <w:t xml:space="preserve"> </w:t>
      </w:r>
      <w:proofErr w:type="spellStart"/>
      <w:r>
        <w:rPr>
          <w:i/>
          <w:sz w:val="24"/>
        </w:rPr>
        <w:t>podaktivity</w:t>
      </w:r>
      <w:proofErr w:type="spellEnd"/>
      <w:r>
        <w:rPr>
          <w:i/>
          <w:sz w:val="24"/>
        </w:rPr>
        <w:t>,</w:t>
      </w:r>
      <w:r>
        <w:rPr>
          <w:i/>
          <w:spacing w:val="-6"/>
          <w:sz w:val="24"/>
        </w:rPr>
        <w:t xml:space="preserve"> </w:t>
      </w:r>
      <w:r>
        <w:rPr>
          <w:i/>
          <w:sz w:val="24"/>
        </w:rPr>
        <w:t>o</w:t>
      </w:r>
      <w:r>
        <w:rPr>
          <w:i/>
          <w:spacing w:val="-8"/>
          <w:sz w:val="24"/>
        </w:rPr>
        <w:t xml:space="preserve"> </w:t>
      </w:r>
      <w:r>
        <w:rPr>
          <w:i/>
          <w:sz w:val="24"/>
        </w:rPr>
        <w:t>které</w:t>
      </w:r>
      <w:r>
        <w:rPr>
          <w:i/>
          <w:spacing w:val="-6"/>
          <w:sz w:val="24"/>
        </w:rPr>
        <w:t xml:space="preserve"> </w:t>
      </w:r>
      <w:r>
        <w:rPr>
          <w:i/>
          <w:sz w:val="24"/>
        </w:rPr>
        <w:t>byste</w:t>
      </w:r>
      <w:r>
        <w:rPr>
          <w:i/>
          <w:spacing w:val="-6"/>
          <w:sz w:val="24"/>
        </w:rPr>
        <w:t xml:space="preserve"> </w:t>
      </w:r>
      <w:r>
        <w:rPr>
          <w:i/>
          <w:sz w:val="24"/>
        </w:rPr>
        <w:t>měli zájem, a to bez ohledu na jejich</w:t>
      </w:r>
      <w:r>
        <w:rPr>
          <w:i/>
          <w:spacing w:val="-4"/>
          <w:sz w:val="24"/>
        </w:rPr>
        <w:t xml:space="preserve"> </w:t>
      </w:r>
      <w:r>
        <w:rPr>
          <w:i/>
          <w:sz w:val="24"/>
        </w:rPr>
        <w:t>počet):</w:t>
      </w:r>
    </w:p>
    <w:p w:rsidR="00F24413" w:rsidRDefault="00F24413">
      <w:pPr>
        <w:pStyle w:val="Zkladntext"/>
        <w:rPr>
          <w:i/>
          <w:sz w:val="20"/>
        </w:rPr>
      </w:pPr>
    </w:p>
    <w:p w:rsidR="00F24413" w:rsidRDefault="00F24413">
      <w:pPr>
        <w:pStyle w:val="Zkladntext"/>
        <w:rPr>
          <w:i/>
          <w:sz w:val="20"/>
        </w:rPr>
      </w:pPr>
    </w:p>
    <w:p w:rsidR="00F24413" w:rsidRDefault="00F24413">
      <w:pPr>
        <w:pStyle w:val="Zkladntext"/>
        <w:rPr>
          <w:i/>
          <w:sz w:val="14"/>
        </w:r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6933"/>
      </w:tblGrid>
      <w:tr w:rsidR="00F24413">
        <w:trPr>
          <w:trHeight w:val="542"/>
        </w:trPr>
        <w:tc>
          <w:tcPr>
            <w:tcW w:w="917" w:type="dxa"/>
            <w:vMerge w:val="restart"/>
            <w:shd w:val="clear" w:color="auto" w:fill="D9D9D9"/>
          </w:tcPr>
          <w:p w:rsidR="00F24413" w:rsidRDefault="0022472E">
            <w:pPr>
              <w:pStyle w:val="TableParagraph"/>
              <w:ind w:left="470"/>
              <w:rPr>
                <w:b/>
                <w:sz w:val="24"/>
              </w:rPr>
            </w:pPr>
            <w:r>
              <w:rPr>
                <w:b/>
                <w:sz w:val="24"/>
              </w:rPr>
              <w:t>1)</w:t>
            </w:r>
          </w:p>
        </w:tc>
        <w:tc>
          <w:tcPr>
            <w:tcW w:w="6933" w:type="dxa"/>
            <w:shd w:val="clear" w:color="auto" w:fill="D9D9D9"/>
          </w:tcPr>
          <w:p w:rsidR="00F24413" w:rsidRDefault="0022472E">
            <w:pPr>
              <w:pStyle w:val="TableParagraph"/>
              <w:ind w:left="107"/>
              <w:rPr>
                <w:b/>
                <w:sz w:val="24"/>
              </w:rPr>
            </w:pPr>
            <w:r>
              <w:rPr>
                <w:b/>
                <w:sz w:val="24"/>
              </w:rPr>
              <w:t>Budování kapacit pro rozvoj škol</w:t>
            </w:r>
          </w:p>
        </w:tc>
      </w:tr>
      <w:tr w:rsidR="00F24413">
        <w:trPr>
          <w:trHeight w:val="5584"/>
        </w:trPr>
        <w:tc>
          <w:tcPr>
            <w:tcW w:w="917" w:type="dxa"/>
            <w:vMerge/>
            <w:tcBorders>
              <w:top w:val="nil"/>
            </w:tcBorders>
            <w:shd w:val="clear" w:color="auto" w:fill="D9D9D9"/>
          </w:tcPr>
          <w:p w:rsidR="00F24413" w:rsidRDefault="00F24413">
            <w:pPr>
              <w:rPr>
                <w:sz w:val="2"/>
                <w:szCs w:val="2"/>
              </w:rPr>
            </w:pPr>
          </w:p>
        </w:tc>
        <w:tc>
          <w:tcPr>
            <w:tcW w:w="6933" w:type="dxa"/>
          </w:tcPr>
          <w:p w:rsidR="00F24413" w:rsidRDefault="00F24413">
            <w:pPr>
              <w:pStyle w:val="TableParagraph"/>
              <w:rPr>
                <w:i/>
                <w:sz w:val="24"/>
              </w:rPr>
            </w:pPr>
          </w:p>
          <w:p w:rsidR="00F24413" w:rsidRDefault="00F24413">
            <w:pPr>
              <w:pStyle w:val="TableParagraph"/>
              <w:spacing w:before="6"/>
              <w:rPr>
                <w:i/>
                <w:sz w:val="20"/>
              </w:rPr>
            </w:pPr>
          </w:p>
          <w:p w:rsidR="00F24413" w:rsidRDefault="0022472E">
            <w:pPr>
              <w:pStyle w:val="TableParagraph"/>
              <w:numPr>
                <w:ilvl w:val="0"/>
                <w:numId w:val="22"/>
              </w:numPr>
              <w:tabs>
                <w:tab w:val="left" w:pos="829"/>
              </w:tabs>
              <w:spacing w:before="1"/>
              <w:ind w:right="94"/>
              <w:jc w:val="both"/>
              <w:rPr>
                <w:sz w:val="24"/>
              </w:rPr>
            </w:pPr>
            <w:r>
              <w:rPr>
                <w:sz w:val="24"/>
              </w:rPr>
              <w:t>Vzdělávání vedoucích pedagogických pracovníků v oblastech: pedagogické vedení, podpora malotřídních škol, formativní hodnocení, projektový management, implementace digitálních technologií do škol, rovnost žen a mužů ve školství apod.</w:t>
            </w:r>
          </w:p>
          <w:p w:rsidR="00F24413" w:rsidRDefault="0022472E">
            <w:pPr>
              <w:pStyle w:val="TableParagraph"/>
              <w:numPr>
                <w:ilvl w:val="0"/>
                <w:numId w:val="22"/>
              </w:numPr>
              <w:tabs>
                <w:tab w:val="left" w:pos="829"/>
              </w:tabs>
              <w:spacing w:line="276" w:lineRule="auto"/>
              <w:ind w:right="96"/>
              <w:jc w:val="both"/>
              <w:rPr>
                <w:sz w:val="24"/>
              </w:rPr>
            </w:pPr>
            <w:r>
              <w:rPr>
                <w:sz w:val="24"/>
              </w:rPr>
              <w:t>Propojování formálního a neformálního vzdělávání, vč. podpory</w:t>
            </w:r>
            <w:r>
              <w:rPr>
                <w:spacing w:val="-11"/>
                <w:sz w:val="24"/>
              </w:rPr>
              <w:t xml:space="preserve"> </w:t>
            </w:r>
            <w:r>
              <w:rPr>
                <w:sz w:val="24"/>
              </w:rPr>
              <w:t>pracovníků</w:t>
            </w:r>
            <w:r>
              <w:rPr>
                <w:spacing w:val="-8"/>
                <w:sz w:val="24"/>
              </w:rPr>
              <w:t xml:space="preserve"> </w:t>
            </w:r>
            <w:r>
              <w:rPr>
                <w:sz w:val="24"/>
              </w:rPr>
              <w:t>formálního</w:t>
            </w:r>
            <w:r>
              <w:rPr>
                <w:spacing w:val="-12"/>
                <w:sz w:val="24"/>
              </w:rPr>
              <w:t xml:space="preserve"> </w:t>
            </w:r>
            <w:r>
              <w:rPr>
                <w:sz w:val="24"/>
              </w:rPr>
              <w:t>a</w:t>
            </w:r>
            <w:r>
              <w:rPr>
                <w:spacing w:val="-10"/>
                <w:sz w:val="24"/>
              </w:rPr>
              <w:t xml:space="preserve"> </w:t>
            </w:r>
            <w:r>
              <w:rPr>
                <w:sz w:val="24"/>
              </w:rPr>
              <w:t>neformálního</w:t>
            </w:r>
            <w:r>
              <w:rPr>
                <w:spacing w:val="-12"/>
                <w:sz w:val="24"/>
              </w:rPr>
              <w:t xml:space="preserve"> </w:t>
            </w:r>
            <w:r>
              <w:rPr>
                <w:sz w:val="24"/>
              </w:rPr>
              <w:t>vzdělávání</w:t>
            </w:r>
            <w:r>
              <w:rPr>
                <w:spacing w:val="-10"/>
                <w:sz w:val="24"/>
              </w:rPr>
              <w:t xml:space="preserve"> </w:t>
            </w:r>
            <w:r>
              <w:rPr>
                <w:sz w:val="24"/>
              </w:rPr>
              <w:t>při tvorbě programů propojujících tato vzdělávání. Součástí je pořádání workshopů v celorepublikovém měřítku formou síťování v centrech kolegiální</w:t>
            </w:r>
            <w:r>
              <w:rPr>
                <w:spacing w:val="-6"/>
                <w:sz w:val="24"/>
              </w:rPr>
              <w:t xml:space="preserve"> </w:t>
            </w:r>
            <w:r>
              <w:rPr>
                <w:sz w:val="24"/>
              </w:rPr>
              <w:t>podpory.</w:t>
            </w:r>
          </w:p>
          <w:p w:rsidR="00F24413" w:rsidRDefault="0022472E">
            <w:pPr>
              <w:pStyle w:val="TableParagraph"/>
              <w:numPr>
                <w:ilvl w:val="0"/>
                <w:numId w:val="22"/>
              </w:numPr>
              <w:tabs>
                <w:tab w:val="left" w:pos="829"/>
              </w:tabs>
              <w:rPr>
                <w:sz w:val="24"/>
              </w:rPr>
            </w:pPr>
            <w:r>
              <w:rPr>
                <w:sz w:val="24"/>
              </w:rPr>
              <w:t>Zavádění formativního hodnocení do běžné praxe</w:t>
            </w:r>
            <w:r>
              <w:rPr>
                <w:spacing w:val="-15"/>
                <w:sz w:val="24"/>
              </w:rPr>
              <w:t xml:space="preserve"> </w:t>
            </w:r>
            <w:r>
              <w:rPr>
                <w:sz w:val="24"/>
              </w:rPr>
              <w:t>škol.</w:t>
            </w:r>
          </w:p>
          <w:p w:rsidR="00F24413" w:rsidRDefault="0022472E">
            <w:pPr>
              <w:pStyle w:val="TableParagraph"/>
              <w:numPr>
                <w:ilvl w:val="0"/>
                <w:numId w:val="22"/>
              </w:numPr>
              <w:tabs>
                <w:tab w:val="left" w:pos="829"/>
              </w:tabs>
              <w:spacing w:before="42" w:line="276" w:lineRule="auto"/>
              <w:ind w:right="94"/>
              <w:jc w:val="both"/>
              <w:rPr>
                <w:sz w:val="24"/>
              </w:rPr>
            </w:pPr>
            <w:r>
              <w:rPr>
                <w:sz w:val="24"/>
              </w:rPr>
              <w:t>Rozvoj kompetencí pro demokratickou kulturu s cílem podporovat aktivní zapojení dětí a žáků do rozhodovacích procesů (např. školní</w:t>
            </w:r>
            <w:r>
              <w:rPr>
                <w:spacing w:val="-6"/>
                <w:sz w:val="24"/>
              </w:rPr>
              <w:t xml:space="preserve"> </w:t>
            </w:r>
            <w:r>
              <w:rPr>
                <w:sz w:val="24"/>
              </w:rPr>
              <w:t>parlamenty).</w:t>
            </w:r>
          </w:p>
        </w:tc>
      </w:tr>
      <w:tr w:rsidR="00F24413">
        <w:trPr>
          <w:trHeight w:val="878"/>
        </w:trPr>
        <w:tc>
          <w:tcPr>
            <w:tcW w:w="917" w:type="dxa"/>
            <w:vMerge w:val="restart"/>
            <w:shd w:val="clear" w:color="auto" w:fill="D9D9D9"/>
          </w:tcPr>
          <w:p w:rsidR="00F24413" w:rsidRDefault="0022472E">
            <w:pPr>
              <w:pStyle w:val="TableParagraph"/>
              <w:spacing w:line="292" w:lineRule="exact"/>
              <w:ind w:left="470"/>
              <w:rPr>
                <w:b/>
                <w:sz w:val="24"/>
              </w:rPr>
            </w:pPr>
            <w:r>
              <w:rPr>
                <w:b/>
                <w:sz w:val="24"/>
              </w:rPr>
              <w:t>2)</w:t>
            </w:r>
          </w:p>
        </w:tc>
        <w:tc>
          <w:tcPr>
            <w:tcW w:w="6933" w:type="dxa"/>
            <w:shd w:val="clear" w:color="auto" w:fill="D9D9D9"/>
          </w:tcPr>
          <w:p w:rsidR="00F24413" w:rsidRDefault="0022472E">
            <w:pPr>
              <w:pStyle w:val="TableParagraph"/>
              <w:spacing w:line="276" w:lineRule="auto"/>
              <w:ind w:left="117" w:hanging="10"/>
              <w:rPr>
                <w:b/>
                <w:sz w:val="24"/>
              </w:rPr>
            </w:pPr>
            <w:r>
              <w:rPr>
                <w:b/>
                <w:sz w:val="24"/>
              </w:rPr>
              <w:t>Rozvoj podmínek pro inkluzivní vzdělávání a zavádění principů multikulturní výchovy na školách</w:t>
            </w:r>
          </w:p>
        </w:tc>
      </w:tr>
      <w:tr w:rsidR="00F24413">
        <w:trPr>
          <w:trHeight w:val="3240"/>
        </w:trPr>
        <w:tc>
          <w:tcPr>
            <w:tcW w:w="917" w:type="dxa"/>
            <w:vMerge/>
            <w:tcBorders>
              <w:top w:val="nil"/>
            </w:tcBorders>
            <w:shd w:val="clear" w:color="auto" w:fill="D9D9D9"/>
          </w:tcPr>
          <w:p w:rsidR="00F24413" w:rsidRDefault="00F24413">
            <w:pPr>
              <w:rPr>
                <w:sz w:val="2"/>
                <w:szCs w:val="2"/>
              </w:rPr>
            </w:pPr>
          </w:p>
        </w:tc>
        <w:tc>
          <w:tcPr>
            <w:tcW w:w="6933" w:type="dxa"/>
          </w:tcPr>
          <w:p w:rsidR="00F24413" w:rsidRDefault="00F24413">
            <w:pPr>
              <w:pStyle w:val="TableParagraph"/>
              <w:rPr>
                <w:i/>
                <w:sz w:val="24"/>
              </w:rPr>
            </w:pPr>
          </w:p>
          <w:p w:rsidR="00F24413" w:rsidRDefault="00F24413">
            <w:pPr>
              <w:pStyle w:val="TableParagraph"/>
              <w:spacing w:before="6"/>
              <w:rPr>
                <w:i/>
                <w:sz w:val="20"/>
              </w:rPr>
            </w:pPr>
          </w:p>
          <w:p w:rsidR="00F24413" w:rsidRDefault="0022472E">
            <w:pPr>
              <w:pStyle w:val="TableParagraph"/>
              <w:numPr>
                <w:ilvl w:val="0"/>
                <w:numId w:val="21"/>
              </w:numPr>
              <w:tabs>
                <w:tab w:val="left" w:pos="829"/>
              </w:tabs>
              <w:spacing w:before="1" w:line="276" w:lineRule="auto"/>
              <w:ind w:right="96"/>
              <w:jc w:val="both"/>
              <w:rPr>
                <w:sz w:val="24"/>
              </w:rPr>
            </w:pPr>
            <w:r>
              <w:rPr>
                <w:sz w:val="24"/>
              </w:rPr>
              <w:t>Rozvíjení kompetencí žáků ZŠ pro posílení inkluze ve vzdělávacích programech škol (školní plán multikulturního vzdělávání).</w:t>
            </w:r>
          </w:p>
          <w:p w:rsidR="00F24413" w:rsidRDefault="0022472E">
            <w:pPr>
              <w:pStyle w:val="TableParagraph"/>
              <w:numPr>
                <w:ilvl w:val="0"/>
                <w:numId w:val="21"/>
              </w:numPr>
              <w:tabs>
                <w:tab w:val="left" w:pos="829"/>
              </w:tabs>
              <w:spacing w:line="276" w:lineRule="auto"/>
              <w:ind w:right="98"/>
              <w:jc w:val="both"/>
              <w:rPr>
                <w:sz w:val="24"/>
              </w:rPr>
            </w:pPr>
            <w:r>
              <w:rPr>
                <w:sz w:val="24"/>
              </w:rPr>
              <w:t>Komunitní aktivity a integrace dětí s odlišným mateřským jazykem (dále OMJ) v rámci volnočasových a neformálních aktivit (multikulturní</w:t>
            </w:r>
            <w:r>
              <w:rPr>
                <w:spacing w:val="-2"/>
                <w:sz w:val="24"/>
              </w:rPr>
              <w:t xml:space="preserve"> </w:t>
            </w:r>
            <w:r>
              <w:rPr>
                <w:sz w:val="24"/>
              </w:rPr>
              <w:t>kluby).</w:t>
            </w:r>
          </w:p>
          <w:p w:rsidR="00F24413" w:rsidRDefault="0022472E">
            <w:pPr>
              <w:pStyle w:val="TableParagraph"/>
              <w:numPr>
                <w:ilvl w:val="0"/>
                <w:numId w:val="21"/>
              </w:numPr>
              <w:tabs>
                <w:tab w:val="left" w:pos="829"/>
              </w:tabs>
              <w:spacing w:line="293" w:lineRule="exact"/>
              <w:rPr>
                <w:sz w:val="24"/>
              </w:rPr>
            </w:pPr>
            <w:r>
              <w:rPr>
                <w:sz w:val="24"/>
              </w:rPr>
              <w:t>Další vzdělávání pedagogických pracovníků v oblasti inkluze</w:t>
            </w:r>
            <w:r>
              <w:rPr>
                <w:spacing w:val="27"/>
                <w:sz w:val="24"/>
              </w:rPr>
              <w:t xml:space="preserve"> </w:t>
            </w:r>
            <w:r>
              <w:rPr>
                <w:sz w:val="24"/>
              </w:rPr>
              <w:t>a</w:t>
            </w:r>
          </w:p>
          <w:p w:rsidR="00F24413" w:rsidRDefault="0022472E">
            <w:pPr>
              <w:pStyle w:val="TableParagraph"/>
              <w:spacing w:before="43"/>
              <w:ind w:left="828"/>
              <w:rPr>
                <w:sz w:val="24"/>
              </w:rPr>
            </w:pPr>
            <w:r>
              <w:rPr>
                <w:sz w:val="24"/>
              </w:rPr>
              <w:t>multikulturního vzdělávání (např. cizí jazyky, vzdělávání žáků</w:t>
            </w:r>
          </w:p>
        </w:tc>
      </w:tr>
    </w:tbl>
    <w:p w:rsidR="00F24413" w:rsidRDefault="00F24413">
      <w:pPr>
        <w:rPr>
          <w:sz w:val="24"/>
        </w:rPr>
        <w:sectPr w:rsidR="00F24413">
          <w:pgSz w:w="11910" w:h="16840"/>
          <w:pgMar w:top="1700" w:right="420" w:bottom="860" w:left="1300" w:header="688" w:footer="662" w:gutter="0"/>
          <w:cols w:space="708"/>
        </w:sectPr>
      </w:pPr>
    </w:p>
    <w:p w:rsidR="00F24413" w:rsidRDefault="00F24413">
      <w:pPr>
        <w:pStyle w:val="Zkladntext"/>
        <w:spacing w:before="7"/>
        <w:rPr>
          <w:i/>
          <w:sz w:val="14"/>
        </w:r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6933"/>
      </w:tblGrid>
      <w:tr w:rsidR="00F24413">
        <w:trPr>
          <w:trHeight w:val="3237"/>
        </w:trPr>
        <w:tc>
          <w:tcPr>
            <w:tcW w:w="917" w:type="dxa"/>
            <w:shd w:val="clear" w:color="auto" w:fill="D9D9D9"/>
          </w:tcPr>
          <w:p w:rsidR="00F24413" w:rsidRDefault="00F24413">
            <w:pPr>
              <w:pStyle w:val="TableParagraph"/>
              <w:rPr>
                <w:rFonts w:ascii="Times New Roman"/>
                <w:sz w:val="24"/>
              </w:rPr>
            </w:pPr>
          </w:p>
        </w:tc>
        <w:tc>
          <w:tcPr>
            <w:tcW w:w="6933" w:type="dxa"/>
          </w:tcPr>
          <w:p w:rsidR="00F24413" w:rsidRDefault="0022472E">
            <w:pPr>
              <w:pStyle w:val="TableParagraph"/>
              <w:spacing w:line="276" w:lineRule="auto"/>
              <w:ind w:left="828"/>
              <w:rPr>
                <w:sz w:val="24"/>
              </w:rPr>
            </w:pPr>
            <w:r>
              <w:rPr>
                <w:sz w:val="24"/>
              </w:rPr>
              <w:t>s OMJ, občanské vzdělávání, výuka ČJ jako druhého jazyka, tvorba MK plánu atd.).</w:t>
            </w:r>
          </w:p>
          <w:p w:rsidR="00F24413" w:rsidRDefault="0022472E">
            <w:pPr>
              <w:pStyle w:val="TableParagraph"/>
              <w:numPr>
                <w:ilvl w:val="0"/>
                <w:numId w:val="20"/>
              </w:numPr>
              <w:tabs>
                <w:tab w:val="left" w:pos="829"/>
              </w:tabs>
              <w:spacing w:line="278" w:lineRule="auto"/>
              <w:ind w:right="92"/>
              <w:rPr>
                <w:sz w:val="24"/>
              </w:rPr>
            </w:pPr>
            <w:r>
              <w:rPr>
                <w:sz w:val="24"/>
              </w:rPr>
              <w:t>Interkulturní pracovník (poskytuje dětem a žákům s OMJ asistenci vč.</w:t>
            </w:r>
            <w:r>
              <w:rPr>
                <w:spacing w:val="-2"/>
                <w:sz w:val="24"/>
              </w:rPr>
              <w:t xml:space="preserve"> </w:t>
            </w:r>
            <w:r>
              <w:rPr>
                <w:sz w:val="24"/>
              </w:rPr>
              <w:t>tlumočení).</w:t>
            </w:r>
          </w:p>
          <w:p w:rsidR="00F24413" w:rsidRDefault="0022472E">
            <w:pPr>
              <w:pStyle w:val="TableParagraph"/>
              <w:numPr>
                <w:ilvl w:val="0"/>
                <w:numId w:val="20"/>
              </w:numPr>
              <w:tabs>
                <w:tab w:val="left" w:pos="829"/>
              </w:tabs>
              <w:spacing w:line="288" w:lineRule="exact"/>
              <w:rPr>
                <w:sz w:val="24"/>
              </w:rPr>
            </w:pPr>
            <w:r>
              <w:rPr>
                <w:sz w:val="24"/>
              </w:rPr>
              <w:t>Zahraniční stáže pedagogických pracovníků v zemích EU</w:t>
            </w:r>
            <w:r>
              <w:rPr>
                <w:spacing w:val="52"/>
                <w:sz w:val="24"/>
              </w:rPr>
              <w:t xml:space="preserve"> </w:t>
            </w:r>
            <w:r>
              <w:rPr>
                <w:sz w:val="24"/>
              </w:rPr>
              <w:t>a</w:t>
            </w:r>
          </w:p>
          <w:p w:rsidR="00F24413" w:rsidRDefault="0022472E">
            <w:pPr>
              <w:pStyle w:val="TableParagraph"/>
              <w:spacing w:before="43"/>
              <w:ind w:left="828"/>
              <w:rPr>
                <w:sz w:val="24"/>
              </w:rPr>
            </w:pPr>
            <w:r>
              <w:rPr>
                <w:sz w:val="24"/>
              </w:rPr>
              <w:t>EHP.</w:t>
            </w:r>
          </w:p>
          <w:p w:rsidR="00F24413" w:rsidRDefault="0022472E">
            <w:pPr>
              <w:pStyle w:val="TableParagraph"/>
              <w:numPr>
                <w:ilvl w:val="0"/>
                <w:numId w:val="20"/>
              </w:numPr>
              <w:tabs>
                <w:tab w:val="left" w:pos="828"/>
                <w:tab w:val="left" w:pos="829"/>
              </w:tabs>
              <w:spacing w:before="43" w:line="276" w:lineRule="auto"/>
              <w:ind w:right="99"/>
              <w:rPr>
                <w:sz w:val="24"/>
              </w:rPr>
            </w:pPr>
            <w:r>
              <w:rPr>
                <w:sz w:val="24"/>
              </w:rPr>
              <w:t>Intenzivní jazykové kurzy češtiny jako druhého jazyka pro děti a žáky s OMJ.</w:t>
            </w:r>
          </w:p>
        </w:tc>
      </w:tr>
      <w:tr w:rsidR="00F24413">
        <w:trPr>
          <w:trHeight w:val="542"/>
        </w:trPr>
        <w:tc>
          <w:tcPr>
            <w:tcW w:w="917" w:type="dxa"/>
            <w:vMerge w:val="restart"/>
            <w:shd w:val="clear" w:color="auto" w:fill="D9D9D9"/>
          </w:tcPr>
          <w:p w:rsidR="00F24413" w:rsidRDefault="0022472E">
            <w:pPr>
              <w:pStyle w:val="TableParagraph"/>
              <w:spacing w:line="292" w:lineRule="exact"/>
              <w:ind w:left="470"/>
              <w:rPr>
                <w:b/>
                <w:sz w:val="24"/>
              </w:rPr>
            </w:pPr>
            <w:r>
              <w:rPr>
                <w:b/>
                <w:sz w:val="24"/>
              </w:rPr>
              <w:t>3)</w:t>
            </w:r>
          </w:p>
        </w:tc>
        <w:tc>
          <w:tcPr>
            <w:tcW w:w="6933" w:type="dxa"/>
            <w:shd w:val="clear" w:color="auto" w:fill="D9D9D9"/>
          </w:tcPr>
          <w:p w:rsidR="00F24413" w:rsidRDefault="0022472E">
            <w:pPr>
              <w:pStyle w:val="TableParagraph"/>
              <w:spacing w:line="292" w:lineRule="exact"/>
              <w:ind w:left="107"/>
              <w:rPr>
                <w:b/>
                <w:sz w:val="24"/>
              </w:rPr>
            </w:pPr>
            <w:r>
              <w:rPr>
                <w:b/>
                <w:sz w:val="24"/>
              </w:rPr>
              <w:t>Rozvoj spolupráce škol</w:t>
            </w:r>
          </w:p>
        </w:tc>
      </w:tr>
      <w:tr w:rsidR="00F24413">
        <w:trPr>
          <w:trHeight w:val="3108"/>
        </w:trPr>
        <w:tc>
          <w:tcPr>
            <w:tcW w:w="917" w:type="dxa"/>
            <w:vMerge/>
            <w:tcBorders>
              <w:top w:val="nil"/>
            </w:tcBorders>
            <w:shd w:val="clear" w:color="auto" w:fill="D9D9D9"/>
          </w:tcPr>
          <w:p w:rsidR="00F24413" w:rsidRDefault="00F24413">
            <w:pPr>
              <w:rPr>
                <w:sz w:val="2"/>
                <w:szCs w:val="2"/>
              </w:rPr>
            </w:pPr>
          </w:p>
        </w:tc>
        <w:tc>
          <w:tcPr>
            <w:tcW w:w="6933" w:type="dxa"/>
          </w:tcPr>
          <w:p w:rsidR="00F24413" w:rsidRDefault="00F24413">
            <w:pPr>
              <w:pStyle w:val="TableParagraph"/>
              <w:rPr>
                <w:i/>
                <w:sz w:val="24"/>
              </w:rPr>
            </w:pPr>
          </w:p>
          <w:p w:rsidR="00F24413" w:rsidRDefault="00F24413">
            <w:pPr>
              <w:pStyle w:val="TableParagraph"/>
              <w:spacing w:before="6"/>
              <w:rPr>
                <w:i/>
                <w:sz w:val="20"/>
              </w:rPr>
            </w:pPr>
          </w:p>
          <w:p w:rsidR="00F24413" w:rsidRDefault="0022472E">
            <w:pPr>
              <w:pStyle w:val="TableParagraph"/>
              <w:numPr>
                <w:ilvl w:val="0"/>
                <w:numId w:val="19"/>
              </w:numPr>
              <w:tabs>
                <w:tab w:val="left" w:pos="881"/>
              </w:tabs>
              <w:spacing w:before="1" w:line="276" w:lineRule="auto"/>
              <w:ind w:right="94"/>
              <w:jc w:val="both"/>
              <w:rPr>
                <w:sz w:val="24"/>
              </w:rPr>
            </w:pPr>
            <w:r>
              <w:rPr>
                <w:sz w:val="24"/>
              </w:rPr>
              <w:t>Posílení vzájemné spolupráce mezi školami navzájem (MŠ – ZŠ – SŠ) – vytváření tematických partnerství a</w:t>
            </w:r>
            <w:r>
              <w:rPr>
                <w:spacing w:val="-9"/>
                <w:sz w:val="24"/>
              </w:rPr>
              <w:t xml:space="preserve"> </w:t>
            </w:r>
            <w:r>
              <w:rPr>
                <w:sz w:val="24"/>
              </w:rPr>
              <w:t>sítí.</w:t>
            </w:r>
          </w:p>
          <w:p w:rsidR="00F24413" w:rsidRDefault="0022472E">
            <w:pPr>
              <w:pStyle w:val="TableParagraph"/>
              <w:numPr>
                <w:ilvl w:val="0"/>
                <w:numId w:val="19"/>
              </w:numPr>
              <w:tabs>
                <w:tab w:val="left" w:pos="881"/>
              </w:tabs>
              <w:spacing w:line="291" w:lineRule="exact"/>
              <w:rPr>
                <w:sz w:val="24"/>
              </w:rPr>
            </w:pPr>
            <w:r>
              <w:rPr>
                <w:sz w:val="24"/>
              </w:rPr>
              <w:t>Stáže pedagogických pracovníků v rámci ČR a v</w:t>
            </w:r>
            <w:r>
              <w:rPr>
                <w:spacing w:val="-6"/>
                <w:sz w:val="24"/>
              </w:rPr>
              <w:t xml:space="preserve"> </w:t>
            </w:r>
            <w:r>
              <w:rPr>
                <w:sz w:val="24"/>
              </w:rPr>
              <w:t>zahraničí.</w:t>
            </w:r>
          </w:p>
          <w:p w:rsidR="00F24413" w:rsidRDefault="0022472E">
            <w:pPr>
              <w:pStyle w:val="TableParagraph"/>
              <w:numPr>
                <w:ilvl w:val="0"/>
                <w:numId w:val="19"/>
              </w:numPr>
              <w:tabs>
                <w:tab w:val="left" w:pos="881"/>
              </w:tabs>
              <w:spacing w:before="45" w:line="276" w:lineRule="auto"/>
              <w:ind w:right="98"/>
              <w:jc w:val="both"/>
              <w:rPr>
                <w:sz w:val="24"/>
              </w:rPr>
            </w:pPr>
            <w:r>
              <w:rPr>
                <w:sz w:val="24"/>
              </w:rPr>
              <w:t>Osvětové aktivity – posílení komunitní role škol na základě spolupráce s neziskovým sektorem, kulturními a sportovními institucemi a městskou správou.</w:t>
            </w:r>
          </w:p>
        </w:tc>
      </w:tr>
      <w:tr w:rsidR="00F24413">
        <w:trPr>
          <w:trHeight w:val="544"/>
        </w:trPr>
        <w:tc>
          <w:tcPr>
            <w:tcW w:w="917" w:type="dxa"/>
            <w:vMerge w:val="restart"/>
            <w:shd w:val="clear" w:color="auto" w:fill="D9D9D9"/>
          </w:tcPr>
          <w:p w:rsidR="00F24413" w:rsidRDefault="0022472E">
            <w:pPr>
              <w:pStyle w:val="TableParagraph"/>
              <w:spacing w:line="292" w:lineRule="exact"/>
              <w:ind w:left="470"/>
              <w:rPr>
                <w:b/>
                <w:sz w:val="24"/>
              </w:rPr>
            </w:pPr>
            <w:r>
              <w:rPr>
                <w:b/>
                <w:sz w:val="24"/>
              </w:rPr>
              <w:t>4)</w:t>
            </w:r>
          </w:p>
        </w:tc>
        <w:tc>
          <w:tcPr>
            <w:tcW w:w="6933" w:type="dxa"/>
            <w:shd w:val="clear" w:color="auto" w:fill="D9D9D9"/>
          </w:tcPr>
          <w:p w:rsidR="00F24413" w:rsidRDefault="0022472E">
            <w:pPr>
              <w:pStyle w:val="TableParagraph"/>
              <w:spacing w:line="292" w:lineRule="exact"/>
              <w:ind w:left="107"/>
              <w:rPr>
                <w:b/>
                <w:sz w:val="24"/>
              </w:rPr>
            </w:pPr>
            <w:r>
              <w:rPr>
                <w:b/>
                <w:sz w:val="24"/>
              </w:rPr>
              <w:t>Podpora zájmového vzdělávání</w:t>
            </w:r>
          </w:p>
        </w:tc>
      </w:tr>
      <w:tr w:rsidR="00F24413">
        <w:trPr>
          <w:trHeight w:val="3444"/>
        </w:trPr>
        <w:tc>
          <w:tcPr>
            <w:tcW w:w="917" w:type="dxa"/>
            <w:vMerge/>
            <w:tcBorders>
              <w:top w:val="nil"/>
            </w:tcBorders>
            <w:shd w:val="clear" w:color="auto" w:fill="D9D9D9"/>
          </w:tcPr>
          <w:p w:rsidR="00F24413" w:rsidRDefault="00F24413">
            <w:pPr>
              <w:rPr>
                <w:sz w:val="2"/>
                <w:szCs w:val="2"/>
              </w:rPr>
            </w:pPr>
          </w:p>
        </w:tc>
        <w:tc>
          <w:tcPr>
            <w:tcW w:w="6933" w:type="dxa"/>
          </w:tcPr>
          <w:p w:rsidR="00F24413" w:rsidRDefault="00F24413">
            <w:pPr>
              <w:pStyle w:val="TableParagraph"/>
              <w:rPr>
                <w:i/>
                <w:sz w:val="24"/>
              </w:rPr>
            </w:pPr>
          </w:p>
          <w:p w:rsidR="00F24413" w:rsidRDefault="00F24413">
            <w:pPr>
              <w:pStyle w:val="TableParagraph"/>
              <w:spacing w:before="4"/>
              <w:rPr>
                <w:i/>
                <w:sz w:val="20"/>
              </w:rPr>
            </w:pPr>
          </w:p>
          <w:p w:rsidR="00F24413" w:rsidRDefault="0022472E">
            <w:pPr>
              <w:pStyle w:val="TableParagraph"/>
              <w:numPr>
                <w:ilvl w:val="0"/>
                <w:numId w:val="18"/>
              </w:numPr>
              <w:tabs>
                <w:tab w:val="left" w:pos="829"/>
              </w:tabs>
              <w:spacing w:line="276" w:lineRule="auto"/>
              <w:ind w:right="97"/>
              <w:rPr>
                <w:sz w:val="24"/>
              </w:rPr>
            </w:pPr>
            <w:r>
              <w:rPr>
                <w:sz w:val="24"/>
              </w:rPr>
              <w:t>Osobnostně sociální a profesní rozvoj pedagogů středisek volného času</w:t>
            </w:r>
            <w:r>
              <w:rPr>
                <w:spacing w:val="1"/>
                <w:sz w:val="24"/>
              </w:rPr>
              <w:t xml:space="preserve"> </w:t>
            </w:r>
            <w:r>
              <w:rPr>
                <w:sz w:val="24"/>
              </w:rPr>
              <w:t>(SVČ).</w:t>
            </w:r>
          </w:p>
          <w:p w:rsidR="00F24413" w:rsidRDefault="0022472E">
            <w:pPr>
              <w:pStyle w:val="TableParagraph"/>
              <w:numPr>
                <w:ilvl w:val="0"/>
                <w:numId w:val="18"/>
              </w:numPr>
              <w:tabs>
                <w:tab w:val="left" w:pos="829"/>
              </w:tabs>
              <w:spacing w:before="1" w:line="276" w:lineRule="auto"/>
              <w:ind w:right="98"/>
              <w:rPr>
                <w:sz w:val="24"/>
              </w:rPr>
            </w:pPr>
            <w:r>
              <w:rPr>
                <w:sz w:val="24"/>
              </w:rPr>
              <w:t>Personální podpora SVČ při společném vzdělávání dětí a žáků pomocí školního asistenta a sociálního</w:t>
            </w:r>
            <w:r>
              <w:rPr>
                <w:spacing w:val="-9"/>
                <w:sz w:val="24"/>
              </w:rPr>
              <w:t xml:space="preserve"> </w:t>
            </w:r>
            <w:r>
              <w:rPr>
                <w:sz w:val="24"/>
              </w:rPr>
              <w:t>pedagoga.</w:t>
            </w:r>
          </w:p>
          <w:p w:rsidR="00F24413" w:rsidRDefault="0022472E">
            <w:pPr>
              <w:pStyle w:val="TableParagraph"/>
              <w:numPr>
                <w:ilvl w:val="0"/>
                <w:numId w:val="18"/>
              </w:numPr>
              <w:tabs>
                <w:tab w:val="left" w:pos="829"/>
              </w:tabs>
              <w:spacing w:line="278" w:lineRule="auto"/>
              <w:ind w:right="94"/>
              <w:rPr>
                <w:sz w:val="24"/>
              </w:rPr>
            </w:pPr>
            <w:r>
              <w:rPr>
                <w:sz w:val="24"/>
              </w:rPr>
              <w:t>Aktivity spolupráce SVČ a zaměstnavatelů, zájmové rozvojové aktivity</w:t>
            </w:r>
            <w:r>
              <w:rPr>
                <w:spacing w:val="-1"/>
                <w:sz w:val="24"/>
              </w:rPr>
              <w:t xml:space="preserve"> </w:t>
            </w:r>
            <w:r>
              <w:rPr>
                <w:sz w:val="24"/>
              </w:rPr>
              <w:t>SVČ.</w:t>
            </w:r>
          </w:p>
          <w:p w:rsidR="00F24413" w:rsidRDefault="0022472E">
            <w:pPr>
              <w:pStyle w:val="TableParagraph"/>
              <w:numPr>
                <w:ilvl w:val="0"/>
                <w:numId w:val="18"/>
              </w:numPr>
              <w:tabs>
                <w:tab w:val="left" w:pos="829"/>
              </w:tabs>
              <w:spacing w:line="288" w:lineRule="exact"/>
              <w:rPr>
                <w:sz w:val="24"/>
              </w:rPr>
            </w:pPr>
            <w:r>
              <w:rPr>
                <w:sz w:val="24"/>
              </w:rPr>
              <w:t>Spolupráce s rodiči dětí a žáků</w:t>
            </w:r>
            <w:r>
              <w:rPr>
                <w:spacing w:val="-6"/>
                <w:sz w:val="24"/>
              </w:rPr>
              <w:t xml:space="preserve"> </w:t>
            </w:r>
            <w:r>
              <w:rPr>
                <w:sz w:val="24"/>
              </w:rPr>
              <w:t>SVČ.</w:t>
            </w:r>
          </w:p>
        </w:tc>
      </w:tr>
    </w:tbl>
    <w:p w:rsidR="00F24413" w:rsidRDefault="00F24413">
      <w:pPr>
        <w:pStyle w:val="Zkladntext"/>
        <w:rPr>
          <w:i/>
          <w:sz w:val="20"/>
        </w:rPr>
      </w:pPr>
    </w:p>
    <w:p w:rsidR="00F24413" w:rsidRDefault="00F24413">
      <w:pPr>
        <w:pStyle w:val="Zkladntext"/>
        <w:spacing w:before="7"/>
        <w:rPr>
          <w:i/>
          <w:sz w:val="29"/>
        </w:rPr>
      </w:pPr>
    </w:p>
    <w:p w:rsidR="00F24413" w:rsidRDefault="0022472E">
      <w:pPr>
        <w:pStyle w:val="Odstavecseseznamem"/>
        <w:numPr>
          <w:ilvl w:val="0"/>
          <w:numId w:val="23"/>
        </w:numPr>
        <w:tabs>
          <w:tab w:val="left" w:pos="429"/>
        </w:tabs>
        <w:spacing w:before="52" w:line="266" w:lineRule="auto"/>
        <w:ind w:right="999" w:hanging="10"/>
        <w:rPr>
          <w:i/>
          <w:sz w:val="24"/>
        </w:rPr>
      </w:pPr>
      <w:r>
        <w:rPr>
          <w:sz w:val="24"/>
        </w:rPr>
        <w:t xml:space="preserve">Které z výše uvedených témat byste rádi rozpracovali do konkrétního projektového záměru? </w:t>
      </w:r>
      <w:r>
        <w:rPr>
          <w:i/>
          <w:sz w:val="24"/>
        </w:rPr>
        <w:t>Prosím doplňte (v případě vícero projektů tabulku prosím nakopírujte dle</w:t>
      </w:r>
      <w:r>
        <w:rPr>
          <w:i/>
          <w:spacing w:val="-21"/>
          <w:sz w:val="24"/>
        </w:rPr>
        <w:t xml:space="preserve"> </w:t>
      </w:r>
      <w:r>
        <w:rPr>
          <w:i/>
          <w:sz w:val="24"/>
        </w:rPr>
        <w:t>potřeby):</w:t>
      </w:r>
    </w:p>
    <w:p w:rsidR="00F24413" w:rsidRDefault="00F24413">
      <w:pPr>
        <w:spacing w:line="266" w:lineRule="auto"/>
        <w:rPr>
          <w:sz w:val="24"/>
        </w:rPr>
        <w:sectPr w:rsidR="00F24413">
          <w:pgSz w:w="11910" w:h="16840"/>
          <w:pgMar w:top="1700" w:right="420" w:bottom="860" w:left="1300" w:header="688" w:footer="662" w:gutter="0"/>
          <w:cols w:space="708"/>
        </w:sectPr>
      </w:pPr>
    </w:p>
    <w:p w:rsidR="00F24413" w:rsidRDefault="00F24413">
      <w:pPr>
        <w:pStyle w:val="Zkladntext"/>
        <w:spacing w:before="7"/>
        <w:rPr>
          <w:i/>
          <w:sz w:val="14"/>
        </w:r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4"/>
        <w:gridCol w:w="5715"/>
      </w:tblGrid>
      <w:tr w:rsidR="00F24413">
        <w:trPr>
          <w:trHeight w:val="1067"/>
        </w:trPr>
        <w:tc>
          <w:tcPr>
            <w:tcW w:w="2194" w:type="dxa"/>
            <w:shd w:val="clear" w:color="auto" w:fill="D9D9D9"/>
          </w:tcPr>
          <w:p w:rsidR="00F24413" w:rsidRDefault="0022472E">
            <w:pPr>
              <w:pStyle w:val="TableParagraph"/>
              <w:spacing w:line="266" w:lineRule="auto"/>
              <w:ind w:left="119" w:hanging="10"/>
              <w:rPr>
                <w:sz w:val="24"/>
              </w:rPr>
            </w:pPr>
            <w:r>
              <w:rPr>
                <w:sz w:val="24"/>
              </w:rPr>
              <w:t>Název projektového záměru:</w:t>
            </w:r>
          </w:p>
        </w:tc>
        <w:tc>
          <w:tcPr>
            <w:tcW w:w="5715" w:type="dxa"/>
          </w:tcPr>
          <w:p w:rsidR="00F24413" w:rsidRDefault="00F24413">
            <w:pPr>
              <w:pStyle w:val="TableParagraph"/>
              <w:rPr>
                <w:rFonts w:ascii="Times New Roman"/>
                <w:sz w:val="24"/>
              </w:rPr>
            </w:pPr>
          </w:p>
        </w:tc>
      </w:tr>
      <w:tr w:rsidR="00F24413">
        <w:trPr>
          <w:trHeight w:val="1602"/>
        </w:trPr>
        <w:tc>
          <w:tcPr>
            <w:tcW w:w="2194" w:type="dxa"/>
            <w:shd w:val="clear" w:color="auto" w:fill="D9D9D9"/>
          </w:tcPr>
          <w:p w:rsidR="00F24413" w:rsidRDefault="0022472E">
            <w:pPr>
              <w:pStyle w:val="TableParagraph"/>
              <w:tabs>
                <w:tab w:val="left" w:pos="1558"/>
              </w:tabs>
              <w:spacing w:line="292" w:lineRule="exact"/>
              <w:ind w:left="110"/>
              <w:rPr>
                <w:sz w:val="24"/>
              </w:rPr>
            </w:pPr>
            <w:r>
              <w:rPr>
                <w:sz w:val="24"/>
              </w:rPr>
              <w:t>Stručný</w:t>
            </w:r>
            <w:r>
              <w:rPr>
                <w:sz w:val="24"/>
              </w:rPr>
              <w:tab/>
              <w:t>popis</w:t>
            </w:r>
          </w:p>
          <w:p w:rsidR="00F24413" w:rsidRDefault="0022472E">
            <w:pPr>
              <w:pStyle w:val="TableParagraph"/>
              <w:tabs>
                <w:tab w:val="left" w:pos="1549"/>
              </w:tabs>
              <w:spacing w:before="36" w:line="268" w:lineRule="auto"/>
              <w:ind w:left="119" w:right="95"/>
              <w:jc w:val="both"/>
              <w:rPr>
                <w:sz w:val="24"/>
              </w:rPr>
            </w:pPr>
            <w:r>
              <w:rPr>
                <w:sz w:val="24"/>
              </w:rPr>
              <w:t>záměru</w:t>
            </w:r>
            <w:r>
              <w:rPr>
                <w:sz w:val="24"/>
              </w:rPr>
              <w:tab/>
            </w:r>
            <w:r>
              <w:rPr>
                <w:spacing w:val="-4"/>
                <w:sz w:val="24"/>
              </w:rPr>
              <w:t xml:space="preserve">(Vaše </w:t>
            </w:r>
            <w:r>
              <w:rPr>
                <w:sz w:val="24"/>
              </w:rPr>
              <w:t xml:space="preserve">představy, </w:t>
            </w:r>
            <w:r>
              <w:rPr>
                <w:spacing w:val="-3"/>
                <w:sz w:val="24"/>
              </w:rPr>
              <w:t xml:space="preserve">příklady </w:t>
            </w:r>
            <w:r>
              <w:rPr>
                <w:sz w:val="24"/>
              </w:rPr>
              <w:t>aktivit):</w:t>
            </w:r>
          </w:p>
        </w:tc>
        <w:tc>
          <w:tcPr>
            <w:tcW w:w="5715" w:type="dxa"/>
          </w:tcPr>
          <w:p w:rsidR="00F24413" w:rsidRDefault="00F24413">
            <w:pPr>
              <w:pStyle w:val="TableParagraph"/>
              <w:rPr>
                <w:rFonts w:ascii="Times New Roman"/>
                <w:sz w:val="24"/>
              </w:rPr>
            </w:pPr>
          </w:p>
        </w:tc>
      </w:tr>
      <w:tr w:rsidR="00F24413">
        <w:trPr>
          <w:trHeight w:val="1193"/>
        </w:trPr>
        <w:tc>
          <w:tcPr>
            <w:tcW w:w="2194" w:type="dxa"/>
            <w:shd w:val="clear" w:color="auto" w:fill="D9D9D9"/>
          </w:tcPr>
          <w:p w:rsidR="00F24413" w:rsidRDefault="0022472E">
            <w:pPr>
              <w:pStyle w:val="TableParagraph"/>
              <w:tabs>
                <w:tab w:val="left" w:pos="1227"/>
              </w:tabs>
              <w:spacing w:line="268" w:lineRule="auto"/>
              <w:ind w:left="119" w:right="95" w:hanging="10"/>
              <w:rPr>
                <w:sz w:val="24"/>
              </w:rPr>
            </w:pPr>
            <w:r>
              <w:rPr>
                <w:sz w:val="24"/>
              </w:rPr>
              <w:t>Předpokládaná doba</w:t>
            </w:r>
            <w:r>
              <w:rPr>
                <w:sz w:val="24"/>
              </w:rPr>
              <w:tab/>
            </w:r>
            <w:r>
              <w:rPr>
                <w:spacing w:val="-3"/>
                <w:sz w:val="24"/>
              </w:rPr>
              <w:t xml:space="preserve">realizace </w:t>
            </w:r>
            <w:r>
              <w:rPr>
                <w:sz w:val="24"/>
              </w:rPr>
              <w:t>(mm/rok)</w:t>
            </w:r>
          </w:p>
        </w:tc>
        <w:tc>
          <w:tcPr>
            <w:tcW w:w="5715" w:type="dxa"/>
          </w:tcPr>
          <w:p w:rsidR="00F24413" w:rsidRDefault="00F24413">
            <w:pPr>
              <w:pStyle w:val="TableParagraph"/>
              <w:rPr>
                <w:rFonts w:ascii="Times New Roman"/>
                <w:sz w:val="24"/>
              </w:rPr>
            </w:pPr>
          </w:p>
        </w:tc>
      </w:tr>
      <w:tr w:rsidR="00F24413">
        <w:trPr>
          <w:trHeight w:val="1067"/>
        </w:trPr>
        <w:tc>
          <w:tcPr>
            <w:tcW w:w="2194" w:type="dxa"/>
            <w:shd w:val="clear" w:color="auto" w:fill="D9D9D9"/>
          </w:tcPr>
          <w:p w:rsidR="00F24413" w:rsidRDefault="0022472E">
            <w:pPr>
              <w:pStyle w:val="TableParagraph"/>
              <w:spacing w:line="268" w:lineRule="auto"/>
              <w:ind w:left="119" w:hanging="10"/>
              <w:rPr>
                <w:sz w:val="24"/>
              </w:rPr>
            </w:pPr>
            <w:r>
              <w:rPr>
                <w:sz w:val="24"/>
              </w:rPr>
              <w:t>Předpokládaná výše rozpočtu</w:t>
            </w:r>
          </w:p>
        </w:tc>
        <w:tc>
          <w:tcPr>
            <w:tcW w:w="5715" w:type="dxa"/>
          </w:tcPr>
          <w:p w:rsidR="00F24413" w:rsidRDefault="00F24413">
            <w:pPr>
              <w:pStyle w:val="TableParagraph"/>
              <w:rPr>
                <w:rFonts w:ascii="Times New Roman"/>
                <w:sz w:val="24"/>
              </w:rPr>
            </w:pPr>
          </w:p>
        </w:tc>
      </w:tr>
    </w:tbl>
    <w:p w:rsidR="00F24413" w:rsidRDefault="00F24413">
      <w:pPr>
        <w:pStyle w:val="Zkladntext"/>
        <w:rPr>
          <w:i/>
          <w:sz w:val="20"/>
        </w:rPr>
      </w:pPr>
    </w:p>
    <w:p w:rsidR="00F24413" w:rsidRDefault="00F24413">
      <w:pPr>
        <w:pStyle w:val="Zkladntext"/>
        <w:spacing w:before="7"/>
        <w:rPr>
          <w:i/>
          <w:sz w:val="29"/>
        </w:rPr>
      </w:pPr>
    </w:p>
    <w:p w:rsidR="00F24413" w:rsidRDefault="0022472E">
      <w:pPr>
        <w:pStyle w:val="Odstavecseseznamem"/>
        <w:numPr>
          <w:ilvl w:val="0"/>
          <w:numId w:val="23"/>
        </w:numPr>
        <w:tabs>
          <w:tab w:val="left" w:pos="362"/>
        </w:tabs>
        <w:spacing w:before="52" w:line="268" w:lineRule="auto"/>
        <w:ind w:right="992" w:hanging="10"/>
        <w:jc w:val="both"/>
        <w:rPr>
          <w:i/>
          <w:sz w:val="24"/>
        </w:rPr>
      </w:pPr>
      <w:r>
        <w:rPr>
          <w:sz w:val="24"/>
        </w:rPr>
        <w:t xml:space="preserve">V návaznosti na otázku č. 6, bod 3) Rozvoj spolupráce škol, v jakých konkrétních tématech vidíte průsečík pro vzájemnou spolupráci Vaší školy s jinými partnerskými školami pro vytvoření společných/provázaných projektů? </w:t>
      </w:r>
      <w:r>
        <w:rPr>
          <w:i/>
          <w:sz w:val="24"/>
        </w:rPr>
        <w:t>Prosím doplňte, pokud je</w:t>
      </w:r>
      <w:r>
        <w:rPr>
          <w:i/>
          <w:spacing w:val="-9"/>
          <w:sz w:val="24"/>
        </w:rPr>
        <w:t xml:space="preserve"> </w:t>
      </w:r>
      <w:r>
        <w:rPr>
          <w:i/>
          <w:sz w:val="24"/>
        </w:rPr>
        <w:t>relevantní:</w:t>
      </w:r>
    </w:p>
    <w:p w:rsidR="00F24413" w:rsidRDefault="001F1C1C">
      <w:pPr>
        <w:pStyle w:val="Zkladntext"/>
        <w:spacing w:before="4"/>
        <w:rPr>
          <w:i/>
          <w:sz w:val="13"/>
        </w:rPr>
      </w:pPr>
      <w:r>
        <w:rPr>
          <w:noProof/>
          <w:lang w:bidi="ar-SA"/>
        </w:rPr>
        <mc:AlternateContent>
          <mc:Choice Requires="wpg">
            <w:drawing>
              <wp:anchor distT="0" distB="0" distL="0" distR="0" simplePos="0" relativeHeight="251701760" behindDoc="0" locked="0" layoutInCell="1" allowOverlap="1">
                <wp:simplePos x="0" y="0"/>
                <wp:positionH relativeFrom="page">
                  <wp:posOffset>899160</wp:posOffset>
                </wp:positionH>
                <wp:positionV relativeFrom="paragraph">
                  <wp:posOffset>131445</wp:posOffset>
                </wp:positionV>
                <wp:extent cx="5761990" cy="2049145"/>
                <wp:effectExtent l="0" t="0" r="0" b="8255"/>
                <wp:wrapTopAndBottom/>
                <wp:docPr id="2004" name="Group 1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2049145"/>
                          <a:chOff x="1416" y="207"/>
                          <a:chExt cx="9074" cy="3227"/>
                        </a:xfrm>
                      </wpg:grpSpPr>
                      <wps:wsp>
                        <wps:cNvPr id="2005" name="Line 1627"/>
                        <wps:cNvCnPr/>
                        <wps:spPr bwMode="auto">
                          <a:xfrm>
                            <a:off x="1426" y="212"/>
                            <a:ext cx="9054" cy="0"/>
                          </a:xfrm>
                          <a:prstGeom prst="line">
                            <a:avLst/>
                          </a:prstGeom>
                          <a:noFill/>
                          <a:ln w="6096">
                            <a:solidFill>
                              <a:srgbClr val="000000"/>
                            </a:solidFill>
                            <a:round/>
                            <a:headEnd/>
                            <a:tailEnd/>
                          </a:ln>
                        </wps:spPr>
                        <wps:bodyPr/>
                      </wps:wsp>
                      <wps:wsp>
                        <wps:cNvPr id="2006" name="Line 1626"/>
                        <wps:cNvCnPr/>
                        <wps:spPr bwMode="auto">
                          <a:xfrm>
                            <a:off x="1421" y="207"/>
                            <a:ext cx="0" cy="3226"/>
                          </a:xfrm>
                          <a:prstGeom prst="line">
                            <a:avLst/>
                          </a:prstGeom>
                          <a:noFill/>
                          <a:ln w="6096">
                            <a:solidFill>
                              <a:srgbClr val="000000"/>
                            </a:solidFill>
                            <a:round/>
                            <a:headEnd/>
                            <a:tailEnd/>
                          </a:ln>
                        </wps:spPr>
                        <wps:bodyPr/>
                      </wps:wsp>
                      <wps:wsp>
                        <wps:cNvPr id="2007" name="Line 1625"/>
                        <wps:cNvCnPr/>
                        <wps:spPr bwMode="auto">
                          <a:xfrm>
                            <a:off x="1426" y="3428"/>
                            <a:ext cx="9054" cy="0"/>
                          </a:xfrm>
                          <a:prstGeom prst="line">
                            <a:avLst/>
                          </a:prstGeom>
                          <a:noFill/>
                          <a:ln w="6096">
                            <a:solidFill>
                              <a:srgbClr val="000000"/>
                            </a:solidFill>
                            <a:round/>
                            <a:headEnd/>
                            <a:tailEnd/>
                          </a:ln>
                        </wps:spPr>
                        <wps:bodyPr/>
                      </wps:wsp>
                      <wps:wsp>
                        <wps:cNvPr id="2008" name="Line 1624"/>
                        <wps:cNvCnPr/>
                        <wps:spPr bwMode="auto">
                          <a:xfrm>
                            <a:off x="10485" y="207"/>
                            <a:ext cx="0" cy="3226"/>
                          </a:xfrm>
                          <a:prstGeom prst="line">
                            <a:avLst/>
                          </a:prstGeom>
                          <a:noFill/>
                          <a:ln w="6097">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F1D9380" id="Group 1623" o:spid="_x0000_s1026" style="position:absolute;margin-left:70.8pt;margin-top:10.35pt;width:453.7pt;height:161.35pt;z-index:251701760;mso-wrap-distance-left:0;mso-wrap-distance-right:0;mso-position-horizontal-relative:page" coordorigin="1416,207" coordsize="9074,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">
                <v:line id="Line 1627" o:spid="_x0000_s1027" style="position:absolute;visibility:visible;mso-wrap-style:square" from="1426,212" to="1048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" strokeweight=".48pt"/>
                <v:line id="Line 1626" o:spid="_x0000_s1028" style="position:absolute;visibility:visible;mso-wrap-style:square" from="1421,207" to="1421,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" strokeweight=".48pt"/>
                <v:line id="Line 1625" o:spid="_x0000_s1029" style="position:absolute;visibility:visible;mso-wrap-style:square" from="1426,3428" to="10480,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" strokeweight=".48pt"/>
                <v:line id="Line 1624" o:spid="_x0000_s1030" style="position:absolute;visibility:visible;mso-wrap-style:square" from="10485,207" to="10485,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" strokeweight=".16936mm"/>
                <w10:wrap type="topAndBottom" anchorx="page"/>
              </v:group>
            </w:pict>
          </mc:Fallback>
        </mc:AlternateContent>
      </w:r>
    </w:p>
    <w:p w:rsidR="00F24413" w:rsidRDefault="0022472E">
      <w:pPr>
        <w:pStyle w:val="Nadpis51"/>
        <w:numPr>
          <w:ilvl w:val="0"/>
          <w:numId w:val="24"/>
        </w:numPr>
        <w:tabs>
          <w:tab w:val="left" w:pos="373"/>
        </w:tabs>
        <w:spacing w:line="258" w:lineRule="exact"/>
        <w:ind w:left="372" w:hanging="256"/>
      </w:pPr>
      <w:r>
        <w:t>SPECIFICKÁ ČÁST – MEZINÁRODNÍ</w:t>
      </w:r>
      <w:r>
        <w:rPr>
          <w:spacing w:val="4"/>
        </w:rPr>
        <w:t xml:space="preserve"> </w:t>
      </w:r>
      <w:r>
        <w:t>PROGRAMY</w:t>
      </w:r>
    </w:p>
    <w:p w:rsidR="00F24413" w:rsidRDefault="00F24413">
      <w:pPr>
        <w:pStyle w:val="Zkladntext"/>
        <w:spacing w:before="10"/>
        <w:rPr>
          <w:b/>
          <w:sz w:val="29"/>
        </w:rPr>
      </w:pPr>
    </w:p>
    <w:p w:rsidR="00F24413" w:rsidRDefault="0022472E">
      <w:pPr>
        <w:pStyle w:val="Odstavecseseznamem"/>
        <w:numPr>
          <w:ilvl w:val="0"/>
          <w:numId w:val="23"/>
        </w:numPr>
        <w:tabs>
          <w:tab w:val="left" w:pos="355"/>
        </w:tabs>
        <w:spacing w:line="268" w:lineRule="auto"/>
        <w:ind w:right="996" w:hanging="10"/>
        <w:rPr>
          <w:sz w:val="24"/>
        </w:rPr>
      </w:pPr>
      <w:r>
        <w:rPr>
          <w:sz w:val="24"/>
        </w:rPr>
        <w:t>Pokud jde o mezinárodní programy, znáte programy Erasmus+, Evropa pro občany, Střední Evropa (</w:t>
      </w:r>
      <w:proofErr w:type="spellStart"/>
      <w:r>
        <w:rPr>
          <w:sz w:val="24"/>
        </w:rPr>
        <w:t>CentralEurope</w:t>
      </w:r>
      <w:proofErr w:type="spellEnd"/>
      <w:r>
        <w:rPr>
          <w:sz w:val="24"/>
        </w:rPr>
        <w:t>), DANUBE příp. jiné mezinárodní</w:t>
      </w:r>
      <w:r>
        <w:rPr>
          <w:spacing w:val="-11"/>
          <w:sz w:val="24"/>
        </w:rPr>
        <w:t xml:space="preserve"> </w:t>
      </w:r>
      <w:r>
        <w:rPr>
          <w:sz w:val="24"/>
        </w:rPr>
        <w:t>programy?</w:t>
      </w:r>
    </w:p>
    <w:p w:rsidR="00F24413" w:rsidRDefault="00F24413">
      <w:pPr>
        <w:pStyle w:val="Zkladntext"/>
        <w:spacing w:before="1"/>
        <w:rPr>
          <w:sz w:val="27"/>
        </w:rPr>
      </w:pPr>
    </w:p>
    <w:tbl>
      <w:tblPr>
        <w:tblStyle w:val="TableNormal"/>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663"/>
      </w:tblGrid>
      <w:tr w:rsidR="00F24413">
        <w:trPr>
          <w:trHeight w:val="532"/>
        </w:trPr>
        <w:tc>
          <w:tcPr>
            <w:tcW w:w="670" w:type="dxa"/>
          </w:tcPr>
          <w:p w:rsidR="00F24413" w:rsidRDefault="0022472E">
            <w:pPr>
              <w:pStyle w:val="TableParagraph"/>
              <w:spacing w:line="292" w:lineRule="exact"/>
              <w:ind w:left="107"/>
              <w:rPr>
                <w:sz w:val="24"/>
              </w:rPr>
            </w:pPr>
            <w:r>
              <w:rPr>
                <w:sz w:val="24"/>
              </w:rPr>
              <w:t>ANO</w:t>
            </w:r>
          </w:p>
        </w:tc>
        <w:tc>
          <w:tcPr>
            <w:tcW w:w="663" w:type="dxa"/>
          </w:tcPr>
          <w:p w:rsidR="00F24413" w:rsidRDefault="0022472E">
            <w:pPr>
              <w:pStyle w:val="TableParagraph"/>
              <w:spacing w:line="292" w:lineRule="exact"/>
              <w:ind w:left="107"/>
              <w:rPr>
                <w:sz w:val="24"/>
              </w:rPr>
            </w:pPr>
            <w:r>
              <w:rPr>
                <w:sz w:val="24"/>
              </w:rPr>
              <w:t>NE</w:t>
            </w:r>
          </w:p>
        </w:tc>
      </w:tr>
    </w:tbl>
    <w:p w:rsidR="00F24413" w:rsidRDefault="00F24413">
      <w:pPr>
        <w:pStyle w:val="Zkladntext"/>
      </w:pPr>
    </w:p>
    <w:p w:rsidR="00F24413" w:rsidRDefault="00F24413">
      <w:pPr>
        <w:pStyle w:val="Zkladntext"/>
        <w:spacing w:before="10"/>
        <w:rPr>
          <w:sz w:val="29"/>
        </w:rPr>
      </w:pPr>
    </w:p>
    <w:p w:rsidR="00F24413" w:rsidRDefault="0022472E">
      <w:pPr>
        <w:pStyle w:val="Odstavecseseznamem"/>
        <w:numPr>
          <w:ilvl w:val="0"/>
          <w:numId w:val="23"/>
        </w:numPr>
        <w:tabs>
          <w:tab w:val="left" w:pos="536"/>
        </w:tabs>
        <w:ind w:left="535" w:hanging="419"/>
        <w:rPr>
          <w:sz w:val="24"/>
        </w:rPr>
      </w:pPr>
      <w:r>
        <w:rPr>
          <w:sz w:val="24"/>
        </w:rPr>
        <w:t>Máte v současné době nějakého partnera (partnerskou školu) v zahraničí, se</w:t>
      </w:r>
      <w:r>
        <w:rPr>
          <w:spacing w:val="27"/>
          <w:sz w:val="24"/>
        </w:rPr>
        <w:t xml:space="preserve"> </w:t>
      </w:r>
      <w:r>
        <w:rPr>
          <w:sz w:val="24"/>
        </w:rPr>
        <w:t>kterou</w:t>
      </w:r>
    </w:p>
    <w:p w:rsidR="00F24413" w:rsidRDefault="0022472E">
      <w:pPr>
        <w:spacing w:before="36"/>
        <w:ind w:left="126"/>
        <w:rPr>
          <w:i/>
          <w:sz w:val="24"/>
        </w:rPr>
      </w:pPr>
      <w:r>
        <w:rPr>
          <w:sz w:val="24"/>
        </w:rPr>
        <w:t xml:space="preserve">spolupracujete? Pokud ano, kde? </w:t>
      </w:r>
      <w:r>
        <w:rPr>
          <w:i/>
          <w:sz w:val="24"/>
        </w:rPr>
        <w:t>Prosím doplňte:</w:t>
      </w:r>
    </w:p>
    <w:p w:rsidR="00F24413" w:rsidRDefault="00F24413">
      <w:pPr>
        <w:rPr>
          <w:sz w:val="24"/>
        </w:rPr>
        <w:sectPr w:rsidR="00F24413">
          <w:pgSz w:w="11910" w:h="16840"/>
          <w:pgMar w:top="1700" w:right="420" w:bottom="860" w:left="1300" w:header="688" w:footer="662" w:gutter="0"/>
          <w:cols w:space="708"/>
        </w:sectPr>
      </w:pPr>
    </w:p>
    <w:p w:rsidR="00F24413" w:rsidRDefault="00F24413">
      <w:pPr>
        <w:pStyle w:val="Zkladntext"/>
        <w:rPr>
          <w:i/>
          <w:sz w:val="20"/>
        </w:rPr>
      </w:pPr>
    </w:p>
    <w:p w:rsidR="00F24413" w:rsidRDefault="00F24413">
      <w:pPr>
        <w:pStyle w:val="Zkladntext"/>
        <w:spacing w:before="4"/>
        <w:rPr>
          <w:i/>
          <w:sz w:val="21"/>
        </w:rPr>
      </w:pPr>
    </w:p>
    <w:tbl>
      <w:tblPr>
        <w:tblStyle w:val="TableNormal"/>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663"/>
      </w:tblGrid>
      <w:tr w:rsidR="00F24413">
        <w:trPr>
          <w:trHeight w:val="534"/>
        </w:trPr>
        <w:tc>
          <w:tcPr>
            <w:tcW w:w="670" w:type="dxa"/>
          </w:tcPr>
          <w:p w:rsidR="00F24413" w:rsidRDefault="0022472E">
            <w:pPr>
              <w:pStyle w:val="TableParagraph"/>
              <w:spacing w:line="292" w:lineRule="exact"/>
              <w:ind w:left="107"/>
              <w:rPr>
                <w:sz w:val="24"/>
              </w:rPr>
            </w:pPr>
            <w:r>
              <w:rPr>
                <w:sz w:val="24"/>
              </w:rPr>
              <w:t>ANO</w:t>
            </w:r>
          </w:p>
        </w:tc>
        <w:tc>
          <w:tcPr>
            <w:tcW w:w="663" w:type="dxa"/>
          </w:tcPr>
          <w:p w:rsidR="00F24413" w:rsidRDefault="0022472E">
            <w:pPr>
              <w:pStyle w:val="TableParagraph"/>
              <w:spacing w:line="292" w:lineRule="exact"/>
              <w:ind w:left="107"/>
              <w:rPr>
                <w:sz w:val="24"/>
              </w:rPr>
            </w:pPr>
            <w:r>
              <w:rPr>
                <w:sz w:val="24"/>
              </w:rPr>
              <w:t>NE</w:t>
            </w:r>
          </w:p>
        </w:tc>
      </w:tr>
    </w:tbl>
    <w:p w:rsidR="00F24413" w:rsidRDefault="00F24413">
      <w:pPr>
        <w:pStyle w:val="Zkladntext"/>
        <w:rPr>
          <w:i/>
          <w:sz w:val="20"/>
        </w:rPr>
      </w:pPr>
    </w:p>
    <w:p w:rsidR="00F24413" w:rsidRDefault="00F24413">
      <w:pPr>
        <w:pStyle w:val="Zkladntext"/>
        <w:spacing w:before="7"/>
        <w:rPr>
          <w:i/>
          <w:sz w:val="29"/>
        </w:rPr>
      </w:pPr>
    </w:p>
    <w:p w:rsidR="00F24413" w:rsidRDefault="0022472E">
      <w:pPr>
        <w:pStyle w:val="Odstavecseseznamem"/>
        <w:numPr>
          <w:ilvl w:val="0"/>
          <w:numId w:val="23"/>
        </w:numPr>
        <w:tabs>
          <w:tab w:val="left" w:pos="556"/>
        </w:tabs>
        <w:spacing w:before="52"/>
        <w:ind w:left="555" w:hanging="439"/>
        <w:rPr>
          <w:sz w:val="24"/>
        </w:rPr>
      </w:pPr>
      <w:r>
        <w:rPr>
          <w:sz w:val="24"/>
        </w:rPr>
        <w:t>Měli byste zájem o zapojení se do projektů ve výše zmiňovaných</w:t>
      </w:r>
      <w:r>
        <w:rPr>
          <w:spacing w:val="35"/>
          <w:sz w:val="24"/>
        </w:rPr>
        <w:t xml:space="preserve"> </w:t>
      </w:r>
      <w:r>
        <w:rPr>
          <w:sz w:val="24"/>
        </w:rPr>
        <w:t>mezinárodních</w:t>
      </w:r>
    </w:p>
    <w:p w:rsidR="00F24413" w:rsidRDefault="0022472E">
      <w:pPr>
        <w:pStyle w:val="Zkladntext"/>
        <w:spacing w:before="35"/>
        <w:ind w:left="126"/>
      </w:pPr>
      <w:r>
        <w:t>programech?</w:t>
      </w:r>
    </w:p>
    <w:p w:rsidR="00F24413" w:rsidRDefault="00F24413">
      <w:pPr>
        <w:pStyle w:val="Zkladntext"/>
        <w:spacing w:before="9"/>
        <w:rPr>
          <w:sz w:val="29"/>
        </w:rPr>
      </w:pPr>
    </w:p>
    <w:tbl>
      <w:tblPr>
        <w:tblStyle w:val="TableNormal"/>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664"/>
      </w:tblGrid>
      <w:tr w:rsidR="00F24413">
        <w:trPr>
          <w:trHeight w:val="534"/>
        </w:trPr>
        <w:tc>
          <w:tcPr>
            <w:tcW w:w="662" w:type="dxa"/>
          </w:tcPr>
          <w:p w:rsidR="00F24413" w:rsidRDefault="0022472E">
            <w:pPr>
              <w:pStyle w:val="TableParagraph"/>
              <w:spacing w:before="1"/>
              <w:ind w:left="98"/>
              <w:rPr>
                <w:sz w:val="24"/>
              </w:rPr>
            </w:pPr>
            <w:r>
              <w:rPr>
                <w:sz w:val="24"/>
              </w:rPr>
              <w:t>ANO</w:t>
            </w:r>
          </w:p>
        </w:tc>
        <w:tc>
          <w:tcPr>
            <w:tcW w:w="664" w:type="dxa"/>
          </w:tcPr>
          <w:p w:rsidR="00F24413" w:rsidRDefault="0022472E">
            <w:pPr>
              <w:pStyle w:val="TableParagraph"/>
              <w:spacing w:before="1"/>
              <w:ind w:left="101"/>
              <w:rPr>
                <w:sz w:val="24"/>
              </w:rPr>
            </w:pPr>
            <w:r>
              <w:rPr>
                <w:sz w:val="24"/>
              </w:rPr>
              <w:t>NE</w:t>
            </w:r>
          </w:p>
        </w:tc>
      </w:tr>
    </w:tbl>
    <w:p w:rsidR="00F24413" w:rsidRDefault="00F24413">
      <w:pPr>
        <w:pStyle w:val="Zkladntext"/>
      </w:pPr>
    </w:p>
    <w:p w:rsidR="00F24413" w:rsidRDefault="00F24413">
      <w:pPr>
        <w:pStyle w:val="Zkladntext"/>
        <w:spacing w:before="10"/>
        <w:rPr>
          <w:sz w:val="19"/>
        </w:rPr>
      </w:pPr>
    </w:p>
    <w:p w:rsidR="00F24413" w:rsidRDefault="0022472E">
      <w:pPr>
        <w:pStyle w:val="Odstavecseseznamem"/>
        <w:numPr>
          <w:ilvl w:val="0"/>
          <w:numId w:val="23"/>
        </w:numPr>
        <w:tabs>
          <w:tab w:val="left" w:pos="558"/>
        </w:tabs>
        <w:spacing w:line="268" w:lineRule="auto"/>
        <w:ind w:right="995" w:hanging="10"/>
        <w:jc w:val="both"/>
        <w:rPr>
          <w:i/>
          <w:sz w:val="24"/>
        </w:rPr>
      </w:pPr>
      <w:r>
        <w:rPr>
          <w:sz w:val="24"/>
        </w:rPr>
        <w:t>Pokud ano, v rámci programu Erasmus+ jsou pro MŠ a ZŠ vhodné zejména tyto podprogramy</w:t>
      </w:r>
      <w:r>
        <w:rPr>
          <w:spacing w:val="-5"/>
          <w:sz w:val="24"/>
        </w:rPr>
        <w:t xml:space="preserve"> </w:t>
      </w:r>
      <w:r>
        <w:rPr>
          <w:sz w:val="24"/>
        </w:rPr>
        <w:t>a</w:t>
      </w:r>
      <w:r>
        <w:rPr>
          <w:spacing w:val="-5"/>
          <w:sz w:val="24"/>
        </w:rPr>
        <w:t xml:space="preserve"> </w:t>
      </w:r>
      <w:r>
        <w:rPr>
          <w:sz w:val="24"/>
        </w:rPr>
        <w:t>na</w:t>
      </w:r>
      <w:r>
        <w:rPr>
          <w:spacing w:val="-7"/>
          <w:sz w:val="24"/>
        </w:rPr>
        <w:t xml:space="preserve"> </w:t>
      </w:r>
      <w:r>
        <w:rPr>
          <w:sz w:val="24"/>
        </w:rPr>
        <w:t>ně</w:t>
      </w:r>
      <w:r>
        <w:rPr>
          <w:spacing w:val="-4"/>
          <w:sz w:val="24"/>
        </w:rPr>
        <w:t xml:space="preserve"> </w:t>
      </w:r>
      <w:r>
        <w:rPr>
          <w:sz w:val="24"/>
        </w:rPr>
        <w:t>navazující</w:t>
      </w:r>
      <w:r>
        <w:rPr>
          <w:spacing w:val="-6"/>
          <w:sz w:val="24"/>
        </w:rPr>
        <w:t xml:space="preserve"> </w:t>
      </w:r>
      <w:r>
        <w:rPr>
          <w:sz w:val="24"/>
        </w:rPr>
        <w:t>aktivity</w:t>
      </w:r>
      <w:r>
        <w:rPr>
          <w:spacing w:val="-1"/>
          <w:sz w:val="24"/>
        </w:rPr>
        <w:t xml:space="preserve"> </w:t>
      </w:r>
      <w:r>
        <w:rPr>
          <w:i/>
          <w:sz w:val="24"/>
        </w:rPr>
        <w:t>(prosím</w:t>
      </w:r>
      <w:r>
        <w:rPr>
          <w:i/>
          <w:spacing w:val="-3"/>
          <w:sz w:val="24"/>
        </w:rPr>
        <w:t xml:space="preserve"> </w:t>
      </w:r>
      <w:r>
        <w:rPr>
          <w:i/>
          <w:sz w:val="24"/>
        </w:rPr>
        <w:t>zakroužkujte</w:t>
      </w:r>
      <w:r>
        <w:rPr>
          <w:i/>
          <w:spacing w:val="-2"/>
          <w:sz w:val="24"/>
        </w:rPr>
        <w:t xml:space="preserve"> </w:t>
      </w:r>
      <w:r>
        <w:rPr>
          <w:i/>
          <w:sz w:val="24"/>
        </w:rPr>
        <w:t>ty</w:t>
      </w:r>
      <w:r>
        <w:rPr>
          <w:i/>
          <w:spacing w:val="-5"/>
          <w:sz w:val="24"/>
        </w:rPr>
        <w:t xml:space="preserve"> </w:t>
      </w:r>
      <w:r>
        <w:rPr>
          <w:i/>
          <w:sz w:val="24"/>
        </w:rPr>
        <w:t>aktivity</w:t>
      </w:r>
      <w:r>
        <w:rPr>
          <w:i/>
          <w:spacing w:val="-4"/>
          <w:sz w:val="24"/>
        </w:rPr>
        <w:t xml:space="preserve"> </w:t>
      </w:r>
      <w:r>
        <w:rPr>
          <w:i/>
          <w:sz w:val="24"/>
        </w:rPr>
        <w:t>a</w:t>
      </w:r>
      <w:r>
        <w:rPr>
          <w:i/>
          <w:spacing w:val="-6"/>
          <w:sz w:val="24"/>
        </w:rPr>
        <w:t xml:space="preserve"> </w:t>
      </w:r>
      <w:proofErr w:type="spellStart"/>
      <w:r>
        <w:rPr>
          <w:i/>
          <w:sz w:val="24"/>
        </w:rPr>
        <w:t>podaktivity</w:t>
      </w:r>
      <w:proofErr w:type="spellEnd"/>
      <w:r>
        <w:rPr>
          <w:i/>
          <w:sz w:val="24"/>
        </w:rPr>
        <w:t>,</w:t>
      </w:r>
      <w:r>
        <w:rPr>
          <w:i/>
          <w:spacing w:val="-5"/>
          <w:sz w:val="24"/>
        </w:rPr>
        <w:t xml:space="preserve"> </w:t>
      </w:r>
      <w:r>
        <w:rPr>
          <w:i/>
          <w:sz w:val="24"/>
        </w:rPr>
        <w:t>o</w:t>
      </w:r>
      <w:r>
        <w:rPr>
          <w:i/>
          <w:spacing w:val="-4"/>
          <w:sz w:val="24"/>
        </w:rPr>
        <w:t xml:space="preserve"> </w:t>
      </w:r>
      <w:r>
        <w:rPr>
          <w:i/>
          <w:sz w:val="24"/>
        </w:rPr>
        <w:t>které byste měli zájem, a to bez ohledu na jejich</w:t>
      </w:r>
      <w:r>
        <w:rPr>
          <w:i/>
          <w:spacing w:val="-8"/>
          <w:sz w:val="24"/>
        </w:rPr>
        <w:t xml:space="preserve"> </w:t>
      </w:r>
      <w:r>
        <w:rPr>
          <w:i/>
          <w:sz w:val="24"/>
        </w:rPr>
        <w:t>počet):</w:t>
      </w:r>
    </w:p>
    <w:p w:rsidR="00F24413" w:rsidRDefault="00F24413">
      <w:pPr>
        <w:pStyle w:val="Zkladntext"/>
        <w:spacing w:before="11" w:after="1"/>
        <w:rPr>
          <w:i/>
          <w:sz w:val="26"/>
        </w:r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5"/>
        <w:gridCol w:w="7074"/>
      </w:tblGrid>
      <w:tr w:rsidR="00F24413">
        <w:trPr>
          <w:trHeight w:val="544"/>
        </w:trPr>
        <w:tc>
          <w:tcPr>
            <w:tcW w:w="775" w:type="dxa"/>
            <w:vMerge w:val="restart"/>
          </w:tcPr>
          <w:p w:rsidR="00F24413" w:rsidRDefault="0022472E">
            <w:pPr>
              <w:pStyle w:val="TableParagraph"/>
              <w:spacing w:before="1"/>
              <w:ind w:left="110"/>
              <w:rPr>
                <w:b/>
                <w:sz w:val="24"/>
              </w:rPr>
            </w:pPr>
            <w:r>
              <w:rPr>
                <w:b/>
                <w:sz w:val="24"/>
              </w:rPr>
              <w:t>1)</w:t>
            </w:r>
          </w:p>
        </w:tc>
        <w:tc>
          <w:tcPr>
            <w:tcW w:w="7074" w:type="dxa"/>
            <w:shd w:val="clear" w:color="auto" w:fill="D9D9D9"/>
          </w:tcPr>
          <w:p w:rsidR="00F24413" w:rsidRDefault="0022472E">
            <w:pPr>
              <w:pStyle w:val="TableParagraph"/>
              <w:spacing w:before="1"/>
              <w:ind w:left="108"/>
              <w:rPr>
                <w:b/>
                <w:sz w:val="24"/>
              </w:rPr>
            </w:pPr>
            <w:r>
              <w:rPr>
                <w:b/>
                <w:sz w:val="24"/>
              </w:rPr>
              <w:t>Klíčová akce 1: Projekty mobility osob (Školní vzdělávání)</w:t>
            </w:r>
          </w:p>
        </w:tc>
      </w:tr>
      <w:tr w:rsidR="00F24413">
        <w:trPr>
          <w:trHeight w:val="3312"/>
        </w:trPr>
        <w:tc>
          <w:tcPr>
            <w:tcW w:w="775" w:type="dxa"/>
            <w:vMerge/>
            <w:tcBorders>
              <w:top w:val="nil"/>
            </w:tcBorders>
          </w:tcPr>
          <w:p w:rsidR="00F24413" w:rsidRDefault="00F24413">
            <w:pPr>
              <w:rPr>
                <w:sz w:val="2"/>
                <w:szCs w:val="2"/>
              </w:rPr>
            </w:pPr>
          </w:p>
        </w:tc>
        <w:tc>
          <w:tcPr>
            <w:tcW w:w="7074" w:type="dxa"/>
          </w:tcPr>
          <w:p w:rsidR="00F24413" w:rsidRDefault="00F24413">
            <w:pPr>
              <w:pStyle w:val="TableParagraph"/>
              <w:rPr>
                <w:i/>
                <w:sz w:val="24"/>
              </w:rPr>
            </w:pPr>
          </w:p>
          <w:p w:rsidR="00F24413" w:rsidRDefault="00F24413">
            <w:pPr>
              <w:pStyle w:val="TableParagraph"/>
              <w:spacing w:before="4"/>
              <w:rPr>
                <w:i/>
                <w:sz w:val="20"/>
              </w:rPr>
            </w:pPr>
          </w:p>
          <w:p w:rsidR="00F24413" w:rsidRDefault="0022472E">
            <w:pPr>
              <w:pStyle w:val="TableParagraph"/>
              <w:ind w:left="108"/>
              <w:rPr>
                <w:sz w:val="24"/>
              </w:rPr>
            </w:pPr>
            <w:r>
              <w:rPr>
                <w:sz w:val="24"/>
              </w:rPr>
              <w:t>Podporované aktivity dalšího vzdělávání jsou následující:</w:t>
            </w:r>
          </w:p>
          <w:p w:rsidR="00F24413" w:rsidRDefault="00F24413">
            <w:pPr>
              <w:pStyle w:val="TableParagraph"/>
              <w:spacing w:before="6"/>
              <w:rPr>
                <w:i/>
                <w:sz w:val="20"/>
              </w:rPr>
            </w:pPr>
          </w:p>
          <w:p w:rsidR="00F24413" w:rsidRDefault="0022472E">
            <w:pPr>
              <w:pStyle w:val="TableParagraph"/>
              <w:numPr>
                <w:ilvl w:val="0"/>
                <w:numId w:val="17"/>
              </w:numPr>
              <w:tabs>
                <w:tab w:val="left" w:pos="829"/>
              </w:tabs>
              <w:spacing w:line="278" w:lineRule="auto"/>
              <w:ind w:right="95" w:hanging="360"/>
              <w:jc w:val="both"/>
              <w:rPr>
                <w:sz w:val="24"/>
              </w:rPr>
            </w:pPr>
            <w:r>
              <w:rPr>
                <w:sz w:val="24"/>
              </w:rPr>
              <w:t>Výukové</w:t>
            </w:r>
            <w:r>
              <w:rPr>
                <w:spacing w:val="-8"/>
                <w:sz w:val="24"/>
              </w:rPr>
              <w:t xml:space="preserve"> </w:t>
            </w:r>
            <w:r>
              <w:rPr>
                <w:sz w:val="24"/>
              </w:rPr>
              <w:t>pobyty</w:t>
            </w:r>
            <w:r>
              <w:rPr>
                <w:spacing w:val="-7"/>
                <w:sz w:val="24"/>
              </w:rPr>
              <w:t xml:space="preserve"> </w:t>
            </w:r>
            <w:r>
              <w:rPr>
                <w:sz w:val="24"/>
              </w:rPr>
              <w:t>umožňují</w:t>
            </w:r>
            <w:r>
              <w:rPr>
                <w:spacing w:val="-8"/>
                <w:sz w:val="24"/>
              </w:rPr>
              <w:t xml:space="preserve"> </w:t>
            </w:r>
            <w:r>
              <w:rPr>
                <w:sz w:val="24"/>
              </w:rPr>
              <w:t>učitelům</w:t>
            </w:r>
            <w:r>
              <w:rPr>
                <w:spacing w:val="-7"/>
                <w:sz w:val="24"/>
              </w:rPr>
              <w:t xml:space="preserve"> </w:t>
            </w:r>
            <w:r>
              <w:rPr>
                <w:sz w:val="24"/>
              </w:rPr>
              <w:t>školy</w:t>
            </w:r>
            <w:r>
              <w:rPr>
                <w:spacing w:val="-8"/>
                <w:sz w:val="24"/>
              </w:rPr>
              <w:t xml:space="preserve"> </w:t>
            </w:r>
            <w:r>
              <w:rPr>
                <w:sz w:val="24"/>
              </w:rPr>
              <w:t>vyzkoušet</w:t>
            </w:r>
            <w:r>
              <w:rPr>
                <w:spacing w:val="-6"/>
                <w:sz w:val="24"/>
              </w:rPr>
              <w:t xml:space="preserve"> </w:t>
            </w:r>
            <w:r>
              <w:rPr>
                <w:sz w:val="24"/>
              </w:rPr>
              <w:t>si</w:t>
            </w:r>
            <w:r>
              <w:rPr>
                <w:spacing w:val="-8"/>
                <w:sz w:val="24"/>
              </w:rPr>
              <w:t xml:space="preserve"> </w:t>
            </w:r>
            <w:r>
              <w:rPr>
                <w:sz w:val="24"/>
              </w:rPr>
              <w:t>v</w:t>
            </w:r>
            <w:r>
              <w:rPr>
                <w:spacing w:val="-10"/>
                <w:sz w:val="24"/>
              </w:rPr>
              <w:t xml:space="preserve"> </w:t>
            </w:r>
            <w:r>
              <w:rPr>
                <w:sz w:val="24"/>
              </w:rPr>
              <w:t>podobě pracovní stáže výuku na partnerské škole v</w:t>
            </w:r>
            <w:r>
              <w:rPr>
                <w:spacing w:val="-9"/>
                <w:sz w:val="24"/>
              </w:rPr>
              <w:t xml:space="preserve"> </w:t>
            </w:r>
            <w:r>
              <w:rPr>
                <w:sz w:val="24"/>
              </w:rPr>
              <w:t>zahraničí</w:t>
            </w:r>
          </w:p>
          <w:p w:rsidR="00F24413" w:rsidRDefault="0022472E">
            <w:pPr>
              <w:pStyle w:val="TableParagraph"/>
              <w:numPr>
                <w:ilvl w:val="0"/>
                <w:numId w:val="17"/>
              </w:numPr>
              <w:tabs>
                <w:tab w:val="left" w:pos="829"/>
              </w:tabs>
              <w:spacing w:line="276" w:lineRule="auto"/>
              <w:ind w:right="93" w:hanging="360"/>
              <w:jc w:val="both"/>
              <w:rPr>
                <w:sz w:val="24"/>
              </w:rPr>
            </w:pPr>
            <w:r>
              <w:rPr>
                <w:sz w:val="24"/>
              </w:rPr>
              <w:t>Profesní rozvoj umožňující učitelům, ředitelům a jiným pracovníkům škol účastnit se aktivit dalšího profesního rozvoje v zahraničí, a to v podobě účasti na kurzech či</w:t>
            </w:r>
            <w:r>
              <w:rPr>
                <w:spacing w:val="-16"/>
                <w:sz w:val="24"/>
              </w:rPr>
              <w:t xml:space="preserve"> </w:t>
            </w:r>
            <w:r>
              <w:rPr>
                <w:sz w:val="24"/>
              </w:rPr>
              <w:t>stínování</w:t>
            </w:r>
          </w:p>
        </w:tc>
      </w:tr>
      <w:tr w:rsidR="00F24413">
        <w:trPr>
          <w:trHeight w:val="544"/>
        </w:trPr>
        <w:tc>
          <w:tcPr>
            <w:tcW w:w="775" w:type="dxa"/>
            <w:vMerge w:val="restart"/>
          </w:tcPr>
          <w:p w:rsidR="00F24413" w:rsidRDefault="0022472E">
            <w:pPr>
              <w:pStyle w:val="TableParagraph"/>
              <w:spacing w:before="1"/>
              <w:ind w:left="328"/>
              <w:rPr>
                <w:b/>
                <w:sz w:val="24"/>
              </w:rPr>
            </w:pPr>
            <w:r>
              <w:rPr>
                <w:b/>
                <w:sz w:val="24"/>
              </w:rPr>
              <w:t>2)</w:t>
            </w:r>
          </w:p>
        </w:tc>
        <w:tc>
          <w:tcPr>
            <w:tcW w:w="7074" w:type="dxa"/>
            <w:shd w:val="clear" w:color="auto" w:fill="D9D9D9"/>
          </w:tcPr>
          <w:p w:rsidR="00F24413" w:rsidRDefault="0022472E">
            <w:pPr>
              <w:pStyle w:val="TableParagraph"/>
              <w:spacing w:before="1"/>
              <w:ind w:left="108"/>
              <w:rPr>
                <w:b/>
                <w:sz w:val="24"/>
              </w:rPr>
            </w:pPr>
            <w:r>
              <w:rPr>
                <w:b/>
                <w:sz w:val="24"/>
              </w:rPr>
              <w:t>Klíčová akce 2: Projekty spolupráce (Školní vzdělávání)</w:t>
            </w:r>
          </w:p>
        </w:tc>
      </w:tr>
      <w:tr w:rsidR="00F24413">
        <w:trPr>
          <w:trHeight w:val="3650"/>
        </w:trPr>
        <w:tc>
          <w:tcPr>
            <w:tcW w:w="775" w:type="dxa"/>
            <w:vMerge/>
            <w:tcBorders>
              <w:top w:val="nil"/>
            </w:tcBorders>
          </w:tcPr>
          <w:p w:rsidR="00F24413" w:rsidRDefault="00F24413">
            <w:pPr>
              <w:rPr>
                <w:sz w:val="2"/>
                <w:szCs w:val="2"/>
              </w:rPr>
            </w:pPr>
          </w:p>
        </w:tc>
        <w:tc>
          <w:tcPr>
            <w:tcW w:w="7074" w:type="dxa"/>
          </w:tcPr>
          <w:p w:rsidR="00F24413" w:rsidRDefault="00F24413">
            <w:pPr>
              <w:pStyle w:val="TableParagraph"/>
              <w:rPr>
                <w:i/>
                <w:sz w:val="24"/>
              </w:rPr>
            </w:pPr>
          </w:p>
          <w:p w:rsidR="00F24413" w:rsidRDefault="00F24413">
            <w:pPr>
              <w:pStyle w:val="TableParagraph"/>
              <w:spacing w:before="5"/>
              <w:rPr>
                <w:i/>
                <w:sz w:val="20"/>
              </w:rPr>
            </w:pPr>
          </w:p>
          <w:p w:rsidR="00F24413" w:rsidRDefault="0022472E">
            <w:pPr>
              <w:pStyle w:val="TableParagraph"/>
              <w:ind w:left="108"/>
              <w:rPr>
                <w:sz w:val="24"/>
              </w:rPr>
            </w:pPr>
            <w:r>
              <w:rPr>
                <w:sz w:val="24"/>
              </w:rPr>
              <w:t>Podporované aktivity jsou následující:</w:t>
            </w:r>
          </w:p>
          <w:p w:rsidR="00F24413" w:rsidRDefault="00F24413">
            <w:pPr>
              <w:pStyle w:val="TableParagraph"/>
              <w:spacing w:before="5"/>
              <w:rPr>
                <w:i/>
                <w:sz w:val="20"/>
              </w:rPr>
            </w:pPr>
          </w:p>
          <w:p w:rsidR="00F24413" w:rsidRDefault="0022472E">
            <w:pPr>
              <w:pStyle w:val="TableParagraph"/>
              <w:numPr>
                <w:ilvl w:val="0"/>
                <w:numId w:val="16"/>
              </w:numPr>
              <w:tabs>
                <w:tab w:val="left" w:pos="829"/>
              </w:tabs>
              <w:spacing w:line="276" w:lineRule="auto"/>
              <w:ind w:right="93" w:hanging="360"/>
              <w:jc w:val="both"/>
              <w:rPr>
                <w:sz w:val="24"/>
              </w:rPr>
            </w:pPr>
            <w:r>
              <w:rPr>
                <w:sz w:val="24"/>
              </w:rPr>
              <w:t>Strategická partnerství pro podporu a rozvoj inovací: Projekty zaměřené na vytvoření inovativních výstupů a/nebo intenzivní šíření a využívání nově vytvořených výstupů či inovativních myšlenek.</w:t>
            </w:r>
          </w:p>
          <w:p w:rsidR="00F24413" w:rsidRDefault="0022472E">
            <w:pPr>
              <w:pStyle w:val="TableParagraph"/>
              <w:numPr>
                <w:ilvl w:val="0"/>
                <w:numId w:val="16"/>
              </w:numPr>
              <w:tabs>
                <w:tab w:val="left" w:pos="829"/>
              </w:tabs>
              <w:spacing w:before="1" w:line="276" w:lineRule="auto"/>
              <w:ind w:right="98" w:hanging="360"/>
              <w:jc w:val="both"/>
              <w:rPr>
                <w:sz w:val="24"/>
              </w:rPr>
            </w:pPr>
            <w:r>
              <w:rPr>
                <w:sz w:val="24"/>
              </w:rPr>
              <w:t>Strategická partnerství za účelem vzájemné výměny postupů a dobré praxe</w:t>
            </w:r>
          </w:p>
        </w:tc>
      </w:tr>
    </w:tbl>
    <w:p w:rsidR="00F24413" w:rsidRDefault="00F24413">
      <w:pPr>
        <w:spacing w:line="276" w:lineRule="auto"/>
        <w:jc w:val="both"/>
        <w:rPr>
          <w:sz w:val="24"/>
        </w:rPr>
        <w:sectPr w:rsidR="00F24413" w:rsidSect="00C225CA">
          <w:footerReference w:type="default" r:id="rId62"/>
          <w:pgSz w:w="11910" w:h="16840"/>
          <w:pgMar w:top="1700" w:right="420" w:bottom="860" w:left="1300" w:header="688" w:footer="662" w:gutter="0"/>
          <w:cols w:space="708"/>
        </w:sectPr>
      </w:pPr>
    </w:p>
    <w:p w:rsidR="00F24413" w:rsidRDefault="00F24413">
      <w:pPr>
        <w:pStyle w:val="Zkladntext"/>
        <w:spacing w:before="4"/>
        <w:rPr>
          <w:i/>
          <w:sz w:val="10"/>
        </w:rPr>
      </w:pPr>
    </w:p>
    <w:p w:rsidR="00F24413" w:rsidRDefault="0022472E">
      <w:pPr>
        <w:pStyle w:val="Odstavecseseznamem"/>
        <w:numPr>
          <w:ilvl w:val="0"/>
          <w:numId w:val="23"/>
        </w:numPr>
        <w:tabs>
          <w:tab w:val="left" w:pos="539"/>
        </w:tabs>
        <w:spacing w:before="52" w:line="266" w:lineRule="auto"/>
        <w:ind w:right="1000" w:hanging="10"/>
        <w:rPr>
          <w:i/>
          <w:sz w:val="24"/>
        </w:rPr>
      </w:pPr>
      <w:r>
        <w:rPr>
          <w:sz w:val="24"/>
        </w:rPr>
        <w:t xml:space="preserve">Které z výše uvedených témat byste rádi rozpracovali do konkrétního projektového záměru? </w:t>
      </w:r>
      <w:r>
        <w:rPr>
          <w:i/>
          <w:sz w:val="24"/>
        </w:rPr>
        <w:t>Prosím doplňte (v případě vícero projektů tabulku prosím nakopírujte dle</w:t>
      </w:r>
      <w:r>
        <w:rPr>
          <w:i/>
          <w:spacing w:val="-26"/>
          <w:sz w:val="24"/>
        </w:rPr>
        <w:t xml:space="preserve"> </w:t>
      </w:r>
      <w:r>
        <w:rPr>
          <w:i/>
          <w:sz w:val="24"/>
        </w:rPr>
        <w:t>potřeby):</w:t>
      </w:r>
    </w:p>
    <w:p w:rsidR="00F24413" w:rsidRDefault="00F24413">
      <w:pPr>
        <w:pStyle w:val="Zkladntext"/>
        <w:spacing w:before="4"/>
        <w:rPr>
          <w:i/>
          <w:sz w:val="17"/>
        </w:r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4"/>
        <w:gridCol w:w="5715"/>
      </w:tblGrid>
      <w:tr w:rsidR="00F24413">
        <w:trPr>
          <w:trHeight w:val="2137"/>
        </w:trPr>
        <w:tc>
          <w:tcPr>
            <w:tcW w:w="2194" w:type="dxa"/>
            <w:shd w:val="clear" w:color="auto" w:fill="D9D9D9"/>
          </w:tcPr>
          <w:p w:rsidR="00F24413" w:rsidRDefault="0022472E">
            <w:pPr>
              <w:pStyle w:val="TableParagraph"/>
              <w:spacing w:line="268" w:lineRule="auto"/>
              <w:ind w:left="119" w:hanging="10"/>
              <w:rPr>
                <w:sz w:val="24"/>
              </w:rPr>
            </w:pPr>
            <w:r>
              <w:rPr>
                <w:sz w:val="24"/>
              </w:rPr>
              <w:t>Název projektového záměru:</w:t>
            </w:r>
          </w:p>
        </w:tc>
        <w:tc>
          <w:tcPr>
            <w:tcW w:w="5715" w:type="dxa"/>
          </w:tcPr>
          <w:p w:rsidR="00F24413" w:rsidRDefault="00F24413">
            <w:pPr>
              <w:pStyle w:val="TableParagraph"/>
              <w:rPr>
                <w:rFonts w:ascii="Times New Roman"/>
                <w:sz w:val="24"/>
              </w:rPr>
            </w:pPr>
          </w:p>
        </w:tc>
      </w:tr>
      <w:tr w:rsidR="00F24413">
        <w:trPr>
          <w:trHeight w:val="3206"/>
        </w:trPr>
        <w:tc>
          <w:tcPr>
            <w:tcW w:w="2194" w:type="dxa"/>
            <w:shd w:val="clear" w:color="auto" w:fill="D9D9D9"/>
          </w:tcPr>
          <w:p w:rsidR="00F24413" w:rsidRDefault="0022472E">
            <w:pPr>
              <w:pStyle w:val="TableParagraph"/>
              <w:tabs>
                <w:tab w:val="left" w:pos="1558"/>
              </w:tabs>
              <w:spacing w:line="268" w:lineRule="auto"/>
              <w:ind w:left="119" w:right="95" w:hanging="10"/>
              <w:rPr>
                <w:sz w:val="24"/>
              </w:rPr>
            </w:pPr>
            <w:r>
              <w:rPr>
                <w:sz w:val="24"/>
              </w:rPr>
              <w:t>Stručný</w:t>
            </w:r>
            <w:r>
              <w:rPr>
                <w:sz w:val="24"/>
              </w:rPr>
              <w:tab/>
            </w:r>
            <w:r>
              <w:rPr>
                <w:spacing w:val="-4"/>
                <w:sz w:val="24"/>
              </w:rPr>
              <w:t xml:space="preserve">popis </w:t>
            </w:r>
            <w:r>
              <w:rPr>
                <w:sz w:val="24"/>
              </w:rPr>
              <w:t>záměru</w:t>
            </w:r>
          </w:p>
          <w:p w:rsidR="00F24413" w:rsidRDefault="0022472E">
            <w:pPr>
              <w:pStyle w:val="TableParagraph"/>
              <w:tabs>
                <w:tab w:val="left" w:pos="1064"/>
              </w:tabs>
              <w:spacing w:before="205" w:line="268" w:lineRule="auto"/>
              <w:ind w:left="119" w:right="95" w:hanging="10"/>
              <w:rPr>
                <w:sz w:val="24"/>
              </w:rPr>
            </w:pPr>
            <w:r>
              <w:rPr>
                <w:sz w:val="24"/>
              </w:rPr>
              <w:t>(Vaše</w:t>
            </w:r>
            <w:r>
              <w:rPr>
                <w:sz w:val="24"/>
              </w:rPr>
              <w:tab/>
            </w:r>
            <w:r>
              <w:rPr>
                <w:spacing w:val="-3"/>
                <w:sz w:val="24"/>
              </w:rPr>
              <w:t xml:space="preserve">představy, </w:t>
            </w:r>
            <w:r>
              <w:rPr>
                <w:sz w:val="24"/>
              </w:rPr>
              <w:t>příklady</w:t>
            </w:r>
            <w:r>
              <w:rPr>
                <w:spacing w:val="-1"/>
                <w:sz w:val="24"/>
              </w:rPr>
              <w:t xml:space="preserve"> </w:t>
            </w:r>
            <w:r>
              <w:rPr>
                <w:sz w:val="24"/>
              </w:rPr>
              <w:t>aktivit):</w:t>
            </w:r>
          </w:p>
        </w:tc>
        <w:tc>
          <w:tcPr>
            <w:tcW w:w="5715" w:type="dxa"/>
          </w:tcPr>
          <w:p w:rsidR="00F24413" w:rsidRDefault="00F24413">
            <w:pPr>
              <w:pStyle w:val="TableParagraph"/>
              <w:rPr>
                <w:rFonts w:ascii="Times New Roman"/>
                <w:sz w:val="24"/>
              </w:rPr>
            </w:pPr>
          </w:p>
        </w:tc>
      </w:tr>
      <w:tr w:rsidR="00F24413">
        <w:trPr>
          <w:trHeight w:val="1190"/>
        </w:trPr>
        <w:tc>
          <w:tcPr>
            <w:tcW w:w="2194" w:type="dxa"/>
            <w:shd w:val="clear" w:color="auto" w:fill="D9D9D9"/>
          </w:tcPr>
          <w:p w:rsidR="00F24413" w:rsidRDefault="0022472E">
            <w:pPr>
              <w:pStyle w:val="TableParagraph"/>
              <w:tabs>
                <w:tab w:val="left" w:pos="1227"/>
              </w:tabs>
              <w:spacing w:line="268" w:lineRule="auto"/>
              <w:ind w:left="119" w:right="95" w:hanging="10"/>
              <w:rPr>
                <w:sz w:val="24"/>
              </w:rPr>
            </w:pPr>
            <w:r>
              <w:rPr>
                <w:sz w:val="24"/>
              </w:rPr>
              <w:t>Předpokládaná doba</w:t>
            </w:r>
            <w:r>
              <w:rPr>
                <w:sz w:val="24"/>
              </w:rPr>
              <w:tab/>
            </w:r>
            <w:r>
              <w:rPr>
                <w:spacing w:val="-3"/>
                <w:sz w:val="24"/>
              </w:rPr>
              <w:t xml:space="preserve">realizace </w:t>
            </w:r>
            <w:r>
              <w:rPr>
                <w:sz w:val="24"/>
              </w:rPr>
              <w:t>(mm/rok)</w:t>
            </w:r>
          </w:p>
        </w:tc>
        <w:tc>
          <w:tcPr>
            <w:tcW w:w="5715" w:type="dxa"/>
          </w:tcPr>
          <w:p w:rsidR="00F24413" w:rsidRDefault="00F24413">
            <w:pPr>
              <w:pStyle w:val="TableParagraph"/>
              <w:rPr>
                <w:rFonts w:ascii="Times New Roman"/>
                <w:sz w:val="24"/>
              </w:rPr>
            </w:pPr>
          </w:p>
        </w:tc>
      </w:tr>
      <w:tr w:rsidR="00F24413">
        <w:trPr>
          <w:trHeight w:val="1069"/>
        </w:trPr>
        <w:tc>
          <w:tcPr>
            <w:tcW w:w="2194" w:type="dxa"/>
            <w:shd w:val="clear" w:color="auto" w:fill="D9D9D9"/>
          </w:tcPr>
          <w:p w:rsidR="00F24413" w:rsidRDefault="0022472E">
            <w:pPr>
              <w:pStyle w:val="TableParagraph"/>
              <w:spacing w:line="268" w:lineRule="auto"/>
              <w:ind w:left="119" w:hanging="10"/>
              <w:rPr>
                <w:sz w:val="24"/>
              </w:rPr>
            </w:pPr>
            <w:r>
              <w:rPr>
                <w:sz w:val="24"/>
              </w:rPr>
              <w:t>Předpokládaná výše rozpočtu</w:t>
            </w:r>
          </w:p>
        </w:tc>
        <w:tc>
          <w:tcPr>
            <w:tcW w:w="5715" w:type="dxa"/>
          </w:tcPr>
          <w:p w:rsidR="00F24413" w:rsidRDefault="00F24413">
            <w:pPr>
              <w:pStyle w:val="TableParagraph"/>
              <w:rPr>
                <w:rFonts w:ascii="Times New Roman"/>
                <w:sz w:val="24"/>
              </w:rPr>
            </w:pPr>
          </w:p>
        </w:tc>
      </w:tr>
    </w:tbl>
    <w:p w:rsidR="00F24413" w:rsidRDefault="00F24413">
      <w:pPr>
        <w:pStyle w:val="Zkladntext"/>
        <w:spacing w:before="10"/>
        <w:rPr>
          <w:i/>
          <w:sz w:val="26"/>
        </w:rPr>
      </w:pPr>
    </w:p>
    <w:p w:rsidR="00F24413" w:rsidRDefault="0022472E">
      <w:pPr>
        <w:pStyle w:val="Odstavecseseznamem"/>
        <w:numPr>
          <w:ilvl w:val="0"/>
          <w:numId w:val="23"/>
        </w:numPr>
        <w:tabs>
          <w:tab w:val="left" w:pos="500"/>
        </w:tabs>
        <w:spacing w:before="1" w:line="268" w:lineRule="auto"/>
        <w:ind w:right="997" w:hanging="10"/>
        <w:rPr>
          <w:sz w:val="24"/>
        </w:rPr>
      </w:pPr>
      <w:r>
        <w:rPr>
          <w:sz w:val="24"/>
        </w:rPr>
        <w:t>Jaká další témata (kromě výše uvedených – českých i mezinárodních programů) by Vás zajímali a rádi byste realizovali v rámci projektů EU?</w:t>
      </w:r>
    </w:p>
    <w:p w:rsidR="00F24413" w:rsidRDefault="0022472E">
      <w:pPr>
        <w:spacing w:before="206"/>
        <w:ind w:left="116"/>
        <w:rPr>
          <w:i/>
          <w:sz w:val="24"/>
        </w:rPr>
      </w:pPr>
      <w:r>
        <w:rPr>
          <w:i/>
          <w:sz w:val="24"/>
        </w:rPr>
        <w:t>Zde je prostor pro Vaše vyjádření:</w:t>
      </w:r>
    </w:p>
    <w:p w:rsidR="00F24413" w:rsidRDefault="001F1C1C">
      <w:pPr>
        <w:pStyle w:val="Zkladntext"/>
        <w:spacing w:before="3"/>
        <w:rPr>
          <w:i/>
          <w:sz w:val="16"/>
        </w:rPr>
      </w:pPr>
      <w:r>
        <w:rPr>
          <w:noProof/>
          <w:lang w:bidi="ar-SA"/>
        </w:rPr>
        <mc:AlternateContent>
          <mc:Choice Requires="wpg">
            <w:drawing>
              <wp:anchor distT="0" distB="0" distL="0" distR="0" simplePos="0" relativeHeight="251703808" behindDoc="0" locked="0" layoutInCell="1" allowOverlap="1">
                <wp:simplePos x="0" y="0"/>
                <wp:positionH relativeFrom="page">
                  <wp:posOffset>899160</wp:posOffset>
                </wp:positionH>
                <wp:positionV relativeFrom="paragraph">
                  <wp:posOffset>154305</wp:posOffset>
                </wp:positionV>
                <wp:extent cx="5761990" cy="1030605"/>
                <wp:effectExtent l="0" t="0" r="0" b="0"/>
                <wp:wrapTopAndBottom/>
                <wp:docPr id="1995" name="Group 1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1030605"/>
                          <a:chOff x="1416" y="243"/>
                          <a:chExt cx="9074" cy="1623"/>
                        </a:xfrm>
                      </wpg:grpSpPr>
                      <wps:wsp>
                        <wps:cNvPr id="1996" name="Line 1622"/>
                        <wps:cNvCnPr/>
                        <wps:spPr bwMode="auto">
                          <a:xfrm>
                            <a:off x="1426" y="247"/>
                            <a:ext cx="9054" cy="0"/>
                          </a:xfrm>
                          <a:prstGeom prst="line">
                            <a:avLst/>
                          </a:prstGeom>
                          <a:noFill/>
                          <a:ln w="6097">
                            <a:solidFill>
                              <a:srgbClr val="000000"/>
                            </a:solidFill>
                            <a:round/>
                            <a:headEnd/>
                            <a:tailEnd/>
                          </a:ln>
                        </wps:spPr>
                        <wps:bodyPr/>
                      </wps:wsp>
                      <wps:wsp>
                        <wps:cNvPr id="1997" name="Line 1621"/>
                        <wps:cNvCnPr/>
                        <wps:spPr bwMode="auto">
                          <a:xfrm>
                            <a:off x="1421" y="243"/>
                            <a:ext cx="0" cy="1612"/>
                          </a:xfrm>
                          <a:prstGeom prst="line">
                            <a:avLst/>
                          </a:prstGeom>
                          <a:noFill/>
                          <a:ln w="6096">
                            <a:solidFill>
                              <a:srgbClr val="000000"/>
                            </a:solidFill>
                            <a:round/>
                            <a:headEnd/>
                            <a:tailEnd/>
                          </a:ln>
                        </wps:spPr>
                        <wps:bodyPr/>
                      </wps:wsp>
                      <wps:wsp>
                        <wps:cNvPr id="1998" name="Rectangle 1620"/>
                        <wps:cNvSpPr>
                          <a:spLocks noChangeArrowheads="1"/>
                        </wps:cNvSpPr>
                        <wps:spPr bwMode="auto">
                          <a:xfrm>
                            <a:off x="1416" y="1855"/>
                            <a:ext cx="10" cy="10"/>
                          </a:xfrm>
                          <a:prstGeom prst="rect">
                            <a:avLst/>
                          </a:prstGeom>
                          <a:solidFill>
                            <a:srgbClr val="000000"/>
                          </a:solidFill>
                          <a:ln>
                            <a:noFill/>
                          </a:ln>
                        </wps:spPr>
                        <wps:bodyPr rot="0" vert="horz" wrap="square" lIns="91440" tIns="45720" rIns="91440" bIns="45720" anchor="t" anchorCtr="0" upright="1">
                          <a:noAutofit/>
                        </wps:bodyPr>
                      </wps:wsp>
                      <wps:wsp>
                        <wps:cNvPr id="1999" name="Rectangle 1619"/>
                        <wps:cNvSpPr>
                          <a:spLocks noChangeArrowheads="1"/>
                        </wps:cNvSpPr>
                        <wps:spPr bwMode="auto">
                          <a:xfrm>
                            <a:off x="1416" y="1855"/>
                            <a:ext cx="10" cy="10"/>
                          </a:xfrm>
                          <a:prstGeom prst="rect">
                            <a:avLst/>
                          </a:prstGeom>
                          <a:solidFill>
                            <a:srgbClr val="000000"/>
                          </a:solidFill>
                          <a:ln>
                            <a:noFill/>
                          </a:ln>
                        </wps:spPr>
                        <wps:bodyPr rot="0" vert="horz" wrap="square" lIns="91440" tIns="45720" rIns="91440" bIns="45720" anchor="t" anchorCtr="0" upright="1">
                          <a:noAutofit/>
                        </wps:bodyPr>
                      </wps:wsp>
                      <wps:wsp>
                        <wps:cNvPr id="2000" name="Line 1618"/>
                        <wps:cNvCnPr/>
                        <wps:spPr bwMode="auto">
                          <a:xfrm>
                            <a:off x="1426" y="1860"/>
                            <a:ext cx="9054" cy="0"/>
                          </a:xfrm>
                          <a:prstGeom prst="line">
                            <a:avLst/>
                          </a:prstGeom>
                          <a:noFill/>
                          <a:ln w="6096">
                            <a:solidFill>
                              <a:srgbClr val="000000"/>
                            </a:solidFill>
                            <a:round/>
                            <a:headEnd/>
                            <a:tailEnd/>
                          </a:ln>
                        </wps:spPr>
                        <wps:bodyPr/>
                      </wps:wsp>
                      <wps:wsp>
                        <wps:cNvPr id="2001" name="Line 1617"/>
                        <wps:cNvCnPr/>
                        <wps:spPr bwMode="auto">
                          <a:xfrm>
                            <a:off x="10485" y="243"/>
                            <a:ext cx="0" cy="1612"/>
                          </a:xfrm>
                          <a:prstGeom prst="line">
                            <a:avLst/>
                          </a:prstGeom>
                          <a:noFill/>
                          <a:ln w="6097">
                            <a:solidFill>
                              <a:srgbClr val="000000"/>
                            </a:solidFill>
                            <a:round/>
                            <a:headEnd/>
                            <a:tailEnd/>
                          </a:ln>
                        </wps:spPr>
                        <wps:bodyPr/>
                      </wps:wsp>
                      <wps:wsp>
                        <wps:cNvPr id="2002" name="Rectangle 1616"/>
                        <wps:cNvSpPr>
                          <a:spLocks noChangeArrowheads="1"/>
                        </wps:cNvSpPr>
                        <wps:spPr bwMode="auto">
                          <a:xfrm>
                            <a:off x="10480" y="1855"/>
                            <a:ext cx="10" cy="10"/>
                          </a:xfrm>
                          <a:prstGeom prst="rect">
                            <a:avLst/>
                          </a:prstGeom>
                          <a:solidFill>
                            <a:srgbClr val="000000"/>
                          </a:solidFill>
                          <a:ln>
                            <a:noFill/>
                          </a:ln>
                        </wps:spPr>
                        <wps:bodyPr rot="0" vert="horz" wrap="square" lIns="91440" tIns="45720" rIns="91440" bIns="45720" anchor="t" anchorCtr="0" upright="1">
                          <a:noAutofit/>
                        </wps:bodyPr>
                      </wps:wsp>
                      <wps:wsp>
                        <wps:cNvPr id="2003" name="Rectangle 1615"/>
                        <wps:cNvSpPr>
                          <a:spLocks noChangeArrowheads="1"/>
                        </wps:cNvSpPr>
                        <wps:spPr bwMode="auto">
                          <a:xfrm>
                            <a:off x="10480" y="1855"/>
                            <a:ext cx="10" cy="10"/>
                          </a:xfrm>
                          <a:prstGeom prst="rect">
                            <a:avLst/>
                          </a:pr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1C39F88" id="Group 1614" o:spid="_x0000_s1026" style="position:absolute;margin-left:70.8pt;margin-top:12.15pt;width:453.7pt;height:81.15pt;z-index:251703808;mso-wrap-distance-left:0;mso-wrap-distance-right:0;mso-position-horizontal-relative:page" coordorigin="1416,243" coordsize="9074,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">
                <v:line id="Line 1622" o:spid="_x0000_s1027" style="position:absolute;visibility:visible;mso-wrap-style:square" from="1426,247" to="10480,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" strokeweight=".16936mm"/>
                <v:line id="Line 1621" o:spid="_x0000_s1028" style="position:absolute;visibility:visible;mso-wrap-style:square" from="1421,243" to="1421,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" strokeweight=".48pt"/>
                <v:rect id="Rectangle 1620" o:spid="_x0000_s1029" style="position:absolute;left:1416;top:185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" fillcolor="black" stroked="f"/>
                <v:rect id="Rectangle 1619" o:spid="_x0000_s1030" style="position:absolute;left:1416;top:185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" fillcolor="black" stroked="f"/>
                <v:line id="Line 1618" o:spid="_x0000_s1031" style="position:absolute;visibility:visible;mso-wrap-style:square" from="1426,1860" to="10480,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" strokeweight=".48pt"/>
                <v:line id="Line 1617" o:spid="_x0000_s1032" style="position:absolute;visibility:visible;mso-wrap-style:square" from="10485,243" to="10485,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" strokeweight=".16936mm"/>
                <v:rect id="Rectangle 1616" o:spid="_x0000_s1033" style="position:absolute;left:10480;top:185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" fillcolor="black" stroked="f"/>
                <v:rect id="Rectangle 1615" o:spid="_x0000_s1034" style="position:absolute;left:10480;top:185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" fillcolor="black" stroked="f"/>
                <w10:wrap type="topAndBottom" anchorx="page"/>
              </v:group>
            </w:pict>
          </mc:Fallback>
        </mc:AlternateContent>
      </w:r>
    </w:p>
    <w:p w:rsidR="00F24413" w:rsidRDefault="00F24413">
      <w:pPr>
        <w:rPr>
          <w:sz w:val="16"/>
        </w:rPr>
        <w:sectPr w:rsidR="00F24413">
          <w:pgSz w:w="11910" w:h="16840"/>
          <w:pgMar w:top="1700" w:right="420" w:bottom="860" w:left="1300" w:header="688" w:footer="662" w:gutter="0"/>
          <w:cols w:space="708"/>
        </w:sectPr>
      </w:pPr>
    </w:p>
    <w:p w:rsidR="00F24413" w:rsidRDefault="00F24413">
      <w:pPr>
        <w:pStyle w:val="Zkladntext"/>
        <w:rPr>
          <w:i/>
          <w:sz w:val="11"/>
        </w:rPr>
      </w:pPr>
    </w:p>
    <w:p w:rsidR="00F24413" w:rsidRDefault="0022472E">
      <w:pPr>
        <w:pStyle w:val="Odstavecseseznamem"/>
        <w:numPr>
          <w:ilvl w:val="1"/>
          <w:numId w:val="25"/>
        </w:numPr>
        <w:tabs>
          <w:tab w:val="left" w:pos="537"/>
        </w:tabs>
        <w:spacing w:before="44"/>
        <w:rPr>
          <w:b/>
          <w:sz w:val="28"/>
        </w:rPr>
      </w:pPr>
      <w:bookmarkStart w:id="73" w:name="_bookmark65"/>
      <w:bookmarkEnd w:id="73"/>
      <w:r>
        <w:rPr>
          <w:b/>
          <w:sz w:val="28"/>
        </w:rPr>
        <w:t>Dotazníkové šetření – organizace zájmového a neformálního</w:t>
      </w:r>
      <w:r>
        <w:rPr>
          <w:b/>
          <w:spacing w:val="-10"/>
          <w:sz w:val="28"/>
        </w:rPr>
        <w:t xml:space="preserve"> </w:t>
      </w:r>
      <w:r>
        <w:rPr>
          <w:b/>
          <w:sz w:val="28"/>
        </w:rPr>
        <w:t>vzdělávání</w:t>
      </w:r>
    </w:p>
    <w:p w:rsidR="00F24413" w:rsidRDefault="00F24413">
      <w:pPr>
        <w:pStyle w:val="Zkladntext"/>
        <w:spacing w:before="6"/>
        <w:rPr>
          <w:b/>
          <w:sz w:val="22"/>
        </w:rPr>
      </w:pPr>
    </w:p>
    <w:p w:rsidR="00F24413" w:rsidRDefault="0022472E">
      <w:pPr>
        <w:pStyle w:val="Zkladntext"/>
        <w:spacing w:line="268" w:lineRule="auto"/>
        <w:ind w:left="132" w:right="1008"/>
        <w:jc w:val="center"/>
      </w:pPr>
      <w:r>
        <w:t>Analýza potřeb a identifikace neinvestičních projektových záměrů subjektů zájmového a neformálního vzdělávání pro potřeby realizace projektu</w:t>
      </w:r>
    </w:p>
    <w:p w:rsidR="00F24413" w:rsidRDefault="0022472E">
      <w:pPr>
        <w:pStyle w:val="Nadpis51"/>
        <w:spacing w:before="205"/>
        <w:ind w:left="964" w:right="1847"/>
        <w:jc w:val="center"/>
      </w:pPr>
      <w:r>
        <w:t>Místní akční plán rozvoje vzdělávání na území správního obvodu Praha 22</w:t>
      </w:r>
    </w:p>
    <w:p w:rsidR="00F24413" w:rsidRDefault="00F24413">
      <w:pPr>
        <w:pStyle w:val="Zkladntext"/>
        <w:spacing w:before="11"/>
        <w:rPr>
          <w:b/>
          <w:sz w:val="19"/>
        </w:rPr>
      </w:pPr>
    </w:p>
    <w:p w:rsidR="00F24413" w:rsidRDefault="0022472E">
      <w:pPr>
        <w:pStyle w:val="Zkladntext"/>
        <w:ind w:left="964" w:right="1843"/>
        <w:jc w:val="center"/>
      </w:pPr>
      <w:r>
        <w:t>(</w:t>
      </w:r>
      <w:proofErr w:type="spellStart"/>
      <w:r>
        <w:t>reg</w:t>
      </w:r>
      <w:proofErr w:type="spellEnd"/>
      <w:r>
        <w:t>. č.: CZ.02.3.68/0.0/0.0/15_005/0000357)</w:t>
      </w:r>
    </w:p>
    <w:p w:rsidR="00F24413" w:rsidRDefault="00F24413">
      <w:pPr>
        <w:pStyle w:val="Zkladntext"/>
        <w:spacing w:before="11"/>
        <w:rPr>
          <w:sz w:val="29"/>
        </w:rPr>
      </w:pPr>
    </w:p>
    <w:p w:rsidR="00F24413" w:rsidRDefault="0022472E">
      <w:pPr>
        <w:ind w:left="964" w:right="1842"/>
        <w:jc w:val="center"/>
        <w:rPr>
          <w:b/>
          <w:sz w:val="32"/>
        </w:rPr>
      </w:pPr>
      <w:r>
        <w:rPr>
          <w:b/>
          <w:sz w:val="32"/>
          <w:u w:val="thick"/>
        </w:rPr>
        <w:t>DOTAZNÍKOVÉ ŠETŘENÍ</w:t>
      </w:r>
    </w:p>
    <w:p w:rsidR="00F24413" w:rsidRDefault="00F24413">
      <w:pPr>
        <w:pStyle w:val="Zkladntext"/>
        <w:spacing w:before="6"/>
        <w:rPr>
          <w:b/>
          <w:sz w:val="26"/>
        </w:rPr>
      </w:pPr>
    </w:p>
    <w:p w:rsidR="00F24413" w:rsidRDefault="0022472E">
      <w:pPr>
        <w:pStyle w:val="Zkladntext"/>
        <w:spacing w:before="52"/>
        <w:ind w:left="116"/>
      </w:pPr>
      <w:r>
        <w:t>Vážený/á pane/í,</w:t>
      </w:r>
    </w:p>
    <w:p w:rsidR="00F24413" w:rsidRDefault="00F24413">
      <w:pPr>
        <w:pStyle w:val="Zkladntext"/>
        <w:spacing w:before="8"/>
        <w:rPr>
          <w:sz w:val="29"/>
        </w:rPr>
      </w:pPr>
    </w:p>
    <w:p w:rsidR="00F24413" w:rsidRDefault="0022472E">
      <w:pPr>
        <w:pStyle w:val="Zkladntext"/>
        <w:spacing w:line="268" w:lineRule="auto"/>
        <w:ind w:left="126" w:right="994" w:hanging="10"/>
        <w:jc w:val="both"/>
      </w:pPr>
      <w:r>
        <w:t>obracíme</w:t>
      </w:r>
      <w:r>
        <w:rPr>
          <w:spacing w:val="-9"/>
        </w:rPr>
        <w:t xml:space="preserve"> </w:t>
      </w:r>
      <w:r>
        <w:t>se</w:t>
      </w:r>
      <w:r>
        <w:rPr>
          <w:spacing w:val="-10"/>
        </w:rPr>
        <w:t xml:space="preserve"> </w:t>
      </w:r>
      <w:r>
        <w:t>na</w:t>
      </w:r>
      <w:r>
        <w:rPr>
          <w:spacing w:val="-10"/>
        </w:rPr>
        <w:t xml:space="preserve"> </w:t>
      </w:r>
      <w:r>
        <w:t>Vás</w:t>
      </w:r>
      <w:r>
        <w:rPr>
          <w:spacing w:val="-9"/>
        </w:rPr>
        <w:t xml:space="preserve"> </w:t>
      </w:r>
      <w:r>
        <w:t>se</w:t>
      </w:r>
      <w:r>
        <w:rPr>
          <w:spacing w:val="-10"/>
        </w:rPr>
        <w:t xml:space="preserve"> </w:t>
      </w:r>
      <w:r>
        <w:t>žádostí</w:t>
      </w:r>
      <w:r>
        <w:rPr>
          <w:spacing w:val="-10"/>
        </w:rPr>
        <w:t xml:space="preserve"> </w:t>
      </w:r>
      <w:r>
        <w:t>o</w:t>
      </w:r>
      <w:r>
        <w:rPr>
          <w:spacing w:val="-9"/>
        </w:rPr>
        <w:t xml:space="preserve"> </w:t>
      </w:r>
      <w:r>
        <w:t>vyplnění</w:t>
      </w:r>
      <w:r>
        <w:rPr>
          <w:spacing w:val="-9"/>
        </w:rPr>
        <w:t xml:space="preserve"> </w:t>
      </w:r>
      <w:r>
        <w:t>následujícího</w:t>
      </w:r>
      <w:r>
        <w:rPr>
          <w:spacing w:val="-9"/>
        </w:rPr>
        <w:t xml:space="preserve"> </w:t>
      </w:r>
      <w:r>
        <w:t>dotazníku,</w:t>
      </w:r>
      <w:r>
        <w:rPr>
          <w:spacing w:val="-7"/>
        </w:rPr>
        <w:t xml:space="preserve"> </w:t>
      </w:r>
      <w:r>
        <w:t>jehož</w:t>
      </w:r>
      <w:r>
        <w:rPr>
          <w:spacing w:val="-6"/>
        </w:rPr>
        <w:t xml:space="preserve"> </w:t>
      </w:r>
      <w:r>
        <w:t>cílem</w:t>
      </w:r>
      <w:r>
        <w:rPr>
          <w:spacing w:val="-7"/>
        </w:rPr>
        <w:t xml:space="preserve"> </w:t>
      </w:r>
      <w:r>
        <w:t>je</w:t>
      </w:r>
      <w:r>
        <w:rPr>
          <w:spacing w:val="-8"/>
        </w:rPr>
        <w:t xml:space="preserve"> </w:t>
      </w:r>
      <w:r>
        <w:t>zjistit</w:t>
      </w:r>
      <w:r>
        <w:rPr>
          <w:spacing w:val="-8"/>
        </w:rPr>
        <w:t xml:space="preserve"> </w:t>
      </w:r>
      <w:r>
        <w:t>potřeby plánovaných neinvestičních projektových záměrů Vaší organizace. Účelem je následné efektivnější plánování cílů a priorit v souladu s vyhlášenými výzvami pro předkládání projektových žádostí. Výstupy z dotazníkového šetření budou sloužit jako podklad pro zpracování akčního ročního plánu, který bude součástí projektu Místní akční</w:t>
      </w:r>
      <w:r>
        <w:rPr>
          <w:spacing w:val="-19"/>
        </w:rPr>
        <w:t xml:space="preserve"> </w:t>
      </w:r>
      <w:r>
        <w:t>plán.</w:t>
      </w:r>
    </w:p>
    <w:p w:rsidR="00F24413" w:rsidRDefault="00F24413">
      <w:pPr>
        <w:pStyle w:val="Zkladntext"/>
        <w:rPr>
          <w:sz w:val="20"/>
        </w:rPr>
      </w:pPr>
    </w:p>
    <w:p w:rsidR="00F24413" w:rsidRDefault="00F24413">
      <w:pPr>
        <w:pStyle w:val="Zkladntext"/>
        <w:spacing w:before="5"/>
        <w:rPr>
          <w:sz w:val="29"/>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5"/>
        <w:gridCol w:w="6841"/>
      </w:tblGrid>
      <w:tr w:rsidR="00F24413">
        <w:trPr>
          <w:trHeight w:val="1015"/>
        </w:trPr>
        <w:tc>
          <w:tcPr>
            <w:tcW w:w="2115" w:type="dxa"/>
            <w:shd w:val="clear" w:color="auto" w:fill="D9D9D9"/>
          </w:tcPr>
          <w:p w:rsidR="00F24413" w:rsidRDefault="0022472E">
            <w:pPr>
              <w:pStyle w:val="TableParagraph"/>
              <w:spacing w:before="2"/>
              <w:ind w:left="107"/>
              <w:rPr>
                <w:b/>
                <w:sz w:val="24"/>
              </w:rPr>
            </w:pPr>
            <w:r>
              <w:rPr>
                <w:b/>
                <w:sz w:val="24"/>
              </w:rPr>
              <w:t>Jméno a příjmení</w:t>
            </w:r>
          </w:p>
        </w:tc>
        <w:tc>
          <w:tcPr>
            <w:tcW w:w="6841" w:type="dxa"/>
          </w:tcPr>
          <w:p w:rsidR="00F24413" w:rsidRDefault="00F24413">
            <w:pPr>
              <w:pStyle w:val="TableParagraph"/>
              <w:rPr>
                <w:rFonts w:ascii="Times New Roman"/>
                <w:sz w:val="24"/>
              </w:rPr>
            </w:pPr>
          </w:p>
        </w:tc>
      </w:tr>
      <w:tr w:rsidR="00F24413">
        <w:trPr>
          <w:trHeight w:val="863"/>
        </w:trPr>
        <w:tc>
          <w:tcPr>
            <w:tcW w:w="2115" w:type="dxa"/>
            <w:shd w:val="clear" w:color="auto" w:fill="D9D9D9"/>
          </w:tcPr>
          <w:p w:rsidR="00F24413" w:rsidRDefault="0022472E">
            <w:pPr>
              <w:pStyle w:val="TableParagraph"/>
              <w:spacing w:line="268" w:lineRule="auto"/>
              <w:ind w:left="117" w:hanging="10"/>
              <w:rPr>
                <w:b/>
                <w:sz w:val="24"/>
              </w:rPr>
            </w:pPr>
            <w:r>
              <w:rPr>
                <w:b/>
                <w:sz w:val="24"/>
              </w:rPr>
              <w:t>Kontaktní údaje (</w:t>
            </w:r>
            <w:proofErr w:type="gramStart"/>
            <w:r>
              <w:rPr>
                <w:b/>
                <w:sz w:val="24"/>
              </w:rPr>
              <w:t>e- mail</w:t>
            </w:r>
            <w:proofErr w:type="gramEnd"/>
            <w:r>
              <w:rPr>
                <w:b/>
                <w:sz w:val="24"/>
              </w:rPr>
              <w:t>, tel.)</w:t>
            </w:r>
          </w:p>
        </w:tc>
        <w:tc>
          <w:tcPr>
            <w:tcW w:w="6841" w:type="dxa"/>
          </w:tcPr>
          <w:p w:rsidR="00F24413" w:rsidRDefault="00F24413">
            <w:pPr>
              <w:pStyle w:val="TableParagraph"/>
              <w:rPr>
                <w:rFonts w:ascii="Times New Roman"/>
                <w:sz w:val="24"/>
              </w:rPr>
            </w:pPr>
          </w:p>
        </w:tc>
      </w:tr>
      <w:tr w:rsidR="00F24413">
        <w:trPr>
          <w:trHeight w:val="1012"/>
        </w:trPr>
        <w:tc>
          <w:tcPr>
            <w:tcW w:w="2115" w:type="dxa"/>
            <w:shd w:val="clear" w:color="auto" w:fill="D9D9D9"/>
          </w:tcPr>
          <w:p w:rsidR="00F24413" w:rsidRDefault="0022472E">
            <w:pPr>
              <w:pStyle w:val="TableParagraph"/>
              <w:spacing w:line="292" w:lineRule="exact"/>
              <w:ind w:left="107"/>
              <w:rPr>
                <w:b/>
                <w:sz w:val="24"/>
              </w:rPr>
            </w:pPr>
            <w:r>
              <w:rPr>
                <w:b/>
                <w:sz w:val="24"/>
              </w:rPr>
              <w:t>Název instituce</w:t>
            </w:r>
          </w:p>
        </w:tc>
        <w:tc>
          <w:tcPr>
            <w:tcW w:w="6841" w:type="dxa"/>
          </w:tcPr>
          <w:p w:rsidR="00F24413" w:rsidRDefault="00F24413">
            <w:pPr>
              <w:pStyle w:val="TableParagraph"/>
              <w:rPr>
                <w:rFonts w:ascii="Times New Roman"/>
                <w:sz w:val="24"/>
              </w:rPr>
            </w:pPr>
          </w:p>
        </w:tc>
      </w:tr>
      <w:tr w:rsidR="00F24413">
        <w:trPr>
          <w:trHeight w:val="1015"/>
        </w:trPr>
        <w:tc>
          <w:tcPr>
            <w:tcW w:w="2115" w:type="dxa"/>
            <w:shd w:val="clear" w:color="auto" w:fill="D9D9D9"/>
          </w:tcPr>
          <w:p w:rsidR="00F24413" w:rsidRDefault="0022472E">
            <w:pPr>
              <w:pStyle w:val="TableParagraph"/>
              <w:spacing w:before="1"/>
              <w:ind w:left="107"/>
              <w:rPr>
                <w:b/>
                <w:sz w:val="24"/>
              </w:rPr>
            </w:pPr>
            <w:r>
              <w:rPr>
                <w:b/>
                <w:sz w:val="24"/>
              </w:rPr>
              <w:t>IČO</w:t>
            </w:r>
          </w:p>
        </w:tc>
        <w:tc>
          <w:tcPr>
            <w:tcW w:w="6841" w:type="dxa"/>
          </w:tcPr>
          <w:p w:rsidR="00F24413" w:rsidRDefault="00F24413">
            <w:pPr>
              <w:pStyle w:val="TableParagraph"/>
              <w:rPr>
                <w:rFonts w:ascii="Times New Roman"/>
                <w:sz w:val="24"/>
              </w:rPr>
            </w:pPr>
          </w:p>
        </w:tc>
      </w:tr>
      <w:tr w:rsidR="00F24413">
        <w:trPr>
          <w:trHeight w:val="534"/>
        </w:trPr>
        <w:tc>
          <w:tcPr>
            <w:tcW w:w="2115" w:type="dxa"/>
            <w:shd w:val="clear" w:color="auto" w:fill="D9D9D9"/>
          </w:tcPr>
          <w:p w:rsidR="00F24413" w:rsidRDefault="0022472E">
            <w:pPr>
              <w:pStyle w:val="TableParagraph"/>
              <w:spacing w:line="292" w:lineRule="exact"/>
              <w:ind w:left="107"/>
              <w:rPr>
                <w:b/>
                <w:sz w:val="24"/>
              </w:rPr>
            </w:pPr>
            <w:r>
              <w:rPr>
                <w:b/>
                <w:sz w:val="24"/>
              </w:rPr>
              <w:t>Datum vyplnění</w:t>
            </w:r>
          </w:p>
        </w:tc>
        <w:tc>
          <w:tcPr>
            <w:tcW w:w="6841" w:type="dxa"/>
          </w:tcPr>
          <w:p w:rsidR="00F24413" w:rsidRDefault="00F24413">
            <w:pPr>
              <w:pStyle w:val="TableParagraph"/>
              <w:rPr>
                <w:rFonts w:ascii="Times New Roman"/>
                <w:sz w:val="24"/>
              </w:rPr>
            </w:pPr>
          </w:p>
        </w:tc>
      </w:tr>
    </w:tbl>
    <w:p w:rsidR="00F24413" w:rsidRDefault="0022472E">
      <w:pPr>
        <w:spacing w:line="292" w:lineRule="exact"/>
        <w:ind w:left="116"/>
        <w:rPr>
          <w:i/>
          <w:sz w:val="24"/>
        </w:rPr>
      </w:pPr>
      <w:r>
        <w:rPr>
          <w:i/>
          <w:sz w:val="24"/>
        </w:rPr>
        <w:t>Označte, prosím, Vám vyhovující odpověď, případně doplňte odpovědi, názory:</w:t>
      </w:r>
    </w:p>
    <w:p w:rsidR="00F24413" w:rsidRDefault="00F24413">
      <w:pPr>
        <w:pStyle w:val="Zkladntext"/>
        <w:spacing w:before="10"/>
        <w:rPr>
          <w:i/>
          <w:sz w:val="19"/>
        </w:rPr>
      </w:pPr>
    </w:p>
    <w:p w:rsidR="00F24413" w:rsidRDefault="0022472E">
      <w:pPr>
        <w:pStyle w:val="Nadpis51"/>
        <w:numPr>
          <w:ilvl w:val="0"/>
          <w:numId w:val="15"/>
        </w:numPr>
        <w:tabs>
          <w:tab w:val="left" w:pos="393"/>
        </w:tabs>
      </w:pPr>
      <w:r>
        <w:t>OBECNÁ ČÁST</w:t>
      </w:r>
    </w:p>
    <w:p w:rsidR="00F24413" w:rsidRDefault="00F24413">
      <w:pPr>
        <w:pStyle w:val="Zkladntext"/>
        <w:spacing w:before="8"/>
        <w:rPr>
          <w:b/>
          <w:sz w:val="29"/>
        </w:rPr>
      </w:pPr>
    </w:p>
    <w:p w:rsidR="00F24413" w:rsidRDefault="0022472E">
      <w:pPr>
        <w:pStyle w:val="Odstavecseseznamem"/>
        <w:numPr>
          <w:ilvl w:val="0"/>
          <w:numId w:val="14"/>
        </w:numPr>
        <w:tabs>
          <w:tab w:val="left" w:pos="424"/>
        </w:tabs>
        <w:spacing w:line="268" w:lineRule="auto"/>
        <w:ind w:right="993" w:hanging="10"/>
        <w:jc w:val="both"/>
        <w:rPr>
          <w:sz w:val="24"/>
        </w:rPr>
      </w:pPr>
      <w:r>
        <w:rPr>
          <w:sz w:val="24"/>
        </w:rPr>
        <w:t>Podílíte se v současné době na realizaci aktivit projektu „Místní akční plán rozvoje vzdělávání“ (např. prostřednictvím účasti na řídícím výboru, vzdělávacích kurzech, jednání pracovních skupin, připomínkování strategických dokumentů</w:t>
      </w:r>
      <w:r>
        <w:rPr>
          <w:spacing w:val="-6"/>
          <w:sz w:val="24"/>
        </w:rPr>
        <w:t xml:space="preserve"> </w:t>
      </w:r>
      <w:r>
        <w:rPr>
          <w:sz w:val="24"/>
        </w:rPr>
        <w:t>apod.)?</w:t>
      </w:r>
    </w:p>
    <w:p w:rsidR="00F24413" w:rsidRDefault="00F24413">
      <w:pPr>
        <w:spacing w:line="268" w:lineRule="auto"/>
        <w:jc w:val="both"/>
        <w:rPr>
          <w:sz w:val="24"/>
        </w:rPr>
        <w:sectPr w:rsidR="00F24413">
          <w:pgSz w:w="11910" w:h="16840"/>
          <w:pgMar w:top="1700" w:right="420" w:bottom="860" w:left="1300" w:header="688" w:footer="662" w:gutter="0"/>
          <w:cols w:space="708"/>
        </w:sectPr>
      </w:pPr>
    </w:p>
    <w:p w:rsidR="00F24413" w:rsidRDefault="00F24413">
      <w:pPr>
        <w:pStyle w:val="Zkladntext"/>
        <w:spacing w:before="7"/>
        <w:rPr>
          <w:sz w:val="14"/>
        </w:rPr>
      </w:pPr>
    </w:p>
    <w:tbl>
      <w:tblPr>
        <w:tblStyle w:val="TableNormal"/>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664"/>
      </w:tblGrid>
      <w:tr w:rsidR="00F24413">
        <w:trPr>
          <w:trHeight w:val="532"/>
        </w:trPr>
        <w:tc>
          <w:tcPr>
            <w:tcW w:w="662" w:type="dxa"/>
          </w:tcPr>
          <w:p w:rsidR="00F24413" w:rsidRDefault="0022472E">
            <w:pPr>
              <w:pStyle w:val="TableParagraph"/>
              <w:spacing w:line="292" w:lineRule="exact"/>
              <w:ind w:left="98"/>
              <w:rPr>
                <w:sz w:val="24"/>
              </w:rPr>
            </w:pPr>
            <w:r>
              <w:rPr>
                <w:sz w:val="24"/>
              </w:rPr>
              <w:t>ANO</w:t>
            </w:r>
          </w:p>
        </w:tc>
        <w:tc>
          <w:tcPr>
            <w:tcW w:w="664" w:type="dxa"/>
          </w:tcPr>
          <w:p w:rsidR="00F24413" w:rsidRDefault="0022472E">
            <w:pPr>
              <w:pStyle w:val="TableParagraph"/>
              <w:spacing w:line="292" w:lineRule="exact"/>
              <w:ind w:left="101"/>
              <w:rPr>
                <w:sz w:val="24"/>
              </w:rPr>
            </w:pPr>
            <w:r>
              <w:rPr>
                <w:sz w:val="24"/>
              </w:rPr>
              <w:t>NE</w:t>
            </w:r>
          </w:p>
        </w:tc>
      </w:tr>
    </w:tbl>
    <w:p w:rsidR="00F24413" w:rsidRDefault="00F24413">
      <w:pPr>
        <w:pStyle w:val="Zkladntext"/>
        <w:rPr>
          <w:sz w:val="20"/>
        </w:rPr>
      </w:pPr>
    </w:p>
    <w:p w:rsidR="00F24413" w:rsidRDefault="00F24413">
      <w:pPr>
        <w:pStyle w:val="Zkladntext"/>
        <w:spacing w:before="7"/>
        <w:rPr>
          <w:sz w:val="19"/>
        </w:rPr>
      </w:pPr>
    </w:p>
    <w:p w:rsidR="00F24413" w:rsidRDefault="0022472E">
      <w:pPr>
        <w:pStyle w:val="Odstavecseseznamem"/>
        <w:numPr>
          <w:ilvl w:val="0"/>
          <w:numId w:val="14"/>
        </w:numPr>
        <w:tabs>
          <w:tab w:val="left" w:pos="424"/>
        </w:tabs>
        <w:spacing w:before="51" w:line="268" w:lineRule="auto"/>
        <w:ind w:right="990" w:hanging="10"/>
        <w:jc w:val="both"/>
        <w:rPr>
          <w:sz w:val="24"/>
        </w:rPr>
      </w:pPr>
      <w:r>
        <w:rPr>
          <w:sz w:val="24"/>
        </w:rPr>
        <w:t>Máte zájem o zapojení se do projektů spolufinancovaných z fondů EU v současném programovém období</w:t>
      </w:r>
      <w:r>
        <w:rPr>
          <w:spacing w:val="-2"/>
          <w:sz w:val="24"/>
        </w:rPr>
        <w:t xml:space="preserve"> </w:t>
      </w:r>
      <w:r>
        <w:rPr>
          <w:sz w:val="24"/>
        </w:rPr>
        <w:t>2014–2020?</w:t>
      </w:r>
    </w:p>
    <w:p w:rsidR="00F24413" w:rsidRDefault="00F24413">
      <w:pPr>
        <w:pStyle w:val="Zkladntext"/>
        <w:spacing w:before="1"/>
        <w:rPr>
          <w:sz w:val="17"/>
        </w:rPr>
      </w:pPr>
    </w:p>
    <w:tbl>
      <w:tblPr>
        <w:tblStyle w:val="TableNormal"/>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664"/>
      </w:tblGrid>
      <w:tr w:rsidR="00F24413">
        <w:trPr>
          <w:trHeight w:val="534"/>
        </w:trPr>
        <w:tc>
          <w:tcPr>
            <w:tcW w:w="662" w:type="dxa"/>
          </w:tcPr>
          <w:p w:rsidR="00F24413" w:rsidRDefault="0022472E">
            <w:pPr>
              <w:pStyle w:val="TableParagraph"/>
              <w:spacing w:line="292" w:lineRule="exact"/>
              <w:ind w:left="98"/>
              <w:rPr>
                <w:sz w:val="24"/>
              </w:rPr>
            </w:pPr>
            <w:r>
              <w:rPr>
                <w:sz w:val="24"/>
              </w:rPr>
              <w:t>ANO</w:t>
            </w:r>
          </w:p>
        </w:tc>
        <w:tc>
          <w:tcPr>
            <w:tcW w:w="664" w:type="dxa"/>
          </w:tcPr>
          <w:p w:rsidR="00F24413" w:rsidRDefault="0022472E">
            <w:pPr>
              <w:pStyle w:val="TableParagraph"/>
              <w:spacing w:line="292" w:lineRule="exact"/>
              <w:ind w:left="101"/>
              <w:rPr>
                <w:sz w:val="24"/>
              </w:rPr>
            </w:pPr>
            <w:r>
              <w:rPr>
                <w:sz w:val="24"/>
              </w:rPr>
              <w:t>NE</w:t>
            </w:r>
          </w:p>
        </w:tc>
      </w:tr>
    </w:tbl>
    <w:p w:rsidR="00F24413" w:rsidRDefault="00F24413">
      <w:pPr>
        <w:pStyle w:val="Zkladntext"/>
      </w:pPr>
    </w:p>
    <w:p w:rsidR="00F24413" w:rsidRDefault="00F24413">
      <w:pPr>
        <w:pStyle w:val="Zkladntext"/>
        <w:spacing w:before="7"/>
        <w:rPr>
          <w:sz w:val="19"/>
        </w:rPr>
      </w:pPr>
    </w:p>
    <w:p w:rsidR="00F24413" w:rsidRDefault="0022472E">
      <w:pPr>
        <w:pStyle w:val="Odstavecseseznamem"/>
        <w:numPr>
          <w:ilvl w:val="0"/>
          <w:numId w:val="14"/>
        </w:numPr>
        <w:tabs>
          <w:tab w:val="left" w:pos="343"/>
        </w:tabs>
        <w:spacing w:before="1" w:line="268" w:lineRule="auto"/>
        <w:ind w:right="997" w:hanging="10"/>
        <w:jc w:val="both"/>
        <w:rPr>
          <w:sz w:val="24"/>
        </w:rPr>
      </w:pPr>
      <w:r>
        <w:rPr>
          <w:sz w:val="24"/>
        </w:rPr>
        <w:t>Máte</w:t>
      </w:r>
      <w:r>
        <w:rPr>
          <w:spacing w:val="-15"/>
          <w:sz w:val="24"/>
        </w:rPr>
        <w:t xml:space="preserve"> </w:t>
      </w:r>
      <w:r>
        <w:rPr>
          <w:sz w:val="24"/>
        </w:rPr>
        <w:t>již</w:t>
      </w:r>
      <w:r>
        <w:rPr>
          <w:spacing w:val="-16"/>
          <w:sz w:val="24"/>
        </w:rPr>
        <w:t xml:space="preserve"> </w:t>
      </w:r>
      <w:r>
        <w:rPr>
          <w:sz w:val="24"/>
        </w:rPr>
        <w:t>nějaké</w:t>
      </w:r>
      <w:r>
        <w:rPr>
          <w:spacing w:val="-16"/>
          <w:sz w:val="24"/>
        </w:rPr>
        <w:t xml:space="preserve"> </w:t>
      </w:r>
      <w:r>
        <w:rPr>
          <w:sz w:val="24"/>
        </w:rPr>
        <w:t>praktické</w:t>
      </w:r>
      <w:r>
        <w:rPr>
          <w:spacing w:val="-15"/>
          <w:sz w:val="24"/>
        </w:rPr>
        <w:t xml:space="preserve"> </w:t>
      </w:r>
      <w:r>
        <w:rPr>
          <w:sz w:val="24"/>
        </w:rPr>
        <w:t>zkušenosti</w:t>
      </w:r>
      <w:r>
        <w:rPr>
          <w:spacing w:val="-14"/>
          <w:sz w:val="24"/>
        </w:rPr>
        <w:t xml:space="preserve"> </w:t>
      </w:r>
      <w:r>
        <w:rPr>
          <w:sz w:val="24"/>
        </w:rPr>
        <w:t>s</w:t>
      </w:r>
      <w:r>
        <w:rPr>
          <w:spacing w:val="-5"/>
          <w:sz w:val="24"/>
        </w:rPr>
        <w:t xml:space="preserve"> </w:t>
      </w:r>
      <w:r>
        <w:rPr>
          <w:sz w:val="24"/>
        </w:rPr>
        <w:t>realizací</w:t>
      </w:r>
      <w:r>
        <w:rPr>
          <w:spacing w:val="-15"/>
          <w:sz w:val="24"/>
        </w:rPr>
        <w:t xml:space="preserve"> </w:t>
      </w:r>
      <w:r>
        <w:rPr>
          <w:sz w:val="24"/>
        </w:rPr>
        <w:t>českých</w:t>
      </w:r>
      <w:r>
        <w:rPr>
          <w:spacing w:val="-14"/>
          <w:sz w:val="24"/>
        </w:rPr>
        <w:t xml:space="preserve"> </w:t>
      </w:r>
      <w:r>
        <w:rPr>
          <w:sz w:val="24"/>
        </w:rPr>
        <w:t>nebo</w:t>
      </w:r>
      <w:r>
        <w:rPr>
          <w:spacing w:val="-17"/>
          <w:sz w:val="24"/>
        </w:rPr>
        <w:t xml:space="preserve"> </w:t>
      </w:r>
      <w:r>
        <w:rPr>
          <w:sz w:val="24"/>
        </w:rPr>
        <w:t>mezinárodních</w:t>
      </w:r>
      <w:r>
        <w:rPr>
          <w:spacing w:val="-14"/>
          <w:sz w:val="24"/>
        </w:rPr>
        <w:t xml:space="preserve"> </w:t>
      </w:r>
      <w:r>
        <w:rPr>
          <w:sz w:val="24"/>
        </w:rPr>
        <w:t>projektů?</w:t>
      </w:r>
      <w:r>
        <w:rPr>
          <w:spacing w:val="-18"/>
          <w:sz w:val="24"/>
        </w:rPr>
        <w:t xml:space="preserve"> </w:t>
      </w:r>
      <w:r>
        <w:rPr>
          <w:sz w:val="24"/>
        </w:rPr>
        <w:t xml:space="preserve">Např. </w:t>
      </w:r>
      <w:proofErr w:type="gramStart"/>
      <w:r>
        <w:rPr>
          <w:sz w:val="24"/>
        </w:rPr>
        <w:t>připravovali  jste</w:t>
      </w:r>
      <w:proofErr w:type="gramEnd"/>
      <w:r>
        <w:rPr>
          <w:sz w:val="24"/>
        </w:rPr>
        <w:t xml:space="preserve">,  příp.  </w:t>
      </w:r>
      <w:proofErr w:type="gramStart"/>
      <w:r>
        <w:rPr>
          <w:sz w:val="24"/>
        </w:rPr>
        <w:t>realizovali  nějaký</w:t>
      </w:r>
      <w:proofErr w:type="gramEnd"/>
      <w:r>
        <w:rPr>
          <w:sz w:val="24"/>
        </w:rPr>
        <w:t xml:space="preserve">  projekt  pro  Vaši  instituci,  který  byl  financován z některého dotačního programu EU?</w:t>
      </w:r>
    </w:p>
    <w:p w:rsidR="00F24413" w:rsidRDefault="00F24413">
      <w:pPr>
        <w:pStyle w:val="Zkladntext"/>
        <w:spacing w:before="1"/>
        <w:rPr>
          <w:sz w:val="27"/>
        </w:r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6933"/>
      </w:tblGrid>
      <w:tr w:rsidR="00F24413">
        <w:trPr>
          <w:trHeight w:val="1067"/>
        </w:trPr>
        <w:tc>
          <w:tcPr>
            <w:tcW w:w="917" w:type="dxa"/>
          </w:tcPr>
          <w:p w:rsidR="00F24413" w:rsidRDefault="0022472E">
            <w:pPr>
              <w:pStyle w:val="TableParagraph"/>
              <w:spacing w:line="292" w:lineRule="exact"/>
              <w:ind w:right="253"/>
              <w:jc w:val="right"/>
              <w:rPr>
                <w:sz w:val="24"/>
              </w:rPr>
            </w:pPr>
            <w:r>
              <w:rPr>
                <w:sz w:val="24"/>
              </w:rPr>
              <w:t>e.</w:t>
            </w:r>
          </w:p>
        </w:tc>
        <w:tc>
          <w:tcPr>
            <w:tcW w:w="6933" w:type="dxa"/>
          </w:tcPr>
          <w:p w:rsidR="00F24413" w:rsidRDefault="0022472E">
            <w:pPr>
              <w:pStyle w:val="TableParagraph"/>
              <w:spacing w:line="292" w:lineRule="exact"/>
              <w:ind w:left="107"/>
              <w:rPr>
                <w:sz w:val="24"/>
              </w:rPr>
            </w:pPr>
            <w:r>
              <w:rPr>
                <w:sz w:val="24"/>
              </w:rPr>
              <w:t>Ano, máme zkušenosti s projekty v rámci českých programů</w:t>
            </w:r>
          </w:p>
        </w:tc>
      </w:tr>
      <w:tr w:rsidR="00F24413">
        <w:trPr>
          <w:trHeight w:val="1067"/>
        </w:trPr>
        <w:tc>
          <w:tcPr>
            <w:tcW w:w="917" w:type="dxa"/>
          </w:tcPr>
          <w:p w:rsidR="00F24413" w:rsidRDefault="0022472E">
            <w:pPr>
              <w:pStyle w:val="TableParagraph"/>
              <w:spacing w:line="292" w:lineRule="exact"/>
              <w:ind w:right="298"/>
              <w:jc w:val="right"/>
              <w:rPr>
                <w:sz w:val="24"/>
              </w:rPr>
            </w:pPr>
            <w:r>
              <w:rPr>
                <w:sz w:val="24"/>
              </w:rPr>
              <w:t>f.</w:t>
            </w:r>
          </w:p>
        </w:tc>
        <w:tc>
          <w:tcPr>
            <w:tcW w:w="6933" w:type="dxa"/>
          </w:tcPr>
          <w:p w:rsidR="00F24413" w:rsidRDefault="0022472E">
            <w:pPr>
              <w:pStyle w:val="TableParagraph"/>
              <w:spacing w:line="292" w:lineRule="exact"/>
              <w:ind w:left="107"/>
              <w:rPr>
                <w:sz w:val="24"/>
              </w:rPr>
            </w:pPr>
            <w:r>
              <w:rPr>
                <w:sz w:val="24"/>
              </w:rPr>
              <w:t>Ano, máme zkušenosti s projekty v rámci mezinárodních programů</w:t>
            </w:r>
          </w:p>
        </w:tc>
      </w:tr>
      <w:tr w:rsidR="00F24413">
        <w:trPr>
          <w:trHeight w:val="1070"/>
        </w:trPr>
        <w:tc>
          <w:tcPr>
            <w:tcW w:w="917" w:type="dxa"/>
          </w:tcPr>
          <w:p w:rsidR="00F24413" w:rsidRDefault="0022472E">
            <w:pPr>
              <w:pStyle w:val="TableParagraph"/>
              <w:spacing w:before="1"/>
              <w:ind w:right="261"/>
              <w:jc w:val="right"/>
              <w:rPr>
                <w:sz w:val="24"/>
              </w:rPr>
            </w:pPr>
            <w:r>
              <w:rPr>
                <w:sz w:val="24"/>
              </w:rPr>
              <w:t>g.</w:t>
            </w:r>
          </w:p>
        </w:tc>
        <w:tc>
          <w:tcPr>
            <w:tcW w:w="6933" w:type="dxa"/>
          </w:tcPr>
          <w:p w:rsidR="00F24413" w:rsidRDefault="0022472E">
            <w:pPr>
              <w:pStyle w:val="TableParagraph"/>
              <w:spacing w:before="1"/>
              <w:ind w:left="107"/>
              <w:rPr>
                <w:sz w:val="24"/>
              </w:rPr>
            </w:pPr>
            <w:r>
              <w:rPr>
                <w:sz w:val="24"/>
              </w:rPr>
              <w:t>Máme zkušenosti s oběma – českými i mezinárodními projekty</w:t>
            </w:r>
          </w:p>
        </w:tc>
      </w:tr>
      <w:tr w:rsidR="00F24413">
        <w:trPr>
          <w:trHeight w:val="1070"/>
        </w:trPr>
        <w:tc>
          <w:tcPr>
            <w:tcW w:w="917" w:type="dxa"/>
          </w:tcPr>
          <w:p w:rsidR="00F24413" w:rsidRDefault="0022472E">
            <w:pPr>
              <w:pStyle w:val="TableParagraph"/>
              <w:spacing w:line="292" w:lineRule="exact"/>
              <w:ind w:right="245"/>
              <w:jc w:val="right"/>
              <w:rPr>
                <w:sz w:val="24"/>
              </w:rPr>
            </w:pPr>
            <w:r>
              <w:rPr>
                <w:sz w:val="24"/>
              </w:rPr>
              <w:t>h.</w:t>
            </w:r>
          </w:p>
        </w:tc>
        <w:tc>
          <w:tcPr>
            <w:tcW w:w="6933" w:type="dxa"/>
          </w:tcPr>
          <w:p w:rsidR="00F24413" w:rsidRDefault="0022472E">
            <w:pPr>
              <w:pStyle w:val="TableParagraph"/>
              <w:spacing w:line="292" w:lineRule="exact"/>
              <w:ind w:left="107"/>
              <w:rPr>
                <w:sz w:val="24"/>
              </w:rPr>
            </w:pPr>
            <w:r>
              <w:rPr>
                <w:sz w:val="24"/>
              </w:rPr>
              <w:t>Zatím nemáme žádnou zkušenost</w:t>
            </w:r>
          </w:p>
        </w:tc>
      </w:tr>
    </w:tbl>
    <w:p w:rsidR="00F24413" w:rsidRDefault="00F24413">
      <w:pPr>
        <w:pStyle w:val="Zkladntext"/>
        <w:spacing w:before="8"/>
        <w:rPr>
          <w:sz w:val="26"/>
        </w:rPr>
      </w:pPr>
    </w:p>
    <w:p w:rsidR="00F24413" w:rsidRDefault="0022472E">
      <w:pPr>
        <w:spacing w:line="268" w:lineRule="auto"/>
        <w:ind w:left="836" w:right="994" w:hanging="360"/>
        <w:jc w:val="both"/>
        <w:rPr>
          <w:i/>
          <w:sz w:val="24"/>
        </w:rPr>
      </w:pPr>
      <w:r>
        <w:rPr>
          <w:i/>
          <w:sz w:val="24"/>
        </w:rPr>
        <w:t xml:space="preserve">5. </w:t>
      </w:r>
      <w:r>
        <w:rPr>
          <w:sz w:val="24"/>
        </w:rPr>
        <w:t xml:space="preserve">Pokud jste v předchozí otázce zakřížkovali odpovědi a, b nebo c, doplňte prosím, o jaký projekt a program, ve kterém projekt je/byl financován se jednalo </w:t>
      </w:r>
      <w:r>
        <w:rPr>
          <w:i/>
          <w:sz w:val="24"/>
        </w:rPr>
        <w:t>(v případě vícero projektů tabulku prosím nakopírujte dle potřeby):</w:t>
      </w:r>
    </w:p>
    <w:p w:rsidR="00F24413" w:rsidRDefault="00F24413">
      <w:pPr>
        <w:pStyle w:val="Zkladntext"/>
        <w:rPr>
          <w:i/>
          <w:sz w:val="20"/>
        </w:rPr>
      </w:pPr>
    </w:p>
    <w:p w:rsidR="00F24413" w:rsidRDefault="00F24413">
      <w:pPr>
        <w:pStyle w:val="Zkladntext"/>
        <w:rPr>
          <w:i/>
          <w:sz w:val="20"/>
        </w:rPr>
      </w:pPr>
    </w:p>
    <w:p w:rsidR="00F24413" w:rsidRDefault="00F24413">
      <w:pPr>
        <w:pStyle w:val="Zkladntext"/>
        <w:spacing w:before="9"/>
        <w:rPr>
          <w:i/>
          <w:sz w:val="23"/>
        </w:r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7"/>
        <w:gridCol w:w="6143"/>
      </w:tblGrid>
      <w:tr w:rsidR="00F24413">
        <w:trPr>
          <w:trHeight w:val="1602"/>
        </w:trPr>
        <w:tc>
          <w:tcPr>
            <w:tcW w:w="1767" w:type="dxa"/>
            <w:shd w:val="clear" w:color="auto" w:fill="D9D9D9"/>
          </w:tcPr>
          <w:p w:rsidR="00F24413" w:rsidRDefault="00370B15">
            <w:pPr>
              <w:pStyle w:val="TableParagraph"/>
              <w:spacing w:line="292" w:lineRule="exact"/>
              <w:ind w:left="110"/>
              <w:rPr>
                <w:sz w:val="24"/>
              </w:rPr>
            </w:pPr>
            <w:r>
              <w:rPr>
                <w:sz w:val="24"/>
              </w:rPr>
              <w:t>0</w:t>
            </w:r>
            <w:r w:rsidR="0022472E">
              <w:rPr>
                <w:sz w:val="24"/>
              </w:rPr>
              <w:t>Název projektu:</w:t>
            </w:r>
          </w:p>
        </w:tc>
        <w:tc>
          <w:tcPr>
            <w:tcW w:w="6143" w:type="dxa"/>
          </w:tcPr>
          <w:p w:rsidR="00F24413" w:rsidRDefault="00F24413">
            <w:pPr>
              <w:pStyle w:val="TableParagraph"/>
              <w:rPr>
                <w:rFonts w:ascii="Times New Roman"/>
                <w:sz w:val="24"/>
              </w:rPr>
            </w:pPr>
          </w:p>
        </w:tc>
      </w:tr>
      <w:tr w:rsidR="00F24413">
        <w:trPr>
          <w:trHeight w:val="1068"/>
        </w:trPr>
        <w:tc>
          <w:tcPr>
            <w:tcW w:w="1767" w:type="dxa"/>
            <w:shd w:val="clear" w:color="auto" w:fill="D9D9D9"/>
          </w:tcPr>
          <w:p w:rsidR="00F24413" w:rsidRDefault="0022472E">
            <w:pPr>
              <w:pStyle w:val="TableParagraph"/>
              <w:spacing w:line="292" w:lineRule="exact"/>
              <w:ind w:left="110"/>
              <w:rPr>
                <w:sz w:val="24"/>
              </w:rPr>
            </w:pPr>
            <w:r>
              <w:rPr>
                <w:sz w:val="24"/>
              </w:rPr>
              <w:t>Název</w:t>
            </w:r>
          </w:p>
          <w:p w:rsidR="00F24413" w:rsidRDefault="0022472E">
            <w:pPr>
              <w:pStyle w:val="TableParagraph"/>
              <w:spacing w:before="35"/>
              <w:ind w:left="119"/>
              <w:rPr>
                <w:sz w:val="24"/>
              </w:rPr>
            </w:pPr>
            <w:r>
              <w:rPr>
                <w:sz w:val="24"/>
              </w:rPr>
              <w:t>programu:</w:t>
            </w:r>
          </w:p>
        </w:tc>
        <w:tc>
          <w:tcPr>
            <w:tcW w:w="6143" w:type="dxa"/>
          </w:tcPr>
          <w:p w:rsidR="00F24413" w:rsidRDefault="00F24413">
            <w:pPr>
              <w:pStyle w:val="TableParagraph"/>
              <w:rPr>
                <w:rFonts w:ascii="Times New Roman"/>
                <w:sz w:val="24"/>
              </w:rPr>
            </w:pPr>
          </w:p>
        </w:tc>
      </w:tr>
    </w:tbl>
    <w:p w:rsidR="00F24413" w:rsidRDefault="00F24413">
      <w:pPr>
        <w:rPr>
          <w:rFonts w:ascii="Times New Roman"/>
          <w:sz w:val="24"/>
        </w:rPr>
        <w:sectPr w:rsidR="00F24413">
          <w:pgSz w:w="11910" w:h="16840"/>
          <w:pgMar w:top="1700" w:right="420" w:bottom="860" w:left="1300" w:header="688" w:footer="662" w:gutter="0"/>
          <w:cols w:space="708"/>
        </w:sectPr>
      </w:pPr>
    </w:p>
    <w:p w:rsidR="00F24413" w:rsidRDefault="00F24413">
      <w:pPr>
        <w:pStyle w:val="Zkladntext"/>
        <w:spacing w:before="7"/>
        <w:rPr>
          <w:i/>
          <w:sz w:val="14"/>
        </w:r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7"/>
        <w:gridCol w:w="6143"/>
      </w:tblGrid>
      <w:tr w:rsidR="00F24413">
        <w:trPr>
          <w:trHeight w:val="532"/>
        </w:trPr>
        <w:tc>
          <w:tcPr>
            <w:tcW w:w="1767" w:type="dxa"/>
            <w:shd w:val="clear" w:color="auto" w:fill="D9D9D9"/>
          </w:tcPr>
          <w:p w:rsidR="00F24413" w:rsidRDefault="00F24413">
            <w:pPr>
              <w:pStyle w:val="TableParagraph"/>
              <w:rPr>
                <w:rFonts w:ascii="Times New Roman"/>
                <w:sz w:val="24"/>
              </w:rPr>
            </w:pPr>
          </w:p>
        </w:tc>
        <w:tc>
          <w:tcPr>
            <w:tcW w:w="6143" w:type="dxa"/>
          </w:tcPr>
          <w:p w:rsidR="00F24413" w:rsidRDefault="00F24413">
            <w:pPr>
              <w:pStyle w:val="TableParagraph"/>
              <w:rPr>
                <w:rFonts w:ascii="Times New Roman"/>
                <w:sz w:val="24"/>
              </w:rPr>
            </w:pPr>
          </w:p>
        </w:tc>
      </w:tr>
    </w:tbl>
    <w:p w:rsidR="00F24413" w:rsidRDefault="00F24413">
      <w:pPr>
        <w:pStyle w:val="Zkladntext"/>
        <w:rPr>
          <w:i/>
          <w:sz w:val="20"/>
        </w:rPr>
      </w:pPr>
    </w:p>
    <w:p w:rsidR="00F24413" w:rsidRDefault="00F24413">
      <w:pPr>
        <w:pStyle w:val="Zkladntext"/>
        <w:spacing w:before="7"/>
        <w:rPr>
          <w:i/>
          <w:sz w:val="19"/>
        </w:rPr>
      </w:pPr>
    </w:p>
    <w:p w:rsidR="00F24413" w:rsidRDefault="0022472E">
      <w:pPr>
        <w:pStyle w:val="Nadpis51"/>
        <w:numPr>
          <w:ilvl w:val="0"/>
          <w:numId w:val="15"/>
        </w:numPr>
        <w:tabs>
          <w:tab w:val="left" w:pos="381"/>
        </w:tabs>
        <w:spacing w:before="51"/>
        <w:ind w:left="380" w:hanging="264"/>
      </w:pPr>
      <w:r>
        <w:t>SPECIFICKÁ ČÁST – ČESKÉ</w:t>
      </w:r>
      <w:r>
        <w:rPr>
          <w:spacing w:val="3"/>
        </w:rPr>
        <w:t xml:space="preserve"> </w:t>
      </w:r>
      <w:r>
        <w:t>PROGRAMY</w:t>
      </w:r>
    </w:p>
    <w:p w:rsidR="00F24413" w:rsidRDefault="00F24413">
      <w:pPr>
        <w:pStyle w:val="Zkladntext"/>
        <w:spacing w:before="11"/>
        <w:rPr>
          <w:b/>
          <w:sz w:val="29"/>
        </w:rPr>
      </w:pPr>
    </w:p>
    <w:p w:rsidR="00F24413" w:rsidRDefault="0022472E">
      <w:pPr>
        <w:pStyle w:val="Odstavecseseznamem"/>
        <w:numPr>
          <w:ilvl w:val="0"/>
          <w:numId w:val="13"/>
        </w:numPr>
        <w:tabs>
          <w:tab w:val="left" w:pos="364"/>
        </w:tabs>
        <w:spacing w:line="268" w:lineRule="auto"/>
        <w:ind w:right="994" w:hanging="10"/>
        <w:jc w:val="both"/>
        <w:rPr>
          <w:i/>
          <w:sz w:val="24"/>
        </w:rPr>
      </w:pPr>
      <w:r>
        <w:rPr>
          <w:sz w:val="24"/>
        </w:rPr>
        <w:t xml:space="preserve">V případě zájmu o české operační programy (dále „OP“), v nejbližší době (2017/zač. 2018) je možnost čerpat finanční prostředky pro organizace neformálního vzdělávání v OP Výzkum, vývoj a vzdělávání. Jedná se o následující aktivity </w:t>
      </w:r>
      <w:r>
        <w:rPr>
          <w:i/>
          <w:sz w:val="24"/>
        </w:rPr>
        <w:t xml:space="preserve">(označte, prosím, ty aktivity a </w:t>
      </w:r>
      <w:proofErr w:type="spellStart"/>
      <w:r>
        <w:rPr>
          <w:i/>
          <w:sz w:val="24"/>
        </w:rPr>
        <w:t>podaktivity</w:t>
      </w:r>
      <w:proofErr w:type="spellEnd"/>
      <w:r>
        <w:rPr>
          <w:i/>
          <w:sz w:val="24"/>
        </w:rPr>
        <w:t>, o které byste měli zájem, a to bez ohledu na jejich</w:t>
      </w:r>
      <w:r>
        <w:rPr>
          <w:i/>
          <w:spacing w:val="-11"/>
          <w:sz w:val="24"/>
        </w:rPr>
        <w:t xml:space="preserve"> </w:t>
      </w:r>
      <w:r>
        <w:rPr>
          <w:i/>
          <w:sz w:val="24"/>
        </w:rPr>
        <w:t>počet):</w:t>
      </w:r>
    </w:p>
    <w:p w:rsidR="00F24413" w:rsidRDefault="00F24413">
      <w:pPr>
        <w:pStyle w:val="Zkladntext"/>
        <w:spacing w:after="1"/>
        <w:rPr>
          <w:i/>
          <w:sz w:val="27"/>
        </w:r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6933"/>
      </w:tblGrid>
      <w:tr w:rsidR="00F24413">
        <w:trPr>
          <w:trHeight w:val="542"/>
        </w:trPr>
        <w:tc>
          <w:tcPr>
            <w:tcW w:w="917" w:type="dxa"/>
            <w:vMerge w:val="restart"/>
          </w:tcPr>
          <w:p w:rsidR="00F24413" w:rsidRDefault="0022472E">
            <w:pPr>
              <w:pStyle w:val="TableParagraph"/>
              <w:spacing w:line="292" w:lineRule="exact"/>
              <w:ind w:left="470"/>
              <w:rPr>
                <w:b/>
                <w:sz w:val="24"/>
              </w:rPr>
            </w:pPr>
            <w:r>
              <w:rPr>
                <w:b/>
                <w:sz w:val="24"/>
              </w:rPr>
              <w:t>5)</w:t>
            </w:r>
          </w:p>
        </w:tc>
        <w:tc>
          <w:tcPr>
            <w:tcW w:w="6933" w:type="dxa"/>
            <w:shd w:val="clear" w:color="auto" w:fill="D9D9D9"/>
          </w:tcPr>
          <w:p w:rsidR="00F24413" w:rsidRDefault="0022472E">
            <w:pPr>
              <w:pStyle w:val="TableParagraph"/>
              <w:spacing w:line="292" w:lineRule="exact"/>
              <w:ind w:left="107"/>
              <w:rPr>
                <w:b/>
                <w:sz w:val="24"/>
              </w:rPr>
            </w:pPr>
            <w:r>
              <w:rPr>
                <w:b/>
                <w:sz w:val="24"/>
              </w:rPr>
              <w:t>Budování kapacit pro rozvoj škol</w:t>
            </w:r>
          </w:p>
        </w:tc>
      </w:tr>
      <w:tr w:rsidR="00F24413">
        <w:trPr>
          <w:trHeight w:val="2771"/>
        </w:trPr>
        <w:tc>
          <w:tcPr>
            <w:tcW w:w="917" w:type="dxa"/>
            <w:vMerge/>
            <w:tcBorders>
              <w:top w:val="nil"/>
            </w:tcBorders>
          </w:tcPr>
          <w:p w:rsidR="00F24413" w:rsidRDefault="00F24413">
            <w:pPr>
              <w:rPr>
                <w:sz w:val="2"/>
                <w:szCs w:val="2"/>
              </w:rPr>
            </w:pPr>
          </w:p>
        </w:tc>
        <w:tc>
          <w:tcPr>
            <w:tcW w:w="6933" w:type="dxa"/>
          </w:tcPr>
          <w:p w:rsidR="00F24413" w:rsidRDefault="00F24413">
            <w:pPr>
              <w:pStyle w:val="TableParagraph"/>
              <w:rPr>
                <w:i/>
                <w:sz w:val="24"/>
              </w:rPr>
            </w:pPr>
          </w:p>
          <w:p w:rsidR="00F24413" w:rsidRDefault="00F24413">
            <w:pPr>
              <w:pStyle w:val="TableParagraph"/>
              <w:spacing w:before="6"/>
              <w:rPr>
                <w:i/>
                <w:sz w:val="20"/>
              </w:rPr>
            </w:pPr>
          </w:p>
          <w:p w:rsidR="00F24413" w:rsidRDefault="0022472E">
            <w:pPr>
              <w:pStyle w:val="TableParagraph"/>
              <w:numPr>
                <w:ilvl w:val="0"/>
                <w:numId w:val="12"/>
              </w:numPr>
              <w:tabs>
                <w:tab w:val="left" w:pos="829"/>
              </w:tabs>
              <w:spacing w:before="1" w:line="276" w:lineRule="auto"/>
              <w:ind w:right="100"/>
              <w:jc w:val="both"/>
              <w:rPr>
                <w:sz w:val="24"/>
              </w:rPr>
            </w:pPr>
            <w:r>
              <w:rPr>
                <w:sz w:val="24"/>
              </w:rPr>
              <w:t>Propojování formálního a neformálního vzdělávání, vč. podpory pracovníků formálního a neformálního</w:t>
            </w:r>
            <w:r>
              <w:rPr>
                <w:spacing w:val="-17"/>
                <w:sz w:val="24"/>
              </w:rPr>
              <w:t xml:space="preserve"> </w:t>
            </w:r>
            <w:r>
              <w:rPr>
                <w:sz w:val="24"/>
              </w:rPr>
              <w:t>vzdělávání</w:t>
            </w:r>
          </w:p>
          <w:p w:rsidR="00F24413" w:rsidRDefault="0022472E">
            <w:pPr>
              <w:pStyle w:val="TableParagraph"/>
              <w:numPr>
                <w:ilvl w:val="0"/>
                <w:numId w:val="12"/>
              </w:numPr>
              <w:tabs>
                <w:tab w:val="left" w:pos="829"/>
              </w:tabs>
              <w:spacing w:line="276" w:lineRule="auto"/>
              <w:ind w:right="94"/>
              <w:jc w:val="both"/>
              <w:rPr>
                <w:sz w:val="24"/>
              </w:rPr>
            </w:pPr>
            <w:r>
              <w:rPr>
                <w:sz w:val="24"/>
              </w:rPr>
              <w:t>Rozvoj kompetencí pro demokratickou kulturu s cílem podporovat aktivní zapojení dětí a žáků do rozhodovacích procesů</w:t>
            </w:r>
          </w:p>
        </w:tc>
      </w:tr>
      <w:tr w:rsidR="00F24413">
        <w:trPr>
          <w:trHeight w:val="542"/>
        </w:trPr>
        <w:tc>
          <w:tcPr>
            <w:tcW w:w="917" w:type="dxa"/>
            <w:vMerge w:val="restart"/>
          </w:tcPr>
          <w:p w:rsidR="00F24413" w:rsidRDefault="0022472E">
            <w:pPr>
              <w:pStyle w:val="TableParagraph"/>
              <w:spacing w:line="292" w:lineRule="exact"/>
              <w:ind w:left="470"/>
              <w:rPr>
                <w:b/>
                <w:sz w:val="24"/>
              </w:rPr>
            </w:pPr>
            <w:r>
              <w:rPr>
                <w:b/>
                <w:sz w:val="24"/>
              </w:rPr>
              <w:t>6)</w:t>
            </w:r>
          </w:p>
        </w:tc>
        <w:tc>
          <w:tcPr>
            <w:tcW w:w="6933" w:type="dxa"/>
            <w:shd w:val="clear" w:color="auto" w:fill="D9D9D9"/>
          </w:tcPr>
          <w:p w:rsidR="00F24413" w:rsidRDefault="0022472E">
            <w:pPr>
              <w:pStyle w:val="TableParagraph"/>
              <w:spacing w:line="292" w:lineRule="exact"/>
              <w:ind w:left="107"/>
              <w:rPr>
                <w:b/>
                <w:sz w:val="24"/>
              </w:rPr>
            </w:pPr>
            <w:r>
              <w:rPr>
                <w:b/>
                <w:sz w:val="24"/>
              </w:rPr>
              <w:t>Podpora zájmového vzdělávání</w:t>
            </w:r>
          </w:p>
        </w:tc>
      </w:tr>
      <w:tr w:rsidR="00F24413">
        <w:trPr>
          <w:trHeight w:val="3446"/>
        </w:trPr>
        <w:tc>
          <w:tcPr>
            <w:tcW w:w="917" w:type="dxa"/>
            <w:vMerge/>
            <w:tcBorders>
              <w:top w:val="nil"/>
            </w:tcBorders>
          </w:tcPr>
          <w:p w:rsidR="00F24413" w:rsidRDefault="00F24413">
            <w:pPr>
              <w:rPr>
                <w:sz w:val="2"/>
                <w:szCs w:val="2"/>
              </w:rPr>
            </w:pPr>
          </w:p>
        </w:tc>
        <w:tc>
          <w:tcPr>
            <w:tcW w:w="6933" w:type="dxa"/>
          </w:tcPr>
          <w:p w:rsidR="00F24413" w:rsidRDefault="00F24413">
            <w:pPr>
              <w:pStyle w:val="TableParagraph"/>
              <w:rPr>
                <w:i/>
                <w:sz w:val="24"/>
              </w:rPr>
            </w:pPr>
          </w:p>
          <w:p w:rsidR="00F24413" w:rsidRDefault="00F24413">
            <w:pPr>
              <w:pStyle w:val="TableParagraph"/>
              <w:spacing w:before="6"/>
              <w:rPr>
                <w:i/>
                <w:sz w:val="20"/>
              </w:rPr>
            </w:pPr>
          </w:p>
          <w:p w:rsidR="00F24413" w:rsidRDefault="0022472E">
            <w:pPr>
              <w:pStyle w:val="TableParagraph"/>
              <w:numPr>
                <w:ilvl w:val="0"/>
                <w:numId w:val="11"/>
              </w:numPr>
              <w:tabs>
                <w:tab w:val="left" w:pos="829"/>
              </w:tabs>
              <w:spacing w:before="1" w:line="276" w:lineRule="auto"/>
              <w:ind w:right="97"/>
              <w:rPr>
                <w:sz w:val="24"/>
              </w:rPr>
            </w:pPr>
            <w:r>
              <w:rPr>
                <w:sz w:val="24"/>
              </w:rPr>
              <w:t>Osobnostně sociální a profesní rozvoj pedagogů středisek volného času</w:t>
            </w:r>
            <w:r>
              <w:rPr>
                <w:spacing w:val="1"/>
                <w:sz w:val="24"/>
              </w:rPr>
              <w:t xml:space="preserve"> </w:t>
            </w:r>
            <w:r>
              <w:rPr>
                <w:sz w:val="24"/>
              </w:rPr>
              <w:t>(SVČ)</w:t>
            </w:r>
          </w:p>
          <w:p w:rsidR="00F24413" w:rsidRDefault="0022472E">
            <w:pPr>
              <w:pStyle w:val="TableParagraph"/>
              <w:numPr>
                <w:ilvl w:val="0"/>
                <w:numId w:val="11"/>
              </w:numPr>
              <w:tabs>
                <w:tab w:val="left" w:pos="828"/>
                <w:tab w:val="left" w:pos="829"/>
              </w:tabs>
              <w:spacing w:line="278" w:lineRule="auto"/>
              <w:ind w:right="94"/>
              <w:rPr>
                <w:sz w:val="24"/>
              </w:rPr>
            </w:pPr>
            <w:r>
              <w:rPr>
                <w:sz w:val="24"/>
              </w:rPr>
              <w:t>Personální podpora SVČ při společném vzdělávání dětí a žáků pomocí školního asistenta nebo sociálního</w:t>
            </w:r>
            <w:r>
              <w:rPr>
                <w:spacing w:val="-8"/>
                <w:sz w:val="24"/>
              </w:rPr>
              <w:t xml:space="preserve"> </w:t>
            </w:r>
            <w:r>
              <w:rPr>
                <w:sz w:val="24"/>
              </w:rPr>
              <w:t>pedagoga</w:t>
            </w:r>
          </w:p>
          <w:p w:rsidR="00F24413" w:rsidRDefault="0022472E">
            <w:pPr>
              <w:pStyle w:val="TableParagraph"/>
              <w:numPr>
                <w:ilvl w:val="0"/>
                <w:numId w:val="11"/>
              </w:numPr>
              <w:tabs>
                <w:tab w:val="left" w:pos="829"/>
              </w:tabs>
              <w:spacing w:line="276" w:lineRule="auto"/>
              <w:ind w:right="96"/>
              <w:rPr>
                <w:sz w:val="24"/>
              </w:rPr>
            </w:pPr>
            <w:r>
              <w:rPr>
                <w:sz w:val="24"/>
              </w:rPr>
              <w:t>Aktivity spolupráce SVČ a zaměstnavatelů, zájmové rozvojové aktivity</w:t>
            </w:r>
            <w:r>
              <w:rPr>
                <w:spacing w:val="-1"/>
                <w:sz w:val="24"/>
              </w:rPr>
              <w:t xml:space="preserve"> </w:t>
            </w:r>
            <w:r>
              <w:rPr>
                <w:sz w:val="24"/>
              </w:rPr>
              <w:t>SVČ</w:t>
            </w:r>
          </w:p>
          <w:p w:rsidR="00F24413" w:rsidRDefault="0022472E">
            <w:pPr>
              <w:pStyle w:val="TableParagraph"/>
              <w:numPr>
                <w:ilvl w:val="0"/>
                <w:numId w:val="11"/>
              </w:numPr>
              <w:tabs>
                <w:tab w:val="left" w:pos="829"/>
              </w:tabs>
              <w:rPr>
                <w:sz w:val="24"/>
              </w:rPr>
            </w:pPr>
            <w:r>
              <w:rPr>
                <w:sz w:val="24"/>
              </w:rPr>
              <w:t>Spolupráce s rodiči dětí a žáků</w:t>
            </w:r>
            <w:r>
              <w:rPr>
                <w:spacing w:val="-6"/>
                <w:sz w:val="24"/>
              </w:rPr>
              <w:t xml:space="preserve"> </w:t>
            </w:r>
            <w:r>
              <w:rPr>
                <w:sz w:val="24"/>
              </w:rPr>
              <w:t>SVČ</w:t>
            </w:r>
          </w:p>
        </w:tc>
      </w:tr>
    </w:tbl>
    <w:p w:rsidR="00F24413" w:rsidRDefault="00F24413">
      <w:pPr>
        <w:pStyle w:val="Zkladntext"/>
        <w:rPr>
          <w:i/>
        </w:rPr>
      </w:pPr>
    </w:p>
    <w:p w:rsidR="00F24413" w:rsidRDefault="00F24413">
      <w:pPr>
        <w:pStyle w:val="Zkladntext"/>
        <w:spacing w:before="7"/>
        <w:rPr>
          <w:i/>
          <w:sz w:val="29"/>
        </w:rPr>
      </w:pPr>
    </w:p>
    <w:p w:rsidR="00F24413" w:rsidRDefault="0022472E">
      <w:pPr>
        <w:pStyle w:val="Odstavecseseznamem"/>
        <w:numPr>
          <w:ilvl w:val="0"/>
          <w:numId w:val="13"/>
        </w:numPr>
        <w:tabs>
          <w:tab w:val="left" w:pos="374"/>
        </w:tabs>
        <w:spacing w:line="268" w:lineRule="auto"/>
        <w:ind w:right="991" w:hanging="10"/>
        <w:rPr>
          <w:sz w:val="24"/>
        </w:rPr>
      </w:pPr>
      <w:r>
        <w:rPr>
          <w:sz w:val="24"/>
        </w:rPr>
        <w:t>Jaká další témata (kromě výše uvedených) by Vás zajímali a rádi byste realizovali v rámci projektů EU?</w:t>
      </w:r>
    </w:p>
    <w:p w:rsidR="00F24413" w:rsidRDefault="0022472E">
      <w:pPr>
        <w:spacing w:before="208"/>
        <w:ind w:left="116"/>
        <w:jc w:val="both"/>
        <w:rPr>
          <w:i/>
          <w:sz w:val="24"/>
        </w:rPr>
      </w:pPr>
      <w:r>
        <w:rPr>
          <w:i/>
          <w:sz w:val="24"/>
        </w:rPr>
        <w:t>Zde je prostor pro Vaše vyjádření:</w:t>
      </w:r>
    </w:p>
    <w:p w:rsidR="00F24413" w:rsidRDefault="00F24413">
      <w:pPr>
        <w:jc w:val="both"/>
        <w:rPr>
          <w:sz w:val="24"/>
        </w:rPr>
        <w:sectPr w:rsidR="00F24413">
          <w:pgSz w:w="11910" w:h="16840"/>
          <w:pgMar w:top="1700" w:right="420" w:bottom="860" w:left="1300" w:header="688" w:footer="662" w:gutter="0"/>
          <w:cols w:space="708"/>
        </w:sectPr>
      </w:pPr>
    </w:p>
    <w:p w:rsidR="00F24413" w:rsidRDefault="00F24413">
      <w:pPr>
        <w:pStyle w:val="Zkladntext"/>
        <w:spacing w:before="7"/>
        <w:rPr>
          <w:i/>
          <w:sz w:val="14"/>
        </w:rPr>
      </w:pPr>
    </w:p>
    <w:p w:rsidR="00F24413" w:rsidRDefault="001F1C1C">
      <w:pPr>
        <w:pStyle w:val="Zkladntext"/>
        <w:ind w:left="116"/>
        <w:rPr>
          <w:sz w:val="20"/>
        </w:rPr>
      </w:pPr>
      <w:r>
        <w:rPr>
          <w:noProof/>
          <w:sz w:val="20"/>
          <w:lang w:bidi="ar-SA"/>
        </w:rPr>
        <mc:AlternateContent>
          <mc:Choice Requires="wpg">
            <w:drawing>
              <wp:inline distT="0" distB="0" distL="0" distR="0">
                <wp:extent cx="5761990" cy="2050415"/>
                <wp:effectExtent l="3810" t="1905" r="6350" b="5080"/>
                <wp:docPr id="1986" name="Group 1605"/>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5761990" cy="2050415"/>
                          <a:chOff x="0" y="0"/>
                          <a:chExt cx="9074" cy="3229"/>
                        </a:xfrm>
                      </wpg:grpSpPr>
                      <wps:wsp>
                        <wps:cNvPr id="1987" name="Rectangle 1613"/>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8" name="Rectangle 1612"/>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9" name="Line 1611"/>
                        <wps:cNvCnPr>
                          <a:cxnSpLocks noChangeShapeType="1"/>
                        </wps:cNvCnPr>
                        <wps:spPr bwMode="auto">
                          <a:xfrm>
                            <a:off x="10" y="5"/>
                            <a:ext cx="905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90" name="Rectangle 1610"/>
                        <wps:cNvSpPr>
                          <a:spLocks noChangeArrowheads="1"/>
                        </wps:cNvSpPr>
                        <wps:spPr bwMode="auto">
                          <a:xfrm>
                            <a:off x="9063"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1" name="Rectangle 1609"/>
                        <wps:cNvSpPr>
                          <a:spLocks noChangeArrowheads="1"/>
                        </wps:cNvSpPr>
                        <wps:spPr bwMode="auto">
                          <a:xfrm>
                            <a:off x="9063"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2" name="Line 1608"/>
                        <wps:cNvCnPr>
                          <a:cxnSpLocks noChangeShapeType="1"/>
                        </wps:cNvCnPr>
                        <wps:spPr bwMode="auto">
                          <a:xfrm>
                            <a:off x="5" y="10"/>
                            <a:ext cx="0" cy="321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93" name="Line 1607"/>
                        <wps:cNvCnPr>
                          <a:cxnSpLocks noChangeShapeType="1"/>
                        </wps:cNvCnPr>
                        <wps:spPr bwMode="auto">
                          <a:xfrm>
                            <a:off x="10" y="3224"/>
                            <a:ext cx="905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94" name="Line 1606"/>
                        <wps:cNvCnPr>
                          <a:cxnSpLocks noChangeShapeType="1"/>
                        </wps:cNvCnPr>
                        <wps:spPr bwMode="auto">
                          <a:xfrm>
                            <a:off x="9069" y="10"/>
                            <a:ext cx="0" cy="3219"/>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773B2A26" id="Group 1605" o:spid="_x0000_s1026" style="width:453.7pt;height:161.45pt;mso-position-horizontal-relative:char;mso-position-vertical-relative:line" coordsize="9074,3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">
                <o:lock v:ext="edit" rotation="t" position="t"/>
                <v:rect id="Rectangle 1613" o:spid="_x0000_s1027"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" fillcolor="black" stroked="f"/>
                <v:rect id="Rectangle 1612" o:spid="_x0000_s1028"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" fillcolor="black" stroked="f"/>
                <v:line id="Line 1611" o:spid="_x0000_s1029" style="position:absolute;visibility:visible;mso-wrap-style:square" from="10,5" to="90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" strokeweight=".48pt"/>
                <v:rect id="Rectangle 1610" o:spid="_x0000_s1030" style="position:absolute;left:906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" fillcolor="black" stroked="f"/>
                <v:rect id="Rectangle 1609" o:spid="_x0000_s1031" style="position:absolute;left:906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" fillcolor="black" stroked="f"/>
                <v:line id="Line 1608" o:spid="_x0000_s1032" style="position:absolute;visibility:visible;mso-wrap-style:square" from="5,10" to="5,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" strokeweight=".48pt"/>
                <v:line id="Line 1607" o:spid="_x0000_s1033" style="position:absolute;visibility:visible;mso-wrap-style:square" from="10,3224" to="9064,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" strokeweight=".48pt"/>
                <v:line id="Line 1606" o:spid="_x0000_s1034" style="position:absolute;visibility:visible;mso-wrap-style:square" from="9069,10" to="9069,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" strokeweight=".16936mm"/>
                <w10:anchorlock/>
              </v:group>
            </w:pict>
          </mc:Fallback>
        </mc:AlternateContent>
      </w:r>
    </w:p>
    <w:p w:rsidR="00F24413" w:rsidRDefault="00F24413">
      <w:pPr>
        <w:pStyle w:val="Zkladntext"/>
        <w:rPr>
          <w:i/>
          <w:sz w:val="20"/>
        </w:rPr>
      </w:pPr>
    </w:p>
    <w:p w:rsidR="00F24413" w:rsidRDefault="00F24413">
      <w:pPr>
        <w:pStyle w:val="Zkladntext"/>
        <w:spacing w:before="7"/>
        <w:rPr>
          <w:i/>
          <w:sz w:val="16"/>
        </w:rPr>
      </w:pPr>
    </w:p>
    <w:p w:rsidR="00F24413" w:rsidRDefault="0022472E">
      <w:pPr>
        <w:pStyle w:val="Nadpis51"/>
        <w:spacing w:before="51"/>
        <w:ind w:left="116"/>
      </w:pPr>
      <w:r>
        <w:t>Děkujeme za Váš čas a cenné podněty!</w:t>
      </w:r>
    </w:p>
    <w:p w:rsidR="00F24413" w:rsidRDefault="00F24413">
      <w:pPr>
        <w:pStyle w:val="Zkladntext"/>
        <w:spacing w:before="10"/>
        <w:rPr>
          <w:b/>
          <w:sz w:val="19"/>
        </w:rPr>
      </w:pPr>
    </w:p>
    <w:p w:rsidR="00F24413" w:rsidRDefault="0022472E">
      <w:pPr>
        <w:pStyle w:val="Zkladntext"/>
        <w:spacing w:before="1"/>
        <w:ind w:left="116"/>
      </w:pPr>
      <w:r>
        <w:t>Tým Evropské rozvojové agentury</w:t>
      </w:r>
    </w:p>
    <w:p w:rsidR="00F24413" w:rsidRDefault="00F24413">
      <w:pPr>
        <w:pStyle w:val="Zkladntext"/>
      </w:pPr>
    </w:p>
    <w:p w:rsidR="00F24413" w:rsidRDefault="00F24413">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pStyle w:val="Zkladntext"/>
        <w:spacing w:before="8"/>
        <w:rPr>
          <w:sz w:val="26"/>
        </w:rPr>
      </w:pPr>
    </w:p>
    <w:p w:rsidR="004A1C2F" w:rsidRDefault="004A1C2F">
      <w:pPr>
        <w:rPr>
          <w:sz w:val="26"/>
          <w:szCs w:val="24"/>
        </w:rPr>
      </w:pPr>
      <w:r>
        <w:rPr>
          <w:sz w:val="26"/>
        </w:rPr>
        <w:br w:type="page"/>
      </w:r>
    </w:p>
    <w:p w:rsidR="004A1C2F" w:rsidRDefault="004A1C2F">
      <w:pPr>
        <w:pStyle w:val="Zkladntext"/>
        <w:spacing w:before="8"/>
        <w:rPr>
          <w:sz w:val="26"/>
        </w:rPr>
      </w:pPr>
    </w:p>
    <w:p w:rsidR="00F24413" w:rsidRDefault="0022472E">
      <w:pPr>
        <w:pStyle w:val="Nadpis41"/>
        <w:spacing w:before="1"/>
        <w:ind w:left="116" w:firstLine="0"/>
      </w:pPr>
      <w:bookmarkStart w:id="74" w:name="_bookmark66"/>
      <w:bookmarkEnd w:id="74"/>
      <w:r>
        <w:t>7.4 Demografická studie MČ Praha 22</w:t>
      </w:r>
      <w:r w:rsidR="002B5EB9">
        <w:t xml:space="preserve"> (květen 2017)</w:t>
      </w:r>
    </w:p>
    <w:p w:rsidR="00F24413" w:rsidRDefault="00F24413">
      <w:pPr>
        <w:pStyle w:val="Zkladntext"/>
        <w:rPr>
          <w:b/>
          <w:sz w:val="28"/>
        </w:rPr>
      </w:pPr>
    </w:p>
    <w:p w:rsidR="00F24413" w:rsidRDefault="00F24413">
      <w:pPr>
        <w:pStyle w:val="Zkladntext"/>
        <w:spacing w:before="8"/>
        <w:rPr>
          <w:b/>
          <w:sz w:val="23"/>
        </w:rPr>
      </w:pPr>
    </w:p>
    <w:p w:rsidR="00F24413" w:rsidRDefault="0022472E">
      <w:pPr>
        <w:ind w:left="116"/>
        <w:rPr>
          <w:b/>
          <w:sz w:val="32"/>
        </w:rPr>
      </w:pPr>
      <w:r>
        <w:rPr>
          <w:b/>
          <w:sz w:val="32"/>
        </w:rPr>
        <w:t>Obsah</w:t>
      </w:r>
    </w:p>
    <w:p w:rsidR="00F24413" w:rsidRPr="00370B15" w:rsidRDefault="00203917">
      <w:pPr>
        <w:pStyle w:val="Odstavecseseznamem"/>
        <w:numPr>
          <w:ilvl w:val="0"/>
          <w:numId w:val="10"/>
        </w:numPr>
        <w:tabs>
          <w:tab w:val="left" w:pos="682"/>
          <w:tab w:val="left" w:pos="683"/>
          <w:tab w:val="right" w:leader="dot" w:pos="9177"/>
        </w:tabs>
        <w:spacing w:before="208"/>
        <w:rPr>
          <w:b/>
          <w:sz w:val="20"/>
          <w:highlight w:val="yellow"/>
        </w:rPr>
      </w:pPr>
      <w:hyperlink w:anchor="_bookmark67" w:history="1">
        <w:r w:rsidR="0022472E">
          <w:rPr>
            <w:b/>
            <w:sz w:val="20"/>
          </w:rPr>
          <w:t>RESUMÉ –</w:t>
        </w:r>
        <w:r w:rsidR="0022472E">
          <w:rPr>
            <w:b/>
            <w:spacing w:val="-1"/>
            <w:sz w:val="20"/>
          </w:rPr>
          <w:t xml:space="preserve"> </w:t>
        </w:r>
        <w:r w:rsidR="0022472E">
          <w:rPr>
            <w:b/>
            <w:sz w:val="20"/>
          </w:rPr>
          <w:t>HLAVNÍ ZJIŠTĚNÍ</w:t>
        </w:r>
      </w:hyperlink>
      <w:r w:rsidR="0022472E">
        <w:rPr>
          <w:b/>
          <w:sz w:val="20"/>
        </w:rPr>
        <w:tab/>
      </w:r>
      <w:r w:rsidR="0022472E" w:rsidRPr="00370B15">
        <w:rPr>
          <w:b/>
          <w:sz w:val="20"/>
          <w:highlight w:val="yellow"/>
        </w:rPr>
        <w:t>1</w:t>
      </w:r>
      <w:r w:rsidR="00370B15" w:rsidRPr="00370B15">
        <w:rPr>
          <w:b/>
          <w:sz w:val="20"/>
          <w:highlight w:val="yellow"/>
        </w:rPr>
        <w:t>89</w:t>
      </w:r>
    </w:p>
    <w:p w:rsidR="00F24413" w:rsidRPr="00370B15" w:rsidRDefault="00203917">
      <w:pPr>
        <w:pStyle w:val="Odstavecseseznamem"/>
        <w:numPr>
          <w:ilvl w:val="0"/>
          <w:numId w:val="10"/>
        </w:numPr>
        <w:tabs>
          <w:tab w:val="left" w:pos="682"/>
          <w:tab w:val="left" w:pos="683"/>
          <w:tab w:val="right" w:leader="dot" w:pos="9177"/>
        </w:tabs>
        <w:spacing w:before="150"/>
        <w:rPr>
          <w:b/>
          <w:sz w:val="20"/>
          <w:highlight w:val="yellow"/>
        </w:rPr>
      </w:pPr>
      <w:hyperlink w:anchor="_bookmark68" w:history="1">
        <w:r w:rsidR="0022472E" w:rsidRPr="00370B15">
          <w:rPr>
            <w:b/>
            <w:sz w:val="20"/>
            <w:highlight w:val="yellow"/>
          </w:rPr>
          <w:t>METODOLOGIE</w:t>
        </w:r>
        <w:r w:rsidR="0022472E" w:rsidRPr="00370B15">
          <w:rPr>
            <w:b/>
            <w:sz w:val="20"/>
            <w:highlight w:val="yellow"/>
          </w:rPr>
          <w:tab/>
          <w:t>1</w:t>
        </w:r>
        <w:r w:rsidR="00370B15" w:rsidRPr="00370B15">
          <w:rPr>
            <w:b/>
            <w:sz w:val="20"/>
            <w:highlight w:val="yellow"/>
          </w:rPr>
          <w:t>90</w:t>
        </w:r>
      </w:hyperlink>
    </w:p>
    <w:p w:rsidR="00F24413" w:rsidRPr="00370B15" w:rsidRDefault="00203917">
      <w:pPr>
        <w:pStyle w:val="Odstavecseseznamem"/>
        <w:numPr>
          <w:ilvl w:val="0"/>
          <w:numId w:val="10"/>
        </w:numPr>
        <w:tabs>
          <w:tab w:val="left" w:pos="682"/>
          <w:tab w:val="left" w:pos="683"/>
          <w:tab w:val="right" w:leader="dot" w:pos="9177"/>
        </w:tabs>
        <w:spacing w:before="149"/>
        <w:rPr>
          <w:b/>
          <w:sz w:val="20"/>
          <w:highlight w:val="yellow"/>
        </w:rPr>
      </w:pPr>
      <w:hyperlink w:anchor="_bookmark69" w:history="1">
        <w:r w:rsidR="0022472E" w:rsidRPr="00370B15">
          <w:rPr>
            <w:b/>
            <w:sz w:val="20"/>
            <w:highlight w:val="yellow"/>
          </w:rPr>
          <w:t>OBYVATELSTVO</w:t>
        </w:r>
        <w:r w:rsidR="0022472E" w:rsidRPr="00370B15">
          <w:rPr>
            <w:b/>
            <w:sz w:val="20"/>
            <w:highlight w:val="yellow"/>
          </w:rPr>
          <w:tab/>
          <w:t>1</w:t>
        </w:r>
        <w:r w:rsidR="00370B15" w:rsidRPr="00370B15">
          <w:rPr>
            <w:b/>
            <w:sz w:val="20"/>
            <w:highlight w:val="yellow"/>
          </w:rPr>
          <w:t>92</w:t>
        </w:r>
      </w:hyperlink>
    </w:p>
    <w:p w:rsidR="00F24413" w:rsidRPr="00370B15" w:rsidRDefault="00203917">
      <w:pPr>
        <w:pStyle w:val="Odstavecseseznamem"/>
        <w:numPr>
          <w:ilvl w:val="1"/>
          <w:numId w:val="10"/>
        </w:numPr>
        <w:tabs>
          <w:tab w:val="left" w:pos="997"/>
          <w:tab w:val="left" w:pos="998"/>
          <w:tab w:val="right" w:leader="dot" w:pos="9187"/>
        </w:tabs>
        <w:spacing w:before="150"/>
        <w:rPr>
          <w:sz w:val="20"/>
          <w:highlight w:val="yellow"/>
        </w:rPr>
      </w:pPr>
      <w:hyperlink w:anchor="_bookmark70" w:history="1">
        <w:r w:rsidR="0022472E" w:rsidRPr="00370B15">
          <w:rPr>
            <w:sz w:val="20"/>
            <w:highlight w:val="yellow"/>
          </w:rPr>
          <w:t>C</w:t>
        </w:r>
        <w:r w:rsidR="0022472E" w:rsidRPr="00370B15">
          <w:rPr>
            <w:sz w:val="16"/>
            <w:highlight w:val="yellow"/>
          </w:rPr>
          <w:t>ELKOVÝ</w:t>
        </w:r>
        <w:r w:rsidR="0022472E" w:rsidRPr="00370B15">
          <w:rPr>
            <w:spacing w:val="-1"/>
            <w:sz w:val="16"/>
            <w:highlight w:val="yellow"/>
          </w:rPr>
          <w:t xml:space="preserve"> </w:t>
        </w:r>
        <w:r w:rsidR="0022472E" w:rsidRPr="00370B15">
          <w:rPr>
            <w:sz w:val="16"/>
            <w:highlight w:val="yellow"/>
          </w:rPr>
          <w:t>POČET OBYVATEL</w:t>
        </w:r>
        <w:r w:rsidR="0022472E" w:rsidRPr="00370B15">
          <w:rPr>
            <w:sz w:val="16"/>
            <w:highlight w:val="yellow"/>
          </w:rPr>
          <w:tab/>
        </w:r>
        <w:r w:rsidR="0022472E" w:rsidRPr="00370B15">
          <w:rPr>
            <w:sz w:val="20"/>
            <w:highlight w:val="yellow"/>
          </w:rPr>
          <w:t>1</w:t>
        </w:r>
        <w:r w:rsidR="00370B15" w:rsidRPr="00370B15">
          <w:rPr>
            <w:sz w:val="20"/>
            <w:highlight w:val="yellow"/>
          </w:rPr>
          <w:t>92</w:t>
        </w:r>
      </w:hyperlink>
    </w:p>
    <w:p w:rsidR="00F24413" w:rsidRDefault="00203917">
      <w:pPr>
        <w:pStyle w:val="Odstavecseseznamem"/>
        <w:numPr>
          <w:ilvl w:val="1"/>
          <w:numId w:val="10"/>
        </w:numPr>
        <w:tabs>
          <w:tab w:val="left" w:pos="997"/>
          <w:tab w:val="left" w:pos="998"/>
          <w:tab w:val="right" w:leader="dot" w:pos="9187"/>
        </w:tabs>
        <w:spacing w:before="29"/>
        <w:rPr>
          <w:sz w:val="20"/>
        </w:rPr>
      </w:pPr>
      <w:hyperlink w:anchor="_bookmark73" w:history="1">
        <w:r w:rsidR="0022472E">
          <w:rPr>
            <w:sz w:val="20"/>
          </w:rPr>
          <w:t>H</w:t>
        </w:r>
        <w:r w:rsidR="0022472E">
          <w:rPr>
            <w:sz w:val="16"/>
          </w:rPr>
          <w:t>LÁŠENÉ MÍSTO BYDLIŠTĚ VERSUS OBVYKLÉ</w:t>
        </w:r>
        <w:r w:rsidR="0022472E">
          <w:rPr>
            <w:spacing w:val="-2"/>
            <w:sz w:val="16"/>
          </w:rPr>
          <w:t xml:space="preserve"> </w:t>
        </w:r>
        <w:r w:rsidR="0022472E">
          <w:rPr>
            <w:sz w:val="16"/>
          </w:rPr>
          <w:t>MÍSTO</w:t>
        </w:r>
        <w:r w:rsidR="0022472E">
          <w:rPr>
            <w:spacing w:val="-4"/>
            <w:sz w:val="16"/>
          </w:rPr>
          <w:t xml:space="preserve"> </w:t>
        </w:r>
        <w:r w:rsidR="0022472E">
          <w:rPr>
            <w:sz w:val="16"/>
          </w:rPr>
          <w:t>POBYTU</w:t>
        </w:r>
        <w:r w:rsidR="0022472E">
          <w:rPr>
            <w:sz w:val="16"/>
          </w:rPr>
          <w:tab/>
        </w:r>
        <w:r w:rsidR="0022472E" w:rsidRPr="00370B15">
          <w:rPr>
            <w:sz w:val="20"/>
            <w:highlight w:val="yellow"/>
          </w:rPr>
          <w:t>1</w:t>
        </w:r>
        <w:r w:rsidR="00370B15" w:rsidRPr="00370B15">
          <w:rPr>
            <w:sz w:val="20"/>
            <w:highlight w:val="yellow"/>
          </w:rPr>
          <w:t>93</w:t>
        </w:r>
      </w:hyperlink>
    </w:p>
    <w:p w:rsidR="00F24413" w:rsidRDefault="00203917">
      <w:pPr>
        <w:pStyle w:val="Odstavecseseznamem"/>
        <w:numPr>
          <w:ilvl w:val="1"/>
          <w:numId w:val="10"/>
        </w:numPr>
        <w:tabs>
          <w:tab w:val="left" w:pos="997"/>
          <w:tab w:val="left" w:pos="998"/>
          <w:tab w:val="right" w:leader="dot" w:pos="9187"/>
        </w:tabs>
        <w:spacing w:before="30"/>
        <w:rPr>
          <w:sz w:val="20"/>
        </w:rPr>
      </w:pPr>
      <w:hyperlink w:anchor="_bookmark76" w:history="1">
        <w:r w:rsidR="0022472E">
          <w:rPr>
            <w:sz w:val="20"/>
          </w:rPr>
          <w:t>V</w:t>
        </w:r>
        <w:r w:rsidR="0022472E">
          <w:rPr>
            <w:sz w:val="16"/>
          </w:rPr>
          <w:t xml:space="preserve">ÝVOJ POČTU OBYVATEL V LETECH </w:t>
        </w:r>
        <w:proofErr w:type="gramStart"/>
        <w:r w:rsidR="0022472E">
          <w:rPr>
            <w:sz w:val="20"/>
          </w:rPr>
          <w:t>2001</w:t>
        </w:r>
        <w:r w:rsidR="0022472E">
          <w:rPr>
            <w:spacing w:val="-3"/>
            <w:sz w:val="20"/>
          </w:rPr>
          <w:t xml:space="preserve"> </w:t>
        </w:r>
        <w:r w:rsidR="0022472E">
          <w:rPr>
            <w:sz w:val="20"/>
          </w:rPr>
          <w:t>-</w:t>
        </w:r>
        <w:r w:rsidR="0022472E">
          <w:rPr>
            <w:spacing w:val="-8"/>
            <w:sz w:val="20"/>
          </w:rPr>
          <w:t xml:space="preserve"> </w:t>
        </w:r>
        <w:r w:rsidR="0022472E">
          <w:rPr>
            <w:sz w:val="20"/>
          </w:rPr>
          <w:t>2016</w:t>
        </w:r>
        <w:proofErr w:type="gramEnd"/>
        <w:r w:rsidR="0022472E">
          <w:rPr>
            <w:sz w:val="20"/>
          </w:rPr>
          <w:tab/>
        </w:r>
        <w:r w:rsidR="0022472E" w:rsidRPr="00370B15">
          <w:rPr>
            <w:sz w:val="20"/>
            <w:highlight w:val="yellow"/>
          </w:rPr>
          <w:t>1</w:t>
        </w:r>
        <w:r w:rsidR="00370B15" w:rsidRPr="00370B15">
          <w:rPr>
            <w:sz w:val="20"/>
            <w:highlight w:val="yellow"/>
          </w:rPr>
          <w:t>95</w:t>
        </w:r>
      </w:hyperlink>
    </w:p>
    <w:p w:rsidR="00F24413" w:rsidRDefault="00203917">
      <w:pPr>
        <w:pStyle w:val="Odstavecseseznamem"/>
        <w:numPr>
          <w:ilvl w:val="1"/>
          <w:numId w:val="10"/>
        </w:numPr>
        <w:tabs>
          <w:tab w:val="left" w:pos="997"/>
          <w:tab w:val="left" w:pos="998"/>
          <w:tab w:val="right" w:leader="dot" w:pos="9187"/>
        </w:tabs>
        <w:spacing w:before="29"/>
        <w:rPr>
          <w:sz w:val="20"/>
        </w:rPr>
      </w:pPr>
      <w:hyperlink w:anchor="_bookmark79" w:history="1">
        <w:r w:rsidR="0022472E">
          <w:rPr>
            <w:sz w:val="20"/>
          </w:rPr>
          <w:t>P</w:t>
        </w:r>
        <w:r w:rsidR="0022472E">
          <w:rPr>
            <w:sz w:val="16"/>
          </w:rPr>
          <w:t>OHLAVÍ A</w:t>
        </w:r>
        <w:r w:rsidR="0022472E">
          <w:rPr>
            <w:spacing w:val="-1"/>
            <w:sz w:val="16"/>
          </w:rPr>
          <w:t xml:space="preserve"> </w:t>
        </w:r>
        <w:r w:rsidR="0022472E">
          <w:rPr>
            <w:sz w:val="16"/>
          </w:rPr>
          <w:t>VĚK OBYVATEL</w:t>
        </w:r>
        <w:r w:rsidR="0022472E">
          <w:rPr>
            <w:sz w:val="16"/>
          </w:rPr>
          <w:tab/>
        </w:r>
        <w:r w:rsidR="0022472E" w:rsidRPr="00370B15">
          <w:rPr>
            <w:sz w:val="20"/>
            <w:highlight w:val="yellow"/>
          </w:rPr>
          <w:t>1</w:t>
        </w:r>
        <w:r w:rsidR="00370B15" w:rsidRPr="00370B15">
          <w:rPr>
            <w:sz w:val="20"/>
            <w:highlight w:val="yellow"/>
          </w:rPr>
          <w:t>96</w:t>
        </w:r>
      </w:hyperlink>
    </w:p>
    <w:p w:rsidR="00F24413" w:rsidRDefault="00203917">
      <w:pPr>
        <w:pStyle w:val="Odstavecseseznamem"/>
        <w:numPr>
          <w:ilvl w:val="1"/>
          <w:numId w:val="10"/>
        </w:numPr>
        <w:tabs>
          <w:tab w:val="left" w:pos="997"/>
          <w:tab w:val="left" w:pos="998"/>
          <w:tab w:val="right" w:leader="dot" w:pos="9187"/>
        </w:tabs>
        <w:spacing w:before="30"/>
        <w:rPr>
          <w:sz w:val="20"/>
        </w:rPr>
      </w:pPr>
      <w:hyperlink w:anchor="_bookmark82" w:history="1">
        <w:r w:rsidR="0022472E">
          <w:rPr>
            <w:sz w:val="20"/>
          </w:rPr>
          <w:t>P</w:t>
        </w:r>
        <w:r w:rsidR="0022472E">
          <w:rPr>
            <w:sz w:val="16"/>
          </w:rPr>
          <w:t>OHYB</w:t>
        </w:r>
        <w:r w:rsidR="0022472E">
          <w:rPr>
            <w:spacing w:val="-2"/>
            <w:sz w:val="16"/>
          </w:rPr>
          <w:t xml:space="preserve"> </w:t>
        </w:r>
        <w:r w:rsidR="0022472E">
          <w:rPr>
            <w:sz w:val="16"/>
          </w:rPr>
          <w:t>OBYVATEL</w:t>
        </w:r>
        <w:r w:rsidR="0022472E">
          <w:rPr>
            <w:sz w:val="16"/>
          </w:rPr>
          <w:tab/>
        </w:r>
        <w:r w:rsidR="0022472E" w:rsidRPr="00370B15">
          <w:rPr>
            <w:sz w:val="20"/>
            <w:highlight w:val="yellow"/>
          </w:rPr>
          <w:t>1</w:t>
        </w:r>
        <w:r w:rsidR="00370B15" w:rsidRPr="00370B15">
          <w:rPr>
            <w:sz w:val="20"/>
            <w:highlight w:val="yellow"/>
          </w:rPr>
          <w:t>98</w:t>
        </w:r>
      </w:hyperlink>
    </w:p>
    <w:p w:rsidR="00F24413" w:rsidRDefault="00203917">
      <w:pPr>
        <w:pStyle w:val="Odstavecseseznamem"/>
        <w:numPr>
          <w:ilvl w:val="0"/>
          <w:numId w:val="10"/>
        </w:numPr>
        <w:tabs>
          <w:tab w:val="left" w:pos="682"/>
          <w:tab w:val="left" w:pos="683"/>
          <w:tab w:val="right" w:leader="dot" w:pos="9177"/>
        </w:tabs>
        <w:spacing w:before="149"/>
        <w:rPr>
          <w:b/>
          <w:sz w:val="20"/>
        </w:rPr>
      </w:pPr>
      <w:hyperlink w:anchor="_bookmark85" w:history="1">
        <w:r w:rsidR="0022472E">
          <w:rPr>
            <w:b/>
            <w:sz w:val="20"/>
          </w:rPr>
          <w:t>PARAMETRY PROGNÓZY</w:t>
        </w:r>
        <w:r w:rsidR="0022472E">
          <w:rPr>
            <w:b/>
            <w:spacing w:val="-1"/>
            <w:sz w:val="20"/>
          </w:rPr>
          <w:t xml:space="preserve"> </w:t>
        </w:r>
        <w:r w:rsidR="0022472E">
          <w:rPr>
            <w:b/>
            <w:sz w:val="20"/>
          </w:rPr>
          <w:t>VÝVOJE</w:t>
        </w:r>
        <w:r w:rsidR="0022472E">
          <w:rPr>
            <w:b/>
            <w:spacing w:val="-2"/>
            <w:sz w:val="20"/>
          </w:rPr>
          <w:t xml:space="preserve"> </w:t>
        </w:r>
        <w:r w:rsidR="0022472E">
          <w:rPr>
            <w:b/>
            <w:sz w:val="20"/>
          </w:rPr>
          <w:t>OBYVATELSTVA</w:t>
        </w:r>
        <w:r w:rsidR="0022472E">
          <w:rPr>
            <w:b/>
            <w:sz w:val="20"/>
          </w:rPr>
          <w:tab/>
        </w:r>
        <w:r w:rsidR="0022472E" w:rsidRPr="00370B15">
          <w:rPr>
            <w:b/>
            <w:sz w:val="20"/>
            <w:highlight w:val="yellow"/>
          </w:rPr>
          <w:t>1</w:t>
        </w:r>
        <w:r w:rsidR="00370B15" w:rsidRPr="00370B15">
          <w:rPr>
            <w:b/>
            <w:sz w:val="20"/>
            <w:highlight w:val="yellow"/>
          </w:rPr>
          <w:t>99</w:t>
        </w:r>
      </w:hyperlink>
    </w:p>
    <w:p w:rsidR="00F24413" w:rsidRDefault="00203917">
      <w:pPr>
        <w:pStyle w:val="Odstavecseseznamem"/>
        <w:numPr>
          <w:ilvl w:val="1"/>
          <w:numId w:val="10"/>
        </w:numPr>
        <w:tabs>
          <w:tab w:val="left" w:pos="997"/>
          <w:tab w:val="left" w:pos="998"/>
          <w:tab w:val="right" w:leader="dot" w:pos="9187"/>
        </w:tabs>
        <w:spacing w:before="150"/>
        <w:rPr>
          <w:sz w:val="20"/>
        </w:rPr>
      </w:pPr>
      <w:hyperlink w:anchor="_bookmark86" w:history="1">
        <w:r w:rsidR="0022472E">
          <w:rPr>
            <w:sz w:val="20"/>
          </w:rPr>
          <w:t>S</w:t>
        </w:r>
        <w:r w:rsidR="0022472E">
          <w:rPr>
            <w:sz w:val="16"/>
          </w:rPr>
          <w:t>OUČASNÁ</w:t>
        </w:r>
        <w:r w:rsidR="0022472E">
          <w:rPr>
            <w:spacing w:val="-4"/>
            <w:sz w:val="16"/>
          </w:rPr>
          <w:t xml:space="preserve"> </w:t>
        </w:r>
        <w:r w:rsidR="0022472E">
          <w:rPr>
            <w:sz w:val="16"/>
          </w:rPr>
          <w:t>STRUKTURA OBYVATEL</w:t>
        </w:r>
        <w:r w:rsidR="0022472E">
          <w:rPr>
            <w:sz w:val="16"/>
          </w:rPr>
          <w:tab/>
        </w:r>
        <w:r w:rsidR="00370B15" w:rsidRPr="00370B15">
          <w:rPr>
            <w:sz w:val="20"/>
            <w:highlight w:val="yellow"/>
          </w:rPr>
          <w:t>200</w:t>
        </w:r>
      </w:hyperlink>
    </w:p>
    <w:p w:rsidR="00F24413" w:rsidRPr="00D173A3" w:rsidRDefault="00203917">
      <w:pPr>
        <w:pStyle w:val="Odstavecseseznamem"/>
        <w:numPr>
          <w:ilvl w:val="1"/>
          <w:numId w:val="10"/>
        </w:numPr>
        <w:tabs>
          <w:tab w:val="left" w:pos="997"/>
          <w:tab w:val="left" w:pos="998"/>
          <w:tab w:val="right" w:leader="dot" w:pos="9187"/>
        </w:tabs>
        <w:spacing w:before="30"/>
        <w:rPr>
          <w:sz w:val="20"/>
          <w:highlight w:val="yellow"/>
        </w:rPr>
      </w:pPr>
      <w:hyperlink w:anchor="_bookmark87" w:history="1">
        <w:r w:rsidR="0022472E" w:rsidRPr="00D173A3">
          <w:rPr>
            <w:sz w:val="20"/>
            <w:highlight w:val="yellow"/>
          </w:rPr>
          <w:t>P</w:t>
        </w:r>
        <w:r w:rsidR="0022472E" w:rsidRPr="00D173A3">
          <w:rPr>
            <w:sz w:val="16"/>
            <w:highlight w:val="yellow"/>
          </w:rPr>
          <w:t>LODNOST</w:t>
        </w:r>
        <w:r w:rsidR="0022472E" w:rsidRPr="00D173A3">
          <w:rPr>
            <w:sz w:val="16"/>
            <w:highlight w:val="yellow"/>
          </w:rPr>
          <w:tab/>
        </w:r>
        <w:r w:rsidR="00D173A3" w:rsidRPr="00D173A3">
          <w:rPr>
            <w:sz w:val="20"/>
            <w:highlight w:val="yellow"/>
          </w:rPr>
          <w:t>200</w:t>
        </w:r>
      </w:hyperlink>
    </w:p>
    <w:p w:rsidR="00F24413" w:rsidRPr="00D173A3" w:rsidRDefault="00203917">
      <w:pPr>
        <w:pStyle w:val="Odstavecseseznamem"/>
        <w:numPr>
          <w:ilvl w:val="1"/>
          <w:numId w:val="10"/>
        </w:numPr>
        <w:tabs>
          <w:tab w:val="left" w:pos="997"/>
          <w:tab w:val="left" w:pos="998"/>
          <w:tab w:val="right" w:leader="dot" w:pos="9187"/>
        </w:tabs>
        <w:spacing w:before="29"/>
        <w:rPr>
          <w:sz w:val="20"/>
          <w:highlight w:val="yellow"/>
        </w:rPr>
      </w:pPr>
      <w:hyperlink w:anchor="_bookmark91" w:history="1">
        <w:r w:rsidR="0022472E" w:rsidRPr="00D173A3">
          <w:rPr>
            <w:sz w:val="20"/>
            <w:highlight w:val="yellow"/>
          </w:rPr>
          <w:t>Ú</w:t>
        </w:r>
        <w:r w:rsidR="0022472E" w:rsidRPr="00D173A3">
          <w:rPr>
            <w:sz w:val="16"/>
            <w:highlight w:val="yellow"/>
          </w:rPr>
          <w:t>MRTNOST</w:t>
        </w:r>
        <w:r w:rsidR="0022472E" w:rsidRPr="00D173A3">
          <w:rPr>
            <w:sz w:val="16"/>
            <w:highlight w:val="yellow"/>
          </w:rPr>
          <w:tab/>
        </w:r>
        <w:r w:rsidR="00D173A3" w:rsidRPr="00D173A3">
          <w:rPr>
            <w:sz w:val="20"/>
            <w:highlight w:val="yellow"/>
          </w:rPr>
          <w:t>202</w:t>
        </w:r>
      </w:hyperlink>
    </w:p>
    <w:p w:rsidR="00F24413" w:rsidRPr="00D173A3" w:rsidRDefault="00203917">
      <w:pPr>
        <w:pStyle w:val="Odstavecseseznamem"/>
        <w:numPr>
          <w:ilvl w:val="1"/>
          <w:numId w:val="10"/>
        </w:numPr>
        <w:tabs>
          <w:tab w:val="left" w:pos="997"/>
          <w:tab w:val="left" w:pos="998"/>
          <w:tab w:val="right" w:leader="dot" w:pos="9187"/>
        </w:tabs>
        <w:spacing w:before="30"/>
        <w:rPr>
          <w:sz w:val="20"/>
          <w:highlight w:val="yellow"/>
        </w:rPr>
      </w:pPr>
      <w:hyperlink w:anchor="_bookmark93" w:history="1">
        <w:r w:rsidR="0022472E" w:rsidRPr="00D173A3">
          <w:rPr>
            <w:sz w:val="20"/>
            <w:highlight w:val="yellow"/>
          </w:rPr>
          <w:t>M</w:t>
        </w:r>
        <w:r w:rsidR="0022472E" w:rsidRPr="00D173A3">
          <w:rPr>
            <w:sz w:val="16"/>
            <w:highlight w:val="yellow"/>
          </w:rPr>
          <w:t>IGRACE</w:t>
        </w:r>
        <w:r w:rsidR="0022472E" w:rsidRPr="00D173A3">
          <w:rPr>
            <w:sz w:val="16"/>
            <w:highlight w:val="yellow"/>
          </w:rPr>
          <w:tab/>
        </w:r>
        <w:r w:rsidR="00D173A3" w:rsidRPr="00D173A3">
          <w:rPr>
            <w:sz w:val="20"/>
            <w:highlight w:val="yellow"/>
          </w:rPr>
          <w:t>202</w:t>
        </w:r>
      </w:hyperlink>
    </w:p>
    <w:p w:rsidR="00F24413" w:rsidRPr="00B7016F" w:rsidRDefault="00203917">
      <w:pPr>
        <w:pStyle w:val="Odstavecseseznamem"/>
        <w:numPr>
          <w:ilvl w:val="0"/>
          <w:numId w:val="10"/>
        </w:numPr>
        <w:tabs>
          <w:tab w:val="left" w:pos="682"/>
          <w:tab w:val="left" w:pos="683"/>
          <w:tab w:val="right" w:leader="dot" w:pos="9177"/>
        </w:tabs>
        <w:spacing w:before="149"/>
        <w:rPr>
          <w:b/>
          <w:sz w:val="20"/>
          <w:highlight w:val="yellow"/>
        </w:rPr>
      </w:pPr>
      <w:hyperlink w:anchor="_bookmark100" w:history="1">
        <w:r w:rsidR="0022472E" w:rsidRPr="00B7016F">
          <w:rPr>
            <w:b/>
            <w:sz w:val="20"/>
            <w:highlight w:val="yellow"/>
          </w:rPr>
          <w:t>VÝSLEDKY</w:t>
        </w:r>
        <w:r w:rsidR="0022472E" w:rsidRPr="00B7016F">
          <w:rPr>
            <w:b/>
            <w:spacing w:val="-1"/>
            <w:sz w:val="20"/>
            <w:highlight w:val="yellow"/>
          </w:rPr>
          <w:t xml:space="preserve"> </w:t>
        </w:r>
        <w:r w:rsidR="0022472E" w:rsidRPr="00B7016F">
          <w:rPr>
            <w:b/>
            <w:sz w:val="20"/>
            <w:highlight w:val="yellow"/>
          </w:rPr>
          <w:t>PROGNÓZY</w:t>
        </w:r>
        <w:r w:rsidR="0022472E" w:rsidRPr="00B7016F">
          <w:rPr>
            <w:b/>
            <w:sz w:val="20"/>
            <w:highlight w:val="yellow"/>
          </w:rPr>
          <w:tab/>
        </w:r>
        <w:r w:rsidR="00B7016F" w:rsidRPr="00B7016F">
          <w:rPr>
            <w:b/>
            <w:sz w:val="20"/>
            <w:highlight w:val="yellow"/>
          </w:rPr>
          <w:t>207</w:t>
        </w:r>
      </w:hyperlink>
    </w:p>
    <w:p w:rsidR="00F24413" w:rsidRPr="00B7016F" w:rsidRDefault="00203917">
      <w:pPr>
        <w:pStyle w:val="Odstavecseseznamem"/>
        <w:numPr>
          <w:ilvl w:val="0"/>
          <w:numId w:val="10"/>
        </w:numPr>
        <w:tabs>
          <w:tab w:val="left" w:pos="682"/>
          <w:tab w:val="left" w:pos="683"/>
          <w:tab w:val="right" w:leader="dot" w:pos="9177"/>
        </w:tabs>
        <w:spacing w:before="149"/>
        <w:rPr>
          <w:b/>
          <w:sz w:val="20"/>
          <w:highlight w:val="yellow"/>
        </w:rPr>
      </w:pPr>
      <w:hyperlink w:anchor="_bookmark127" w:history="1">
        <w:r w:rsidR="0022472E" w:rsidRPr="00B7016F">
          <w:rPr>
            <w:b/>
            <w:sz w:val="20"/>
            <w:highlight w:val="yellow"/>
          </w:rPr>
          <w:t>PLÁNOVÁNÍ KAPACITY ŠKOL MČ</w:t>
        </w:r>
        <w:r w:rsidR="0022472E" w:rsidRPr="00B7016F">
          <w:rPr>
            <w:b/>
            <w:spacing w:val="1"/>
            <w:sz w:val="20"/>
            <w:highlight w:val="yellow"/>
          </w:rPr>
          <w:t xml:space="preserve"> </w:t>
        </w:r>
        <w:r w:rsidR="0022472E" w:rsidRPr="00B7016F">
          <w:rPr>
            <w:b/>
            <w:sz w:val="20"/>
            <w:highlight w:val="yellow"/>
          </w:rPr>
          <w:t>PRAHA</w:t>
        </w:r>
        <w:r w:rsidR="0022472E" w:rsidRPr="00B7016F">
          <w:rPr>
            <w:b/>
            <w:spacing w:val="-2"/>
            <w:sz w:val="20"/>
            <w:highlight w:val="yellow"/>
          </w:rPr>
          <w:t xml:space="preserve"> </w:t>
        </w:r>
        <w:r w:rsidR="0022472E" w:rsidRPr="00B7016F">
          <w:rPr>
            <w:b/>
            <w:sz w:val="20"/>
            <w:highlight w:val="yellow"/>
          </w:rPr>
          <w:t>22</w:t>
        </w:r>
        <w:r w:rsidR="0022472E" w:rsidRPr="00B7016F">
          <w:rPr>
            <w:b/>
            <w:sz w:val="20"/>
            <w:highlight w:val="yellow"/>
          </w:rPr>
          <w:tab/>
        </w:r>
        <w:r w:rsidR="00B7016F" w:rsidRPr="00B7016F">
          <w:rPr>
            <w:b/>
            <w:sz w:val="20"/>
            <w:highlight w:val="yellow"/>
          </w:rPr>
          <w:t>220</w:t>
        </w:r>
      </w:hyperlink>
    </w:p>
    <w:p w:rsidR="00F24413" w:rsidRPr="00B7016F" w:rsidRDefault="00203917">
      <w:pPr>
        <w:pStyle w:val="Odstavecseseznamem"/>
        <w:numPr>
          <w:ilvl w:val="1"/>
          <w:numId w:val="10"/>
        </w:numPr>
        <w:tabs>
          <w:tab w:val="left" w:pos="997"/>
          <w:tab w:val="left" w:pos="998"/>
          <w:tab w:val="right" w:leader="dot" w:pos="9187"/>
        </w:tabs>
        <w:spacing w:before="150"/>
        <w:rPr>
          <w:sz w:val="20"/>
          <w:highlight w:val="yellow"/>
        </w:rPr>
      </w:pPr>
      <w:hyperlink w:anchor="_bookmark128" w:history="1">
        <w:r w:rsidR="0022472E" w:rsidRPr="00B7016F">
          <w:rPr>
            <w:sz w:val="20"/>
            <w:highlight w:val="yellow"/>
          </w:rPr>
          <w:t>M</w:t>
        </w:r>
        <w:r w:rsidR="0022472E" w:rsidRPr="00B7016F">
          <w:rPr>
            <w:sz w:val="16"/>
            <w:highlight w:val="yellow"/>
          </w:rPr>
          <w:t xml:space="preserve">ATEŘSKÉ ŠKOLY V </w:t>
        </w:r>
        <w:r w:rsidR="0022472E" w:rsidRPr="00B7016F">
          <w:rPr>
            <w:sz w:val="20"/>
            <w:highlight w:val="yellow"/>
          </w:rPr>
          <w:t>MČ</w:t>
        </w:r>
        <w:r w:rsidR="0022472E" w:rsidRPr="00B7016F">
          <w:rPr>
            <w:spacing w:val="-1"/>
            <w:sz w:val="20"/>
            <w:highlight w:val="yellow"/>
          </w:rPr>
          <w:t xml:space="preserve"> </w:t>
        </w:r>
        <w:r w:rsidR="0022472E" w:rsidRPr="00B7016F">
          <w:rPr>
            <w:sz w:val="20"/>
            <w:highlight w:val="yellow"/>
          </w:rPr>
          <w:t>P</w:t>
        </w:r>
        <w:r w:rsidR="0022472E" w:rsidRPr="00B7016F">
          <w:rPr>
            <w:sz w:val="16"/>
            <w:highlight w:val="yellow"/>
          </w:rPr>
          <w:t xml:space="preserve">RAHA </w:t>
        </w:r>
        <w:r w:rsidR="0022472E" w:rsidRPr="00B7016F">
          <w:rPr>
            <w:sz w:val="20"/>
            <w:highlight w:val="yellow"/>
          </w:rPr>
          <w:t>22</w:t>
        </w:r>
        <w:r w:rsidR="0022472E" w:rsidRPr="00B7016F">
          <w:rPr>
            <w:sz w:val="20"/>
            <w:highlight w:val="yellow"/>
          </w:rPr>
          <w:tab/>
        </w:r>
        <w:r w:rsidR="00B7016F" w:rsidRPr="00B7016F">
          <w:rPr>
            <w:sz w:val="20"/>
            <w:highlight w:val="yellow"/>
          </w:rPr>
          <w:t>220</w:t>
        </w:r>
      </w:hyperlink>
    </w:p>
    <w:p w:rsidR="00F24413" w:rsidRPr="00B7016F" w:rsidRDefault="00203917">
      <w:pPr>
        <w:pStyle w:val="Odstavecseseznamem"/>
        <w:numPr>
          <w:ilvl w:val="1"/>
          <w:numId w:val="10"/>
        </w:numPr>
        <w:tabs>
          <w:tab w:val="left" w:pos="997"/>
          <w:tab w:val="left" w:pos="998"/>
          <w:tab w:val="right" w:leader="dot" w:pos="9187"/>
        </w:tabs>
        <w:spacing w:before="29"/>
        <w:rPr>
          <w:sz w:val="20"/>
          <w:highlight w:val="yellow"/>
        </w:rPr>
      </w:pPr>
      <w:hyperlink w:anchor="_bookmark132" w:history="1">
        <w:r w:rsidR="0022472E" w:rsidRPr="00B7016F">
          <w:rPr>
            <w:sz w:val="20"/>
            <w:highlight w:val="yellow"/>
          </w:rPr>
          <w:t>Z</w:t>
        </w:r>
        <w:r w:rsidR="0022472E" w:rsidRPr="00B7016F">
          <w:rPr>
            <w:sz w:val="16"/>
            <w:highlight w:val="yellow"/>
          </w:rPr>
          <w:t xml:space="preserve">ÁKLADNÍ ŠKOLY ZŘIZOVANÉ </w:t>
        </w:r>
        <w:r w:rsidR="0022472E" w:rsidRPr="00B7016F">
          <w:rPr>
            <w:sz w:val="20"/>
            <w:highlight w:val="yellow"/>
          </w:rPr>
          <w:t>MČ</w:t>
        </w:r>
        <w:r w:rsidR="0022472E" w:rsidRPr="00B7016F">
          <w:rPr>
            <w:spacing w:val="-14"/>
            <w:sz w:val="20"/>
            <w:highlight w:val="yellow"/>
          </w:rPr>
          <w:t xml:space="preserve"> </w:t>
        </w:r>
        <w:r w:rsidR="0022472E" w:rsidRPr="00B7016F">
          <w:rPr>
            <w:sz w:val="20"/>
            <w:highlight w:val="yellow"/>
          </w:rPr>
          <w:t>P</w:t>
        </w:r>
        <w:r w:rsidR="0022472E" w:rsidRPr="00B7016F">
          <w:rPr>
            <w:sz w:val="16"/>
            <w:highlight w:val="yellow"/>
          </w:rPr>
          <w:t xml:space="preserve">RAHA </w:t>
        </w:r>
        <w:r w:rsidR="0022472E" w:rsidRPr="00B7016F">
          <w:rPr>
            <w:sz w:val="20"/>
            <w:highlight w:val="yellow"/>
          </w:rPr>
          <w:t>22</w:t>
        </w:r>
        <w:r w:rsidR="0022472E" w:rsidRPr="00B7016F">
          <w:rPr>
            <w:sz w:val="20"/>
            <w:highlight w:val="yellow"/>
          </w:rPr>
          <w:tab/>
        </w:r>
        <w:r w:rsidR="00B7016F" w:rsidRPr="00B7016F">
          <w:rPr>
            <w:sz w:val="20"/>
            <w:highlight w:val="yellow"/>
          </w:rPr>
          <w:t>222</w:t>
        </w:r>
      </w:hyperlink>
    </w:p>
    <w:p w:rsidR="00F24413" w:rsidRDefault="00F24413">
      <w:pPr>
        <w:rPr>
          <w:sz w:val="20"/>
        </w:rPr>
        <w:sectPr w:rsidR="00F24413">
          <w:pgSz w:w="11910" w:h="16840"/>
          <w:pgMar w:top="1700" w:right="420" w:bottom="860" w:left="1300" w:header="688" w:footer="662" w:gutter="0"/>
          <w:cols w:space="708"/>
        </w:sectPr>
      </w:pPr>
    </w:p>
    <w:p w:rsidR="00F24413" w:rsidRDefault="0022472E">
      <w:pPr>
        <w:pStyle w:val="Odstavecseseznamem"/>
        <w:numPr>
          <w:ilvl w:val="0"/>
          <w:numId w:val="9"/>
        </w:numPr>
        <w:tabs>
          <w:tab w:val="left" w:pos="682"/>
          <w:tab w:val="left" w:pos="683"/>
        </w:tabs>
        <w:spacing w:before="178"/>
        <w:ind w:hanging="566"/>
        <w:rPr>
          <w:rFonts w:ascii="Verdana" w:hAnsi="Verdana"/>
          <w:b/>
          <w:sz w:val="32"/>
        </w:rPr>
      </w:pPr>
      <w:bookmarkStart w:id="75" w:name="_bookmark67"/>
      <w:bookmarkEnd w:id="75"/>
      <w:r>
        <w:rPr>
          <w:rFonts w:ascii="Verdana" w:hAnsi="Verdana"/>
          <w:b/>
          <w:sz w:val="32"/>
        </w:rPr>
        <w:t>Resumé – hlavní</w:t>
      </w:r>
      <w:r>
        <w:rPr>
          <w:rFonts w:ascii="Verdana" w:hAnsi="Verdana"/>
          <w:b/>
          <w:spacing w:val="-3"/>
          <w:sz w:val="32"/>
        </w:rPr>
        <w:t xml:space="preserve"> </w:t>
      </w:r>
      <w:r>
        <w:rPr>
          <w:rFonts w:ascii="Verdana" w:hAnsi="Verdana"/>
          <w:b/>
          <w:sz w:val="32"/>
        </w:rPr>
        <w:t>zjištění</w:t>
      </w:r>
    </w:p>
    <w:p w:rsidR="00F24413" w:rsidRDefault="00F24413">
      <w:pPr>
        <w:pStyle w:val="Zkladntext"/>
        <w:rPr>
          <w:rFonts w:ascii="Verdana"/>
          <w:b/>
          <w:sz w:val="38"/>
        </w:rPr>
      </w:pPr>
    </w:p>
    <w:p w:rsidR="00F24413" w:rsidRDefault="0022472E">
      <w:pPr>
        <w:spacing w:before="248"/>
        <w:ind w:left="116"/>
        <w:rPr>
          <w:b/>
        </w:rPr>
      </w:pPr>
      <w:r>
        <w:rPr>
          <w:b/>
        </w:rPr>
        <w:t>Věková struktura obyvatel</w:t>
      </w:r>
    </w:p>
    <w:p w:rsidR="00F24413" w:rsidRDefault="00F24413">
      <w:pPr>
        <w:pStyle w:val="Zkladntext"/>
        <w:rPr>
          <w:b/>
          <w:sz w:val="28"/>
        </w:rPr>
      </w:pPr>
    </w:p>
    <w:p w:rsidR="00F24413" w:rsidRDefault="0022472E">
      <w:pPr>
        <w:pStyle w:val="Odstavecseseznamem"/>
        <w:numPr>
          <w:ilvl w:val="1"/>
          <w:numId w:val="9"/>
        </w:numPr>
        <w:tabs>
          <w:tab w:val="left" w:pos="837"/>
        </w:tabs>
        <w:spacing w:line="357" w:lineRule="auto"/>
        <w:ind w:right="992"/>
        <w:jc w:val="both"/>
      </w:pPr>
      <w:r>
        <w:t>Podle</w:t>
      </w:r>
      <w:r>
        <w:rPr>
          <w:spacing w:val="-5"/>
        </w:rPr>
        <w:t xml:space="preserve"> </w:t>
      </w:r>
      <w:r>
        <w:t>údajů</w:t>
      </w:r>
      <w:r>
        <w:rPr>
          <w:spacing w:val="-4"/>
        </w:rPr>
        <w:t xml:space="preserve"> </w:t>
      </w:r>
      <w:r>
        <w:t>Českého</w:t>
      </w:r>
      <w:r>
        <w:rPr>
          <w:spacing w:val="-3"/>
        </w:rPr>
        <w:t xml:space="preserve"> </w:t>
      </w:r>
      <w:r>
        <w:t>statistického</w:t>
      </w:r>
      <w:r>
        <w:rPr>
          <w:spacing w:val="-1"/>
        </w:rPr>
        <w:t xml:space="preserve"> </w:t>
      </w:r>
      <w:r>
        <w:t>úřadu</w:t>
      </w:r>
      <w:r>
        <w:rPr>
          <w:spacing w:val="-3"/>
        </w:rPr>
        <w:t xml:space="preserve"> </w:t>
      </w:r>
      <w:r>
        <w:t>žilo</w:t>
      </w:r>
      <w:r>
        <w:rPr>
          <w:spacing w:val="-3"/>
        </w:rPr>
        <w:t xml:space="preserve"> </w:t>
      </w:r>
      <w:r>
        <w:t>k</w:t>
      </w:r>
      <w:r>
        <w:rPr>
          <w:spacing w:val="-2"/>
        </w:rPr>
        <w:t xml:space="preserve"> </w:t>
      </w:r>
      <w:r>
        <w:t>31.</w:t>
      </w:r>
      <w:r>
        <w:rPr>
          <w:spacing w:val="-5"/>
        </w:rPr>
        <w:t xml:space="preserve"> </w:t>
      </w:r>
      <w:r>
        <w:t>12.</w:t>
      </w:r>
      <w:r>
        <w:rPr>
          <w:spacing w:val="-6"/>
        </w:rPr>
        <w:t xml:space="preserve"> </w:t>
      </w:r>
      <w:r>
        <w:t>2016</w:t>
      </w:r>
      <w:r>
        <w:rPr>
          <w:spacing w:val="-3"/>
        </w:rPr>
        <w:t xml:space="preserve"> </w:t>
      </w:r>
      <w:r>
        <w:t>na</w:t>
      </w:r>
      <w:r>
        <w:rPr>
          <w:spacing w:val="-2"/>
        </w:rPr>
        <w:t xml:space="preserve"> </w:t>
      </w:r>
      <w:r>
        <w:t>území</w:t>
      </w:r>
      <w:r>
        <w:rPr>
          <w:spacing w:val="-4"/>
        </w:rPr>
        <w:t xml:space="preserve"> </w:t>
      </w:r>
      <w:r>
        <w:t>správního</w:t>
      </w:r>
      <w:r>
        <w:rPr>
          <w:spacing w:val="-2"/>
        </w:rPr>
        <w:t xml:space="preserve"> </w:t>
      </w:r>
      <w:r>
        <w:t>obvodu</w:t>
      </w:r>
      <w:r>
        <w:rPr>
          <w:spacing w:val="-4"/>
        </w:rPr>
        <w:t xml:space="preserve"> </w:t>
      </w:r>
      <w:r>
        <w:t>Praha 22</w:t>
      </w:r>
      <w:r>
        <w:rPr>
          <w:spacing w:val="-7"/>
        </w:rPr>
        <w:t xml:space="preserve"> </w:t>
      </w:r>
      <w:r>
        <w:t>(dále</w:t>
      </w:r>
      <w:r>
        <w:rPr>
          <w:spacing w:val="-7"/>
        </w:rPr>
        <w:t xml:space="preserve"> </w:t>
      </w:r>
      <w:r>
        <w:t>„SO</w:t>
      </w:r>
      <w:r>
        <w:rPr>
          <w:spacing w:val="-9"/>
        </w:rPr>
        <w:t xml:space="preserve"> </w:t>
      </w:r>
      <w:r>
        <w:t>Praha</w:t>
      </w:r>
      <w:r>
        <w:rPr>
          <w:spacing w:val="-8"/>
        </w:rPr>
        <w:t xml:space="preserve"> </w:t>
      </w:r>
      <w:r>
        <w:t>22“,</w:t>
      </w:r>
      <w:r>
        <w:rPr>
          <w:spacing w:val="-8"/>
        </w:rPr>
        <w:t xml:space="preserve"> </w:t>
      </w:r>
      <w:r>
        <w:t>nebo</w:t>
      </w:r>
      <w:r>
        <w:rPr>
          <w:spacing w:val="-4"/>
        </w:rPr>
        <w:t xml:space="preserve"> </w:t>
      </w:r>
      <w:r>
        <w:t>jen</w:t>
      </w:r>
      <w:r>
        <w:rPr>
          <w:spacing w:val="-7"/>
        </w:rPr>
        <w:t xml:space="preserve"> </w:t>
      </w:r>
      <w:r>
        <w:t>„SO“)</w:t>
      </w:r>
      <w:r>
        <w:rPr>
          <w:spacing w:val="-8"/>
        </w:rPr>
        <w:t xml:space="preserve"> </w:t>
      </w:r>
      <w:r>
        <w:t>15</w:t>
      </w:r>
      <w:r>
        <w:rPr>
          <w:spacing w:val="-7"/>
        </w:rPr>
        <w:t xml:space="preserve"> </w:t>
      </w:r>
      <w:r>
        <w:t>910</w:t>
      </w:r>
      <w:r>
        <w:rPr>
          <w:spacing w:val="-7"/>
        </w:rPr>
        <w:t xml:space="preserve"> </w:t>
      </w:r>
      <w:r>
        <w:t>obyvatel.</w:t>
      </w:r>
      <w:r>
        <w:rPr>
          <w:spacing w:val="-4"/>
        </w:rPr>
        <w:t xml:space="preserve"> </w:t>
      </w:r>
      <w:r>
        <w:t>Podle</w:t>
      </w:r>
      <w:r>
        <w:rPr>
          <w:spacing w:val="-8"/>
        </w:rPr>
        <w:t xml:space="preserve"> </w:t>
      </w:r>
      <w:r>
        <w:t>šetření</w:t>
      </w:r>
      <w:r>
        <w:rPr>
          <w:spacing w:val="-6"/>
        </w:rPr>
        <w:t xml:space="preserve"> </w:t>
      </w:r>
      <w:r>
        <w:t>Sčítání</w:t>
      </w:r>
      <w:r>
        <w:rPr>
          <w:spacing w:val="-5"/>
        </w:rPr>
        <w:t xml:space="preserve"> </w:t>
      </w:r>
      <w:r>
        <w:t>lidu</w:t>
      </w:r>
      <w:r>
        <w:rPr>
          <w:spacing w:val="-9"/>
        </w:rPr>
        <w:t xml:space="preserve"> </w:t>
      </w:r>
      <w:r>
        <w:t>domů</w:t>
      </w:r>
      <w:r>
        <w:rPr>
          <w:spacing w:val="-6"/>
        </w:rPr>
        <w:t xml:space="preserve"> </w:t>
      </w:r>
      <w:r>
        <w:t>a</w:t>
      </w:r>
      <w:r>
        <w:rPr>
          <w:spacing w:val="-6"/>
        </w:rPr>
        <w:t xml:space="preserve"> </w:t>
      </w:r>
      <w:r>
        <w:t>bytů 2011 to bylo o 5 % obyvatel více, ovšem neměli zde hlášeno trvalé</w:t>
      </w:r>
      <w:r>
        <w:rPr>
          <w:spacing w:val="-14"/>
        </w:rPr>
        <w:t xml:space="preserve"> </w:t>
      </w:r>
      <w:r>
        <w:t>bydliště.</w:t>
      </w:r>
    </w:p>
    <w:p w:rsidR="00F24413" w:rsidRDefault="0022472E">
      <w:pPr>
        <w:pStyle w:val="Odstavecseseznamem"/>
        <w:numPr>
          <w:ilvl w:val="1"/>
          <w:numId w:val="9"/>
        </w:numPr>
        <w:tabs>
          <w:tab w:val="left" w:pos="837"/>
        </w:tabs>
        <w:spacing w:before="7" w:line="357" w:lineRule="auto"/>
        <w:ind w:right="991"/>
        <w:jc w:val="both"/>
      </w:pPr>
      <w:r>
        <w:t>Mezi lety 2001–2016 počet obyvatel vzrostl o 8 638 osob, což představuje nárůst o více než 100 %. Ve srovnání s celou Prahou se jedná o výrazně nadprůměrný nárůst. Počet obyvatel rostl po celé období v podstatě rovnoměrným</w:t>
      </w:r>
      <w:r>
        <w:rPr>
          <w:spacing w:val="-3"/>
        </w:rPr>
        <w:t xml:space="preserve"> </w:t>
      </w:r>
      <w:r>
        <w:t>tempem.</w:t>
      </w:r>
    </w:p>
    <w:p w:rsidR="00F24413" w:rsidRDefault="0022472E">
      <w:pPr>
        <w:pStyle w:val="Odstavecseseznamem"/>
        <w:numPr>
          <w:ilvl w:val="1"/>
          <w:numId w:val="9"/>
        </w:numPr>
        <w:tabs>
          <w:tab w:val="left" w:pos="837"/>
        </w:tabs>
        <w:spacing w:before="6" w:line="355" w:lineRule="auto"/>
        <w:ind w:right="992"/>
        <w:jc w:val="both"/>
      </w:pPr>
      <w:r>
        <w:t>Dle</w:t>
      </w:r>
      <w:r>
        <w:rPr>
          <w:spacing w:val="-7"/>
        </w:rPr>
        <w:t xml:space="preserve"> </w:t>
      </w:r>
      <w:r>
        <w:t>prognózy</w:t>
      </w:r>
      <w:r>
        <w:rPr>
          <w:spacing w:val="-3"/>
        </w:rPr>
        <w:t xml:space="preserve"> </w:t>
      </w:r>
      <w:r>
        <w:t>by</w:t>
      </w:r>
      <w:r>
        <w:rPr>
          <w:spacing w:val="-5"/>
        </w:rPr>
        <w:t xml:space="preserve"> </w:t>
      </w:r>
      <w:r>
        <w:t>v</w:t>
      </w:r>
      <w:r>
        <w:rPr>
          <w:spacing w:val="-5"/>
        </w:rPr>
        <w:t xml:space="preserve"> </w:t>
      </w:r>
      <w:r>
        <w:t>roce</w:t>
      </w:r>
      <w:r>
        <w:rPr>
          <w:spacing w:val="-5"/>
        </w:rPr>
        <w:t xml:space="preserve"> </w:t>
      </w:r>
      <w:r>
        <w:t>2031</w:t>
      </w:r>
      <w:r>
        <w:rPr>
          <w:spacing w:val="-4"/>
        </w:rPr>
        <w:t xml:space="preserve"> </w:t>
      </w:r>
      <w:r>
        <w:t>na</w:t>
      </w:r>
      <w:r>
        <w:rPr>
          <w:spacing w:val="-6"/>
        </w:rPr>
        <w:t xml:space="preserve"> </w:t>
      </w:r>
      <w:r>
        <w:t>území</w:t>
      </w:r>
      <w:r>
        <w:rPr>
          <w:spacing w:val="-3"/>
        </w:rPr>
        <w:t xml:space="preserve"> </w:t>
      </w:r>
      <w:r>
        <w:t>SO</w:t>
      </w:r>
      <w:r>
        <w:rPr>
          <w:spacing w:val="-8"/>
        </w:rPr>
        <w:t xml:space="preserve"> </w:t>
      </w:r>
      <w:r>
        <w:t>mělo</w:t>
      </w:r>
      <w:r>
        <w:rPr>
          <w:spacing w:val="-3"/>
        </w:rPr>
        <w:t xml:space="preserve"> </w:t>
      </w:r>
      <w:r>
        <w:t>žít</w:t>
      </w:r>
      <w:r>
        <w:rPr>
          <w:spacing w:val="-6"/>
        </w:rPr>
        <w:t xml:space="preserve"> </w:t>
      </w:r>
      <w:r>
        <w:t>cca</w:t>
      </w:r>
      <w:r>
        <w:rPr>
          <w:spacing w:val="-5"/>
        </w:rPr>
        <w:t xml:space="preserve"> </w:t>
      </w:r>
      <w:r>
        <w:t>21,4</w:t>
      </w:r>
      <w:r>
        <w:rPr>
          <w:spacing w:val="-1"/>
        </w:rPr>
        <w:t xml:space="preserve"> </w:t>
      </w:r>
      <w:r>
        <w:t>–</w:t>
      </w:r>
      <w:r>
        <w:rPr>
          <w:spacing w:val="-5"/>
        </w:rPr>
        <w:t xml:space="preserve"> </w:t>
      </w:r>
      <w:r>
        <w:t>23,9</w:t>
      </w:r>
      <w:r>
        <w:rPr>
          <w:spacing w:val="-6"/>
        </w:rPr>
        <w:t xml:space="preserve"> </w:t>
      </w:r>
      <w:r>
        <w:t>tis.</w:t>
      </w:r>
      <w:r>
        <w:rPr>
          <w:spacing w:val="-6"/>
        </w:rPr>
        <w:t xml:space="preserve"> </w:t>
      </w:r>
      <w:r>
        <w:t>obyvatel.</w:t>
      </w:r>
      <w:r>
        <w:rPr>
          <w:spacing w:val="-5"/>
        </w:rPr>
        <w:t xml:space="preserve"> </w:t>
      </w:r>
      <w:r>
        <w:t>Největší</w:t>
      </w:r>
      <w:r>
        <w:rPr>
          <w:spacing w:val="-3"/>
        </w:rPr>
        <w:t xml:space="preserve"> </w:t>
      </w:r>
      <w:r>
        <w:t>nárůst počtu obyvatel lze očekávat přímo v MČ Praha</w:t>
      </w:r>
      <w:r>
        <w:rPr>
          <w:spacing w:val="-11"/>
        </w:rPr>
        <w:t xml:space="preserve"> </w:t>
      </w:r>
      <w:r>
        <w:t>22.</w:t>
      </w:r>
    </w:p>
    <w:p w:rsidR="00F24413" w:rsidRDefault="0022472E">
      <w:pPr>
        <w:spacing w:before="11"/>
        <w:ind w:left="116"/>
        <w:rPr>
          <w:b/>
        </w:rPr>
      </w:pPr>
      <w:r>
        <w:rPr>
          <w:b/>
        </w:rPr>
        <w:t>Mateřské školy</w:t>
      </w:r>
    </w:p>
    <w:p w:rsidR="00F24413" w:rsidRDefault="00F24413">
      <w:pPr>
        <w:pStyle w:val="Zkladntext"/>
        <w:rPr>
          <w:b/>
          <w:sz w:val="28"/>
        </w:rPr>
      </w:pPr>
    </w:p>
    <w:p w:rsidR="00F24413" w:rsidRDefault="0022472E">
      <w:pPr>
        <w:pStyle w:val="Odstavecseseznamem"/>
        <w:numPr>
          <w:ilvl w:val="1"/>
          <w:numId w:val="9"/>
        </w:numPr>
        <w:tabs>
          <w:tab w:val="left" w:pos="837"/>
        </w:tabs>
        <w:spacing w:line="357" w:lineRule="auto"/>
        <w:ind w:right="990"/>
        <w:jc w:val="both"/>
      </w:pPr>
      <w:r>
        <w:t>V rámci spádového území MČ Praha 22 (MČ Praha 22, Benice, Královice, Nedvězí) působí 3 mateřské školy (dále „MŠ“) zřízené samosprávou. Jejich stávající kapacita činí 493 míst. MŠ jsou</w:t>
      </w:r>
      <w:r>
        <w:rPr>
          <w:spacing w:val="-9"/>
        </w:rPr>
        <w:t xml:space="preserve"> </w:t>
      </w:r>
      <w:r>
        <w:t>100</w:t>
      </w:r>
      <w:r>
        <w:rPr>
          <w:spacing w:val="-7"/>
        </w:rPr>
        <w:t xml:space="preserve"> </w:t>
      </w:r>
      <w:r>
        <w:t>%</w:t>
      </w:r>
      <w:r>
        <w:rPr>
          <w:spacing w:val="-5"/>
        </w:rPr>
        <w:t xml:space="preserve"> </w:t>
      </w:r>
      <w:r>
        <w:t>naplněné</w:t>
      </w:r>
      <w:r>
        <w:rPr>
          <w:spacing w:val="-8"/>
        </w:rPr>
        <w:t xml:space="preserve"> </w:t>
      </w:r>
      <w:r>
        <w:t>a</w:t>
      </w:r>
      <w:r>
        <w:rPr>
          <w:spacing w:val="-8"/>
        </w:rPr>
        <w:t xml:space="preserve"> </w:t>
      </w:r>
      <w:r>
        <w:t>v</w:t>
      </w:r>
      <w:r>
        <w:rPr>
          <w:spacing w:val="1"/>
        </w:rPr>
        <w:t xml:space="preserve"> </w:t>
      </w:r>
      <w:r>
        <w:t>roce</w:t>
      </w:r>
      <w:r>
        <w:rPr>
          <w:spacing w:val="-7"/>
        </w:rPr>
        <w:t xml:space="preserve"> </w:t>
      </w:r>
      <w:r>
        <w:t>2016/17</w:t>
      </w:r>
      <w:r>
        <w:rPr>
          <w:spacing w:val="-7"/>
        </w:rPr>
        <w:t xml:space="preserve"> </w:t>
      </w:r>
      <w:r>
        <w:t>museli</w:t>
      </w:r>
      <w:r>
        <w:rPr>
          <w:spacing w:val="-7"/>
        </w:rPr>
        <w:t xml:space="preserve"> </w:t>
      </w:r>
      <w:r>
        <w:t>odmítnout</w:t>
      </w:r>
      <w:r>
        <w:rPr>
          <w:spacing w:val="-5"/>
        </w:rPr>
        <w:t xml:space="preserve"> </w:t>
      </w:r>
      <w:r>
        <w:t>cca</w:t>
      </w:r>
      <w:r>
        <w:rPr>
          <w:spacing w:val="-8"/>
        </w:rPr>
        <w:t xml:space="preserve"> </w:t>
      </w:r>
      <w:r>
        <w:t>50</w:t>
      </w:r>
      <w:r>
        <w:rPr>
          <w:spacing w:val="-5"/>
        </w:rPr>
        <w:t xml:space="preserve"> </w:t>
      </w:r>
      <w:r>
        <w:t>zájemců</w:t>
      </w:r>
      <w:r>
        <w:rPr>
          <w:spacing w:val="-8"/>
        </w:rPr>
        <w:t xml:space="preserve"> </w:t>
      </w:r>
      <w:r>
        <w:t>(odhad</w:t>
      </w:r>
      <w:r>
        <w:rPr>
          <w:spacing w:val="-6"/>
        </w:rPr>
        <w:t xml:space="preserve"> </w:t>
      </w:r>
      <w:r>
        <w:t>po</w:t>
      </w:r>
      <w:r>
        <w:rPr>
          <w:spacing w:val="-7"/>
        </w:rPr>
        <w:t xml:space="preserve"> </w:t>
      </w:r>
      <w:r>
        <w:t>odstranění duplicit).</w:t>
      </w:r>
      <w:r>
        <w:rPr>
          <w:spacing w:val="-5"/>
        </w:rPr>
        <w:t xml:space="preserve"> </w:t>
      </w:r>
      <w:r>
        <w:t>Ve</w:t>
      </w:r>
      <w:r>
        <w:rPr>
          <w:spacing w:val="-5"/>
        </w:rPr>
        <w:t xml:space="preserve"> </w:t>
      </w:r>
      <w:r>
        <w:t>spádovém</w:t>
      </w:r>
      <w:r>
        <w:rPr>
          <w:spacing w:val="-5"/>
        </w:rPr>
        <w:t xml:space="preserve"> </w:t>
      </w:r>
      <w:r>
        <w:t>území</w:t>
      </w:r>
      <w:r>
        <w:rPr>
          <w:spacing w:val="-5"/>
        </w:rPr>
        <w:t xml:space="preserve"> </w:t>
      </w:r>
      <w:r>
        <w:t>MČ</w:t>
      </w:r>
      <w:r>
        <w:rPr>
          <w:spacing w:val="-8"/>
        </w:rPr>
        <w:t xml:space="preserve"> </w:t>
      </w:r>
      <w:r>
        <w:t>Prha</w:t>
      </w:r>
      <w:r>
        <w:rPr>
          <w:spacing w:val="-5"/>
        </w:rPr>
        <w:t xml:space="preserve"> </w:t>
      </w:r>
      <w:r>
        <w:t>22</w:t>
      </w:r>
      <w:r>
        <w:rPr>
          <w:spacing w:val="-4"/>
        </w:rPr>
        <w:t xml:space="preserve"> </w:t>
      </w:r>
      <w:r>
        <w:t>má</w:t>
      </w:r>
      <w:r>
        <w:rPr>
          <w:spacing w:val="-5"/>
        </w:rPr>
        <w:t xml:space="preserve"> </w:t>
      </w:r>
      <w:r>
        <w:t>hlášeno</w:t>
      </w:r>
      <w:r>
        <w:rPr>
          <w:spacing w:val="-7"/>
        </w:rPr>
        <w:t xml:space="preserve"> </w:t>
      </w:r>
      <w:r>
        <w:t>trvalé</w:t>
      </w:r>
      <w:r>
        <w:rPr>
          <w:spacing w:val="-5"/>
        </w:rPr>
        <w:t xml:space="preserve"> </w:t>
      </w:r>
      <w:r>
        <w:t>bydliště</w:t>
      </w:r>
      <w:r>
        <w:rPr>
          <w:spacing w:val="-3"/>
        </w:rPr>
        <w:t xml:space="preserve"> </w:t>
      </w:r>
      <w:r>
        <w:t>580</w:t>
      </w:r>
      <w:r>
        <w:rPr>
          <w:spacing w:val="-4"/>
        </w:rPr>
        <w:t xml:space="preserve"> </w:t>
      </w:r>
      <w:r>
        <w:t>dětí</w:t>
      </w:r>
      <w:r>
        <w:rPr>
          <w:spacing w:val="-5"/>
        </w:rPr>
        <w:t xml:space="preserve"> </w:t>
      </w:r>
      <w:r>
        <w:t>ve</w:t>
      </w:r>
      <w:r>
        <w:rPr>
          <w:spacing w:val="-5"/>
        </w:rPr>
        <w:t xml:space="preserve"> </w:t>
      </w:r>
      <w:r>
        <w:t>věku</w:t>
      </w:r>
      <w:r>
        <w:rPr>
          <w:spacing w:val="-5"/>
        </w:rPr>
        <w:t xml:space="preserve"> </w:t>
      </w:r>
      <w:proofErr w:type="gramStart"/>
      <w:r>
        <w:t>3 -</w:t>
      </w:r>
      <w:r>
        <w:rPr>
          <w:spacing w:val="-3"/>
        </w:rPr>
        <w:t xml:space="preserve"> </w:t>
      </w:r>
      <w:r>
        <w:t>5</w:t>
      </w:r>
      <w:proofErr w:type="gramEnd"/>
      <w:r>
        <w:rPr>
          <w:spacing w:val="-5"/>
        </w:rPr>
        <w:t xml:space="preserve"> </w:t>
      </w:r>
      <w:r>
        <w:t>let. Znamená to, že aktuální kapacita MŠ nedostačuje počtu místních dětí v daném</w:t>
      </w:r>
      <w:r>
        <w:rPr>
          <w:spacing w:val="-15"/>
        </w:rPr>
        <w:t xml:space="preserve"> </w:t>
      </w:r>
      <w:r>
        <w:t>věku.</w:t>
      </w:r>
    </w:p>
    <w:p w:rsidR="00F24413" w:rsidRDefault="0022472E">
      <w:pPr>
        <w:pStyle w:val="Odstavecseseznamem"/>
        <w:numPr>
          <w:ilvl w:val="1"/>
          <w:numId w:val="9"/>
        </w:numPr>
        <w:tabs>
          <w:tab w:val="left" w:pos="837"/>
        </w:tabs>
        <w:spacing w:before="13" w:line="360" w:lineRule="auto"/>
        <w:ind w:right="990"/>
        <w:jc w:val="both"/>
      </w:pPr>
      <w:r>
        <w:t xml:space="preserve">Počet dětí ve věku </w:t>
      </w:r>
      <w:proofErr w:type="gramStart"/>
      <w:r>
        <w:t>3 - 5</w:t>
      </w:r>
      <w:proofErr w:type="gramEnd"/>
      <w:r>
        <w:t xml:space="preserve"> let s trvalým bydlištěm ve spádovém území MČ Praha 22 v příštích sedmi letech poroste. Pokud by i nadále chtělo navštěvovat místní MŠ 92 % zdejších dětí ve věku </w:t>
      </w:r>
      <w:proofErr w:type="gramStart"/>
      <w:r>
        <w:t>3 – 5</w:t>
      </w:r>
      <w:proofErr w:type="gramEnd"/>
      <w:r>
        <w:t xml:space="preserve"> let, bude podle střední varianty v roce 2020 chtít navštěvovat MŠ cca 620 dětí. Kapacitní situaci MŠ může navíc změnit povinnost MŠ přijímat dvouleté děti. Pokud by MŠ navštěvovalo i 45 % z celkového počtu dvouletých dětí, bude mít v roce 2020 zájem navštěvovat</w:t>
      </w:r>
      <w:r>
        <w:rPr>
          <w:spacing w:val="-7"/>
        </w:rPr>
        <w:t xml:space="preserve"> </w:t>
      </w:r>
      <w:r>
        <w:t>MŠ</w:t>
      </w:r>
      <w:r>
        <w:rPr>
          <w:spacing w:val="-5"/>
        </w:rPr>
        <w:t xml:space="preserve"> </w:t>
      </w:r>
      <w:r>
        <w:t>cca</w:t>
      </w:r>
      <w:r>
        <w:rPr>
          <w:spacing w:val="-7"/>
        </w:rPr>
        <w:t xml:space="preserve"> </w:t>
      </w:r>
      <w:r>
        <w:t>710</w:t>
      </w:r>
      <w:r>
        <w:rPr>
          <w:spacing w:val="-6"/>
        </w:rPr>
        <w:t xml:space="preserve"> </w:t>
      </w:r>
      <w:r>
        <w:t>dětí.</w:t>
      </w:r>
      <w:r>
        <w:rPr>
          <w:spacing w:val="-5"/>
        </w:rPr>
        <w:t xml:space="preserve"> </w:t>
      </w:r>
      <w:r>
        <w:t>Aktuální</w:t>
      </w:r>
      <w:r>
        <w:rPr>
          <w:spacing w:val="-6"/>
        </w:rPr>
        <w:t xml:space="preserve"> </w:t>
      </w:r>
      <w:r>
        <w:t>kapacita</w:t>
      </w:r>
      <w:r>
        <w:rPr>
          <w:spacing w:val="-7"/>
        </w:rPr>
        <w:t xml:space="preserve"> </w:t>
      </w:r>
      <w:r>
        <w:t>MŠ</w:t>
      </w:r>
      <w:r>
        <w:rPr>
          <w:spacing w:val="-6"/>
        </w:rPr>
        <w:t xml:space="preserve"> </w:t>
      </w:r>
      <w:r>
        <w:t>tak</w:t>
      </w:r>
      <w:r>
        <w:rPr>
          <w:spacing w:val="-7"/>
        </w:rPr>
        <w:t xml:space="preserve"> </w:t>
      </w:r>
      <w:r>
        <w:t>nebude</w:t>
      </w:r>
      <w:r>
        <w:rPr>
          <w:spacing w:val="-4"/>
        </w:rPr>
        <w:t xml:space="preserve"> </w:t>
      </w:r>
      <w:r>
        <w:t>dostačovat</w:t>
      </w:r>
      <w:r>
        <w:rPr>
          <w:spacing w:val="-7"/>
        </w:rPr>
        <w:t xml:space="preserve"> </w:t>
      </w:r>
      <w:r>
        <w:t>o</w:t>
      </w:r>
      <w:r>
        <w:rPr>
          <w:spacing w:val="-6"/>
        </w:rPr>
        <w:t xml:space="preserve"> </w:t>
      </w:r>
      <w:r>
        <w:t>více</w:t>
      </w:r>
      <w:r>
        <w:rPr>
          <w:spacing w:val="-9"/>
        </w:rPr>
        <w:t xml:space="preserve"> </w:t>
      </w:r>
      <w:r>
        <w:t>než</w:t>
      </w:r>
      <w:r>
        <w:rPr>
          <w:spacing w:val="-6"/>
        </w:rPr>
        <w:t xml:space="preserve"> </w:t>
      </w:r>
      <w:r>
        <w:t>200</w:t>
      </w:r>
      <w:r>
        <w:rPr>
          <w:spacing w:val="-6"/>
        </w:rPr>
        <w:t xml:space="preserve"> </w:t>
      </w:r>
      <w:r>
        <w:t>míst.</w:t>
      </w:r>
    </w:p>
    <w:p w:rsidR="00F24413" w:rsidRDefault="0022472E">
      <w:pPr>
        <w:ind w:left="116"/>
        <w:rPr>
          <w:b/>
        </w:rPr>
      </w:pPr>
      <w:r>
        <w:rPr>
          <w:b/>
        </w:rPr>
        <w:t>Základní školy</w:t>
      </w:r>
    </w:p>
    <w:p w:rsidR="00F24413" w:rsidRDefault="00F24413">
      <w:pPr>
        <w:pStyle w:val="Zkladntext"/>
        <w:spacing w:before="9"/>
        <w:rPr>
          <w:b/>
          <w:sz w:val="27"/>
        </w:rPr>
      </w:pPr>
    </w:p>
    <w:p w:rsidR="00F24413" w:rsidRDefault="0022472E">
      <w:pPr>
        <w:pStyle w:val="Odstavecseseznamem"/>
        <w:numPr>
          <w:ilvl w:val="1"/>
          <w:numId w:val="9"/>
        </w:numPr>
        <w:tabs>
          <w:tab w:val="left" w:pos="837"/>
        </w:tabs>
        <w:spacing w:line="357" w:lineRule="auto"/>
        <w:ind w:right="990"/>
        <w:jc w:val="both"/>
      </w:pPr>
      <w:r>
        <w:t>Ve spádovém území MČ Praha 22 (MČ Praha 22, Benice, Královice, Nedvězí) působí 2 základní školy (dále „ZŠ“) zřízené samosprávou. Jejich aktuální celková kapacita dosahuje 1 330 žáků.  K začátku</w:t>
      </w:r>
      <w:r>
        <w:rPr>
          <w:spacing w:val="-8"/>
        </w:rPr>
        <w:t xml:space="preserve"> </w:t>
      </w:r>
      <w:r>
        <w:t>školního</w:t>
      </w:r>
      <w:r>
        <w:rPr>
          <w:spacing w:val="-4"/>
        </w:rPr>
        <w:t xml:space="preserve"> </w:t>
      </w:r>
      <w:r>
        <w:t>roku</w:t>
      </w:r>
      <w:r>
        <w:rPr>
          <w:spacing w:val="-8"/>
        </w:rPr>
        <w:t xml:space="preserve"> </w:t>
      </w:r>
      <w:r>
        <w:t>2016/17</w:t>
      </w:r>
      <w:r>
        <w:rPr>
          <w:spacing w:val="-6"/>
        </w:rPr>
        <w:t xml:space="preserve"> </w:t>
      </w:r>
      <w:r>
        <w:t>místní</w:t>
      </w:r>
      <w:r>
        <w:rPr>
          <w:spacing w:val="39"/>
        </w:rPr>
        <w:t xml:space="preserve"> </w:t>
      </w:r>
      <w:r>
        <w:t>ZŠ</w:t>
      </w:r>
      <w:r>
        <w:rPr>
          <w:spacing w:val="-6"/>
        </w:rPr>
        <w:t xml:space="preserve"> </w:t>
      </w:r>
      <w:r>
        <w:t>navštěvovalo</w:t>
      </w:r>
      <w:r>
        <w:rPr>
          <w:spacing w:val="-5"/>
        </w:rPr>
        <w:t xml:space="preserve"> </w:t>
      </w:r>
      <w:r>
        <w:t>1</w:t>
      </w:r>
      <w:r>
        <w:rPr>
          <w:spacing w:val="-7"/>
        </w:rPr>
        <w:t xml:space="preserve"> </w:t>
      </w:r>
      <w:r>
        <w:t>173</w:t>
      </w:r>
      <w:r>
        <w:rPr>
          <w:spacing w:val="-5"/>
        </w:rPr>
        <w:t xml:space="preserve"> </w:t>
      </w:r>
      <w:r>
        <w:t>žáků</w:t>
      </w:r>
      <w:r>
        <w:rPr>
          <w:spacing w:val="-5"/>
        </w:rPr>
        <w:t xml:space="preserve"> </w:t>
      </w:r>
      <w:r>
        <w:t>(a</w:t>
      </w:r>
      <w:r>
        <w:rPr>
          <w:spacing w:val="-6"/>
        </w:rPr>
        <w:t xml:space="preserve"> </w:t>
      </w:r>
      <w:r>
        <w:t>dalších</w:t>
      </w:r>
      <w:r>
        <w:rPr>
          <w:spacing w:val="-9"/>
        </w:rPr>
        <w:t xml:space="preserve"> </w:t>
      </w:r>
      <w:r>
        <w:t>25</w:t>
      </w:r>
      <w:r>
        <w:rPr>
          <w:spacing w:val="-9"/>
        </w:rPr>
        <w:t xml:space="preserve"> </w:t>
      </w:r>
      <w:r>
        <w:t>zájemců</w:t>
      </w:r>
      <w:r>
        <w:rPr>
          <w:spacing w:val="-5"/>
        </w:rPr>
        <w:t xml:space="preserve"> </w:t>
      </w:r>
      <w:r>
        <w:t>bylo z kapacitních důvodů</w:t>
      </w:r>
      <w:r>
        <w:rPr>
          <w:spacing w:val="-6"/>
        </w:rPr>
        <w:t xml:space="preserve"> </w:t>
      </w:r>
      <w:r>
        <w:t>odmítnuto).</w:t>
      </w:r>
    </w:p>
    <w:p w:rsidR="00F24413" w:rsidRDefault="0022472E">
      <w:pPr>
        <w:pStyle w:val="Odstavecseseznamem"/>
        <w:numPr>
          <w:ilvl w:val="1"/>
          <w:numId w:val="9"/>
        </w:numPr>
        <w:tabs>
          <w:tab w:val="left" w:pos="837"/>
        </w:tabs>
        <w:spacing w:before="12" w:line="357" w:lineRule="auto"/>
        <w:ind w:right="989"/>
        <w:jc w:val="both"/>
      </w:pPr>
      <w:r>
        <w:t>Porovnáme-li</w:t>
      </w:r>
      <w:r>
        <w:rPr>
          <w:spacing w:val="-5"/>
        </w:rPr>
        <w:t xml:space="preserve"> </w:t>
      </w:r>
      <w:r>
        <w:t>počet</w:t>
      </w:r>
      <w:r>
        <w:rPr>
          <w:spacing w:val="-3"/>
        </w:rPr>
        <w:t xml:space="preserve"> </w:t>
      </w:r>
      <w:r>
        <w:t>žáků</w:t>
      </w:r>
      <w:r>
        <w:rPr>
          <w:spacing w:val="-3"/>
        </w:rPr>
        <w:t xml:space="preserve"> </w:t>
      </w:r>
      <w:r>
        <w:t>a</w:t>
      </w:r>
      <w:r>
        <w:rPr>
          <w:spacing w:val="-6"/>
        </w:rPr>
        <w:t xml:space="preserve"> </w:t>
      </w:r>
      <w:r>
        <w:t>odmítnutých</w:t>
      </w:r>
      <w:r>
        <w:rPr>
          <w:spacing w:val="-5"/>
        </w:rPr>
        <w:t xml:space="preserve"> </w:t>
      </w:r>
      <w:r>
        <w:t>zájemců</w:t>
      </w:r>
      <w:r>
        <w:rPr>
          <w:spacing w:val="-3"/>
        </w:rPr>
        <w:t xml:space="preserve"> </w:t>
      </w:r>
      <w:r>
        <w:t>s</w:t>
      </w:r>
      <w:r>
        <w:rPr>
          <w:spacing w:val="-2"/>
        </w:rPr>
        <w:t xml:space="preserve"> </w:t>
      </w:r>
      <w:r>
        <w:t>počtem</w:t>
      </w:r>
      <w:r>
        <w:rPr>
          <w:spacing w:val="-5"/>
        </w:rPr>
        <w:t xml:space="preserve"> </w:t>
      </w:r>
      <w:r>
        <w:t>obyvatel</w:t>
      </w:r>
      <w:r>
        <w:rPr>
          <w:spacing w:val="-7"/>
        </w:rPr>
        <w:t xml:space="preserve"> </w:t>
      </w:r>
      <w:r>
        <w:t>v daném</w:t>
      </w:r>
      <w:r>
        <w:rPr>
          <w:spacing w:val="-5"/>
        </w:rPr>
        <w:t xml:space="preserve"> </w:t>
      </w:r>
      <w:r>
        <w:t>věku</w:t>
      </w:r>
      <w:r>
        <w:rPr>
          <w:spacing w:val="-5"/>
        </w:rPr>
        <w:t xml:space="preserve"> </w:t>
      </w:r>
      <w:r>
        <w:t xml:space="preserve">s hlášeným trvalým pobytem ve spádovém území MČ Praha 22, zjistíme, že první stupeň místních ZŠ má zájem navštěvovat v průměru 92 % z celkového počtu dětí ve věku </w:t>
      </w:r>
      <w:proofErr w:type="gramStart"/>
      <w:r>
        <w:t>6 – 10</w:t>
      </w:r>
      <w:proofErr w:type="gramEnd"/>
      <w:r>
        <w:t xml:space="preserve"> let s</w:t>
      </w:r>
      <w:r>
        <w:rPr>
          <w:spacing w:val="-29"/>
        </w:rPr>
        <w:t xml:space="preserve"> </w:t>
      </w:r>
      <w:r>
        <w:t>trvalým</w:t>
      </w:r>
    </w:p>
    <w:p w:rsidR="00F24413" w:rsidRDefault="00F24413">
      <w:pPr>
        <w:spacing w:line="357" w:lineRule="auto"/>
        <w:jc w:val="both"/>
        <w:sectPr w:rsidR="00F24413">
          <w:pgSz w:w="11910" w:h="16840"/>
          <w:pgMar w:top="1700" w:right="420" w:bottom="860" w:left="1300" w:header="688" w:footer="662" w:gutter="0"/>
          <w:cols w:space="708"/>
        </w:sectPr>
      </w:pPr>
    </w:p>
    <w:p w:rsidR="00F24413" w:rsidRDefault="00F24413">
      <w:pPr>
        <w:pStyle w:val="Zkladntext"/>
        <w:spacing w:before="12"/>
        <w:rPr>
          <w:sz w:val="9"/>
        </w:rPr>
      </w:pPr>
    </w:p>
    <w:p w:rsidR="00F24413" w:rsidRDefault="0022472E">
      <w:pPr>
        <w:spacing w:before="56" w:line="360" w:lineRule="auto"/>
        <w:ind w:left="836" w:right="991"/>
        <w:jc w:val="both"/>
      </w:pPr>
      <w:r>
        <w:t>pobytem ve spádovém území, druhý stupeň pak 91 %. Druhý stupeň ovšem nyní navštěvují i děti</w:t>
      </w:r>
      <w:r>
        <w:rPr>
          <w:spacing w:val="-13"/>
        </w:rPr>
        <w:t xml:space="preserve"> </w:t>
      </w:r>
      <w:r>
        <w:t>z</w:t>
      </w:r>
      <w:r>
        <w:rPr>
          <w:spacing w:val="-3"/>
        </w:rPr>
        <w:t xml:space="preserve"> </w:t>
      </w:r>
      <w:r>
        <w:t>Kolovrat,</w:t>
      </w:r>
      <w:r>
        <w:rPr>
          <w:spacing w:val="-12"/>
        </w:rPr>
        <w:t xml:space="preserve"> </w:t>
      </w:r>
      <w:r>
        <w:t>kde</w:t>
      </w:r>
      <w:r>
        <w:rPr>
          <w:spacing w:val="-12"/>
        </w:rPr>
        <w:t xml:space="preserve"> </w:t>
      </w:r>
      <w:r>
        <w:t>vznikne</w:t>
      </w:r>
      <w:r>
        <w:rPr>
          <w:spacing w:val="-15"/>
        </w:rPr>
        <w:t xml:space="preserve"> </w:t>
      </w:r>
      <w:r>
        <w:t>nová</w:t>
      </w:r>
      <w:r>
        <w:rPr>
          <w:spacing w:val="-13"/>
        </w:rPr>
        <w:t xml:space="preserve"> </w:t>
      </w:r>
      <w:r>
        <w:t>škola</w:t>
      </w:r>
      <w:r>
        <w:rPr>
          <w:spacing w:val="-13"/>
        </w:rPr>
        <w:t xml:space="preserve"> </w:t>
      </w:r>
      <w:r>
        <w:t>i</w:t>
      </w:r>
      <w:r>
        <w:rPr>
          <w:spacing w:val="-13"/>
        </w:rPr>
        <w:t xml:space="preserve"> </w:t>
      </w:r>
      <w:r>
        <w:t>pro</w:t>
      </w:r>
      <w:r>
        <w:rPr>
          <w:spacing w:val="-12"/>
        </w:rPr>
        <w:t xml:space="preserve"> </w:t>
      </w:r>
      <w:r>
        <w:t>druhý</w:t>
      </w:r>
      <w:r>
        <w:rPr>
          <w:spacing w:val="-12"/>
        </w:rPr>
        <w:t xml:space="preserve"> </w:t>
      </w:r>
      <w:r>
        <w:t>stupeň.</w:t>
      </w:r>
      <w:r>
        <w:rPr>
          <w:spacing w:val="-13"/>
        </w:rPr>
        <w:t xml:space="preserve"> </w:t>
      </w:r>
      <w:r>
        <w:t>Kolovraty</w:t>
      </w:r>
      <w:r>
        <w:rPr>
          <w:spacing w:val="-12"/>
        </w:rPr>
        <w:t xml:space="preserve"> </w:t>
      </w:r>
      <w:r>
        <w:t>se</w:t>
      </w:r>
      <w:r>
        <w:rPr>
          <w:spacing w:val="-12"/>
        </w:rPr>
        <w:t xml:space="preserve"> </w:t>
      </w:r>
      <w:r>
        <w:t>stanou</w:t>
      </w:r>
      <w:r>
        <w:rPr>
          <w:spacing w:val="-15"/>
        </w:rPr>
        <w:t xml:space="preserve"> </w:t>
      </w:r>
      <w:r>
        <w:t>v</w:t>
      </w:r>
      <w:r>
        <w:rPr>
          <w:spacing w:val="-2"/>
        </w:rPr>
        <w:t xml:space="preserve"> </w:t>
      </w:r>
      <w:r>
        <w:t>oblasti</w:t>
      </w:r>
      <w:r>
        <w:rPr>
          <w:spacing w:val="-12"/>
        </w:rPr>
        <w:t xml:space="preserve"> </w:t>
      </w:r>
      <w:r>
        <w:t>školství plně soběstačné, a proto s nimi do plánování kapacit MČ Praha 22</w:t>
      </w:r>
      <w:r>
        <w:rPr>
          <w:spacing w:val="-12"/>
        </w:rPr>
        <w:t xml:space="preserve"> </w:t>
      </w:r>
      <w:r>
        <w:t>nepočítáme.</w:t>
      </w:r>
    </w:p>
    <w:p w:rsidR="00F24413" w:rsidRDefault="0022472E">
      <w:pPr>
        <w:pStyle w:val="Odstavecseseznamem"/>
        <w:numPr>
          <w:ilvl w:val="1"/>
          <w:numId w:val="9"/>
        </w:numPr>
        <w:tabs>
          <w:tab w:val="left" w:pos="837"/>
        </w:tabs>
        <w:spacing w:line="357" w:lineRule="auto"/>
        <w:ind w:right="992"/>
        <w:jc w:val="both"/>
      </w:pPr>
      <w:r>
        <w:t>Pokud</w:t>
      </w:r>
      <w:r>
        <w:rPr>
          <w:spacing w:val="-14"/>
        </w:rPr>
        <w:t xml:space="preserve"> </w:t>
      </w:r>
      <w:r>
        <w:t>by</w:t>
      </w:r>
      <w:r>
        <w:rPr>
          <w:spacing w:val="-11"/>
        </w:rPr>
        <w:t xml:space="preserve"> </w:t>
      </w:r>
      <w:r>
        <w:t>do</w:t>
      </w:r>
      <w:r>
        <w:rPr>
          <w:spacing w:val="-11"/>
        </w:rPr>
        <w:t xml:space="preserve"> </w:t>
      </w:r>
      <w:r>
        <w:t>budoucna</w:t>
      </w:r>
      <w:r>
        <w:rPr>
          <w:spacing w:val="-13"/>
        </w:rPr>
        <w:t xml:space="preserve"> </w:t>
      </w:r>
      <w:r>
        <w:t>místní</w:t>
      </w:r>
      <w:r>
        <w:rPr>
          <w:spacing w:val="-12"/>
        </w:rPr>
        <w:t xml:space="preserve"> </w:t>
      </w:r>
      <w:r>
        <w:t>ZŠ</w:t>
      </w:r>
      <w:r>
        <w:rPr>
          <w:spacing w:val="-13"/>
        </w:rPr>
        <w:t xml:space="preserve"> </w:t>
      </w:r>
      <w:r>
        <w:t>navštěvovalo</w:t>
      </w:r>
      <w:r>
        <w:rPr>
          <w:spacing w:val="-12"/>
        </w:rPr>
        <w:t xml:space="preserve"> </w:t>
      </w:r>
      <w:proofErr w:type="gramStart"/>
      <w:r>
        <w:t>90</w:t>
      </w:r>
      <w:r>
        <w:rPr>
          <w:spacing w:val="-12"/>
        </w:rPr>
        <w:t xml:space="preserve"> </w:t>
      </w:r>
      <w:r>
        <w:t>–</w:t>
      </w:r>
      <w:r>
        <w:rPr>
          <w:spacing w:val="-14"/>
        </w:rPr>
        <w:t xml:space="preserve"> </w:t>
      </w:r>
      <w:r>
        <w:t>100</w:t>
      </w:r>
      <w:proofErr w:type="gramEnd"/>
      <w:r>
        <w:rPr>
          <w:spacing w:val="-14"/>
        </w:rPr>
        <w:t xml:space="preserve"> </w:t>
      </w:r>
      <w:r>
        <w:t>%</w:t>
      </w:r>
      <w:r>
        <w:rPr>
          <w:spacing w:val="-11"/>
        </w:rPr>
        <w:t xml:space="preserve"> </w:t>
      </w:r>
      <w:r>
        <w:t>dětí</w:t>
      </w:r>
      <w:r>
        <w:rPr>
          <w:spacing w:val="-13"/>
        </w:rPr>
        <w:t xml:space="preserve"> </w:t>
      </w:r>
      <w:r>
        <w:t>na</w:t>
      </w:r>
      <w:r>
        <w:rPr>
          <w:spacing w:val="-12"/>
        </w:rPr>
        <w:t xml:space="preserve"> </w:t>
      </w:r>
      <w:r>
        <w:t>prvním</w:t>
      </w:r>
      <w:r>
        <w:rPr>
          <w:spacing w:val="-11"/>
        </w:rPr>
        <w:t xml:space="preserve"> </w:t>
      </w:r>
      <w:r>
        <w:t>a</w:t>
      </w:r>
      <w:r>
        <w:rPr>
          <w:spacing w:val="-14"/>
        </w:rPr>
        <w:t xml:space="preserve"> </w:t>
      </w:r>
      <w:r>
        <w:t>70</w:t>
      </w:r>
      <w:r>
        <w:rPr>
          <w:spacing w:val="-1"/>
        </w:rPr>
        <w:t xml:space="preserve"> </w:t>
      </w:r>
      <w:r>
        <w:t>-</w:t>
      </w:r>
      <w:r>
        <w:rPr>
          <w:spacing w:val="-12"/>
        </w:rPr>
        <w:t xml:space="preserve"> </w:t>
      </w:r>
      <w:r>
        <w:t>80</w:t>
      </w:r>
      <w:r>
        <w:rPr>
          <w:spacing w:val="-13"/>
        </w:rPr>
        <w:t xml:space="preserve"> </w:t>
      </w:r>
      <w:r>
        <w:t>%</w:t>
      </w:r>
      <w:r>
        <w:rPr>
          <w:spacing w:val="-11"/>
        </w:rPr>
        <w:t xml:space="preserve"> </w:t>
      </w:r>
      <w:r>
        <w:t>na</w:t>
      </w:r>
      <w:r>
        <w:rPr>
          <w:spacing w:val="-13"/>
        </w:rPr>
        <w:t xml:space="preserve"> </w:t>
      </w:r>
      <w:r>
        <w:t xml:space="preserve">druhém stupni, celkový počet žáků v příštích letech poroste. V případě střední varianty by ZŠ na území MČ Praha 22 v roce 2026 navštěvovalo cca 1 800 </w:t>
      </w:r>
      <w:proofErr w:type="gramStart"/>
      <w:r>
        <w:t>žáků  (</w:t>
      </w:r>
      <w:proofErr w:type="gramEnd"/>
      <w:r>
        <w:t>vysoká  varianta  až  2 000  žáků, nízká 1 600</w:t>
      </w:r>
      <w:r>
        <w:rPr>
          <w:spacing w:val="-2"/>
        </w:rPr>
        <w:t xml:space="preserve"> </w:t>
      </w:r>
      <w:r>
        <w:t>žáků).</w:t>
      </w:r>
    </w:p>
    <w:p w:rsidR="00F24413" w:rsidRDefault="0022472E">
      <w:pPr>
        <w:pStyle w:val="Odstavecseseznamem"/>
        <w:numPr>
          <w:ilvl w:val="1"/>
          <w:numId w:val="9"/>
        </w:numPr>
        <w:tabs>
          <w:tab w:val="left" w:pos="837"/>
        </w:tabs>
        <w:spacing w:before="8" w:line="360" w:lineRule="auto"/>
        <w:ind w:right="991"/>
        <w:jc w:val="both"/>
      </w:pPr>
      <w:r>
        <w:t>S ohledem na novelu školského zákona (trend snižování počtu žáků ve třídě z důvodu inkluze) byl</w:t>
      </w:r>
      <w:r>
        <w:rPr>
          <w:spacing w:val="-11"/>
        </w:rPr>
        <w:t xml:space="preserve"> </w:t>
      </w:r>
      <w:r>
        <w:t>stanoven</w:t>
      </w:r>
      <w:r>
        <w:rPr>
          <w:spacing w:val="-10"/>
        </w:rPr>
        <w:t xml:space="preserve"> </w:t>
      </w:r>
      <w:r>
        <w:t>průměrný</w:t>
      </w:r>
      <w:r>
        <w:rPr>
          <w:spacing w:val="-10"/>
        </w:rPr>
        <w:t xml:space="preserve"> </w:t>
      </w:r>
      <w:r>
        <w:t>počet</w:t>
      </w:r>
      <w:r>
        <w:rPr>
          <w:spacing w:val="-10"/>
        </w:rPr>
        <w:t xml:space="preserve"> </w:t>
      </w:r>
      <w:r>
        <w:t>žáků</w:t>
      </w:r>
      <w:r>
        <w:rPr>
          <w:spacing w:val="-11"/>
        </w:rPr>
        <w:t xml:space="preserve"> </w:t>
      </w:r>
      <w:r>
        <w:t>na</w:t>
      </w:r>
      <w:r>
        <w:rPr>
          <w:spacing w:val="-11"/>
        </w:rPr>
        <w:t xml:space="preserve"> </w:t>
      </w:r>
      <w:r>
        <w:t>třídu</w:t>
      </w:r>
      <w:r>
        <w:rPr>
          <w:spacing w:val="-11"/>
        </w:rPr>
        <w:t xml:space="preserve"> </w:t>
      </w:r>
      <w:r>
        <w:t>na</w:t>
      </w:r>
      <w:r>
        <w:rPr>
          <w:spacing w:val="-11"/>
        </w:rPr>
        <w:t xml:space="preserve"> </w:t>
      </w:r>
      <w:r>
        <w:t>23.</w:t>
      </w:r>
      <w:r>
        <w:rPr>
          <w:spacing w:val="-11"/>
        </w:rPr>
        <w:t xml:space="preserve"> </w:t>
      </w:r>
      <w:r>
        <w:t>Při</w:t>
      </w:r>
      <w:r>
        <w:rPr>
          <w:spacing w:val="-11"/>
        </w:rPr>
        <w:t xml:space="preserve"> </w:t>
      </w:r>
      <w:r>
        <w:t>této</w:t>
      </w:r>
      <w:r>
        <w:rPr>
          <w:spacing w:val="-9"/>
        </w:rPr>
        <w:t xml:space="preserve"> </w:t>
      </w:r>
      <w:r>
        <w:t>hodnotě</w:t>
      </w:r>
      <w:r>
        <w:rPr>
          <w:spacing w:val="-10"/>
        </w:rPr>
        <w:t xml:space="preserve"> </w:t>
      </w:r>
      <w:r>
        <w:t>bude</w:t>
      </w:r>
      <w:r>
        <w:rPr>
          <w:spacing w:val="-12"/>
        </w:rPr>
        <w:t xml:space="preserve"> </w:t>
      </w:r>
      <w:r>
        <w:t>v</w:t>
      </w:r>
      <w:r>
        <w:rPr>
          <w:spacing w:val="1"/>
        </w:rPr>
        <w:t xml:space="preserve"> </w:t>
      </w:r>
      <w:r>
        <w:t>roce</w:t>
      </w:r>
      <w:r>
        <w:rPr>
          <w:spacing w:val="-12"/>
        </w:rPr>
        <w:t xml:space="preserve"> </w:t>
      </w:r>
      <w:r>
        <w:t>2026</w:t>
      </w:r>
      <w:r>
        <w:rPr>
          <w:spacing w:val="-10"/>
        </w:rPr>
        <w:t xml:space="preserve"> </w:t>
      </w:r>
      <w:r>
        <w:t>ve</w:t>
      </w:r>
      <w:r>
        <w:rPr>
          <w:spacing w:val="-12"/>
        </w:rPr>
        <w:t xml:space="preserve"> </w:t>
      </w:r>
      <w:r>
        <w:t>střední variantě nutné otevírat cca 80 kmenových tříd (oproti stávajícím 49). V roce 2018 má dojít     k rozšíření</w:t>
      </w:r>
      <w:r>
        <w:rPr>
          <w:spacing w:val="-4"/>
        </w:rPr>
        <w:t xml:space="preserve"> </w:t>
      </w:r>
      <w:r>
        <w:t>ZŠ</w:t>
      </w:r>
      <w:r>
        <w:rPr>
          <w:spacing w:val="-4"/>
        </w:rPr>
        <w:t xml:space="preserve"> </w:t>
      </w:r>
      <w:r>
        <w:t>na</w:t>
      </w:r>
      <w:r>
        <w:rPr>
          <w:spacing w:val="-3"/>
        </w:rPr>
        <w:t xml:space="preserve"> </w:t>
      </w:r>
      <w:r>
        <w:t>58</w:t>
      </w:r>
      <w:r>
        <w:rPr>
          <w:spacing w:val="-2"/>
        </w:rPr>
        <w:t xml:space="preserve"> </w:t>
      </w:r>
      <w:r>
        <w:t>kmenových</w:t>
      </w:r>
      <w:r>
        <w:rPr>
          <w:spacing w:val="-6"/>
        </w:rPr>
        <w:t xml:space="preserve"> </w:t>
      </w:r>
      <w:r>
        <w:t>tříd.</w:t>
      </w:r>
      <w:r>
        <w:rPr>
          <w:spacing w:val="-4"/>
        </w:rPr>
        <w:t xml:space="preserve"> </w:t>
      </w:r>
      <w:r>
        <w:t>I</w:t>
      </w:r>
      <w:r>
        <w:rPr>
          <w:spacing w:val="-3"/>
        </w:rPr>
        <w:t xml:space="preserve"> </w:t>
      </w:r>
      <w:r>
        <w:t>tak</w:t>
      </w:r>
      <w:r>
        <w:rPr>
          <w:spacing w:val="-3"/>
        </w:rPr>
        <w:t xml:space="preserve"> </w:t>
      </w:r>
      <w:r>
        <w:t>bude</w:t>
      </w:r>
      <w:r>
        <w:rPr>
          <w:spacing w:val="-3"/>
        </w:rPr>
        <w:t xml:space="preserve"> </w:t>
      </w:r>
      <w:r>
        <w:t>podle</w:t>
      </w:r>
      <w:r>
        <w:rPr>
          <w:spacing w:val="-3"/>
        </w:rPr>
        <w:t xml:space="preserve"> </w:t>
      </w:r>
      <w:r>
        <w:t>střední</w:t>
      </w:r>
      <w:r>
        <w:rPr>
          <w:spacing w:val="-2"/>
        </w:rPr>
        <w:t xml:space="preserve"> </w:t>
      </w:r>
      <w:r>
        <w:t>varianty</w:t>
      </w:r>
      <w:r>
        <w:rPr>
          <w:spacing w:val="-3"/>
        </w:rPr>
        <w:t xml:space="preserve"> </w:t>
      </w:r>
      <w:r>
        <w:t>do</w:t>
      </w:r>
      <w:r>
        <w:rPr>
          <w:spacing w:val="-4"/>
        </w:rPr>
        <w:t xml:space="preserve"> </w:t>
      </w:r>
      <w:r>
        <w:t>budoucna</w:t>
      </w:r>
      <w:r>
        <w:rPr>
          <w:spacing w:val="-3"/>
        </w:rPr>
        <w:t xml:space="preserve"> </w:t>
      </w:r>
      <w:r>
        <w:t>chybět</w:t>
      </w:r>
      <w:r>
        <w:rPr>
          <w:spacing w:val="-4"/>
        </w:rPr>
        <w:t xml:space="preserve"> </w:t>
      </w:r>
      <w:r>
        <w:t>cca 22 kmenových tříd (ve vysoké 31, v nízké 11</w:t>
      </w:r>
      <w:r>
        <w:rPr>
          <w:spacing w:val="-8"/>
        </w:rPr>
        <w:t xml:space="preserve"> </w:t>
      </w:r>
      <w:r>
        <w:t>tříd).</w:t>
      </w:r>
    </w:p>
    <w:p w:rsidR="00F24413" w:rsidRDefault="0022472E">
      <w:pPr>
        <w:ind w:left="116"/>
        <w:rPr>
          <w:b/>
        </w:rPr>
      </w:pPr>
      <w:r>
        <w:rPr>
          <w:b/>
        </w:rPr>
        <w:t>Senioři</w:t>
      </w:r>
    </w:p>
    <w:p w:rsidR="00F24413" w:rsidRDefault="00F24413">
      <w:pPr>
        <w:pStyle w:val="Zkladntext"/>
        <w:spacing w:before="12"/>
        <w:rPr>
          <w:b/>
          <w:sz w:val="27"/>
        </w:rPr>
      </w:pPr>
    </w:p>
    <w:p w:rsidR="00F24413" w:rsidRDefault="0022472E">
      <w:pPr>
        <w:pStyle w:val="Odstavecseseznamem"/>
        <w:numPr>
          <w:ilvl w:val="1"/>
          <w:numId w:val="9"/>
        </w:numPr>
        <w:tabs>
          <w:tab w:val="left" w:pos="837"/>
        </w:tabs>
        <w:spacing w:line="357" w:lineRule="auto"/>
        <w:ind w:right="994"/>
        <w:jc w:val="both"/>
      </w:pPr>
      <w:r>
        <w:t xml:space="preserve">Ve věkové skupině osmdesátiletých a starších lze očekávat více než dvojnásobný nárůst. Zatímco v roce 2016 mělo na území SO Praha 22 trvalé bydliště 401 seniorů starších 80 </w:t>
      </w:r>
      <w:proofErr w:type="gramStart"/>
      <w:r>
        <w:t xml:space="preserve">let,   </w:t>
      </w:r>
      <w:proofErr w:type="gramEnd"/>
      <w:r>
        <w:t xml:space="preserve"> v roce 2031 jich zde bude žít 800 – 1</w:t>
      </w:r>
      <w:r>
        <w:rPr>
          <w:spacing w:val="-5"/>
        </w:rPr>
        <w:t xml:space="preserve"> </w:t>
      </w:r>
      <w:r>
        <w:t>000.</w:t>
      </w:r>
    </w:p>
    <w:p w:rsidR="00F24413" w:rsidRDefault="0022472E">
      <w:pPr>
        <w:spacing w:before="9" w:line="357" w:lineRule="auto"/>
        <w:ind w:left="836" w:right="850" w:hanging="10"/>
      </w:pPr>
      <w:r>
        <w:t>Nárůst počtu seniorů bude mít významný vliv na požadavky v oblasti zdravotnictví, sociálních služeb a bezbariérovosti.</w:t>
      </w:r>
    </w:p>
    <w:p w:rsidR="00F24413" w:rsidRDefault="00F24413">
      <w:pPr>
        <w:pStyle w:val="Zkladntext"/>
        <w:spacing w:before="3"/>
        <w:rPr>
          <w:sz w:val="17"/>
        </w:rPr>
      </w:pPr>
    </w:p>
    <w:p w:rsidR="00F24413" w:rsidRDefault="0022472E">
      <w:pPr>
        <w:pStyle w:val="Nadpis21"/>
        <w:numPr>
          <w:ilvl w:val="0"/>
          <w:numId w:val="9"/>
        </w:numPr>
        <w:tabs>
          <w:tab w:val="left" w:pos="682"/>
          <w:tab w:val="left" w:pos="683"/>
        </w:tabs>
        <w:ind w:hanging="566"/>
      </w:pPr>
      <w:bookmarkStart w:id="76" w:name="_bookmark68"/>
      <w:bookmarkEnd w:id="76"/>
      <w:r>
        <w:t>Metodologie</w:t>
      </w:r>
    </w:p>
    <w:p w:rsidR="00F24413" w:rsidRDefault="0022472E">
      <w:pPr>
        <w:spacing w:before="237" w:line="360" w:lineRule="auto"/>
        <w:ind w:left="126" w:right="991" w:hanging="10"/>
        <w:jc w:val="both"/>
      </w:pPr>
      <w:r>
        <w:rPr>
          <w:b/>
        </w:rPr>
        <w:t xml:space="preserve">Prognóza budoucího vývoje </w:t>
      </w:r>
      <w:r>
        <w:t xml:space="preserve">populace SO Praha 22 využívá tzv. </w:t>
      </w:r>
      <w:proofErr w:type="spellStart"/>
      <w:r>
        <w:rPr>
          <w:b/>
        </w:rPr>
        <w:t>kohortně</w:t>
      </w:r>
      <w:proofErr w:type="spellEnd"/>
      <w:r>
        <w:rPr>
          <w:b/>
        </w:rPr>
        <w:t>-komponentní metodu</w:t>
      </w:r>
      <w:r>
        <w:t>. Tato metoda</w:t>
      </w:r>
      <w:r>
        <w:rPr>
          <w:spacing w:val="-16"/>
        </w:rPr>
        <w:t xml:space="preserve"> </w:t>
      </w:r>
      <w:r>
        <w:t>vychází</w:t>
      </w:r>
      <w:r>
        <w:rPr>
          <w:spacing w:val="-13"/>
        </w:rPr>
        <w:t xml:space="preserve"> </w:t>
      </w:r>
      <w:r>
        <w:t>ze</w:t>
      </w:r>
      <w:r>
        <w:rPr>
          <w:spacing w:val="-15"/>
        </w:rPr>
        <w:t xml:space="preserve"> </w:t>
      </w:r>
      <w:r>
        <w:t>stávající</w:t>
      </w:r>
      <w:r>
        <w:rPr>
          <w:spacing w:val="-16"/>
        </w:rPr>
        <w:t xml:space="preserve"> </w:t>
      </w:r>
      <w:r>
        <w:t>věkové</w:t>
      </w:r>
      <w:r>
        <w:rPr>
          <w:spacing w:val="-12"/>
        </w:rPr>
        <w:t xml:space="preserve"> </w:t>
      </w:r>
      <w:r>
        <w:t>struktury</w:t>
      </w:r>
      <w:r>
        <w:rPr>
          <w:spacing w:val="-15"/>
        </w:rPr>
        <w:t xml:space="preserve"> </w:t>
      </w:r>
      <w:r>
        <w:t>obyvatel</w:t>
      </w:r>
      <w:r>
        <w:rPr>
          <w:spacing w:val="-13"/>
        </w:rPr>
        <w:t xml:space="preserve"> </w:t>
      </w:r>
      <w:r>
        <w:t>dle</w:t>
      </w:r>
      <w:r>
        <w:rPr>
          <w:spacing w:val="-13"/>
        </w:rPr>
        <w:t xml:space="preserve"> </w:t>
      </w:r>
      <w:r>
        <w:t>pohlaví</w:t>
      </w:r>
      <w:r>
        <w:rPr>
          <w:spacing w:val="-12"/>
        </w:rPr>
        <w:t xml:space="preserve"> </w:t>
      </w:r>
      <w:r>
        <w:t>a</w:t>
      </w:r>
      <w:r>
        <w:rPr>
          <w:spacing w:val="-15"/>
        </w:rPr>
        <w:t xml:space="preserve"> </w:t>
      </w:r>
      <w:r>
        <w:t>jednotek</w:t>
      </w:r>
      <w:r>
        <w:rPr>
          <w:spacing w:val="-15"/>
        </w:rPr>
        <w:t xml:space="preserve"> </w:t>
      </w:r>
      <w:r>
        <w:t>věku.</w:t>
      </w:r>
      <w:r>
        <w:rPr>
          <w:spacing w:val="-14"/>
        </w:rPr>
        <w:t xml:space="preserve"> </w:t>
      </w:r>
      <w:r>
        <w:t>Každá</w:t>
      </w:r>
      <w:r>
        <w:rPr>
          <w:spacing w:val="-13"/>
        </w:rPr>
        <w:t xml:space="preserve"> </w:t>
      </w:r>
      <w:r>
        <w:t>jednotka</w:t>
      </w:r>
      <w:r>
        <w:rPr>
          <w:spacing w:val="-12"/>
        </w:rPr>
        <w:t xml:space="preserve"> </w:t>
      </w:r>
      <w:r>
        <w:t>věku se vyznačuje svou specifikou úmrtností, porodností a</w:t>
      </w:r>
      <w:r>
        <w:rPr>
          <w:spacing w:val="-9"/>
        </w:rPr>
        <w:t xml:space="preserve"> </w:t>
      </w:r>
      <w:r>
        <w:t>migrací.</w:t>
      </w:r>
    </w:p>
    <w:p w:rsidR="00F24413" w:rsidRDefault="0022472E">
      <w:pPr>
        <w:spacing w:before="119" w:line="360" w:lineRule="auto"/>
        <w:ind w:left="126" w:right="993" w:hanging="10"/>
        <w:jc w:val="both"/>
      </w:pPr>
      <w:r>
        <w:t xml:space="preserve">Parametry modelu </w:t>
      </w:r>
      <w:proofErr w:type="spellStart"/>
      <w:r>
        <w:t>kohortně</w:t>
      </w:r>
      <w:proofErr w:type="spellEnd"/>
      <w:r>
        <w:t>-komponentní metody představují věkově specifické míry plodnosti, koeficienty přežití vypočítané z podrobných úmrtnostních tabulek zvlášť pro muže a ženy, migrační saldo po jednotkách věku podle pohlaví.</w:t>
      </w:r>
    </w:p>
    <w:p w:rsidR="00F24413" w:rsidRDefault="0022472E">
      <w:pPr>
        <w:spacing w:before="121" w:line="360" w:lineRule="auto"/>
        <w:ind w:left="126" w:right="991" w:hanging="10"/>
        <w:jc w:val="both"/>
      </w:pPr>
      <w:r>
        <w:t>Prognóza</w:t>
      </w:r>
      <w:r>
        <w:rPr>
          <w:spacing w:val="-9"/>
        </w:rPr>
        <w:t xml:space="preserve"> </w:t>
      </w:r>
      <w:r>
        <w:t>byla</w:t>
      </w:r>
      <w:r>
        <w:rPr>
          <w:spacing w:val="-8"/>
        </w:rPr>
        <w:t xml:space="preserve"> </w:t>
      </w:r>
      <w:r>
        <w:t>zpracována</w:t>
      </w:r>
      <w:r>
        <w:rPr>
          <w:spacing w:val="-12"/>
        </w:rPr>
        <w:t xml:space="preserve"> </w:t>
      </w:r>
      <w:r>
        <w:t>odděleně</w:t>
      </w:r>
      <w:r>
        <w:rPr>
          <w:spacing w:val="-10"/>
        </w:rPr>
        <w:t xml:space="preserve"> </w:t>
      </w:r>
      <w:r>
        <w:t>pro</w:t>
      </w:r>
      <w:r>
        <w:rPr>
          <w:spacing w:val="-9"/>
        </w:rPr>
        <w:t xml:space="preserve"> </w:t>
      </w:r>
      <w:r>
        <w:t>muže</w:t>
      </w:r>
      <w:r>
        <w:rPr>
          <w:spacing w:val="-11"/>
        </w:rPr>
        <w:t xml:space="preserve"> </w:t>
      </w:r>
      <w:r>
        <w:t>a</w:t>
      </w:r>
      <w:r>
        <w:rPr>
          <w:spacing w:val="-11"/>
        </w:rPr>
        <w:t xml:space="preserve"> </w:t>
      </w:r>
      <w:r>
        <w:t>ženy</w:t>
      </w:r>
      <w:r>
        <w:rPr>
          <w:spacing w:val="-12"/>
        </w:rPr>
        <w:t xml:space="preserve"> </w:t>
      </w:r>
      <w:r>
        <w:t>po</w:t>
      </w:r>
      <w:r>
        <w:rPr>
          <w:spacing w:val="-8"/>
        </w:rPr>
        <w:t xml:space="preserve"> </w:t>
      </w:r>
      <w:r>
        <w:t>jednotkách</w:t>
      </w:r>
      <w:r>
        <w:rPr>
          <w:spacing w:val="-11"/>
        </w:rPr>
        <w:t xml:space="preserve"> </w:t>
      </w:r>
      <w:r>
        <w:t>věku</w:t>
      </w:r>
      <w:r>
        <w:rPr>
          <w:spacing w:val="-11"/>
        </w:rPr>
        <w:t xml:space="preserve"> </w:t>
      </w:r>
      <w:r>
        <w:t>s</w:t>
      </w:r>
      <w:r>
        <w:rPr>
          <w:spacing w:val="-1"/>
        </w:rPr>
        <w:t xml:space="preserve"> </w:t>
      </w:r>
      <w:r>
        <w:t>výchozí</w:t>
      </w:r>
      <w:r>
        <w:rPr>
          <w:spacing w:val="-8"/>
        </w:rPr>
        <w:t xml:space="preserve"> </w:t>
      </w:r>
      <w:r>
        <w:t>věkovou</w:t>
      </w:r>
      <w:r>
        <w:rPr>
          <w:spacing w:val="-10"/>
        </w:rPr>
        <w:t xml:space="preserve"> </w:t>
      </w:r>
      <w:r>
        <w:t>strukturou k 30. 6. 2016. Po domluvě se zadavatelem je horizont prognózy stanoven na rok</w:t>
      </w:r>
      <w:r>
        <w:rPr>
          <w:spacing w:val="-17"/>
        </w:rPr>
        <w:t xml:space="preserve"> </w:t>
      </w:r>
      <w:r>
        <w:t>2031.</w:t>
      </w:r>
    </w:p>
    <w:p w:rsidR="00F24413" w:rsidRDefault="00F24413">
      <w:pPr>
        <w:spacing w:line="360" w:lineRule="auto"/>
        <w:jc w:val="both"/>
        <w:sectPr w:rsidR="00F24413">
          <w:pgSz w:w="11910" w:h="16840"/>
          <w:pgMar w:top="1700" w:right="420" w:bottom="860" w:left="1300" w:header="688" w:footer="662" w:gutter="0"/>
          <w:cols w:space="708"/>
        </w:sectPr>
      </w:pPr>
    </w:p>
    <w:p w:rsidR="00F24413" w:rsidRDefault="00F24413">
      <w:pPr>
        <w:pStyle w:val="Zkladntext"/>
        <w:spacing w:before="12"/>
        <w:rPr>
          <w:sz w:val="9"/>
        </w:rPr>
      </w:pPr>
    </w:p>
    <w:p w:rsidR="00F24413" w:rsidRDefault="0022472E">
      <w:pPr>
        <w:spacing w:before="56"/>
        <w:ind w:left="116"/>
        <w:rPr>
          <w:b/>
        </w:rPr>
      </w:pPr>
      <w:r>
        <w:rPr>
          <w:b/>
        </w:rPr>
        <w:t>Zdroje dat</w:t>
      </w:r>
    </w:p>
    <w:p w:rsidR="00F24413" w:rsidRDefault="00F24413">
      <w:pPr>
        <w:pStyle w:val="Zkladntext"/>
        <w:spacing w:before="9"/>
        <w:rPr>
          <w:b/>
          <w:sz w:val="27"/>
        </w:rPr>
      </w:pPr>
    </w:p>
    <w:p w:rsidR="00F24413" w:rsidRDefault="0022472E">
      <w:pPr>
        <w:spacing w:line="360" w:lineRule="auto"/>
        <w:ind w:left="126" w:right="998" w:hanging="10"/>
        <w:jc w:val="both"/>
      </w:pPr>
      <w:r>
        <w:t xml:space="preserve">Sociodemografická     studie     čerpá      z více      datových      zdrojů.      Primárním      zdrojem      </w:t>
      </w:r>
      <w:r>
        <w:rPr>
          <w:b/>
        </w:rPr>
        <w:t xml:space="preserve">dat o obyvatelstvu </w:t>
      </w:r>
      <w:r>
        <w:t>jsou statistiky vedené Českým statistickým úřadem (ČSÚ), a to jak statistiky přirozené měny, tak výsledky Sčítání lidu, domů a bytů (SLDB), které proběhlo na území České republiky v roce 2011.</w:t>
      </w:r>
      <w:r>
        <w:rPr>
          <w:spacing w:val="-17"/>
        </w:rPr>
        <w:t xml:space="preserve"> </w:t>
      </w:r>
      <w:r>
        <w:t>Tyto</w:t>
      </w:r>
      <w:r>
        <w:rPr>
          <w:spacing w:val="-13"/>
        </w:rPr>
        <w:t xml:space="preserve"> </w:t>
      </w:r>
      <w:r>
        <w:t>prameny</w:t>
      </w:r>
      <w:r>
        <w:rPr>
          <w:spacing w:val="-13"/>
        </w:rPr>
        <w:t xml:space="preserve"> </w:t>
      </w:r>
      <w:r>
        <w:t>doplňujeme</w:t>
      </w:r>
      <w:r>
        <w:rPr>
          <w:spacing w:val="-13"/>
        </w:rPr>
        <w:t xml:space="preserve"> </w:t>
      </w:r>
      <w:r>
        <w:t>podle</w:t>
      </w:r>
      <w:r>
        <w:rPr>
          <w:spacing w:val="-13"/>
        </w:rPr>
        <w:t xml:space="preserve"> </w:t>
      </w:r>
      <w:r>
        <w:t>potřeby</w:t>
      </w:r>
      <w:r>
        <w:rPr>
          <w:spacing w:val="-16"/>
        </w:rPr>
        <w:t xml:space="preserve"> </w:t>
      </w:r>
      <w:r>
        <w:t>dalšími</w:t>
      </w:r>
      <w:r>
        <w:rPr>
          <w:spacing w:val="-18"/>
        </w:rPr>
        <w:t xml:space="preserve"> </w:t>
      </w:r>
      <w:r>
        <w:t>statistickými</w:t>
      </w:r>
      <w:r>
        <w:rPr>
          <w:spacing w:val="-14"/>
        </w:rPr>
        <w:t xml:space="preserve"> </w:t>
      </w:r>
      <w:r>
        <w:t>údaji</w:t>
      </w:r>
      <w:r>
        <w:rPr>
          <w:spacing w:val="-14"/>
        </w:rPr>
        <w:t xml:space="preserve"> </w:t>
      </w:r>
      <w:r>
        <w:t>a</w:t>
      </w:r>
      <w:r>
        <w:rPr>
          <w:spacing w:val="-16"/>
        </w:rPr>
        <w:t xml:space="preserve"> </w:t>
      </w:r>
      <w:r>
        <w:t>informacemi</w:t>
      </w:r>
      <w:r>
        <w:rPr>
          <w:spacing w:val="-17"/>
        </w:rPr>
        <w:t xml:space="preserve"> </w:t>
      </w:r>
      <w:r>
        <w:t>poskytnutými zadavatelem.</w:t>
      </w:r>
    </w:p>
    <w:p w:rsidR="00F24413" w:rsidRDefault="00F24413">
      <w:pPr>
        <w:pStyle w:val="Zkladntext"/>
        <w:spacing w:before="7"/>
        <w:rPr>
          <w:sz w:val="19"/>
        </w:rPr>
      </w:pPr>
    </w:p>
    <w:p w:rsidR="00F24413" w:rsidRDefault="0022472E">
      <w:pPr>
        <w:ind w:left="116"/>
        <w:rPr>
          <w:b/>
        </w:rPr>
      </w:pPr>
      <w:r>
        <w:rPr>
          <w:b/>
        </w:rPr>
        <w:t>Aktualizace demografické prognózy</w:t>
      </w:r>
    </w:p>
    <w:p w:rsidR="00F24413" w:rsidRDefault="00F24413">
      <w:pPr>
        <w:pStyle w:val="Zkladntext"/>
        <w:rPr>
          <w:b/>
          <w:sz w:val="28"/>
        </w:rPr>
      </w:pPr>
    </w:p>
    <w:p w:rsidR="00F24413" w:rsidRDefault="0022472E">
      <w:pPr>
        <w:spacing w:line="360" w:lineRule="auto"/>
        <w:ind w:left="126" w:right="996" w:hanging="10"/>
        <w:jc w:val="both"/>
      </w:pPr>
      <w:r>
        <w:t>Demografická prognóza představuje výhled do budoucna, platný k aktuálnímu okamžiku a v případě, že se předpokládané trendy skutečně naplní. Doporučujeme proto demografickou prognózu aktualizovat,</w:t>
      </w:r>
      <w:r>
        <w:rPr>
          <w:spacing w:val="-9"/>
        </w:rPr>
        <w:t xml:space="preserve"> </w:t>
      </w:r>
      <w:r>
        <w:t>a</w:t>
      </w:r>
      <w:r>
        <w:rPr>
          <w:spacing w:val="-9"/>
        </w:rPr>
        <w:t xml:space="preserve"> </w:t>
      </w:r>
      <w:r>
        <w:t>to</w:t>
      </w:r>
      <w:r>
        <w:rPr>
          <w:spacing w:val="-6"/>
        </w:rPr>
        <w:t xml:space="preserve"> </w:t>
      </w:r>
      <w:r>
        <w:t>pravidelně</w:t>
      </w:r>
      <w:r>
        <w:rPr>
          <w:spacing w:val="-6"/>
        </w:rPr>
        <w:t xml:space="preserve"> </w:t>
      </w:r>
      <w:r>
        <w:rPr>
          <w:b/>
        </w:rPr>
        <w:t>po</w:t>
      </w:r>
      <w:r>
        <w:rPr>
          <w:b/>
          <w:spacing w:val="-7"/>
        </w:rPr>
        <w:t xml:space="preserve"> </w:t>
      </w:r>
      <w:r>
        <w:rPr>
          <w:b/>
        </w:rPr>
        <w:t>třech</w:t>
      </w:r>
      <w:r>
        <w:rPr>
          <w:b/>
          <w:spacing w:val="-7"/>
        </w:rPr>
        <w:t xml:space="preserve"> </w:t>
      </w:r>
      <w:r>
        <w:rPr>
          <w:b/>
        </w:rPr>
        <w:t>až</w:t>
      </w:r>
      <w:r>
        <w:rPr>
          <w:b/>
          <w:spacing w:val="-7"/>
        </w:rPr>
        <w:t xml:space="preserve"> </w:t>
      </w:r>
      <w:r>
        <w:rPr>
          <w:b/>
        </w:rPr>
        <w:t>čtyřech</w:t>
      </w:r>
      <w:r>
        <w:rPr>
          <w:b/>
          <w:spacing w:val="-7"/>
        </w:rPr>
        <w:t xml:space="preserve"> </w:t>
      </w:r>
      <w:r>
        <w:rPr>
          <w:b/>
        </w:rPr>
        <w:t>letech</w:t>
      </w:r>
      <w:r>
        <w:t>,</w:t>
      </w:r>
      <w:r>
        <w:rPr>
          <w:spacing w:val="-6"/>
        </w:rPr>
        <w:t xml:space="preserve"> </w:t>
      </w:r>
      <w:r>
        <w:t>a</w:t>
      </w:r>
      <w:r>
        <w:rPr>
          <w:spacing w:val="-6"/>
        </w:rPr>
        <w:t xml:space="preserve"> </w:t>
      </w:r>
      <w:r>
        <w:t>navíc</w:t>
      </w:r>
      <w:r>
        <w:rPr>
          <w:spacing w:val="-7"/>
        </w:rPr>
        <w:t xml:space="preserve"> </w:t>
      </w:r>
      <w:r>
        <w:t>za</w:t>
      </w:r>
      <w:r>
        <w:rPr>
          <w:spacing w:val="-8"/>
        </w:rPr>
        <w:t xml:space="preserve"> </w:t>
      </w:r>
      <w:r>
        <w:t>situace,</w:t>
      </w:r>
      <w:r>
        <w:rPr>
          <w:spacing w:val="-8"/>
        </w:rPr>
        <w:t xml:space="preserve"> </w:t>
      </w:r>
      <w:r>
        <w:t>kdy</w:t>
      </w:r>
      <w:r>
        <w:rPr>
          <w:spacing w:val="-8"/>
        </w:rPr>
        <w:t xml:space="preserve"> </w:t>
      </w:r>
      <w:r>
        <w:t>se</w:t>
      </w:r>
      <w:r>
        <w:rPr>
          <w:spacing w:val="-9"/>
        </w:rPr>
        <w:t xml:space="preserve"> </w:t>
      </w:r>
      <w:r>
        <w:t>objeví</w:t>
      </w:r>
      <w:r>
        <w:rPr>
          <w:spacing w:val="-6"/>
        </w:rPr>
        <w:t xml:space="preserve"> </w:t>
      </w:r>
      <w:r>
        <w:rPr>
          <w:b/>
        </w:rPr>
        <w:t>nepředvídaná okolnost</w:t>
      </w:r>
      <w:r>
        <w:rPr>
          <w:b/>
          <w:spacing w:val="-9"/>
        </w:rPr>
        <w:t xml:space="preserve"> </w:t>
      </w:r>
      <w:r>
        <w:t>–</w:t>
      </w:r>
      <w:r>
        <w:rPr>
          <w:spacing w:val="-11"/>
        </w:rPr>
        <w:t xml:space="preserve"> </w:t>
      </w:r>
      <w:r>
        <w:t>např.</w:t>
      </w:r>
      <w:r>
        <w:rPr>
          <w:spacing w:val="-9"/>
        </w:rPr>
        <w:t xml:space="preserve"> </w:t>
      </w:r>
      <w:r>
        <w:t>změna</w:t>
      </w:r>
      <w:r>
        <w:rPr>
          <w:spacing w:val="-12"/>
        </w:rPr>
        <w:t xml:space="preserve"> </w:t>
      </w:r>
      <w:r>
        <w:t>územního</w:t>
      </w:r>
      <w:r>
        <w:rPr>
          <w:spacing w:val="-9"/>
        </w:rPr>
        <w:t xml:space="preserve"> </w:t>
      </w:r>
      <w:r>
        <w:t>plánu,</w:t>
      </w:r>
      <w:r>
        <w:rPr>
          <w:spacing w:val="-11"/>
        </w:rPr>
        <w:t xml:space="preserve"> </w:t>
      </w:r>
      <w:r>
        <w:t>velký</w:t>
      </w:r>
      <w:r>
        <w:rPr>
          <w:spacing w:val="-9"/>
        </w:rPr>
        <w:t xml:space="preserve"> </w:t>
      </w:r>
      <w:r>
        <w:t>developer,</w:t>
      </w:r>
      <w:r>
        <w:rPr>
          <w:spacing w:val="-9"/>
        </w:rPr>
        <w:t xml:space="preserve"> </w:t>
      </w:r>
      <w:r>
        <w:t>se</w:t>
      </w:r>
      <w:r>
        <w:rPr>
          <w:spacing w:val="-10"/>
        </w:rPr>
        <w:t xml:space="preserve"> </w:t>
      </w:r>
      <w:r>
        <w:t>kterým</w:t>
      </w:r>
      <w:r>
        <w:rPr>
          <w:spacing w:val="-10"/>
        </w:rPr>
        <w:t xml:space="preserve"> </w:t>
      </w:r>
      <w:r>
        <w:t>se</w:t>
      </w:r>
      <w:r>
        <w:rPr>
          <w:spacing w:val="-10"/>
        </w:rPr>
        <w:t xml:space="preserve"> </w:t>
      </w:r>
      <w:r>
        <w:t>nepočítalo,</w:t>
      </w:r>
      <w:r>
        <w:rPr>
          <w:spacing w:val="-11"/>
        </w:rPr>
        <w:t xml:space="preserve"> </w:t>
      </w:r>
      <w:r>
        <w:t>či</w:t>
      </w:r>
      <w:r>
        <w:rPr>
          <w:spacing w:val="-11"/>
        </w:rPr>
        <w:t xml:space="preserve"> </w:t>
      </w:r>
      <w:r>
        <w:t>jiná</w:t>
      </w:r>
      <w:r>
        <w:rPr>
          <w:spacing w:val="-9"/>
        </w:rPr>
        <w:t xml:space="preserve"> </w:t>
      </w:r>
      <w:r>
        <w:t>změna,</w:t>
      </w:r>
      <w:r>
        <w:rPr>
          <w:spacing w:val="-11"/>
        </w:rPr>
        <w:t xml:space="preserve"> </w:t>
      </w:r>
      <w:r>
        <w:t>která ovlivní atraktivnost zdejšího bydlení a škol (např. nový významný zaměstnavatel, nové dopravní napojení na město</w:t>
      </w:r>
      <w:r>
        <w:rPr>
          <w:spacing w:val="-4"/>
        </w:rPr>
        <w:t xml:space="preserve"> </w:t>
      </w:r>
      <w:r>
        <w:t>apod.).</w:t>
      </w:r>
    </w:p>
    <w:p w:rsidR="00F24413" w:rsidRDefault="00F24413">
      <w:pPr>
        <w:pStyle w:val="Zkladntext"/>
        <w:spacing w:before="11"/>
        <w:rPr>
          <w:sz w:val="16"/>
        </w:rPr>
      </w:pPr>
    </w:p>
    <w:p w:rsidR="00F24413" w:rsidRDefault="0022472E">
      <w:pPr>
        <w:ind w:left="116"/>
        <w:jc w:val="both"/>
        <w:rPr>
          <w:b/>
        </w:rPr>
      </w:pPr>
      <w:r>
        <w:rPr>
          <w:b/>
        </w:rPr>
        <w:t>Geografické vymezení spádového území</w:t>
      </w:r>
    </w:p>
    <w:p w:rsidR="00F24413" w:rsidRDefault="00F24413">
      <w:pPr>
        <w:pStyle w:val="Zkladntext"/>
        <w:spacing w:before="12"/>
        <w:rPr>
          <w:b/>
          <w:sz w:val="16"/>
        </w:rPr>
      </w:pPr>
    </w:p>
    <w:p w:rsidR="00F24413" w:rsidRDefault="0022472E">
      <w:pPr>
        <w:ind w:left="116"/>
        <w:jc w:val="both"/>
      </w:pPr>
      <w:r>
        <w:t>Po dohodě se zadavatelem pracuje demografická studie s následujícími variantami:</w:t>
      </w:r>
    </w:p>
    <w:p w:rsidR="00F24413" w:rsidRDefault="00F24413">
      <w:pPr>
        <w:pStyle w:val="Zkladntext"/>
        <w:spacing w:before="9"/>
        <w:rPr>
          <w:sz w:val="27"/>
        </w:rPr>
      </w:pPr>
    </w:p>
    <w:p w:rsidR="00F24413" w:rsidRDefault="0022472E">
      <w:pPr>
        <w:pStyle w:val="Odstavecseseznamem"/>
        <w:numPr>
          <w:ilvl w:val="0"/>
          <w:numId w:val="8"/>
        </w:numPr>
        <w:tabs>
          <w:tab w:val="left" w:pos="837"/>
        </w:tabs>
      </w:pPr>
      <w:r>
        <w:t>Střední varianta pro SO Praha</w:t>
      </w:r>
      <w:r>
        <w:rPr>
          <w:spacing w:val="-8"/>
        </w:rPr>
        <w:t xml:space="preserve"> </w:t>
      </w:r>
      <w:r>
        <w:t>22</w:t>
      </w:r>
    </w:p>
    <w:p w:rsidR="00F24413" w:rsidRDefault="0022472E">
      <w:pPr>
        <w:pStyle w:val="Odstavecseseznamem"/>
        <w:numPr>
          <w:ilvl w:val="0"/>
          <w:numId w:val="8"/>
        </w:numPr>
        <w:tabs>
          <w:tab w:val="left" w:pos="837"/>
        </w:tabs>
        <w:spacing w:before="135"/>
      </w:pPr>
      <w:r>
        <w:t>Nízká varianta pro SO Praha</w:t>
      </w:r>
      <w:r>
        <w:rPr>
          <w:spacing w:val="-4"/>
        </w:rPr>
        <w:t xml:space="preserve"> </w:t>
      </w:r>
      <w:r>
        <w:t>22</w:t>
      </w:r>
    </w:p>
    <w:p w:rsidR="00F24413" w:rsidRDefault="0022472E">
      <w:pPr>
        <w:pStyle w:val="Odstavecseseznamem"/>
        <w:numPr>
          <w:ilvl w:val="0"/>
          <w:numId w:val="8"/>
        </w:numPr>
        <w:tabs>
          <w:tab w:val="left" w:pos="837"/>
        </w:tabs>
        <w:spacing w:before="134"/>
      </w:pPr>
      <w:r>
        <w:t>Vysoká varianta pro SO Praha</w:t>
      </w:r>
      <w:r>
        <w:rPr>
          <w:spacing w:val="-5"/>
        </w:rPr>
        <w:t xml:space="preserve"> </w:t>
      </w:r>
      <w:r>
        <w:t>22</w:t>
      </w:r>
    </w:p>
    <w:p w:rsidR="00F24413" w:rsidRDefault="0022472E">
      <w:pPr>
        <w:pStyle w:val="Odstavecseseznamem"/>
        <w:numPr>
          <w:ilvl w:val="0"/>
          <w:numId w:val="8"/>
        </w:numPr>
        <w:tabs>
          <w:tab w:val="left" w:pos="837"/>
        </w:tabs>
        <w:spacing w:before="135"/>
      </w:pPr>
      <w:r>
        <w:t>Orientační střední varianty</w:t>
      </w:r>
      <w:r>
        <w:rPr>
          <w:spacing w:val="-6"/>
        </w:rPr>
        <w:t xml:space="preserve"> </w:t>
      </w:r>
      <w:r>
        <w:t>pro:</w:t>
      </w:r>
    </w:p>
    <w:p w:rsidR="00F24413" w:rsidRDefault="0022472E">
      <w:pPr>
        <w:pStyle w:val="Odstavecseseznamem"/>
        <w:numPr>
          <w:ilvl w:val="1"/>
          <w:numId w:val="8"/>
        </w:numPr>
        <w:tabs>
          <w:tab w:val="left" w:pos="1557"/>
        </w:tabs>
        <w:spacing w:before="135"/>
      </w:pPr>
      <w:r>
        <w:t>Katastrální území</w:t>
      </w:r>
      <w:r>
        <w:rPr>
          <w:spacing w:val="-3"/>
        </w:rPr>
        <w:t xml:space="preserve"> </w:t>
      </w:r>
      <w:r>
        <w:t>Uhříněves</w:t>
      </w:r>
    </w:p>
    <w:p w:rsidR="00F24413" w:rsidRDefault="0022472E">
      <w:pPr>
        <w:pStyle w:val="Odstavecseseznamem"/>
        <w:numPr>
          <w:ilvl w:val="1"/>
          <w:numId w:val="8"/>
        </w:numPr>
        <w:tabs>
          <w:tab w:val="left" w:pos="1557"/>
        </w:tabs>
        <w:spacing w:before="134"/>
      </w:pPr>
      <w:r>
        <w:t>Katastrální území</w:t>
      </w:r>
      <w:r>
        <w:rPr>
          <w:spacing w:val="-3"/>
        </w:rPr>
        <w:t xml:space="preserve"> </w:t>
      </w:r>
      <w:r>
        <w:t>Pitkovice</w:t>
      </w:r>
    </w:p>
    <w:p w:rsidR="00F24413" w:rsidRDefault="0022472E">
      <w:pPr>
        <w:pStyle w:val="Odstavecseseznamem"/>
        <w:numPr>
          <w:ilvl w:val="1"/>
          <w:numId w:val="8"/>
        </w:numPr>
        <w:tabs>
          <w:tab w:val="left" w:pos="1556"/>
          <w:tab w:val="left" w:pos="1557"/>
        </w:tabs>
        <w:spacing w:before="135"/>
      </w:pPr>
      <w:r>
        <w:t>Katastrální území Hájek u Uhříněvsi (dále</w:t>
      </w:r>
      <w:r>
        <w:rPr>
          <w:spacing w:val="-2"/>
        </w:rPr>
        <w:t xml:space="preserve"> </w:t>
      </w:r>
      <w:r>
        <w:t>„Hájek“)</w:t>
      </w:r>
    </w:p>
    <w:p w:rsidR="00F24413" w:rsidRDefault="0022472E">
      <w:pPr>
        <w:pStyle w:val="Odstavecseseznamem"/>
        <w:numPr>
          <w:ilvl w:val="1"/>
          <w:numId w:val="8"/>
        </w:numPr>
        <w:tabs>
          <w:tab w:val="left" w:pos="1557"/>
        </w:tabs>
        <w:spacing w:before="133"/>
      </w:pPr>
      <w:r>
        <w:t>MČ Praha</w:t>
      </w:r>
      <w:r>
        <w:rPr>
          <w:spacing w:val="-3"/>
        </w:rPr>
        <w:t xml:space="preserve"> </w:t>
      </w:r>
      <w:r>
        <w:t>Benice</w:t>
      </w:r>
    </w:p>
    <w:p w:rsidR="00F24413" w:rsidRDefault="0022472E">
      <w:pPr>
        <w:pStyle w:val="Odstavecseseznamem"/>
        <w:numPr>
          <w:ilvl w:val="1"/>
          <w:numId w:val="8"/>
        </w:numPr>
        <w:tabs>
          <w:tab w:val="left" w:pos="1557"/>
        </w:tabs>
        <w:spacing w:before="134"/>
      </w:pPr>
      <w:r>
        <w:t>MČ Praha</w:t>
      </w:r>
      <w:r>
        <w:rPr>
          <w:spacing w:val="-4"/>
        </w:rPr>
        <w:t xml:space="preserve"> </w:t>
      </w:r>
      <w:r>
        <w:t>Kolovraty</w:t>
      </w:r>
    </w:p>
    <w:p w:rsidR="00F24413" w:rsidRDefault="0022472E">
      <w:pPr>
        <w:pStyle w:val="Odstavecseseznamem"/>
        <w:numPr>
          <w:ilvl w:val="1"/>
          <w:numId w:val="8"/>
        </w:numPr>
        <w:tabs>
          <w:tab w:val="left" w:pos="1556"/>
          <w:tab w:val="left" w:pos="1557"/>
        </w:tabs>
        <w:spacing w:before="135"/>
      </w:pPr>
      <w:r>
        <w:t>MČ Praha</w:t>
      </w:r>
      <w:r>
        <w:rPr>
          <w:spacing w:val="-5"/>
        </w:rPr>
        <w:t xml:space="preserve"> </w:t>
      </w:r>
      <w:r>
        <w:t>Královice</w:t>
      </w:r>
    </w:p>
    <w:p w:rsidR="00F24413" w:rsidRDefault="0022472E">
      <w:pPr>
        <w:pStyle w:val="Odstavecseseznamem"/>
        <w:numPr>
          <w:ilvl w:val="1"/>
          <w:numId w:val="8"/>
        </w:numPr>
        <w:tabs>
          <w:tab w:val="left" w:pos="1556"/>
          <w:tab w:val="left" w:pos="1557"/>
        </w:tabs>
        <w:spacing w:before="135"/>
      </w:pPr>
      <w:r>
        <w:t>MČ Praha Nedvězí u Říčan (dále</w:t>
      </w:r>
      <w:r>
        <w:rPr>
          <w:spacing w:val="-5"/>
        </w:rPr>
        <w:t xml:space="preserve"> </w:t>
      </w:r>
      <w:r>
        <w:t>„Nedvězí“)</w:t>
      </w:r>
    </w:p>
    <w:p w:rsidR="00F24413" w:rsidRDefault="00F24413">
      <w:pPr>
        <w:sectPr w:rsidR="00F24413">
          <w:pgSz w:w="11910" w:h="16840"/>
          <w:pgMar w:top="1700" w:right="420" w:bottom="860" w:left="1300" w:header="688" w:footer="662" w:gutter="0"/>
          <w:cols w:space="708"/>
        </w:sectPr>
      </w:pPr>
    </w:p>
    <w:p w:rsidR="00F24413" w:rsidRDefault="00F24413">
      <w:pPr>
        <w:pStyle w:val="Zkladntext"/>
        <w:spacing w:before="12"/>
        <w:rPr>
          <w:sz w:val="9"/>
        </w:rPr>
      </w:pPr>
    </w:p>
    <w:p w:rsidR="00F24413" w:rsidRDefault="0022472E">
      <w:pPr>
        <w:spacing w:before="56"/>
        <w:ind w:left="116"/>
        <w:rPr>
          <w:b/>
        </w:rPr>
      </w:pPr>
      <w:r>
        <w:rPr>
          <w:b/>
        </w:rPr>
        <w:t>Obr. 1 Území zahrnuté do prognózy</w:t>
      </w:r>
    </w:p>
    <w:p w:rsidR="00F24413" w:rsidRDefault="001F1C1C">
      <w:pPr>
        <w:pStyle w:val="Zkladntext"/>
        <w:spacing w:before="9"/>
        <w:rPr>
          <w:b/>
          <w:sz w:val="23"/>
        </w:rPr>
      </w:pPr>
      <w:r>
        <w:rPr>
          <w:noProof/>
          <w:lang w:bidi="ar-SA"/>
        </w:rPr>
        <mc:AlternateContent>
          <mc:Choice Requires="wpg">
            <w:drawing>
              <wp:anchor distT="0" distB="0" distL="0" distR="0" simplePos="0" relativeHeight="251704832" behindDoc="0" locked="0" layoutInCell="1" allowOverlap="1">
                <wp:simplePos x="0" y="0"/>
                <wp:positionH relativeFrom="page">
                  <wp:posOffset>931545</wp:posOffset>
                </wp:positionH>
                <wp:positionV relativeFrom="paragraph">
                  <wp:posOffset>215265</wp:posOffset>
                </wp:positionV>
                <wp:extent cx="5585460" cy="4376420"/>
                <wp:effectExtent l="0" t="0" r="0" b="0"/>
                <wp:wrapTopAndBottom/>
                <wp:docPr id="1977" name="Group 1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5460" cy="4376420"/>
                          <a:chOff x="1467" y="339"/>
                          <a:chExt cx="8796" cy="6892"/>
                        </a:xfrm>
                      </wpg:grpSpPr>
                      <pic:pic xmlns:pic="http://schemas.openxmlformats.org/drawingml/2006/picture">
                        <pic:nvPicPr>
                          <pic:cNvPr id="1978" name="Picture 1604"/>
                          <pic:cNvPicPr>
                            <a:picLocks noChangeAspect="1" noChangeArrowheads="1"/>
                          </pic:cNvPicPr>
                        </pic:nvPicPr>
                        <pic:blipFill>
                          <a:blip r:embed="rId63"/>
                          <a:srcRect/>
                          <a:stretch>
                            <a:fillRect/>
                          </a:stretch>
                        </pic:blipFill>
                        <pic:spPr bwMode="auto">
                          <a:xfrm>
                            <a:off x="1466" y="339"/>
                            <a:ext cx="8735" cy="6892"/>
                          </a:xfrm>
                          <a:prstGeom prst="rect">
                            <a:avLst/>
                          </a:prstGeom>
                          <a:noFill/>
                        </pic:spPr>
                      </pic:pic>
                      <wps:wsp>
                        <wps:cNvPr id="1979" name="Freeform 1603"/>
                        <wps:cNvSpPr>
                          <a:spLocks/>
                        </wps:cNvSpPr>
                        <wps:spPr bwMode="auto">
                          <a:xfrm>
                            <a:off x="4756" y="5081"/>
                            <a:ext cx="1781" cy="1373"/>
                          </a:xfrm>
                          <a:custGeom>
                            <a:avLst/>
                            <a:gdLst>
                              <a:gd name="T0" fmla="+- 0 4760 4756"/>
                              <a:gd name="T1" fmla="*/ T0 w 1781"/>
                              <a:gd name="T2" fmla="+- 0 5702 5081"/>
                              <a:gd name="T3" fmla="*/ 5702 h 1373"/>
                              <a:gd name="T4" fmla="+- 0 4792 4756"/>
                              <a:gd name="T5" fmla="*/ T4 w 1781"/>
                              <a:gd name="T6" fmla="+- 0 5575 5081"/>
                              <a:gd name="T7" fmla="*/ 5575 h 1373"/>
                              <a:gd name="T8" fmla="+- 0 4852 4756"/>
                              <a:gd name="T9" fmla="*/ T8 w 1781"/>
                              <a:gd name="T10" fmla="+- 0 5458 5081"/>
                              <a:gd name="T11" fmla="*/ 5458 h 1373"/>
                              <a:gd name="T12" fmla="+- 0 4937 4756"/>
                              <a:gd name="T13" fmla="*/ T12 w 1781"/>
                              <a:gd name="T14" fmla="+- 0 5353 5081"/>
                              <a:gd name="T15" fmla="*/ 5353 h 1373"/>
                              <a:gd name="T16" fmla="+- 0 5046 4756"/>
                              <a:gd name="T17" fmla="*/ T16 w 1781"/>
                              <a:gd name="T18" fmla="+- 0 5261 5081"/>
                              <a:gd name="T19" fmla="*/ 5261 h 1373"/>
                              <a:gd name="T20" fmla="+- 0 5174 4756"/>
                              <a:gd name="T21" fmla="*/ T20 w 1781"/>
                              <a:gd name="T22" fmla="+- 0 5186 5081"/>
                              <a:gd name="T23" fmla="*/ 5186 h 1373"/>
                              <a:gd name="T24" fmla="+- 0 5319 4756"/>
                              <a:gd name="T25" fmla="*/ T24 w 1781"/>
                              <a:gd name="T26" fmla="+- 0 5129 5081"/>
                              <a:gd name="T27" fmla="*/ 5129 h 1373"/>
                              <a:gd name="T28" fmla="+- 0 5477 4756"/>
                              <a:gd name="T29" fmla="*/ T28 w 1781"/>
                              <a:gd name="T30" fmla="+- 0 5094 5081"/>
                              <a:gd name="T31" fmla="*/ 5094 h 1373"/>
                              <a:gd name="T32" fmla="+- 0 5647 4756"/>
                              <a:gd name="T33" fmla="*/ T32 w 1781"/>
                              <a:gd name="T34" fmla="+- 0 5081 5081"/>
                              <a:gd name="T35" fmla="*/ 5081 h 1373"/>
                              <a:gd name="T36" fmla="+- 0 5816 4756"/>
                              <a:gd name="T37" fmla="*/ T36 w 1781"/>
                              <a:gd name="T38" fmla="+- 0 5094 5081"/>
                              <a:gd name="T39" fmla="*/ 5094 h 1373"/>
                              <a:gd name="T40" fmla="+- 0 5974 4756"/>
                              <a:gd name="T41" fmla="*/ T40 w 1781"/>
                              <a:gd name="T42" fmla="+- 0 5129 5081"/>
                              <a:gd name="T43" fmla="*/ 5129 h 1373"/>
                              <a:gd name="T44" fmla="+- 0 6119 4756"/>
                              <a:gd name="T45" fmla="*/ T44 w 1781"/>
                              <a:gd name="T46" fmla="+- 0 5186 5081"/>
                              <a:gd name="T47" fmla="*/ 5186 h 1373"/>
                              <a:gd name="T48" fmla="+- 0 6247 4756"/>
                              <a:gd name="T49" fmla="*/ T48 w 1781"/>
                              <a:gd name="T50" fmla="+- 0 5261 5081"/>
                              <a:gd name="T51" fmla="*/ 5261 h 1373"/>
                              <a:gd name="T52" fmla="+- 0 6356 4756"/>
                              <a:gd name="T53" fmla="*/ T52 w 1781"/>
                              <a:gd name="T54" fmla="+- 0 5353 5081"/>
                              <a:gd name="T55" fmla="*/ 5353 h 1373"/>
                              <a:gd name="T56" fmla="+- 0 6441 4756"/>
                              <a:gd name="T57" fmla="*/ T56 w 1781"/>
                              <a:gd name="T58" fmla="+- 0 5458 5081"/>
                              <a:gd name="T59" fmla="*/ 5458 h 1373"/>
                              <a:gd name="T60" fmla="+- 0 6501 4756"/>
                              <a:gd name="T61" fmla="*/ T60 w 1781"/>
                              <a:gd name="T62" fmla="+- 0 5575 5081"/>
                              <a:gd name="T63" fmla="*/ 5575 h 1373"/>
                              <a:gd name="T64" fmla="+- 0 6533 4756"/>
                              <a:gd name="T65" fmla="*/ T64 w 1781"/>
                              <a:gd name="T66" fmla="+- 0 5702 5081"/>
                              <a:gd name="T67" fmla="*/ 5702 h 1373"/>
                              <a:gd name="T68" fmla="+- 0 6533 4756"/>
                              <a:gd name="T69" fmla="*/ T68 w 1781"/>
                              <a:gd name="T70" fmla="+- 0 5834 5081"/>
                              <a:gd name="T71" fmla="*/ 5834 h 1373"/>
                              <a:gd name="T72" fmla="+- 0 6501 4756"/>
                              <a:gd name="T73" fmla="*/ T72 w 1781"/>
                              <a:gd name="T74" fmla="+- 0 5961 5081"/>
                              <a:gd name="T75" fmla="*/ 5961 h 1373"/>
                              <a:gd name="T76" fmla="+- 0 6441 4756"/>
                              <a:gd name="T77" fmla="*/ T76 w 1781"/>
                              <a:gd name="T78" fmla="+- 0 6078 5081"/>
                              <a:gd name="T79" fmla="*/ 6078 h 1373"/>
                              <a:gd name="T80" fmla="+- 0 6356 4756"/>
                              <a:gd name="T81" fmla="*/ T80 w 1781"/>
                              <a:gd name="T82" fmla="+- 0 6183 5081"/>
                              <a:gd name="T83" fmla="*/ 6183 h 1373"/>
                              <a:gd name="T84" fmla="+- 0 6247 4756"/>
                              <a:gd name="T85" fmla="*/ T84 w 1781"/>
                              <a:gd name="T86" fmla="+- 0 6275 5081"/>
                              <a:gd name="T87" fmla="*/ 6275 h 1373"/>
                              <a:gd name="T88" fmla="+- 0 6119 4756"/>
                              <a:gd name="T89" fmla="*/ T88 w 1781"/>
                              <a:gd name="T90" fmla="+- 0 6350 5081"/>
                              <a:gd name="T91" fmla="*/ 6350 h 1373"/>
                              <a:gd name="T92" fmla="+- 0 5974 4756"/>
                              <a:gd name="T93" fmla="*/ T92 w 1781"/>
                              <a:gd name="T94" fmla="+- 0 6406 5081"/>
                              <a:gd name="T95" fmla="*/ 6406 h 1373"/>
                              <a:gd name="T96" fmla="+- 0 5816 4756"/>
                              <a:gd name="T97" fmla="*/ T96 w 1781"/>
                              <a:gd name="T98" fmla="+- 0 6442 5081"/>
                              <a:gd name="T99" fmla="*/ 6442 h 1373"/>
                              <a:gd name="T100" fmla="+- 0 5647 4756"/>
                              <a:gd name="T101" fmla="*/ T100 w 1781"/>
                              <a:gd name="T102" fmla="+- 0 6454 5081"/>
                              <a:gd name="T103" fmla="*/ 6454 h 1373"/>
                              <a:gd name="T104" fmla="+- 0 5477 4756"/>
                              <a:gd name="T105" fmla="*/ T104 w 1781"/>
                              <a:gd name="T106" fmla="+- 0 6442 5081"/>
                              <a:gd name="T107" fmla="*/ 6442 h 1373"/>
                              <a:gd name="T108" fmla="+- 0 5319 4756"/>
                              <a:gd name="T109" fmla="*/ T108 w 1781"/>
                              <a:gd name="T110" fmla="+- 0 6406 5081"/>
                              <a:gd name="T111" fmla="*/ 6406 h 1373"/>
                              <a:gd name="T112" fmla="+- 0 5174 4756"/>
                              <a:gd name="T113" fmla="*/ T112 w 1781"/>
                              <a:gd name="T114" fmla="+- 0 6350 5081"/>
                              <a:gd name="T115" fmla="*/ 6350 h 1373"/>
                              <a:gd name="T116" fmla="+- 0 5046 4756"/>
                              <a:gd name="T117" fmla="*/ T116 w 1781"/>
                              <a:gd name="T118" fmla="+- 0 6275 5081"/>
                              <a:gd name="T119" fmla="*/ 6275 h 1373"/>
                              <a:gd name="T120" fmla="+- 0 4937 4756"/>
                              <a:gd name="T121" fmla="*/ T120 w 1781"/>
                              <a:gd name="T122" fmla="+- 0 6183 5081"/>
                              <a:gd name="T123" fmla="*/ 6183 h 1373"/>
                              <a:gd name="T124" fmla="+- 0 4852 4756"/>
                              <a:gd name="T125" fmla="*/ T124 w 1781"/>
                              <a:gd name="T126" fmla="+- 0 6078 5081"/>
                              <a:gd name="T127" fmla="*/ 6078 h 1373"/>
                              <a:gd name="T128" fmla="+- 0 4792 4756"/>
                              <a:gd name="T129" fmla="*/ T128 w 1781"/>
                              <a:gd name="T130" fmla="+- 0 5961 5081"/>
                              <a:gd name="T131" fmla="*/ 5961 h 1373"/>
                              <a:gd name="T132" fmla="+- 0 4760 4756"/>
                              <a:gd name="T133" fmla="*/ T132 w 1781"/>
                              <a:gd name="T134" fmla="+- 0 5834 5081"/>
                              <a:gd name="T135" fmla="*/ 5834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81" h="1373">
                                <a:moveTo>
                                  <a:pt x="0" y="687"/>
                                </a:moveTo>
                                <a:lnTo>
                                  <a:pt x="4" y="621"/>
                                </a:lnTo>
                                <a:lnTo>
                                  <a:pt x="16" y="557"/>
                                </a:lnTo>
                                <a:lnTo>
                                  <a:pt x="36" y="494"/>
                                </a:lnTo>
                                <a:lnTo>
                                  <a:pt x="62" y="434"/>
                                </a:lnTo>
                                <a:lnTo>
                                  <a:pt x="96" y="377"/>
                                </a:lnTo>
                                <a:lnTo>
                                  <a:pt x="136" y="323"/>
                                </a:lnTo>
                                <a:lnTo>
                                  <a:pt x="181" y="272"/>
                                </a:lnTo>
                                <a:lnTo>
                                  <a:pt x="233" y="224"/>
                                </a:lnTo>
                                <a:lnTo>
                                  <a:pt x="290" y="180"/>
                                </a:lnTo>
                                <a:lnTo>
                                  <a:pt x="352" y="140"/>
                                </a:lnTo>
                                <a:lnTo>
                                  <a:pt x="418" y="105"/>
                                </a:lnTo>
                                <a:lnTo>
                                  <a:pt x="488" y="74"/>
                                </a:lnTo>
                                <a:lnTo>
                                  <a:pt x="563" y="48"/>
                                </a:lnTo>
                                <a:lnTo>
                                  <a:pt x="641" y="28"/>
                                </a:lnTo>
                                <a:lnTo>
                                  <a:pt x="721" y="13"/>
                                </a:lnTo>
                                <a:lnTo>
                                  <a:pt x="805" y="4"/>
                                </a:lnTo>
                                <a:lnTo>
                                  <a:pt x="891" y="0"/>
                                </a:lnTo>
                                <a:lnTo>
                                  <a:pt x="976" y="4"/>
                                </a:lnTo>
                                <a:lnTo>
                                  <a:pt x="1060" y="13"/>
                                </a:lnTo>
                                <a:lnTo>
                                  <a:pt x="1141" y="28"/>
                                </a:lnTo>
                                <a:lnTo>
                                  <a:pt x="1218" y="48"/>
                                </a:lnTo>
                                <a:lnTo>
                                  <a:pt x="1293" y="74"/>
                                </a:lnTo>
                                <a:lnTo>
                                  <a:pt x="1363" y="105"/>
                                </a:lnTo>
                                <a:lnTo>
                                  <a:pt x="1429" y="140"/>
                                </a:lnTo>
                                <a:lnTo>
                                  <a:pt x="1491" y="180"/>
                                </a:lnTo>
                                <a:lnTo>
                                  <a:pt x="1548" y="224"/>
                                </a:lnTo>
                                <a:lnTo>
                                  <a:pt x="1600" y="272"/>
                                </a:lnTo>
                                <a:lnTo>
                                  <a:pt x="1645" y="323"/>
                                </a:lnTo>
                                <a:lnTo>
                                  <a:pt x="1685" y="377"/>
                                </a:lnTo>
                                <a:lnTo>
                                  <a:pt x="1719" y="434"/>
                                </a:lnTo>
                                <a:lnTo>
                                  <a:pt x="1745" y="494"/>
                                </a:lnTo>
                                <a:lnTo>
                                  <a:pt x="1765" y="557"/>
                                </a:lnTo>
                                <a:lnTo>
                                  <a:pt x="1777" y="621"/>
                                </a:lnTo>
                                <a:lnTo>
                                  <a:pt x="1781" y="687"/>
                                </a:lnTo>
                                <a:lnTo>
                                  <a:pt x="1777" y="753"/>
                                </a:lnTo>
                                <a:lnTo>
                                  <a:pt x="1765" y="817"/>
                                </a:lnTo>
                                <a:lnTo>
                                  <a:pt x="1745" y="880"/>
                                </a:lnTo>
                                <a:lnTo>
                                  <a:pt x="1719" y="940"/>
                                </a:lnTo>
                                <a:lnTo>
                                  <a:pt x="1685" y="997"/>
                                </a:lnTo>
                                <a:lnTo>
                                  <a:pt x="1645" y="1051"/>
                                </a:lnTo>
                                <a:lnTo>
                                  <a:pt x="1600" y="1102"/>
                                </a:lnTo>
                                <a:lnTo>
                                  <a:pt x="1548" y="1150"/>
                                </a:lnTo>
                                <a:lnTo>
                                  <a:pt x="1491" y="1194"/>
                                </a:lnTo>
                                <a:lnTo>
                                  <a:pt x="1429" y="1234"/>
                                </a:lnTo>
                                <a:lnTo>
                                  <a:pt x="1363" y="1269"/>
                                </a:lnTo>
                                <a:lnTo>
                                  <a:pt x="1293" y="1300"/>
                                </a:lnTo>
                                <a:lnTo>
                                  <a:pt x="1218" y="1325"/>
                                </a:lnTo>
                                <a:lnTo>
                                  <a:pt x="1141" y="1346"/>
                                </a:lnTo>
                                <a:lnTo>
                                  <a:pt x="1060" y="1361"/>
                                </a:lnTo>
                                <a:lnTo>
                                  <a:pt x="976" y="1370"/>
                                </a:lnTo>
                                <a:lnTo>
                                  <a:pt x="891" y="1373"/>
                                </a:lnTo>
                                <a:lnTo>
                                  <a:pt x="805" y="1370"/>
                                </a:lnTo>
                                <a:lnTo>
                                  <a:pt x="721" y="1361"/>
                                </a:lnTo>
                                <a:lnTo>
                                  <a:pt x="641" y="1346"/>
                                </a:lnTo>
                                <a:lnTo>
                                  <a:pt x="563" y="1325"/>
                                </a:lnTo>
                                <a:lnTo>
                                  <a:pt x="488" y="1300"/>
                                </a:lnTo>
                                <a:lnTo>
                                  <a:pt x="418" y="1269"/>
                                </a:lnTo>
                                <a:lnTo>
                                  <a:pt x="352" y="1234"/>
                                </a:lnTo>
                                <a:lnTo>
                                  <a:pt x="290" y="1194"/>
                                </a:lnTo>
                                <a:lnTo>
                                  <a:pt x="233" y="1150"/>
                                </a:lnTo>
                                <a:lnTo>
                                  <a:pt x="181" y="1102"/>
                                </a:lnTo>
                                <a:lnTo>
                                  <a:pt x="136" y="1051"/>
                                </a:lnTo>
                                <a:lnTo>
                                  <a:pt x="96" y="997"/>
                                </a:lnTo>
                                <a:lnTo>
                                  <a:pt x="62" y="940"/>
                                </a:lnTo>
                                <a:lnTo>
                                  <a:pt x="36" y="880"/>
                                </a:lnTo>
                                <a:lnTo>
                                  <a:pt x="16" y="817"/>
                                </a:lnTo>
                                <a:lnTo>
                                  <a:pt x="4" y="753"/>
                                </a:lnTo>
                                <a:lnTo>
                                  <a:pt x="0" y="687"/>
                                </a:lnTo>
                                <a:close/>
                              </a:path>
                            </a:pathLst>
                          </a:custGeom>
                          <a:noFill/>
                          <a:ln w="28575">
                            <a:solidFill>
                              <a:srgbClr val="44536A"/>
                            </a:solidFill>
                            <a:round/>
                            <a:headEnd/>
                            <a:tailEnd/>
                          </a:ln>
                        </wps:spPr>
                        <wps:bodyPr rot="0" vert="horz" wrap="square" lIns="91440" tIns="45720" rIns="91440" bIns="45720" anchor="t" anchorCtr="0" upright="1">
                          <a:noAutofit/>
                        </wps:bodyPr>
                      </wps:wsp>
                      <wps:wsp>
                        <wps:cNvPr id="1980" name="Freeform 1602"/>
                        <wps:cNvSpPr>
                          <a:spLocks/>
                        </wps:cNvSpPr>
                        <wps:spPr bwMode="auto">
                          <a:xfrm>
                            <a:off x="8425" y="4816"/>
                            <a:ext cx="1815" cy="1305"/>
                          </a:xfrm>
                          <a:custGeom>
                            <a:avLst/>
                            <a:gdLst>
                              <a:gd name="T0" fmla="+- 0 8429 8425"/>
                              <a:gd name="T1" fmla="*/ T0 w 1815"/>
                              <a:gd name="T2" fmla="+- 0 5406 4816"/>
                              <a:gd name="T3" fmla="*/ 5406 h 1305"/>
                              <a:gd name="T4" fmla="+- 0 8461 8425"/>
                              <a:gd name="T5" fmla="*/ T4 w 1815"/>
                              <a:gd name="T6" fmla="+- 0 5286 4816"/>
                              <a:gd name="T7" fmla="*/ 5286 h 1305"/>
                              <a:gd name="T8" fmla="+- 0 8523 8425"/>
                              <a:gd name="T9" fmla="*/ T8 w 1815"/>
                              <a:gd name="T10" fmla="+- 0 5174 4816"/>
                              <a:gd name="T11" fmla="*/ 5174 h 1305"/>
                              <a:gd name="T12" fmla="+- 0 8610 8425"/>
                              <a:gd name="T13" fmla="*/ T12 w 1815"/>
                              <a:gd name="T14" fmla="+- 0 5074 4816"/>
                              <a:gd name="T15" fmla="*/ 5074 h 1305"/>
                              <a:gd name="T16" fmla="+- 0 8720 8425"/>
                              <a:gd name="T17" fmla="*/ T16 w 1815"/>
                              <a:gd name="T18" fmla="+- 0 4987 4816"/>
                              <a:gd name="T19" fmla="*/ 4987 h 1305"/>
                              <a:gd name="T20" fmla="+- 0 8851 8425"/>
                              <a:gd name="T21" fmla="*/ T20 w 1815"/>
                              <a:gd name="T22" fmla="+- 0 4916 4816"/>
                              <a:gd name="T23" fmla="*/ 4916 h 1305"/>
                              <a:gd name="T24" fmla="+- 0 8999 8425"/>
                              <a:gd name="T25" fmla="*/ T24 w 1815"/>
                              <a:gd name="T26" fmla="+- 0 4862 4816"/>
                              <a:gd name="T27" fmla="*/ 4862 h 1305"/>
                              <a:gd name="T28" fmla="+- 0 9160 8425"/>
                              <a:gd name="T29" fmla="*/ T28 w 1815"/>
                              <a:gd name="T30" fmla="+- 0 4828 4816"/>
                              <a:gd name="T31" fmla="*/ 4828 h 1305"/>
                              <a:gd name="T32" fmla="+- 0 9333 8425"/>
                              <a:gd name="T33" fmla="*/ T32 w 1815"/>
                              <a:gd name="T34" fmla="+- 0 4816 4816"/>
                              <a:gd name="T35" fmla="*/ 4816 h 1305"/>
                              <a:gd name="T36" fmla="+- 0 9505 8425"/>
                              <a:gd name="T37" fmla="*/ T36 w 1815"/>
                              <a:gd name="T38" fmla="+- 0 4828 4816"/>
                              <a:gd name="T39" fmla="*/ 4828 h 1305"/>
                              <a:gd name="T40" fmla="+- 0 9666 8425"/>
                              <a:gd name="T41" fmla="*/ T40 w 1815"/>
                              <a:gd name="T42" fmla="+- 0 4862 4816"/>
                              <a:gd name="T43" fmla="*/ 4862 h 1305"/>
                              <a:gd name="T44" fmla="+- 0 9814 8425"/>
                              <a:gd name="T45" fmla="*/ T44 w 1815"/>
                              <a:gd name="T46" fmla="+- 0 4916 4816"/>
                              <a:gd name="T47" fmla="*/ 4916 h 1305"/>
                              <a:gd name="T48" fmla="+- 0 9945 8425"/>
                              <a:gd name="T49" fmla="*/ T48 w 1815"/>
                              <a:gd name="T50" fmla="+- 0 4987 4816"/>
                              <a:gd name="T51" fmla="*/ 4987 h 1305"/>
                              <a:gd name="T52" fmla="+- 0 10055 8425"/>
                              <a:gd name="T53" fmla="*/ T52 w 1815"/>
                              <a:gd name="T54" fmla="+- 0 5074 4816"/>
                              <a:gd name="T55" fmla="*/ 5074 h 1305"/>
                              <a:gd name="T56" fmla="+- 0 10142 8425"/>
                              <a:gd name="T57" fmla="*/ T56 w 1815"/>
                              <a:gd name="T58" fmla="+- 0 5174 4816"/>
                              <a:gd name="T59" fmla="*/ 5174 h 1305"/>
                              <a:gd name="T60" fmla="+- 0 10204 8425"/>
                              <a:gd name="T61" fmla="*/ T60 w 1815"/>
                              <a:gd name="T62" fmla="+- 0 5286 4816"/>
                              <a:gd name="T63" fmla="*/ 5286 h 1305"/>
                              <a:gd name="T64" fmla="+- 0 10236 8425"/>
                              <a:gd name="T65" fmla="*/ T64 w 1815"/>
                              <a:gd name="T66" fmla="+- 0 5406 4816"/>
                              <a:gd name="T67" fmla="*/ 5406 h 1305"/>
                              <a:gd name="T68" fmla="+- 0 10236 8425"/>
                              <a:gd name="T69" fmla="*/ T68 w 1815"/>
                              <a:gd name="T70" fmla="+- 0 5532 4816"/>
                              <a:gd name="T71" fmla="*/ 5532 h 1305"/>
                              <a:gd name="T72" fmla="+- 0 10204 8425"/>
                              <a:gd name="T73" fmla="*/ T72 w 1815"/>
                              <a:gd name="T74" fmla="+- 0 5652 4816"/>
                              <a:gd name="T75" fmla="*/ 5652 h 1305"/>
                              <a:gd name="T76" fmla="+- 0 10142 8425"/>
                              <a:gd name="T77" fmla="*/ T76 w 1815"/>
                              <a:gd name="T78" fmla="+- 0 5764 4816"/>
                              <a:gd name="T79" fmla="*/ 5764 h 1305"/>
                              <a:gd name="T80" fmla="+- 0 10055 8425"/>
                              <a:gd name="T81" fmla="*/ T80 w 1815"/>
                              <a:gd name="T82" fmla="+- 0 5864 4816"/>
                              <a:gd name="T83" fmla="*/ 5864 h 1305"/>
                              <a:gd name="T84" fmla="+- 0 9945 8425"/>
                              <a:gd name="T85" fmla="*/ T84 w 1815"/>
                              <a:gd name="T86" fmla="+- 0 5951 4816"/>
                              <a:gd name="T87" fmla="*/ 5951 h 1305"/>
                              <a:gd name="T88" fmla="+- 0 9814 8425"/>
                              <a:gd name="T89" fmla="*/ T88 w 1815"/>
                              <a:gd name="T90" fmla="+- 0 6022 4816"/>
                              <a:gd name="T91" fmla="*/ 6022 h 1305"/>
                              <a:gd name="T92" fmla="+- 0 9666 8425"/>
                              <a:gd name="T93" fmla="*/ T92 w 1815"/>
                              <a:gd name="T94" fmla="+- 0 6076 4816"/>
                              <a:gd name="T95" fmla="*/ 6076 h 1305"/>
                              <a:gd name="T96" fmla="+- 0 9505 8425"/>
                              <a:gd name="T97" fmla="*/ T96 w 1815"/>
                              <a:gd name="T98" fmla="+- 0 6110 4816"/>
                              <a:gd name="T99" fmla="*/ 6110 h 1305"/>
                              <a:gd name="T100" fmla="+- 0 9333 8425"/>
                              <a:gd name="T101" fmla="*/ T100 w 1815"/>
                              <a:gd name="T102" fmla="+- 0 6121 4816"/>
                              <a:gd name="T103" fmla="*/ 6121 h 1305"/>
                              <a:gd name="T104" fmla="+- 0 9160 8425"/>
                              <a:gd name="T105" fmla="*/ T104 w 1815"/>
                              <a:gd name="T106" fmla="+- 0 6110 4816"/>
                              <a:gd name="T107" fmla="*/ 6110 h 1305"/>
                              <a:gd name="T108" fmla="+- 0 8999 8425"/>
                              <a:gd name="T109" fmla="*/ T108 w 1815"/>
                              <a:gd name="T110" fmla="+- 0 6076 4816"/>
                              <a:gd name="T111" fmla="*/ 6076 h 1305"/>
                              <a:gd name="T112" fmla="+- 0 8851 8425"/>
                              <a:gd name="T113" fmla="*/ T112 w 1815"/>
                              <a:gd name="T114" fmla="+- 0 6022 4816"/>
                              <a:gd name="T115" fmla="*/ 6022 h 1305"/>
                              <a:gd name="T116" fmla="+- 0 8720 8425"/>
                              <a:gd name="T117" fmla="*/ T116 w 1815"/>
                              <a:gd name="T118" fmla="+- 0 5951 4816"/>
                              <a:gd name="T119" fmla="*/ 5951 h 1305"/>
                              <a:gd name="T120" fmla="+- 0 8610 8425"/>
                              <a:gd name="T121" fmla="*/ T120 w 1815"/>
                              <a:gd name="T122" fmla="+- 0 5864 4816"/>
                              <a:gd name="T123" fmla="*/ 5864 h 1305"/>
                              <a:gd name="T124" fmla="+- 0 8523 8425"/>
                              <a:gd name="T125" fmla="*/ T124 w 1815"/>
                              <a:gd name="T126" fmla="+- 0 5764 4816"/>
                              <a:gd name="T127" fmla="*/ 5764 h 1305"/>
                              <a:gd name="T128" fmla="+- 0 8461 8425"/>
                              <a:gd name="T129" fmla="*/ T128 w 1815"/>
                              <a:gd name="T130" fmla="+- 0 5652 4816"/>
                              <a:gd name="T131" fmla="*/ 5652 h 1305"/>
                              <a:gd name="T132" fmla="+- 0 8429 8425"/>
                              <a:gd name="T133" fmla="*/ T132 w 1815"/>
                              <a:gd name="T134" fmla="+- 0 5532 4816"/>
                              <a:gd name="T135" fmla="*/ 5532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815" h="1305">
                                <a:moveTo>
                                  <a:pt x="0" y="653"/>
                                </a:moveTo>
                                <a:lnTo>
                                  <a:pt x="4" y="590"/>
                                </a:lnTo>
                                <a:lnTo>
                                  <a:pt x="16" y="529"/>
                                </a:lnTo>
                                <a:lnTo>
                                  <a:pt x="36" y="470"/>
                                </a:lnTo>
                                <a:lnTo>
                                  <a:pt x="63" y="413"/>
                                </a:lnTo>
                                <a:lnTo>
                                  <a:pt x="98" y="358"/>
                                </a:lnTo>
                                <a:lnTo>
                                  <a:pt x="138" y="307"/>
                                </a:lnTo>
                                <a:lnTo>
                                  <a:pt x="185" y="258"/>
                                </a:lnTo>
                                <a:lnTo>
                                  <a:pt x="238" y="213"/>
                                </a:lnTo>
                                <a:lnTo>
                                  <a:pt x="295" y="171"/>
                                </a:lnTo>
                                <a:lnTo>
                                  <a:pt x="358" y="133"/>
                                </a:lnTo>
                                <a:lnTo>
                                  <a:pt x="426" y="100"/>
                                </a:lnTo>
                                <a:lnTo>
                                  <a:pt x="498" y="71"/>
                                </a:lnTo>
                                <a:lnTo>
                                  <a:pt x="574" y="46"/>
                                </a:lnTo>
                                <a:lnTo>
                                  <a:pt x="653" y="27"/>
                                </a:lnTo>
                                <a:lnTo>
                                  <a:pt x="735" y="12"/>
                                </a:lnTo>
                                <a:lnTo>
                                  <a:pt x="820" y="3"/>
                                </a:lnTo>
                                <a:lnTo>
                                  <a:pt x="908" y="0"/>
                                </a:lnTo>
                                <a:lnTo>
                                  <a:pt x="995" y="3"/>
                                </a:lnTo>
                                <a:lnTo>
                                  <a:pt x="1080" y="12"/>
                                </a:lnTo>
                                <a:lnTo>
                                  <a:pt x="1162" y="27"/>
                                </a:lnTo>
                                <a:lnTo>
                                  <a:pt x="1241" y="46"/>
                                </a:lnTo>
                                <a:lnTo>
                                  <a:pt x="1317" y="71"/>
                                </a:lnTo>
                                <a:lnTo>
                                  <a:pt x="1389" y="100"/>
                                </a:lnTo>
                                <a:lnTo>
                                  <a:pt x="1457" y="133"/>
                                </a:lnTo>
                                <a:lnTo>
                                  <a:pt x="1520" y="171"/>
                                </a:lnTo>
                                <a:lnTo>
                                  <a:pt x="1577" y="213"/>
                                </a:lnTo>
                                <a:lnTo>
                                  <a:pt x="1630" y="258"/>
                                </a:lnTo>
                                <a:lnTo>
                                  <a:pt x="1677" y="307"/>
                                </a:lnTo>
                                <a:lnTo>
                                  <a:pt x="1717" y="358"/>
                                </a:lnTo>
                                <a:lnTo>
                                  <a:pt x="1752" y="413"/>
                                </a:lnTo>
                                <a:lnTo>
                                  <a:pt x="1779" y="470"/>
                                </a:lnTo>
                                <a:lnTo>
                                  <a:pt x="1799" y="529"/>
                                </a:lnTo>
                                <a:lnTo>
                                  <a:pt x="1811" y="590"/>
                                </a:lnTo>
                                <a:lnTo>
                                  <a:pt x="1815" y="653"/>
                                </a:lnTo>
                                <a:lnTo>
                                  <a:pt x="1811" y="716"/>
                                </a:lnTo>
                                <a:lnTo>
                                  <a:pt x="1799" y="777"/>
                                </a:lnTo>
                                <a:lnTo>
                                  <a:pt x="1779" y="836"/>
                                </a:lnTo>
                                <a:lnTo>
                                  <a:pt x="1752" y="893"/>
                                </a:lnTo>
                                <a:lnTo>
                                  <a:pt x="1717" y="948"/>
                                </a:lnTo>
                                <a:lnTo>
                                  <a:pt x="1677" y="999"/>
                                </a:lnTo>
                                <a:lnTo>
                                  <a:pt x="1630" y="1048"/>
                                </a:lnTo>
                                <a:lnTo>
                                  <a:pt x="1577" y="1093"/>
                                </a:lnTo>
                                <a:lnTo>
                                  <a:pt x="1520" y="1135"/>
                                </a:lnTo>
                                <a:lnTo>
                                  <a:pt x="1457" y="1173"/>
                                </a:lnTo>
                                <a:lnTo>
                                  <a:pt x="1389" y="1206"/>
                                </a:lnTo>
                                <a:lnTo>
                                  <a:pt x="1317" y="1235"/>
                                </a:lnTo>
                                <a:lnTo>
                                  <a:pt x="1241" y="1260"/>
                                </a:lnTo>
                                <a:lnTo>
                                  <a:pt x="1162" y="1279"/>
                                </a:lnTo>
                                <a:lnTo>
                                  <a:pt x="1080" y="1294"/>
                                </a:lnTo>
                                <a:lnTo>
                                  <a:pt x="995" y="1302"/>
                                </a:lnTo>
                                <a:lnTo>
                                  <a:pt x="908" y="1305"/>
                                </a:lnTo>
                                <a:lnTo>
                                  <a:pt x="820" y="1302"/>
                                </a:lnTo>
                                <a:lnTo>
                                  <a:pt x="735" y="1294"/>
                                </a:lnTo>
                                <a:lnTo>
                                  <a:pt x="653" y="1279"/>
                                </a:lnTo>
                                <a:lnTo>
                                  <a:pt x="574" y="1260"/>
                                </a:lnTo>
                                <a:lnTo>
                                  <a:pt x="498" y="1235"/>
                                </a:lnTo>
                                <a:lnTo>
                                  <a:pt x="426" y="1206"/>
                                </a:lnTo>
                                <a:lnTo>
                                  <a:pt x="358" y="1173"/>
                                </a:lnTo>
                                <a:lnTo>
                                  <a:pt x="295" y="1135"/>
                                </a:lnTo>
                                <a:lnTo>
                                  <a:pt x="238" y="1093"/>
                                </a:lnTo>
                                <a:lnTo>
                                  <a:pt x="185" y="1048"/>
                                </a:lnTo>
                                <a:lnTo>
                                  <a:pt x="138" y="999"/>
                                </a:lnTo>
                                <a:lnTo>
                                  <a:pt x="98" y="948"/>
                                </a:lnTo>
                                <a:lnTo>
                                  <a:pt x="63" y="893"/>
                                </a:lnTo>
                                <a:lnTo>
                                  <a:pt x="36" y="836"/>
                                </a:lnTo>
                                <a:lnTo>
                                  <a:pt x="16" y="777"/>
                                </a:lnTo>
                                <a:lnTo>
                                  <a:pt x="4" y="716"/>
                                </a:lnTo>
                                <a:lnTo>
                                  <a:pt x="0" y="653"/>
                                </a:lnTo>
                                <a:close/>
                              </a:path>
                            </a:pathLst>
                          </a:custGeom>
                          <a:noFill/>
                          <a:ln w="28575">
                            <a:solidFill>
                              <a:srgbClr val="44536A"/>
                            </a:solidFill>
                            <a:round/>
                            <a:headEnd/>
                            <a:tailEnd/>
                          </a:ln>
                        </wps:spPr>
                        <wps:bodyPr rot="0" vert="horz" wrap="square" lIns="91440" tIns="45720" rIns="91440" bIns="45720" anchor="t" anchorCtr="0" upright="1">
                          <a:noAutofit/>
                        </wps:bodyPr>
                      </wps:wsp>
                      <wps:wsp>
                        <wps:cNvPr id="1981" name="Freeform 1601"/>
                        <wps:cNvSpPr>
                          <a:spLocks/>
                        </wps:cNvSpPr>
                        <wps:spPr bwMode="auto">
                          <a:xfrm>
                            <a:off x="7511" y="2797"/>
                            <a:ext cx="1781" cy="1373"/>
                          </a:xfrm>
                          <a:custGeom>
                            <a:avLst/>
                            <a:gdLst>
                              <a:gd name="T0" fmla="+- 0 7515 7511"/>
                              <a:gd name="T1" fmla="*/ T0 w 1781"/>
                              <a:gd name="T2" fmla="+- 0 3418 2797"/>
                              <a:gd name="T3" fmla="*/ 3418 h 1373"/>
                              <a:gd name="T4" fmla="+- 0 7547 7511"/>
                              <a:gd name="T5" fmla="*/ T4 w 1781"/>
                              <a:gd name="T6" fmla="+- 0 3291 2797"/>
                              <a:gd name="T7" fmla="*/ 3291 h 1373"/>
                              <a:gd name="T8" fmla="+- 0 7607 7511"/>
                              <a:gd name="T9" fmla="*/ T8 w 1781"/>
                              <a:gd name="T10" fmla="+- 0 3174 2797"/>
                              <a:gd name="T11" fmla="*/ 3174 h 1373"/>
                              <a:gd name="T12" fmla="+- 0 7692 7511"/>
                              <a:gd name="T13" fmla="*/ T12 w 1781"/>
                              <a:gd name="T14" fmla="+- 0 3069 2797"/>
                              <a:gd name="T15" fmla="*/ 3069 h 1373"/>
                              <a:gd name="T16" fmla="+- 0 7801 7511"/>
                              <a:gd name="T17" fmla="*/ T16 w 1781"/>
                              <a:gd name="T18" fmla="+- 0 2977 2797"/>
                              <a:gd name="T19" fmla="*/ 2977 h 1373"/>
                              <a:gd name="T20" fmla="+- 0 7929 7511"/>
                              <a:gd name="T21" fmla="*/ T20 w 1781"/>
                              <a:gd name="T22" fmla="+- 0 2902 2797"/>
                              <a:gd name="T23" fmla="*/ 2902 h 1373"/>
                              <a:gd name="T24" fmla="+- 0 8074 7511"/>
                              <a:gd name="T25" fmla="*/ T24 w 1781"/>
                              <a:gd name="T26" fmla="+- 0 2845 2797"/>
                              <a:gd name="T27" fmla="*/ 2845 h 1373"/>
                              <a:gd name="T28" fmla="+- 0 8232 7511"/>
                              <a:gd name="T29" fmla="*/ T28 w 1781"/>
                              <a:gd name="T30" fmla="+- 0 2810 2797"/>
                              <a:gd name="T31" fmla="*/ 2810 h 1373"/>
                              <a:gd name="T32" fmla="+- 0 8402 7511"/>
                              <a:gd name="T33" fmla="*/ T32 w 1781"/>
                              <a:gd name="T34" fmla="+- 0 2797 2797"/>
                              <a:gd name="T35" fmla="*/ 2797 h 1373"/>
                              <a:gd name="T36" fmla="+- 0 8571 7511"/>
                              <a:gd name="T37" fmla="*/ T36 w 1781"/>
                              <a:gd name="T38" fmla="+- 0 2810 2797"/>
                              <a:gd name="T39" fmla="*/ 2810 h 1373"/>
                              <a:gd name="T40" fmla="+- 0 8729 7511"/>
                              <a:gd name="T41" fmla="*/ T40 w 1781"/>
                              <a:gd name="T42" fmla="+- 0 2845 2797"/>
                              <a:gd name="T43" fmla="*/ 2845 h 1373"/>
                              <a:gd name="T44" fmla="+- 0 8874 7511"/>
                              <a:gd name="T45" fmla="*/ T44 w 1781"/>
                              <a:gd name="T46" fmla="+- 0 2902 2797"/>
                              <a:gd name="T47" fmla="*/ 2902 h 1373"/>
                              <a:gd name="T48" fmla="+- 0 9002 7511"/>
                              <a:gd name="T49" fmla="*/ T48 w 1781"/>
                              <a:gd name="T50" fmla="+- 0 2977 2797"/>
                              <a:gd name="T51" fmla="*/ 2977 h 1373"/>
                              <a:gd name="T52" fmla="+- 0 9111 7511"/>
                              <a:gd name="T53" fmla="*/ T52 w 1781"/>
                              <a:gd name="T54" fmla="+- 0 3069 2797"/>
                              <a:gd name="T55" fmla="*/ 3069 h 1373"/>
                              <a:gd name="T56" fmla="+- 0 9196 7511"/>
                              <a:gd name="T57" fmla="*/ T56 w 1781"/>
                              <a:gd name="T58" fmla="+- 0 3174 2797"/>
                              <a:gd name="T59" fmla="*/ 3174 h 1373"/>
                              <a:gd name="T60" fmla="+- 0 9256 7511"/>
                              <a:gd name="T61" fmla="*/ T60 w 1781"/>
                              <a:gd name="T62" fmla="+- 0 3291 2797"/>
                              <a:gd name="T63" fmla="*/ 3291 h 1373"/>
                              <a:gd name="T64" fmla="+- 0 9288 7511"/>
                              <a:gd name="T65" fmla="*/ T64 w 1781"/>
                              <a:gd name="T66" fmla="+- 0 3418 2797"/>
                              <a:gd name="T67" fmla="*/ 3418 h 1373"/>
                              <a:gd name="T68" fmla="+- 0 9288 7511"/>
                              <a:gd name="T69" fmla="*/ T68 w 1781"/>
                              <a:gd name="T70" fmla="+- 0 3550 2797"/>
                              <a:gd name="T71" fmla="*/ 3550 h 1373"/>
                              <a:gd name="T72" fmla="+- 0 9256 7511"/>
                              <a:gd name="T73" fmla="*/ T72 w 1781"/>
                              <a:gd name="T74" fmla="+- 0 3677 2797"/>
                              <a:gd name="T75" fmla="*/ 3677 h 1373"/>
                              <a:gd name="T76" fmla="+- 0 9196 7511"/>
                              <a:gd name="T77" fmla="*/ T76 w 1781"/>
                              <a:gd name="T78" fmla="+- 0 3794 2797"/>
                              <a:gd name="T79" fmla="*/ 3794 h 1373"/>
                              <a:gd name="T80" fmla="+- 0 9111 7511"/>
                              <a:gd name="T81" fmla="*/ T80 w 1781"/>
                              <a:gd name="T82" fmla="+- 0 3899 2797"/>
                              <a:gd name="T83" fmla="*/ 3899 h 1373"/>
                              <a:gd name="T84" fmla="+- 0 9002 7511"/>
                              <a:gd name="T85" fmla="*/ T84 w 1781"/>
                              <a:gd name="T86" fmla="+- 0 3991 2797"/>
                              <a:gd name="T87" fmla="*/ 3991 h 1373"/>
                              <a:gd name="T88" fmla="+- 0 8874 7511"/>
                              <a:gd name="T89" fmla="*/ T88 w 1781"/>
                              <a:gd name="T90" fmla="+- 0 4066 2797"/>
                              <a:gd name="T91" fmla="*/ 4066 h 1373"/>
                              <a:gd name="T92" fmla="+- 0 8729 7511"/>
                              <a:gd name="T93" fmla="*/ T92 w 1781"/>
                              <a:gd name="T94" fmla="+- 0 4122 2797"/>
                              <a:gd name="T95" fmla="*/ 4122 h 1373"/>
                              <a:gd name="T96" fmla="+- 0 8571 7511"/>
                              <a:gd name="T97" fmla="*/ T96 w 1781"/>
                              <a:gd name="T98" fmla="+- 0 4158 2797"/>
                              <a:gd name="T99" fmla="*/ 4158 h 1373"/>
                              <a:gd name="T100" fmla="+- 0 8402 7511"/>
                              <a:gd name="T101" fmla="*/ T100 w 1781"/>
                              <a:gd name="T102" fmla="+- 0 4170 2797"/>
                              <a:gd name="T103" fmla="*/ 4170 h 1373"/>
                              <a:gd name="T104" fmla="+- 0 8232 7511"/>
                              <a:gd name="T105" fmla="*/ T104 w 1781"/>
                              <a:gd name="T106" fmla="+- 0 4158 2797"/>
                              <a:gd name="T107" fmla="*/ 4158 h 1373"/>
                              <a:gd name="T108" fmla="+- 0 8074 7511"/>
                              <a:gd name="T109" fmla="*/ T108 w 1781"/>
                              <a:gd name="T110" fmla="+- 0 4122 2797"/>
                              <a:gd name="T111" fmla="*/ 4122 h 1373"/>
                              <a:gd name="T112" fmla="+- 0 7929 7511"/>
                              <a:gd name="T113" fmla="*/ T112 w 1781"/>
                              <a:gd name="T114" fmla="+- 0 4066 2797"/>
                              <a:gd name="T115" fmla="*/ 4066 h 1373"/>
                              <a:gd name="T116" fmla="+- 0 7801 7511"/>
                              <a:gd name="T117" fmla="*/ T116 w 1781"/>
                              <a:gd name="T118" fmla="+- 0 3991 2797"/>
                              <a:gd name="T119" fmla="*/ 3991 h 1373"/>
                              <a:gd name="T120" fmla="+- 0 7692 7511"/>
                              <a:gd name="T121" fmla="*/ T120 w 1781"/>
                              <a:gd name="T122" fmla="+- 0 3899 2797"/>
                              <a:gd name="T123" fmla="*/ 3899 h 1373"/>
                              <a:gd name="T124" fmla="+- 0 7607 7511"/>
                              <a:gd name="T125" fmla="*/ T124 w 1781"/>
                              <a:gd name="T126" fmla="+- 0 3794 2797"/>
                              <a:gd name="T127" fmla="*/ 3794 h 1373"/>
                              <a:gd name="T128" fmla="+- 0 7547 7511"/>
                              <a:gd name="T129" fmla="*/ T128 w 1781"/>
                              <a:gd name="T130" fmla="+- 0 3677 2797"/>
                              <a:gd name="T131" fmla="*/ 3677 h 1373"/>
                              <a:gd name="T132" fmla="+- 0 7515 7511"/>
                              <a:gd name="T133" fmla="*/ T132 w 1781"/>
                              <a:gd name="T134" fmla="+- 0 3550 2797"/>
                              <a:gd name="T135" fmla="*/ 3550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81" h="1373">
                                <a:moveTo>
                                  <a:pt x="0" y="687"/>
                                </a:moveTo>
                                <a:lnTo>
                                  <a:pt x="4" y="621"/>
                                </a:lnTo>
                                <a:lnTo>
                                  <a:pt x="16" y="557"/>
                                </a:lnTo>
                                <a:lnTo>
                                  <a:pt x="36" y="494"/>
                                </a:lnTo>
                                <a:lnTo>
                                  <a:pt x="62" y="434"/>
                                </a:lnTo>
                                <a:lnTo>
                                  <a:pt x="96" y="377"/>
                                </a:lnTo>
                                <a:lnTo>
                                  <a:pt x="136" y="323"/>
                                </a:lnTo>
                                <a:lnTo>
                                  <a:pt x="181" y="272"/>
                                </a:lnTo>
                                <a:lnTo>
                                  <a:pt x="233" y="224"/>
                                </a:lnTo>
                                <a:lnTo>
                                  <a:pt x="290" y="180"/>
                                </a:lnTo>
                                <a:lnTo>
                                  <a:pt x="352" y="140"/>
                                </a:lnTo>
                                <a:lnTo>
                                  <a:pt x="418" y="105"/>
                                </a:lnTo>
                                <a:lnTo>
                                  <a:pt x="488" y="74"/>
                                </a:lnTo>
                                <a:lnTo>
                                  <a:pt x="563" y="48"/>
                                </a:lnTo>
                                <a:lnTo>
                                  <a:pt x="641" y="28"/>
                                </a:lnTo>
                                <a:lnTo>
                                  <a:pt x="721" y="13"/>
                                </a:lnTo>
                                <a:lnTo>
                                  <a:pt x="805" y="4"/>
                                </a:lnTo>
                                <a:lnTo>
                                  <a:pt x="891" y="0"/>
                                </a:lnTo>
                                <a:lnTo>
                                  <a:pt x="976" y="4"/>
                                </a:lnTo>
                                <a:lnTo>
                                  <a:pt x="1060" y="13"/>
                                </a:lnTo>
                                <a:lnTo>
                                  <a:pt x="1141" y="28"/>
                                </a:lnTo>
                                <a:lnTo>
                                  <a:pt x="1218" y="48"/>
                                </a:lnTo>
                                <a:lnTo>
                                  <a:pt x="1293" y="74"/>
                                </a:lnTo>
                                <a:lnTo>
                                  <a:pt x="1363" y="105"/>
                                </a:lnTo>
                                <a:lnTo>
                                  <a:pt x="1429" y="140"/>
                                </a:lnTo>
                                <a:lnTo>
                                  <a:pt x="1491" y="180"/>
                                </a:lnTo>
                                <a:lnTo>
                                  <a:pt x="1548" y="224"/>
                                </a:lnTo>
                                <a:lnTo>
                                  <a:pt x="1600" y="272"/>
                                </a:lnTo>
                                <a:lnTo>
                                  <a:pt x="1645" y="323"/>
                                </a:lnTo>
                                <a:lnTo>
                                  <a:pt x="1685" y="377"/>
                                </a:lnTo>
                                <a:lnTo>
                                  <a:pt x="1719" y="434"/>
                                </a:lnTo>
                                <a:lnTo>
                                  <a:pt x="1745" y="494"/>
                                </a:lnTo>
                                <a:lnTo>
                                  <a:pt x="1765" y="557"/>
                                </a:lnTo>
                                <a:lnTo>
                                  <a:pt x="1777" y="621"/>
                                </a:lnTo>
                                <a:lnTo>
                                  <a:pt x="1781" y="687"/>
                                </a:lnTo>
                                <a:lnTo>
                                  <a:pt x="1777" y="753"/>
                                </a:lnTo>
                                <a:lnTo>
                                  <a:pt x="1765" y="817"/>
                                </a:lnTo>
                                <a:lnTo>
                                  <a:pt x="1745" y="880"/>
                                </a:lnTo>
                                <a:lnTo>
                                  <a:pt x="1719" y="940"/>
                                </a:lnTo>
                                <a:lnTo>
                                  <a:pt x="1685" y="997"/>
                                </a:lnTo>
                                <a:lnTo>
                                  <a:pt x="1645" y="1051"/>
                                </a:lnTo>
                                <a:lnTo>
                                  <a:pt x="1600" y="1102"/>
                                </a:lnTo>
                                <a:lnTo>
                                  <a:pt x="1548" y="1150"/>
                                </a:lnTo>
                                <a:lnTo>
                                  <a:pt x="1491" y="1194"/>
                                </a:lnTo>
                                <a:lnTo>
                                  <a:pt x="1429" y="1234"/>
                                </a:lnTo>
                                <a:lnTo>
                                  <a:pt x="1363" y="1269"/>
                                </a:lnTo>
                                <a:lnTo>
                                  <a:pt x="1293" y="1300"/>
                                </a:lnTo>
                                <a:lnTo>
                                  <a:pt x="1218" y="1325"/>
                                </a:lnTo>
                                <a:lnTo>
                                  <a:pt x="1141" y="1346"/>
                                </a:lnTo>
                                <a:lnTo>
                                  <a:pt x="1060" y="1361"/>
                                </a:lnTo>
                                <a:lnTo>
                                  <a:pt x="976" y="1370"/>
                                </a:lnTo>
                                <a:lnTo>
                                  <a:pt x="891" y="1373"/>
                                </a:lnTo>
                                <a:lnTo>
                                  <a:pt x="805" y="1370"/>
                                </a:lnTo>
                                <a:lnTo>
                                  <a:pt x="721" y="1361"/>
                                </a:lnTo>
                                <a:lnTo>
                                  <a:pt x="641" y="1346"/>
                                </a:lnTo>
                                <a:lnTo>
                                  <a:pt x="563" y="1325"/>
                                </a:lnTo>
                                <a:lnTo>
                                  <a:pt x="488" y="1300"/>
                                </a:lnTo>
                                <a:lnTo>
                                  <a:pt x="418" y="1269"/>
                                </a:lnTo>
                                <a:lnTo>
                                  <a:pt x="352" y="1234"/>
                                </a:lnTo>
                                <a:lnTo>
                                  <a:pt x="290" y="1194"/>
                                </a:lnTo>
                                <a:lnTo>
                                  <a:pt x="233" y="1150"/>
                                </a:lnTo>
                                <a:lnTo>
                                  <a:pt x="181" y="1102"/>
                                </a:lnTo>
                                <a:lnTo>
                                  <a:pt x="136" y="1051"/>
                                </a:lnTo>
                                <a:lnTo>
                                  <a:pt x="96" y="997"/>
                                </a:lnTo>
                                <a:lnTo>
                                  <a:pt x="62" y="940"/>
                                </a:lnTo>
                                <a:lnTo>
                                  <a:pt x="36" y="880"/>
                                </a:lnTo>
                                <a:lnTo>
                                  <a:pt x="16" y="817"/>
                                </a:lnTo>
                                <a:lnTo>
                                  <a:pt x="4" y="753"/>
                                </a:lnTo>
                                <a:lnTo>
                                  <a:pt x="0" y="687"/>
                                </a:lnTo>
                                <a:close/>
                              </a:path>
                            </a:pathLst>
                          </a:custGeom>
                          <a:noFill/>
                          <a:ln w="28575">
                            <a:solidFill>
                              <a:srgbClr val="44536A"/>
                            </a:solidFill>
                            <a:round/>
                            <a:headEnd/>
                            <a:tailEnd/>
                          </a:ln>
                        </wps:spPr>
                        <wps:bodyPr rot="0" vert="horz" wrap="square" lIns="91440" tIns="45720" rIns="91440" bIns="45720" anchor="t" anchorCtr="0" upright="1">
                          <a:noAutofit/>
                        </wps:bodyPr>
                      </wps:wsp>
                      <wps:wsp>
                        <wps:cNvPr id="1982" name="Freeform 1600"/>
                        <wps:cNvSpPr>
                          <a:spLocks/>
                        </wps:cNvSpPr>
                        <wps:spPr bwMode="auto">
                          <a:xfrm>
                            <a:off x="6544" y="5805"/>
                            <a:ext cx="1815" cy="1305"/>
                          </a:xfrm>
                          <a:custGeom>
                            <a:avLst/>
                            <a:gdLst>
                              <a:gd name="T0" fmla="+- 0 6548 6544"/>
                              <a:gd name="T1" fmla="*/ T0 w 1815"/>
                              <a:gd name="T2" fmla="+- 0 6395 5805"/>
                              <a:gd name="T3" fmla="*/ 6395 h 1305"/>
                              <a:gd name="T4" fmla="+- 0 6580 6544"/>
                              <a:gd name="T5" fmla="*/ T4 w 1815"/>
                              <a:gd name="T6" fmla="+- 0 6275 5805"/>
                              <a:gd name="T7" fmla="*/ 6275 h 1305"/>
                              <a:gd name="T8" fmla="+- 0 6642 6544"/>
                              <a:gd name="T9" fmla="*/ T8 w 1815"/>
                              <a:gd name="T10" fmla="+- 0 6163 5805"/>
                              <a:gd name="T11" fmla="*/ 6163 h 1305"/>
                              <a:gd name="T12" fmla="+- 0 6729 6544"/>
                              <a:gd name="T13" fmla="*/ T12 w 1815"/>
                              <a:gd name="T14" fmla="+- 0 6063 5805"/>
                              <a:gd name="T15" fmla="*/ 6063 h 1305"/>
                              <a:gd name="T16" fmla="+- 0 6839 6544"/>
                              <a:gd name="T17" fmla="*/ T16 w 1815"/>
                              <a:gd name="T18" fmla="+- 0 5976 5805"/>
                              <a:gd name="T19" fmla="*/ 5976 h 1305"/>
                              <a:gd name="T20" fmla="+- 0 6970 6544"/>
                              <a:gd name="T21" fmla="*/ T20 w 1815"/>
                              <a:gd name="T22" fmla="+- 0 5905 5805"/>
                              <a:gd name="T23" fmla="*/ 5905 h 1305"/>
                              <a:gd name="T24" fmla="+- 0 7118 6544"/>
                              <a:gd name="T25" fmla="*/ T24 w 1815"/>
                              <a:gd name="T26" fmla="+- 0 5851 5805"/>
                              <a:gd name="T27" fmla="*/ 5851 h 1305"/>
                              <a:gd name="T28" fmla="+- 0 7279 6544"/>
                              <a:gd name="T29" fmla="*/ T28 w 1815"/>
                              <a:gd name="T30" fmla="+- 0 5817 5805"/>
                              <a:gd name="T31" fmla="*/ 5817 h 1305"/>
                              <a:gd name="T32" fmla="+- 0 7452 6544"/>
                              <a:gd name="T33" fmla="*/ T32 w 1815"/>
                              <a:gd name="T34" fmla="+- 0 5805 5805"/>
                              <a:gd name="T35" fmla="*/ 5805 h 1305"/>
                              <a:gd name="T36" fmla="+- 0 7624 6544"/>
                              <a:gd name="T37" fmla="*/ T36 w 1815"/>
                              <a:gd name="T38" fmla="+- 0 5817 5805"/>
                              <a:gd name="T39" fmla="*/ 5817 h 1305"/>
                              <a:gd name="T40" fmla="+- 0 7786 6544"/>
                              <a:gd name="T41" fmla="*/ T40 w 1815"/>
                              <a:gd name="T42" fmla="+- 0 5851 5805"/>
                              <a:gd name="T43" fmla="*/ 5851 h 1305"/>
                              <a:gd name="T44" fmla="+- 0 7933 6544"/>
                              <a:gd name="T45" fmla="*/ T44 w 1815"/>
                              <a:gd name="T46" fmla="+- 0 5905 5805"/>
                              <a:gd name="T47" fmla="*/ 5905 h 1305"/>
                              <a:gd name="T48" fmla="+- 0 8064 6544"/>
                              <a:gd name="T49" fmla="*/ T48 w 1815"/>
                              <a:gd name="T50" fmla="+- 0 5976 5805"/>
                              <a:gd name="T51" fmla="*/ 5976 h 1305"/>
                              <a:gd name="T52" fmla="+- 0 8174 6544"/>
                              <a:gd name="T53" fmla="*/ T52 w 1815"/>
                              <a:gd name="T54" fmla="+- 0 6063 5805"/>
                              <a:gd name="T55" fmla="*/ 6063 h 1305"/>
                              <a:gd name="T56" fmla="+- 0 8262 6544"/>
                              <a:gd name="T57" fmla="*/ T56 w 1815"/>
                              <a:gd name="T58" fmla="+- 0 6163 5805"/>
                              <a:gd name="T59" fmla="*/ 6163 h 1305"/>
                              <a:gd name="T60" fmla="+- 0 8323 6544"/>
                              <a:gd name="T61" fmla="*/ T60 w 1815"/>
                              <a:gd name="T62" fmla="+- 0 6275 5805"/>
                              <a:gd name="T63" fmla="*/ 6275 h 1305"/>
                              <a:gd name="T64" fmla="+- 0 8355 6544"/>
                              <a:gd name="T65" fmla="*/ T64 w 1815"/>
                              <a:gd name="T66" fmla="+- 0 6395 5805"/>
                              <a:gd name="T67" fmla="*/ 6395 h 1305"/>
                              <a:gd name="T68" fmla="+- 0 8355 6544"/>
                              <a:gd name="T69" fmla="*/ T68 w 1815"/>
                              <a:gd name="T70" fmla="+- 0 6521 5805"/>
                              <a:gd name="T71" fmla="*/ 6521 h 1305"/>
                              <a:gd name="T72" fmla="+- 0 8323 6544"/>
                              <a:gd name="T73" fmla="*/ T72 w 1815"/>
                              <a:gd name="T74" fmla="+- 0 6641 5805"/>
                              <a:gd name="T75" fmla="*/ 6641 h 1305"/>
                              <a:gd name="T76" fmla="+- 0 8262 6544"/>
                              <a:gd name="T77" fmla="*/ T76 w 1815"/>
                              <a:gd name="T78" fmla="+- 0 6753 5805"/>
                              <a:gd name="T79" fmla="*/ 6753 h 1305"/>
                              <a:gd name="T80" fmla="+- 0 8174 6544"/>
                              <a:gd name="T81" fmla="*/ T80 w 1815"/>
                              <a:gd name="T82" fmla="+- 0 6853 5805"/>
                              <a:gd name="T83" fmla="*/ 6853 h 1305"/>
                              <a:gd name="T84" fmla="+- 0 8064 6544"/>
                              <a:gd name="T85" fmla="*/ T84 w 1815"/>
                              <a:gd name="T86" fmla="+- 0 6940 5805"/>
                              <a:gd name="T87" fmla="*/ 6940 h 1305"/>
                              <a:gd name="T88" fmla="+- 0 7933 6544"/>
                              <a:gd name="T89" fmla="*/ T88 w 1815"/>
                              <a:gd name="T90" fmla="+- 0 7011 5805"/>
                              <a:gd name="T91" fmla="*/ 7011 h 1305"/>
                              <a:gd name="T92" fmla="+- 0 7786 6544"/>
                              <a:gd name="T93" fmla="*/ T92 w 1815"/>
                              <a:gd name="T94" fmla="+- 0 7065 5805"/>
                              <a:gd name="T95" fmla="*/ 7065 h 1305"/>
                              <a:gd name="T96" fmla="+- 0 7624 6544"/>
                              <a:gd name="T97" fmla="*/ T96 w 1815"/>
                              <a:gd name="T98" fmla="+- 0 7099 5805"/>
                              <a:gd name="T99" fmla="*/ 7099 h 1305"/>
                              <a:gd name="T100" fmla="+- 0 7452 6544"/>
                              <a:gd name="T101" fmla="*/ T100 w 1815"/>
                              <a:gd name="T102" fmla="+- 0 7110 5805"/>
                              <a:gd name="T103" fmla="*/ 7110 h 1305"/>
                              <a:gd name="T104" fmla="+- 0 7279 6544"/>
                              <a:gd name="T105" fmla="*/ T104 w 1815"/>
                              <a:gd name="T106" fmla="+- 0 7099 5805"/>
                              <a:gd name="T107" fmla="*/ 7099 h 1305"/>
                              <a:gd name="T108" fmla="+- 0 7118 6544"/>
                              <a:gd name="T109" fmla="*/ T108 w 1815"/>
                              <a:gd name="T110" fmla="+- 0 7065 5805"/>
                              <a:gd name="T111" fmla="*/ 7065 h 1305"/>
                              <a:gd name="T112" fmla="+- 0 6970 6544"/>
                              <a:gd name="T113" fmla="*/ T112 w 1815"/>
                              <a:gd name="T114" fmla="+- 0 7011 5805"/>
                              <a:gd name="T115" fmla="*/ 7011 h 1305"/>
                              <a:gd name="T116" fmla="+- 0 6839 6544"/>
                              <a:gd name="T117" fmla="*/ T116 w 1815"/>
                              <a:gd name="T118" fmla="+- 0 6940 5805"/>
                              <a:gd name="T119" fmla="*/ 6940 h 1305"/>
                              <a:gd name="T120" fmla="+- 0 6729 6544"/>
                              <a:gd name="T121" fmla="*/ T120 w 1815"/>
                              <a:gd name="T122" fmla="+- 0 6853 5805"/>
                              <a:gd name="T123" fmla="*/ 6853 h 1305"/>
                              <a:gd name="T124" fmla="+- 0 6642 6544"/>
                              <a:gd name="T125" fmla="*/ T124 w 1815"/>
                              <a:gd name="T126" fmla="+- 0 6753 5805"/>
                              <a:gd name="T127" fmla="*/ 6753 h 1305"/>
                              <a:gd name="T128" fmla="+- 0 6580 6544"/>
                              <a:gd name="T129" fmla="*/ T128 w 1815"/>
                              <a:gd name="T130" fmla="+- 0 6641 5805"/>
                              <a:gd name="T131" fmla="*/ 6641 h 1305"/>
                              <a:gd name="T132" fmla="+- 0 6548 6544"/>
                              <a:gd name="T133" fmla="*/ T132 w 1815"/>
                              <a:gd name="T134" fmla="+- 0 6521 5805"/>
                              <a:gd name="T135" fmla="*/ 6521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815" h="1305">
                                <a:moveTo>
                                  <a:pt x="0" y="653"/>
                                </a:moveTo>
                                <a:lnTo>
                                  <a:pt x="4" y="590"/>
                                </a:lnTo>
                                <a:lnTo>
                                  <a:pt x="16" y="529"/>
                                </a:lnTo>
                                <a:lnTo>
                                  <a:pt x="36" y="470"/>
                                </a:lnTo>
                                <a:lnTo>
                                  <a:pt x="63" y="413"/>
                                </a:lnTo>
                                <a:lnTo>
                                  <a:pt x="98" y="358"/>
                                </a:lnTo>
                                <a:lnTo>
                                  <a:pt x="138" y="307"/>
                                </a:lnTo>
                                <a:lnTo>
                                  <a:pt x="185" y="258"/>
                                </a:lnTo>
                                <a:lnTo>
                                  <a:pt x="238" y="213"/>
                                </a:lnTo>
                                <a:lnTo>
                                  <a:pt x="295" y="171"/>
                                </a:lnTo>
                                <a:lnTo>
                                  <a:pt x="358" y="133"/>
                                </a:lnTo>
                                <a:lnTo>
                                  <a:pt x="426" y="100"/>
                                </a:lnTo>
                                <a:lnTo>
                                  <a:pt x="498" y="71"/>
                                </a:lnTo>
                                <a:lnTo>
                                  <a:pt x="574" y="46"/>
                                </a:lnTo>
                                <a:lnTo>
                                  <a:pt x="653" y="27"/>
                                </a:lnTo>
                                <a:lnTo>
                                  <a:pt x="735" y="12"/>
                                </a:lnTo>
                                <a:lnTo>
                                  <a:pt x="820" y="3"/>
                                </a:lnTo>
                                <a:lnTo>
                                  <a:pt x="908" y="0"/>
                                </a:lnTo>
                                <a:lnTo>
                                  <a:pt x="995" y="3"/>
                                </a:lnTo>
                                <a:lnTo>
                                  <a:pt x="1080" y="12"/>
                                </a:lnTo>
                                <a:lnTo>
                                  <a:pt x="1162" y="27"/>
                                </a:lnTo>
                                <a:lnTo>
                                  <a:pt x="1242" y="46"/>
                                </a:lnTo>
                                <a:lnTo>
                                  <a:pt x="1317" y="71"/>
                                </a:lnTo>
                                <a:lnTo>
                                  <a:pt x="1389" y="100"/>
                                </a:lnTo>
                                <a:lnTo>
                                  <a:pt x="1457" y="133"/>
                                </a:lnTo>
                                <a:lnTo>
                                  <a:pt x="1520" y="171"/>
                                </a:lnTo>
                                <a:lnTo>
                                  <a:pt x="1578" y="213"/>
                                </a:lnTo>
                                <a:lnTo>
                                  <a:pt x="1630" y="258"/>
                                </a:lnTo>
                                <a:lnTo>
                                  <a:pt x="1677" y="307"/>
                                </a:lnTo>
                                <a:lnTo>
                                  <a:pt x="1718" y="358"/>
                                </a:lnTo>
                                <a:lnTo>
                                  <a:pt x="1752" y="413"/>
                                </a:lnTo>
                                <a:lnTo>
                                  <a:pt x="1779" y="470"/>
                                </a:lnTo>
                                <a:lnTo>
                                  <a:pt x="1799" y="529"/>
                                </a:lnTo>
                                <a:lnTo>
                                  <a:pt x="1811" y="590"/>
                                </a:lnTo>
                                <a:lnTo>
                                  <a:pt x="1815" y="653"/>
                                </a:lnTo>
                                <a:lnTo>
                                  <a:pt x="1811" y="716"/>
                                </a:lnTo>
                                <a:lnTo>
                                  <a:pt x="1799" y="777"/>
                                </a:lnTo>
                                <a:lnTo>
                                  <a:pt x="1779" y="836"/>
                                </a:lnTo>
                                <a:lnTo>
                                  <a:pt x="1752" y="893"/>
                                </a:lnTo>
                                <a:lnTo>
                                  <a:pt x="1718" y="948"/>
                                </a:lnTo>
                                <a:lnTo>
                                  <a:pt x="1677" y="999"/>
                                </a:lnTo>
                                <a:lnTo>
                                  <a:pt x="1630" y="1048"/>
                                </a:lnTo>
                                <a:lnTo>
                                  <a:pt x="1578" y="1093"/>
                                </a:lnTo>
                                <a:lnTo>
                                  <a:pt x="1520" y="1135"/>
                                </a:lnTo>
                                <a:lnTo>
                                  <a:pt x="1457" y="1173"/>
                                </a:lnTo>
                                <a:lnTo>
                                  <a:pt x="1389" y="1206"/>
                                </a:lnTo>
                                <a:lnTo>
                                  <a:pt x="1317" y="1235"/>
                                </a:lnTo>
                                <a:lnTo>
                                  <a:pt x="1242" y="1260"/>
                                </a:lnTo>
                                <a:lnTo>
                                  <a:pt x="1162" y="1279"/>
                                </a:lnTo>
                                <a:lnTo>
                                  <a:pt x="1080" y="1294"/>
                                </a:lnTo>
                                <a:lnTo>
                                  <a:pt x="995" y="1302"/>
                                </a:lnTo>
                                <a:lnTo>
                                  <a:pt x="908" y="1305"/>
                                </a:lnTo>
                                <a:lnTo>
                                  <a:pt x="820" y="1302"/>
                                </a:lnTo>
                                <a:lnTo>
                                  <a:pt x="735" y="1294"/>
                                </a:lnTo>
                                <a:lnTo>
                                  <a:pt x="653" y="1279"/>
                                </a:lnTo>
                                <a:lnTo>
                                  <a:pt x="574" y="1260"/>
                                </a:lnTo>
                                <a:lnTo>
                                  <a:pt x="498" y="1235"/>
                                </a:lnTo>
                                <a:lnTo>
                                  <a:pt x="426" y="1206"/>
                                </a:lnTo>
                                <a:lnTo>
                                  <a:pt x="358" y="1173"/>
                                </a:lnTo>
                                <a:lnTo>
                                  <a:pt x="295" y="1135"/>
                                </a:lnTo>
                                <a:lnTo>
                                  <a:pt x="238" y="1093"/>
                                </a:lnTo>
                                <a:lnTo>
                                  <a:pt x="185" y="1048"/>
                                </a:lnTo>
                                <a:lnTo>
                                  <a:pt x="138" y="999"/>
                                </a:lnTo>
                                <a:lnTo>
                                  <a:pt x="98" y="948"/>
                                </a:lnTo>
                                <a:lnTo>
                                  <a:pt x="63" y="893"/>
                                </a:lnTo>
                                <a:lnTo>
                                  <a:pt x="36" y="836"/>
                                </a:lnTo>
                                <a:lnTo>
                                  <a:pt x="16" y="777"/>
                                </a:lnTo>
                                <a:lnTo>
                                  <a:pt x="4" y="716"/>
                                </a:lnTo>
                                <a:lnTo>
                                  <a:pt x="0" y="653"/>
                                </a:lnTo>
                                <a:close/>
                              </a:path>
                            </a:pathLst>
                          </a:custGeom>
                          <a:noFill/>
                          <a:ln w="28575">
                            <a:solidFill>
                              <a:srgbClr val="E7E6E6"/>
                            </a:solidFill>
                            <a:round/>
                            <a:headEnd/>
                            <a:tailEnd/>
                          </a:ln>
                        </wps:spPr>
                        <wps:bodyPr rot="0" vert="horz" wrap="square" lIns="91440" tIns="45720" rIns="91440" bIns="45720" anchor="t" anchorCtr="0" upright="1">
                          <a:noAutofit/>
                        </wps:bodyPr>
                      </wps:wsp>
                      <wps:wsp>
                        <wps:cNvPr id="1983" name="Freeform 1599"/>
                        <wps:cNvSpPr>
                          <a:spLocks/>
                        </wps:cNvSpPr>
                        <wps:spPr bwMode="auto">
                          <a:xfrm>
                            <a:off x="6585" y="1317"/>
                            <a:ext cx="1781" cy="1373"/>
                          </a:xfrm>
                          <a:custGeom>
                            <a:avLst/>
                            <a:gdLst>
                              <a:gd name="T0" fmla="+- 0 6589 6585"/>
                              <a:gd name="T1" fmla="*/ T0 w 1781"/>
                              <a:gd name="T2" fmla="+- 0 1938 1317"/>
                              <a:gd name="T3" fmla="*/ 1938 h 1373"/>
                              <a:gd name="T4" fmla="+- 0 6621 6585"/>
                              <a:gd name="T5" fmla="*/ T4 w 1781"/>
                              <a:gd name="T6" fmla="+- 0 1811 1317"/>
                              <a:gd name="T7" fmla="*/ 1811 h 1373"/>
                              <a:gd name="T8" fmla="+- 0 6681 6585"/>
                              <a:gd name="T9" fmla="*/ T8 w 1781"/>
                              <a:gd name="T10" fmla="+- 0 1694 1317"/>
                              <a:gd name="T11" fmla="*/ 1694 h 1373"/>
                              <a:gd name="T12" fmla="+- 0 6766 6585"/>
                              <a:gd name="T13" fmla="*/ T12 w 1781"/>
                              <a:gd name="T14" fmla="+- 0 1589 1317"/>
                              <a:gd name="T15" fmla="*/ 1589 h 1373"/>
                              <a:gd name="T16" fmla="+- 0 6875 6585"/>
                              <a:gd name="T17" fmla="*/ T16 w 1781"/>
                              <a:gd name="T18" fmla="+- 0 1497 1317"/>
                              <a:gd name="T19" fmla="*/ 1497 h 1373"/>
                              <a:gd name="T20" fmla="+- 0 7003 6585"/>
                              <a:gd name="T21" fmla="*/ T20 w 1781"/>
                              <a:gd name="T22" fmla="+- 0 1422 1317"/>
                              <a:gd name="T23" fmla="*/ 1422 h 1373"/>
                              <a:gd name="T24" fmla="+- 0 7148 6585"/>
                              <a:gd name="T25" fmla="*/ T24 w 1781"/>
                              <a:gd name="T26" fmla="+- 0 1365 1317"/>
                              <a:gd name="T27" fmla="*/ 1365 h 1373"/>
                              <a:gd name="T28" fmla="+- 0 7306 6585"/>
                              <a:gd name="T29" fmla="*/ T28 w 1781"/>
                              <a:gd name="T30" fmla="+- 0 1330 1317"/>
                              <a:gd name="T31" fmla="*/ 1330 h 1373"/>
                              <a:gd name="T32" fmla="+- 0 7475 6585"/>
                              <a:gd name="T33" fmla="*/ T32 w 1781"/>
                              <a:gd name="T34" fmla="+- 0 1317 1317"/>
                              <a:gd name="T35" fmla="*/ 1317 h 1373"/>
                              <a:gd name="T36" fmla="+- 0 7645 6585"/>
                              <a:gd name="T37" fmla="*/ T36 w 1781"/>
                              <a:gd name="T38" fmla="+- 0 1330 1317"/>
                              <a:gd name="T39" fmla="*/ 1330 h 1373"/>
                              <a:gd name="T40" fmla="+- 0 7803 6585"/>
                              <a:gd name="T41" fmla="*/ T40 w 1781"/>
                              <a:gd name="T42" fmla="+- 0 1365 1317"/>
                              <a:gd name="T43" fmla="*/ 1365 h 1373"/>
                              <a:gd name="T44" fmla="+- 0 7948 6585"/>
                              <a:gd name="T45" fmla="*/ T44 w 1781"/>
                              <a:gd name="T46" fmla="+- 0 1422 1317"/>
                              <a:gd name="T47" fmla="*/ 1422 h 1373"/>
                              <a:gd name="T48" fmla="+- 0 8076 6585"/>
                              <a:gd name="T49" fmla="*/ T48 w 1781"/>
                              <a:gd name="T50" fmla="+- 0 1497 1317"/>
                              <a:gd name="T51" fmla="*/ 1497 h 1373"/>
                              <a:gd name="T52" fmla="+- 0 8185 6585"/>
                              <a:gd name="T53" fmla="*/ T52 w 1781"/>
                              <a:gd name="T54" fmla="+- 0 1589 1317"/>
                              <a:gd name="T55" fmla="*/ 1589 h 1373"/>
                              <a:gd name="T56" fmla="+- 0 8270 6585"/>
                              <a:gd name="T57" fmla="*/ T56 w 1781"/>
                              <a:gd name="T58" fmla="+- 0 1694 1317"/>
                              <a:gd name="T59" fmla="*/ 1694 h 1373"/>
                              <a:gd name="T60" fmla="+- 0 8330 6585"/>
                              <a:gd name="T61" fmla="*/ T60 w 1781"/>
                              <a:gd name="T62" fmla="+- 0 1811 1317"/>
                              <a:gd name="T63" fmla="*/ 1811 h 1373"/>
                              <a:gd name="T64" fmla="+- 0 8362 6585"/>
                              <a:gd name="T65" fmla="*/ T64 w 1781"/>
                              <a:gd name="T66" fmla="+- 0 1938 1317"/>
                              <a:gd name="T67" fmla="*/ 1938 h 1373"/>
                              <a:gd name="T68" fmla="+- 0 8362 6585"/>
                              <a:gd name="T69" fmla="*/ T68 w 1781"/>
                              <a:gd name="T70" fmla="+- 0 2070 1317"/>
                              <a:gd name="T71" fmla="*/ 2070 h 1373"/>
                              <a:gd name="T72" fmla="+- 0 8330 6585"/>
                              <a:gd name="T73" fmla="*/ T72 w 1781"/>
                              <a:gd name="T74" fmla="+- 0 2197 1317"/>
                              <a:gd name="T75" fmla="*/ 2197 h 1373"/>
                              <a:gd name="T76" fmla="+- 0 8270 6585"/>
                              <a:gd name="T77" fmla="*/ T76 w 1781"/>
                              <a:gd name="T78" fmla="+- 0 2314 1317"/>
                              <a:gd name="T79" fmla="*/ 2314 h 1373"/>
                              <a:gd name="T80" fmla="+- 0 8185 6585"/>
                              <a:gd name="T81" fmla="*/ T80 w 1781"/>
                              <a:gd name="T82" fmla="+- 0 2419 1317"/>
                              <a:gd name="T83" fmla="*/ 2419 h 1373"/>
                              <a:gd name="T84" fmla="+- 0 8076 6585"/>
                              <a:gd name="T85" fmla="*/ T84 w 1781"/>
                              <a:gd name="T86" fmla="+- 0 2511 1317"/>
                              <a:gd name="T87" fmla="*/ 2511 h 1373"/>
                              <a:gd name="T88" fmla="+- 0 7948 6585"/>
                              <a:gd name="T89" fmla="*/ T88 w 1781"/>
                              <a:gd name="T90" fmla="+- 0 2586 1317"/>
                              <a:gd name="T91" fmla="*/ 2586 h 1373"/>
                              <a:gd name="T92" fmla="+- 0 7803 6585"/>
                              <a:gd name="T93" fmla="*/ T92 w 1781"/>
                              <a:gd name="T94" fmla="+- 0 2642 1317"/>
                              <a:gd name="T95" fmla="*/ 2642 h 1373"/>
                              <a:gd name="T96" fmla="+- 0 7645 6585"/>
                              <a:gd name="T97" fmla="*/ T96 w 1781"/>
                              <a:gd name="T98" fmla="+- 0 2678 1317"/>
                              <a:gd name="T99" fmla="*/ 2678 h 1373"/>
                              <a:gd name="T100" fmla="+- 0 7475 6585"/>
                              <a:gd name="T101" fmla="*/ T100 w 1781"/>
                              <a:gd name="T102" fmla="+- 0 2690 1317"/>
                              <a:gd name="T103" fmla="*/ 2690 h 1373"/>
                              <a:gd name="T104" fmla="+- 0 7306 6585"/>
                              <a:gd name="T105" fmla="*/ T104 w 1781"/>
                              <a:gd name="T106" fmla="+- 0 2678 1317"/>
                              <a:gd name="T107" fmla="*/ 2678 h 1373"/>
                              <a:gd name="T108" fmla="+- 0 7148 6585"/>
                              <a:gd name="T109" fmla="*/ T108 w 1781"/>
                              <a:gd name="T110" fmla="+- 0 2642 1317"/>
                              <a:gd name="T111" fmla="*/ 2642 h 1373"/>
                              <a:gd name="T112" fmla="+- 0 7003 6585"/>
                              <a:gd name="T113" fmla="*/ T112 w 1781"/>
                              <a:gd name="T114" fmla="+- 0 2586 1317"/>
                              <a:gd name="T115" fmla="*/ 2586 h 1373"/>
                              <a:gd name="T116" fmla="+- 0 6875 6585"/>
                              <a:gd name="T117" fmla="*/ T116 w 1781"/>
                              <a:gd name="T118" fmla="+- 0 2511 1317"/>
                              <a:gd name="T119" fmla="*/ 2511 h 1373"/>
                              <a:gd name="T120" fmla="+- 0 6766 6585"/>
                              <a:gd name="T121" fmla="*/ T120 w 1781"/>
                              <a:gd name="T122" fmla="+- 0 2419 1317"/>
                              <a:gd name="T123" fmla="*/ 2419 h 1373"/>
                              <a:gd name="T124" fmla="+- 0 6681 6585"/>
                              <a:gd name="T125" fmla="*/ T124 w 1781"/>
                              <a:gd name="T126" fmla="+- 0 2314 1317"/>
                              <a:gd name="T127" fmla="*/ 2314 h 1373"/>
                              <a:gd name="T128" fmla="+- 0 6621 6585"/>
                              <a:gd name="T129" fmla="*/ T128 w 1781"/>
                              <a:gd name="T130" fmla="+- 0 2197 1317"/>
                              <a:gd name="T131" fmla="*/ 2197 h 1373"/>
                              <a:gd name="T132" fmla="+- 0 6589 6585"/>
                              <a:gd name="T133" fmla="*/ T132 w 1781"/>
                              <a:gd name="T134" fmla="+- 0 2070 1317"/>
                              <a:gd name="T135" fmla="*/ 2070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81" h="1373">
                                <a:moveTo>
                                  <a:pt x="0" y="687"/>
                                </a:moveTo>
                                <a:lnTo>
                                  <a:pt x="4" y="621"/>
                                </a:lnTo>
                                <a:lnTo>
                                  <a:pt x="16" y="557"/>
                                </a:lnTo>
                                <a:lnTo>
                                  <a:pt x="36" y="494"/>
                                </a:lnTo>
                                <a:lnTo>
                                  <a:pt x="62" y="434"/>
                                </a:lnTo>
                                <a:lnTo>
                                  <a:pt x="96" y="377"/>
                                </a:lnTo>
                                <a:lnTo>
                                  <a:pt x="136" y="323"/>
                                </a:lnTo>
                                <a:lnTo>
                                  <a:pt x="181" y="272"/>
                                </a:lnTo>
                                <a:lnTo>
                                  <a:pt x="233" y="224"/>
                                </a:lnTo>
                                <a:lnTo>
                                  <a:pt x="290" y="180"/>
                                </a:lnTo>
                                <a:lnTo>
                                  <a:pt x="352" y="140"/>
                                </a:lnTo>
                                <a:lnTo>
                                  <a:pt x="418" y="105"/>
                                </a:lnTo>
                                <a:lnTo>
                                  <a:pt x="488" y="74"/>
                                </a:lnTo>
                                <a:lnTo>
                                  <a:pt x="563" y="48"/>
                                </a:lnTo>
                                <a:lnTo>
                                  <a:pt x="640" y="28"/>
                                </a:lnTo>
                                <a:lnTo>
                                  <a:pt x="721" y="13"/>
                                </a:lnTo>
                                <a:lnTo>
                                  <a:pt x="805" y="4"/>
                                </a:lnTo>
                                <a:lnTo>
                                  <a:pt x="890" y="0"/>
                                </a:lnTo>
                                <a:lnTo>
                                  <a:pt x="976" y="4"/>
                                </a:lnTo>
                                <a:lnTo>
                                  <a:pt x="1060" y="13"/>
                                </a:lnTo>
                                <a:lnTo>
                                  <a:pt x="1140" y="28"/>
                                </a:lnTo>
                                <a:lnTo>
                                  <a:pt x="1218" y="48"/>
                                </a:lnTo>
                                <a:lnTo>
                                  <a:pt x="1293" y="74"/>
                                </a:lnTo>
                                <a:lnTo>
                                  <a:pt x="1363" y="105"/>
                                </a:lnTo>
                                <a:lnTo>
                                  <a:pt x="1429" y="140"/>
                                </a:lnTo>
                                <a:lnTo>
                                  <a:pt x="1491" y="180"/>
                                </a:lnTo>
                                <a:lnTo>
                                  <a:pt x="1548" y="224"/>
                                </a:lnTo>
                                <a:lnTo>
                                  <a:pt x="1600" y="272"/>
                                </a:lnTo>
                                <a:lnTo>
                                  <a:pt x="1645" y="323"/>
                                </a:lnTo>
                                <a:lnTo>
                                  <a:pt x="1685" y="377"/>
                                </a:lnTo>
                                <a:lnTo>
                                  <a:pt x="1719" y="434"/>
                                </a:lnTo>
                                <a:lnTo>
                                  <a:pt x="1745" y="494"/>
                                </a:lnTo>
                                <a:lnTo>
                                  <a:pt x="1765" y="557"/>
                                </a:lnTo>
                                <a:lnTo>
                                  <a:pt x="1777" y="621"/>
                                </a:lnTo>
                                <a:lnTo>
                                  <a:pt x="1781" y="687"/>
                                </a:lnTo>
                                <a:lnTo>
                                  <a:pt x="1777" y="753"/>
                                </a:lnTo>
                                <a:lnTo>
                                  <a:pt x="1765" y="817"/>
                                </a:lnTo>
                                <a:lnTo>
                                  <a:pt x="1745" y="880"/>
                                </a:lnTo>
                                <a:lnTo>
                                  <a:pt x="1719" y="940"/>
                                </a:lnTo>
                                <a:lnTo>
                                  <a:pt x="1685" y="997"/>
                                </a:lnTo>
                                <a:lnTo>
                                  <a:pt x="1645" y="1051"/>
                                </a:lnTo>
                                <a:lnTo>
                                  <a:pt x="1600" y="1102"/>
                                </a:lnTo>
                                <a:lnTo>
                                  <a:pt x="1548" y="1150"/>
                                </a:lnTo>
                                <a:lnTo>
                                  <a:pt x="1491" y="1194"/>
                                </a:lnTo>
                                <a:lnTo>
                                  <a:pt x="1429" y="1234"/>
                                </a:lnTo>
                                <a:lnTo>
                                  <a:pt x="1363" y="1269"/>
                                </a:lnTo>
                                <a:lnTo>
                                  <a:pt x="1293" y="1300"/>
                                </a:lnTo>
                                <a:lnTo>
                                  <a:pt x="1218" y="1325"/>
                                </a:lnTo>
                                <a:lnTo>
                                  <a:pt x="1140" y="1346"/>
                                </a:lnTo>
                                <a:lnTo>
                                  <a:pt x="1060" y="1361"/>
                                </a:lnTo>
                                <a:lnTo>
                                  <a:pt x="976" y="1370"/>
                                </a:lnTo>
                                <a:lnTo>
                                  <a:pt x="890" y="1373"/>
                                </a:lnTo>
                                <a:lnTo>
                                  <a:pt x="805" y="1370"/>
                                </a:lnTo>
                                <a:lnTo>
                                  <a:pt x="721" y="1361"/>
                                </a:lnTo>
                                <a:lnTo>
                                  <a:pt x="640" y="1346"/>
                                </a:lnTo>
                                <a:lnTo>
                                  <a:pt x="563" y="1325"/>
                                </a:lnTo>
                                <a:lnTo>
                                  <a:pt x="488" y="1300"/>
                                </a:lnTo>
                                <a:lnTo>
                                  <a:pt x="418" y="1269"/>
                                </a:lnTo>
                                <a:lnTo>
                                  <a:pt x="352" y="1234"/>
                                </a:lnTo>
                                <a:lnTo>
                                  <a:pt x="290" y="1194"/>
                                </a:lnTo>
                                <a:lnTo>
                                  <a:pt x="233" y="1150"/>
                                </a:lnTo>
                                <a:lnTo>
                                  <a:pt x="181" y="1102"/>
                                </a:lnTo>
                                <a:lnTo>
                                  <a:pt x="136" y="1051"/>
                                </a:lnTo>
                                <a:lnTo>
                                  <a:pt x="96" y="997"/>
                                </a:lnTo>
                                <a:lnTo>
                                  <a:pt x="62" y="940"/>
                                </a:lnTo>
                                <a:lnTo>
                                  <a:pt x="36" y="880"/>
                                </a:lnTo>
                                <a:lnTo>
                                  <a:pt x="16" y="817"/>
                                </a:lnTo>
                                <a:lnTo>
                                  <a:pt x="4" y="753"/>
                                </a:lnTo>
                                <a:lnTo>
                                  <a:pt x="0" y="687"/>
                                </a:lnTo>
                                <a:close/>
                              </a:path>
                            </a:pathLst>
                          </a:custGeom>
                          <a:noFill/>
                          <a:ln w="28575">
                            <a:solidFill>
                              <a:srgbClr val="5B9BD4"/>
                            </a:solidFill>
                            <a:round/>
                            <a:headEnd/>
                            <a:tailEnd/>
                          </a:ln>
                        </wps:spPr>
                        <wps:bodyPr rot="0" vert="horz" wrap="square" lIns="91440" tIns="45720" rIns="91440" bIns="45720" anchor="t" anchorCtr="0" upright="1">
                          <a:noAutofit/>
                        </wps:bodyPr>
                      </wps:wsp>
                      <wps:wsp>
                        <wps:cNvPr id="1984" name="Freeform 1598"/>
                        <wps:cNvSpPr>
                          <a:spLocks/>
                        </wps:cNvSpPr>
                        <wps:spPr bwMode="auto">
                          <a:xfrm>
                            <a:off x="4546" y="3126"/>
                            <a:ext cx="1994" cy="1880"/>
                          </a:xfrm>
                          <a:custGeom>
                            <a:avLst/>
                            <a:gdLst>
                              <a:gd name="T0" fmla="+- 0 4549 4546"/>
                              <a:gd name="T1" fmla="*/ T0 w 1994"/>
                              <a:gd name="T2" fmla="+- 0 3993 3126"/>
                              <a:gd name="T3" fmla="*/ 3993 h 1880"/>
                              <a:gd name="T4" fmla="+- 0 4572 4546"/>
                              <a:gd name="T5" fmla="*/ T4 w 1994"/>
                              <a:gd name="T6" fmla="+- 0 3851 3126"/>
                              <a:gd name="T7" fmla="*/ 3851 h 1880"/>
                              <a:gd name="T8" fmla="+- 0 4617 4546"/>
                              <a:gd name="T9" fmla="*/ T8 w 1994"/>
                              <a:gd name="T10" fmla="+- 0 3717 3126"/>
                              <a:gd name="T11" fmla="*/ 3717 h 1880"/>
                              <a:gd name="T12" fmla="+- 0 4682 4546"/>
                              <a:gd name="T13" fmla="*/ T12 w 1994"/>
                              <a:gd name="T14" fmla="+- 0 3592 3126"/>
                              <a:gd name="T15" fmla="*/ 3592 h 1880"/>
                              <a:gd name="T16" fmla="+- 0 4765 4546"/>
                              <a:gd name="T17" fmla="*/ T16 w 1994"/>
                              <a:gd name="T18" fmla="+- 0 3479 3126"/>
                              <a:gd name="T19" fmla="*/ 3479 h 1880"/>
                              <a:gd name="T20" fmla="+- 0 4864 4546"/>
                              <a:gd name="T21" fmla="*/ T20 w 1994"/>
                              <a:gd name="T22" fmla="+- 0 3378 3126"/>
                              <a:gd name="T23" fmla="*/ 3378 h 1880"/>
                              <a:gd name="T24" fmla="+- 0 4978 4546"/>
                              <a:gd name="T25" fmla="*/ T24 w 1994"/>
                              <a:gd name="T26" fmla="+- 0 3292 3126"/>
                              <a:gd name="T27" fmla="*/ 3292 h 1880"/>
                              <a:gd name="T28" fmla="+- 0 5105 4546"/>
                              <a:gd name="T29" fmla="*/ T28 w 1994"/>
                              <a:gd name="T30" fmla="+- 0 3222 3126"/>
                              <a:gd name="T31" fmla="*/ 3222 h 1880"/>
                              <a:gd name="T32" fmla="+- 0 5242 4546"/>
                              <a:gd name="T33" fmla="*/ T32 w 1994"/>
                              <a:gd name="T34" fmla="+- 0 3170 3126"/>
                              <a:gd name="T35" fmla="*/ 3170 h 1880"/>
                              <a:gd name="T36" fmla="+- 0 5389 4546"/>
                              <a:gd name="T37" fmla="*/ T36 w 1994"/>
                              <a:gd name="T38" fmla="+- 0 3138 3126"/>
                              <a:gd name="T39" fmla="*/ 3138 h 1880"/>
                              <a:gd name="T40" fmla="+- 0 5543 4546"/>
                              <a:gd name="T41" fmla="*/ T40 w 1994"/>
                              <a:gd name="T42" fmla="+- 0 3126 3126"/>
                              <a:gd name="T43" fmla="*/ 3126 h 1880"/>
                              <a:gd name="T44" fmla="+- 0 5697 4546"/>
                              <a:gd name="T45" fmla="*/ T44 w 1994"/>
                              <a:gd name="T46" fmla="+- 0 3138 3126"/>
                              <a:gd name="T47" fmla="*/ 3138 h 1880"/>
                              <a:gd name="T48" fmla="+- 0 5844 4546"/>
                              <a:gd name="T49" fmla="*/ T48 w 1994"/>
                              <a:gd name="T50" fmla="+- 0 3170 3126"/>
                              <a:gd name="T51" fmla="*/ 3170 h 1880"/>
                              <a:gd name="T52" fmla="+- 0 5981 4546"/>
                              <a:gd name="T53" fmla="*/ T52 w 1994"/>
                              <a:gd name="T54" fmla="+- 0 3222 3126"/>
                              <a:gd name="T55" fmla="*/ 3222 h 1880"/>
                              <a:gd name="T56" fmla="+- 0 6108 4546"/>
                              <a:gd name="T57" fmla="*/ T56 w 1994"/>
                              <a:gd name="T58" fmla="+- 0 3292 3126"/>
                              <a:gd name="T59" fmla="*/ 3292 h 1880"/>
                              <a:gd name="T60" fmla="+- 0 6222 4546"/>
                              <a:gd name="T61" fmla="*/ T60 w 1994"/>
                              <a:gd name="T62" fmla="+- 0 3378 3126"/>
                              <a:gd name="T63" fmla="*/ 3378 h 1880"/>
                              <a:gd name="T64" fmla="+- 0 6321 4546"/>
                              <a:gd name="T65" fmla="*/ T64 w 1994"/>
                              <a:gd name="T66" fmla="+- 0 3479 3126"/>
                              <a:gd name="T67" fmla="*/ 3479 h 1880"/>
                              <a:gd name="T68" fmla="+- 0 6404 4546"/>
                              <a:gd name="T69" fmla="*/ T68 w 1994"/>
                              <a:gd name="T70" fmla="+- 0 3592 3126"/>
                              <a:gd name="T71" fmla="*/ 3592 h 1880"/>
                              <a:gd name="T72" fmla="+- 0 6469 4546"/>
                              <a:gd name="T73" fmla="*/ T72 w 1994"/>
                              <a:gd name="T74" fmla="+- 0 3717 3126"/>
                              <a:gd name="T75" fmla="*/ 3717 h 1880"/>
                              <a:gd name="T76" fmla="+- 0 6514 4546"/>
                              <a:gd name="T77" fmla="*/ T76 w 1994"/>
                              <a:gd name="T78" fmla="+- 0 3851 3126"/>
                              <a:gd name="T79" fmla="*/ 3851 h 1880"/>
                              <a:gd name="T80" fmla="+- 0 6537 4546"/>
                              <a:gd name="T81" fmla="*/ T80 w 1994"/>
                              <a:gd name="T82" fmla="+- 0 3993 3126"/>
                              <a:gd name="T83" fmla="*/ 3993 h 1880"/>
                              <a:gd name="T84" fmla="+- 0 6537 4546"/>
                              <a:gd name="T85" fmla="*/ T84 w 1994"/>
                              <a:gd name="T86" fmla="+- 0 4140 3126"/>
                              <a:gd name="T87" fmla="*/ 4140 h 1880"/>
                              <a:gd name="T88" fmla="+- 0 6514 4546"/>
                              <a:gd name="T89" fmla="*/ T88 w 1994"/>
                              <a:gd name="T90" fmla="+- 0 4282 3126"/>
                              <a:gd name="T91" fmla="*/ 4282 h 1880"/>
                              <a:gd name="T92" fmla="+- 0 6469 4546"/>
                              <a:gd name="T93" fmla="*/ T92 w 1994"/>
                              <a:gd name="T94" fmla="+- 0 4416 3126"/>
                              <a:gd name="T95" fmla="*/ 4416 h 1880"/>
                              <a:gd name="T96" fmla="+- 0 6404 4546"/>
                              <a:gd name="T97" fmla="*/ T96 w 1994"/>
                              <a:gd name="T98" fmla="+- 0 4541 3126"/>
                              <a:gd name="T99" fmla="*/ 4541 h 1880"/>
                              <a:gd name="T100" fmla="+- 0 6321 4546"/>
                              <a:gd name="T101" fmla="*/ T100 w 1994"/>
                              <a:gd name="T102" fmla="+- 0 4654 3126"/>
                              <a:gd name="T103" fmla="*/ 4654 h 1880"/>
                              <a:gd name="T104" fmla="+- 0 6222 4546"/>
                              <a:gd name="T105" fmla="*/ T104 w 1994"/>
                              <a:gd name="T106" fmla="+- 0 4755 3126"/>
                              <a:gd name="T107" fmla="*/ 4755 h 1880"/>
                              <a:gd name="T108" fmla="+- 0 6108 4546"/>
                              <a:gd name="T109" fmla="*/ T108 w 1994"/>
                              <a:gd name="T110" fmla="+- 0 4841 3126"/>
                              <a:gd name="T111" fmla="*/ 4841 h 1880"/>
                              <a:gd name="T112" fmla="+- 0 5981 4546"/>
                              <a:gd name="T113" fmla="*/ T112 w 1994"/>
                              <a:gd name="T114" fmla="+- 0 4911 3126"/>
                              <a:gd name="T115" fmla="*/ 4911 h 1880"/>
                              <a:gd name="T116" fmla="+- 0 5844 4546"/>
                              <a:gd name="T117" fmla="*/ T116 w 1994"/>
                              <a:gd name="T118" fmla="+- 0 4963 3126"/>
                              <a:gd name="T119" fmla="*/ 4963 h 1880"/>
                              <a:gd name="T120" fmla="+- 0 5697 4546"/>
                              <a:gd name="T121" fmla="*/ T120 w 1994"/>
                              <a:gd name="T122" fmla="+- 0 4995 3126"/>
                              <a:gd name="T123" fmla="*/ 4995 h 1880"/>
                              <a:gd name="T124" fmla="+- 0 5543 4546"/>
                              <a:gd name="T125" fmla="*/ T124 w 1994"/>
                              <a:gd name="T126" fmla="+- 0 5006 3126"/>
                              <a:gd name="T127" fmla="*/ 5006 h 1880"/>
                              <a:gd name="T128" fmla="+- 0 5389 4546"/>
                              <a:gd name="T129" fmla="*/ T128 w 1994"/>
                              <a:gd name="T130" fmla="+- 0 4995 3126"/>
                              <a:gd name="T131" fmla="*/ 4995 h 1880"/>
                              <a:gd name="T132" fmla="+- 0 5242 4546"/>
                              <a:gd name="T133" fmla="*/ T132 w 1994"/>
                              <a:gd name="T134" fmla="+- 0 4963 3126"/>
                              <a:gd name="T135" fmla="*/ 4963 h 1880"/>
                              <a:gd name="T136" fmla="+- 0 5105 4546"/>
                              <a:gd name="T137" fmla="*/ T136 w 1994"/>
                              <a:gd name="T138" fmla="+- 0 4911 3126"/>
                              <a:gd name="T139" fmla="*/ 4911 h 1880"/>
                              <a:gd name="T140" fmla="+- 0 4978 4546"/>
                              <a:gd name="T141" fmla="*/ T140 w 1994"/>
                              <a:gd name="T142" fmla="+- 0 4841 3126"/>
                              <a:gd name="T143" fmla="*/ 4841 h 1880"/>
                              <a:gd name="T144" fmla="+- 0 4864 4546"/>
                              <a:gd name="T145" fmla="*/ T144 w 1994"/>
                              <a:gd name="T146" fmla="+- 0 4755 3126"/>
                              <a:gd name="T147" fmla="*/ 4755 h 1880"/>
                              <a:gd name="T148" fmla="+- 0 4765 4546"/>
                              <a:gd name="T149" fmla="*/ T148 w 1994"/>
                              <a:gd name="T150" fmla="+- 0 4654 3126"/>
                              <a:gd name="T151" fmla="*/ 4654 h 1880"/>
                              <a:gd name="T152" fmla="+- 0 4682 4546"/>
                              <a:gd name="T153" fmla="*/ T152 w 1994"/>
                              <a:gd name="T154" fmla="+- 0 4541 3126"/>
                              <a:gd name="T155" fmla="*/ 4541 h 1880"/>
                              <a:gd name="T156" fmla="+- 0 4617 4546"/>
                              <a:gd name="T157" fmla="*/ T156 w 1994"/>
                              <a:gd name="T158" fmla="+- 0 4416 3126"/>
                              <a:gd name="T159" fmla="*/ 4416 h 1880"/>
                              <a:gd name="T160" fmla="+- 0 4572 4546"/>
                              <a:gd name="T161" fmla="*/ T160 w 1994"/>
                              <a:gd name="T162" fmla="+- 0 4282 3126"/>
                              <a:gd name="T163" fmla="*/ 4282 h 1880"/>
                              <a:gd name="T164" fmla="+- 0 4549 4546"/>
                              <a:gd name="T165" fmla="*/ T164 w 1994"/>
                              <a:gd name="T166" fmla="+- 0 4140 3126"/>
                              <a:gd name="T167" fmla="*/ 4140 h 1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94" h="1880">
                                <a:moveTo>
                                  <a:pt x="0" y="940"/>
                                </a:moveTo>
                                <a:lnTo>
                                  <a:pt x="3" y="867"/>
                                </a:lnTo>
                                <a:lnTo>
                                  <a:pt x="12" y="795"/>
                                </a:lnTo>
                                <a:lnTo>
                                  <a:pt x="26" y="725"/>
                                </a:lnTo>
                                <a:lnTo>
                                  <a:pt x="46" y="657"/>
                                </a:lnTo>
                                <a:lnTo>
                                  <a:pt x="71" y="591"/>
                                </a:lnTo>
                                <a:lnTo>
                                  <a:pt x="101" y="527"/>
                                </a:lnTo>
                                <a:lnTo>
                                  <a:pt x="136" y="466"/>
                                </a:lnTo>
                                <a:lnTo>
                                  <a:pt x="175" y="408"/>
                                </a:lnTo>
                                <a:lnTo>
                                  <a:pt x="219" y="353"/>
                                </a:lnTo>
                                <a:lnTo>
                                  <a:pt x="267" y="301"/>
                                </a:lnTo>
                                <a:lnTo>
                                  <a:pt x="318" y="252"/>
                                </a:lnTo>
                                <a:lnTo>
                                  <a:pt x="373" y="207"/>
                                </a:lnTo>
                                <a:lnTo>
                                  <a:pt x="432" y="166"/>
                                </a:lnTo>
                                <a:lnTo>
                                  <a:pt x="494" y="129"/>
                                </a:lnTo>
                                <a:lnTo>
                                  <a:pt x="559" y="96"/>
                                </a:lnTo>
                                <a:lnTo>
                                  <a:pt x="626" y="68"/>
                                </a:lnTo>
                                <a:lnTo>
                                  <a:pt x="696" y="44"/>
                                </a:lnTo>
                                <a:lnTo>
                                  <a:pt x="768" y="25"/>
                                </a:lnTo>
                                <a:lnTo>
                                  <a:pt x="843" y="12"/>
                                </a:lnTo>
                                <a:lnTo>
                                  <a:pt x="919" y="3"/>
                                </a:lnTo>
                                <a:lnTo>
                                  <a:pt x="997" y="0"/>
                                </a:lnTo>
                                <a:lnTo>
                                  <a:pt x="1075" y="3"/>
                                </a:lnTo>
                                <a:lnTo>
                                  <a:pt x="1151" y="12"/>
                                </a:lnTo>
                                <a:lnTo>
                                  <a:pt x="1226" y="25"/>
                                </a:lnTo>
                                <a:lnTo>
                                  <a:pt x="1298" y="44"/>
                                </a:lnTo>
                                <a:lnTo>
                                  <a:pt x="1368" y="68"/>
                                </a:lnTo>
                                <a:lnTo>
                                  <a:pt x="1435" y="96"/>
                                </a:lnTo>
                                <a:lnTo>
                                  <a:pt x="1500" y="129"/>
                                </a:lnTo>
                                <a:lnTo>
                                  <a:pt x="1562" y="166"/>
                                </a:lnTo>
                                <a:lnTo>
                                  <a:pt x="1621" y="207"/>
                                </a:lnTo>
                                <a:lnTo>
                                  <a:pt x="1676" y="252"/>
                                </a:lnTo>
                                <a:lnTo>
                                  <a:pt x="1727" y="301"/>
                                </a:lnTo>
                                <a:lnTo>
                                  <a:pt x="1775" y="353"/>
                                </a:lnTo>
                                <a:lnTo>
                                  <a:pt x="1819" y="408"/>
                                </a:lnTo>
                                <a:lnTo>
                                  <a:pt x="1858" y="466"/>
                                </a:lnTo>
                                <a:lnTo>
                                  <a:pt x="1893" y="527"/>
                                </a:lnTo>
                                <a:lnTo>
                                  <a:pt x="1923" y="591"/>
                                </a:lnTo>
                                <a:lnTo>
                                  <a:pt x="1948" y="657"/>
                                </a:lnTo>
                                <a:lnTo>
                                  <a:pt x="1968" y="725"/>
                                </a:lnTo>
                                <a:lnTo>
                                  <a:pt x="1982" y="795"/>
                                </a:lnTo>
                                <a:lnTo>
                                  <a:pt x="1991" y="867"/>
                                </a:lnTo>
                                <a:lnTo>
                                  <a:pt x="1994" y="940"/>
                                </a:lnTo>
                                <a:lnTo>
                                  <a:pt x="1991" y="1014"/>
                                </a:lnTo>
                                <a:lnTo>
                                  <a:pt x="1982" y="1086"/>
                                </a:lnTo>
                                <a:lnTo>
                                  <a:pt x="1968" y="1156"/>
                                </a:lnTo>
                                <a:lnTo>
                                  <a:pt x="1948" y="1224"/>
                                </a:lnTo>
                                <a:lnTo>
                                  <a:pt x="1923" y="1290"/>
                                </a:lnTo>
                                <a:lnTo>
                                  <a:pt x="1893" y="1354"/>
                                </a:lnTo>
                                <a:lnTo>
                                  <a:pt x="1858" y="1415"/>
                                </a:lnTo>
                                <a:lnTo>
                                  <a:pt x="1819" y="1473"/>
                                </a:lnTo>
                                <a:lnTo>
                                  <a:pt x="1775" y="1528"/>
                                </a:lnTo>
                                <a:lnTo>
                                  <a:pt x="1727" y="1580"/>
                                </a:lnTo>
                                <a:lnTo>
                                  <a:pt x="1676" y="1629"/>
                                </a:lnTo>
                                <a:lnTo>
                                  <a:pt x="1621" y="1674"/>
                                </a:lnTo>
                                <a:lnTo>
                                  <a:pt x="1562" y="1715"/>
                                </a:lnTo>
                                <a:lnTo>
                                  <a:pt x="1500" y="1752"/>
                                </a:lnTo>
                                <a:lnTo>
                                  <a:pt x="1435" y="1785"/>
                                </a:lnTo>
                                <a:lnTo>
                                  <a:pt x="1368" y="1813"/>
                                </a:lnTo>
                                <a:lnTo>
                                  <a:pt x="1298" y="1837"/>
                                </a:lnTo>
                                <a:lnTo>
                                  <a:pt x="1226" y="1856"/>
                                </a:lnTo>
                                <a:lnTo>
                                  <a:pt x="1151" y="1869"/>
                                </a:lnTo>
                                <a:lnTo>
                                  <a:pt x="1075" y="1878"/>
                                </a:lnTo>
                                <a:lnTo>
                                  <a:pt x="997" y="1880"/>
                                </a:lnTo>
                                <a:lnTo>
                                  <a:pt x="919" y="1878"/>
                                </a:lnTo>
                                <a:lnTo>
                                  <a:pt x="843" y="1869"/>
                                </a:lnTo>
                                <a:lnTo>
                                  <a:pt x="768" y="1856"/>
                                </a:lnTo>
                                <a:lnTo>
                                  <a:pt x="696" y="1837"/>
                                </a:lnTo>
                                <a:lnTo>
                                  <a:pt x="626" y="1813"/>
                                </a:lnTo>
                                <a:lnTo>
                                  <a:pt x="559" y="1785"/>
                                </a:lnTo>
                                <a:lnTo>
                                  <a:pt x="494" y="1752"/>
                                </a:lnTo>
                                <a:lnTo>
                                  <a:pt x="432" y="1715"/>
                                </a:lnTo>
                                <a:lnTo>
                                  <a:pt x="373" y="1674"/>
                                </a:lnTo>
                                <a:lnTo>
                                  <a:pt x="318" y="1629"/>
                                </a:lnTo>
                                <a:lnTo>
                                  <a:pt x="267" y="1580"/>
                                </a:lnTo>
                                <a:lnTo>
                                  <a:pt x="219" y="1528"/>
                                </a:lnTo>
                                <a:lnTo>
                                  <a:pt x="175" y="1473"/>
                                </a:lnTo>
                                <a:lnTo>
                                  <a:pt x="136" y="1415"/>
                                </a:lnTo>
                                <a:lnTo>
                                  <a:pt x="101" y="1354"/>
                                </a:lnTo>
                                <a:lnTo>
                                  <a:pt x="71" y="1290"/>
                                </a:lnTo>
                                <a:lnTo>
                                  <a:pt x="46" y="1224"/>
                                </a:lnTo>
                                <a:lnTo>
                                  <a:pt x="26" y="1156"/>
                                </a:lnTo>
                                <a:lnTo>
                                  <a:pt x="12" y="1086"/>
                                </a:lnTo>
                                <a:lnTo>
                                  <a:pt x="3" y="1014"/>
                                </a:lnTo>
                                <a:lnTo>
                                  <a:pt x="0" y="940"/>
                                </a:lnTo>
                                <a:close/>
                              </a:path>
                            </a:pathLst>
                          </a:custGeom>
                          <a:noFill/>
                          <a:ln w="28575">
                            <a:solidFill>
                              <a:srgbClr val="5B9BD4"/>
                            </a:solidFill>
                            <a:round/>
                            <a:headEnd/>
                            <a:tailEnd/>
                          </a:ln>
                        </wps:spPr>
                        <wps:bodyPr rot="0" vert="horz" wrap="square" lIns="91440" tIns="45720" rIns="91440" bIns="45720" anchor="t" anchorCtr="0" upright="1">
                          <a:noAutofit/>
                        </wps:bodyPr>
                      </wps:wsp>
                      <wps:wsp>
                        <wps:cNvPr id="1985" name="Freeform 1597"/>
                        <wps:cNvSpPr>
                          <a:spLocks/>
                        </wps:cNvSpPr>
                        <wps:spPr bwMode="auto">
                          <a:xfrm>
                            <a:off x="3049" y="4841"/>
                            <a:ext cx="1781" cy="1373"/>
                          </a:xfrm>
                          <a:custGeom>
                            <a:avLst/>
                            <a:gdLst>
                              <a:gd name="T0" fmla="+- 0 3053 3049"/>
                              <a:gd name="T1" fmla="*/ T0 w 1781"/>
                              <a:gd name="T2" fmla="+- 0 5462 4841"/>
                              <a:gd name="T3" fmla="*/ 5462 h 1373"/>
                              <a:gd name="T4" fmla="+- 0 3085 3049"/>
                              <a:gd name="T5" fmla="*/ T4 w 1781"/>
                              <a:gd name="T6" fmla="+- 0 5335 4841"/>
                              <a:gd name="T7" fmla="*/ 5335 h 1373"/>
                              <a:gd name="T8" fmla="+- 0 3145 3049"/>
                              <a:gd name="T9" fmla="*/ T8 w 1781"/>
                              <a:gd name="T10" fmla="+- 0 5218 4841"/>
                              <a:gd name="T11" fmla="*/ 5218 h 1373"/>
                              <a:gd name="T12" fmla="+- 0 3230 3049"/>
                              <a:gd name="T13" fmla="*/ T12 w 1781"/>
                              <a:gd name="T14" fmla="+- 0 5113 4841"/>
                              <a:gd name="T15" fmla="*/ 5113 h 1373"/>
                              <a:gd name="T16" fmla="+- 0 3339 3049"/>
                              <a:gd name="T17" fmla="*/ T16 w 1781"/>
                              <a:gd name="T18" fmla="+- 0 5021 4841"/>
                              <a:gd name="T19" fmla="*/ 5021 h 1373"/>
                              <a:gd name="T20" fmla="+- 0 3467 3049"/>
                              <a:gd name="T21" fmla="*/ T20 w 1781"/>
                              <a:gd name="T22" fmla="+- 0 4946 4841"/>
                              <a:gd name="T23" fmla="*/ 4946 h 1373"/>
                              <a:gd name="T24" fmla="+- 0 3612 3049"/>
                              <a:gd name="T25" fmla="*/ T24 w 1781"/>
                              <a:gd name="T26" fmla="+- 0 4889 4841"/>
                              <a:gd name="T27" fmla="*/ 4889 h 1373"/>
                              <a:gd name="T28" fmla="+- 0 3770 3049"/>
                              <a:gd name="T29" fmla="*/ T28 w 1781"/>
                              <a:gd name="T30" fmla="+- 0 4854 4841"/>
                              <a:gd name="T31" fmla="*/ 4854 h 1373"/>
                              <a:gd name="T32" fmla="+- 0 3940 3049"/>
                              <a:gd name="T33" fmla="*/ T32 w 1781"/>
                              <a:gd name="T34" fmla="+- 0 4841 4841"/>
                              <a:gd name="T35" fmla="*/ 4841 h 1373"/>
                              <a:gd name="T36" fmla="+- 0 4109 3049"/>
                              <a:gd name="T37" fmla="*/ T36 w 1781"/>
                              <a:gd name="T38" fmla="+- 0 4854 4841"/>
                              <a:gd name="T39" fmla="*/ 4854 h 1373"/>
                              <a:gd name="T40" fmla="+- 0 4267 3049"/>
                              <a:gd name="T41" fmla="*/ T40 w 1781"/>
                              <a:gd name="T42" fmla="+- 0 4889 4841"/>
                              <a:gd name="T43" fmla="*/ 4889 h 1373"/>
                              <a:gd name="T44" fmla="+- 0 4412 3049"/>
                              <a:gd name="T45" fmla="*/ T44 w 1781"/>
                              <a:gd name="T46" fmla="+- 0 4946 4841"/>
                              <a:gd name="T47" fmla="*/ 4946 h 1373"/>
                              <a:gd name="T48" fmla="+- 0 4540 3049"/>
                              <a:gd name="T49" fmla="*/ T48 w 1781"/>
                              <a:gd name="T50" fmla="+- 0 5021 4841"/>
                              <a:gd name="T51" fmla="*/ 5021 h 1373"/>
                              <a:gd name="T52" fmla="+- 0 4649 3049"/>
                              <a:gd name="T53" fmla="*/ T52 w 1781"/>
                              <a:gd name="T54" fmla="+- 0 5113 4841"/>
                              <a:gd name="T55" fmla="*/ 5113 h 1373"/>
                              <a:gd name="T56" fmla="+- 0 4734 3049"/>
                              <a:gd name="T57" fmla="*/ T56 w 1781"/>
                              <a:gd name="T58" fmla="+- 0 5218 4841"/>
                              <a:gd name="T59" fmla="*/ 5218 h 1373"/>
                              <a:gd name="T60" fmla="+- 0 4794 3049"/>
                              <a:gd name="T61" fmla="*/ T60 w 1781"/>
                              <a:gd name="T62" fmla="+- 0 5335 4841"/>
                              <a:gd name="T63" fmla="*/ 5335 h 1373"/>
                              <a:gd name="T64" fmla="+- 0 4826 3049"/>
                              <a:gd name="T65" fmla="*/ T64 w 1781"/>
                              <a:gd name="T66" fmla="+- 0 5462 4841"/>
                              <a:gd name="T67" fmla="*/ 5462 h 1373"/>
                              <a:gd name="T68" fmla="+- 0 4826 3049"/>
                              <a:gd name="T69" fmla="*/ T68 w 1781"/>
                              <a:gd name="T70" fmla="+- 0 5594 4841"/>
                              <a:gd name="T71" fmla="*/ 5594 h 1373"/>
                              <a:gd name="T72" fmla="+- 0 4794 3049"/>
                              <a:gd name="T73" fmla="*/ T72 w 1781"/>
                              <a:gd name="T74" fmla="+- 0 5721 4841"/>
                              <a:gd name="T75" fmla="*/ 5721 h 1373"/>
                              <a:gd name="T76" fmla="+- 0 4734 3049"/>
                              <a:gd name="T77" fmla="*/ T76 w 1781"/>
                              <a:gd name="T78" fmla="+- 0 5838 4841"/>
                              <a:gd name="T79" fmla="*/ 5838 h 1373"/>
                              <a:gd name="T80" fmla="+- 0 4649 3049"/>
                              <a:gd name="T81" fmla="*/ T80 w 1781"/>
                              <a:gd name="T82" fmla="+- 0 5943 4841"/>
                              <a:gd name="T83" fmla="*/ 5943 h 1373"/>
                              <a:gd name="T84" fmla="+- 0 4540 3049"/>
                              <a:gd name="T85" fmla="*/ T84 w 1781"/>
                              <a:gd name="T86" fmla="+- 0 6035 4841"/>
                              <a:gd name="T87" fmla="*/ 6035 h 1373"/>
                              <a:gd name="T88" fmla="+- 0 4412 3049"/>
                              <a:gd name="T89" fmla="*/ T88 w 1781"/>
                              <a:gd name="T90" fmla="+- 0 6110 4841"/>
                              <a:gd name="T91" fmla="*/ 6110 h 1373"/>
                              <a:gd name="T92" fmla="+- 0 4267 3049"/>
                              <a:gd name="T93" fmla="*/ T92 w 1781"/>
                              <a:gd name="T94" fmla="+- 0 6166 4841"/>
                              <a:gd name="T95" fmla="*/ 6166 h 1373"/>
                              <a:gd name="T96" fmla="+- 0 4109 3049"/>
                              <a:gd name="T97" fmla="*/ T96 w 1781"/>
                              <a:gd name="T98" fmla="+- 0 6202 4841"/>
                              <a:gd name="T99" fmla="*/ 6202 h 1373"/>
                              <a:gd name="T100" fmla="+- 0 3940 3049"/>
                              <a:gd name="T101" fmla="*/ T100 w 1781"/>
                              <a:gd name="T102" fmla="+- 0 6214 4841"/>
                              <a:gd name="T103" fmla="*/ 6214 h 1373"/>
                              <a:gd name="T104" fmla="+- 0 3770 3049"/>
                              <a:gd name="T105" fmla="*/ T104 w 1781"/>
                              <a:gd name="T106" fmla="+- 0 6202 4841"/>
                              <a:gd name="T107" fmla="*/ 6202 h 1373"/>
                              <a:gd name="T108" fmla="+- 0 3612 3049"/>
                              <a:gd name="T109" fmla="*/ T108 w 1781"/>
                              <a:gd name="T110" fmla="+- 0 6166 4841"/>
                              <a:gd name="T111" fmla="*/ 6166 h 1373"/>
                              <a:gd name="T112" fmla="+- 0 3467 3049"/>
                              <a:gd name="T113" fmla="*/ T112 w 1781"/>
                              <a:gd name="T114" fmla="+- 0 6110 4841"/>
                              <a:gd name="T115" fmla="*/ 6110 h 1373"/>
                              <a:gd name="T116" fmla="+- 0 3339 3049"/>
                              <a:gd name="T117" fmla="*/ T116 w 1781"/>
                              <a:gd name="T118" fmla="+- 0 6035 4841"/>
                              <a:gd name="T119" fmla="*/ 6035 h 1373"/>
                              <a:gd name="T120" fmla="+- 0 3230 3049"/>
                              <a:gd name="T121" fmla="*/ T120 w 1781"/>
                              <a:gd name="T122" fmla="+- 0 5943 4841"/>
                              <a:gd name="T123" fmla="*/ 5943 h 1373"/>
                              <a:gd name="T124" fmla="+- 0 3145 3049"/>
                              <a:gd name="T125" fmla="*/ T124 w 1781"/>
                              <a:gd name="T126" fmla="+- 0 5838 4841"/>
                              <a:gd name="T127" fmla="*/ 5838 h 1373"/>
                              <a:gd name="T128" fmla="+- 0 3085 3049"/>
                              <a:gd name="T129" fmla="*/ T128 w 1781"/>
                              <a:gd name="T130" fmla="+- 0 5721 4841"/>
                              <a:gd name="T131" fmla="*/ 5721 h 1373"/>
                              <a:gd name="T132" fmla="+- 0 3053 3049"/>
                              <a:gd name="T133" fmla="*/ T132 w 1781"/>
                              <a:gd name="T134" fmla="+- 0 5594 4841"/>
                              <a:gd name="T135" fmla="*/ 5594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81" h="1373">
                                <a:moveTo>
                                  <a:pt x="0" y="687"/>
                                </a:moveTo>
                                <a:lnTo>
                                  <a:pt x="4" y="621"/>
                                </a:lnTo>
                                <a:lnTo>
                                  <a:pt x="16" y="557"/>
                                </a:lnTo>
                                <a:lnTo>
                                  <a:pt x="36" y="494"/>
                                </a:lnTo>
                                <a:lnTo>
                                  <a:pt x="62" y="434"/>
                                </a:lnTo>
                                <a:lnTo>
                                  <a:pt x="96" y="377"/>
                                </a:lnTo>
                                <a:lnTo>
                                  <a:pt x="136" y="323"/>
                                </a:lnTo>
                                <a:lnTo>
                                  <a:pt x="181" y="272"/>
                                </a:lnTo>
                                <a:lnTo>
                                  <a:pt x="233" y="224"/>
                                </a:lnTo>
                                <a:lnTo>
                                  <a:pt x="290" y="180"/>
                                </a:lnTo>
                                <a:lnTo>
                                  <a:pt x="352" y="140"/>
                                </a:lnTo>
                                <a:lnTo>
                                  <a:pt x="418" y="105"/>
                                </a:lnTo>
                                <a:lnTo>
                                  <a:pt x="488" y="74"/>
                                </a:lnTo>
                                <a:lnTo>
                                  <a:pt x="563" y="48"/>
                                </a:lnTo>
                                <a:lnTo>
                                  <a:pt x="641" y="28"/>
                                </a:lnTo>
                                <a:lnTo>
                                  <a:pt x="721" y="13"/>
                                </a:lnTo>
                                <a:lnTo>
                                  <a:pt x="805" y="4"/>
                                </a:lnTo>
                                <a:lnTo>
                                  <a:pt x="891" y="0"/>
                                </a:lnTo>
                                <a:lnTo>
                                  <a:pt x="976" y="4"/>
                                </a:lnTo>
                                <a:lnTo>
                                  <a:pt x="1060" y="13"/>
                                </a:lnTo>
                                <a:lnTo>
                                  <a:pt x="1141" y="28"/>
                                </a:lnTo>
                                <a:lnTo>
                                  <a:pt x="1218" y="48"/>
                                </a:lnTo>
                                <a:lnTo>
                                  <a:pt x="1293" y="74"/>
                                </a:lnTo>
                                <a:lnTo>
                                  <a:pt x="1363" y="105"/>
                                </a:lnTo>
                                <a:lnTo>
                                  <a:pt x="1429" y="140"/>
                                </a:lnTo>
                                <a:lnTo>
                                  <a:pt x="1491" y="180"/>
                                </a:lnTo>
                                <a:lnTo>
                                  <a:pt x="1548" y="224"/>
                                </a:lnTo>
                                <a:lnTo>
                                  <a:pt x="1600" y="272"/>
                                </a:lnTo>
                                <a:lnTo>
                                  <a:pt x="1645" y="323"/>
                                </a:lnTo>
                                <a:lnTo>
                                  <a:pt x="1685" y="377"/>
                                </a:lnTo>
                                <a:lnTo>
                                  <a:pt x="1719" y="434"/>
                                </a:lnTo>
                                <a:lnTo>
                                  <a:pt x="1745" y="494"/>
                                </a:lnTo>
                                <a:lnTo>
                                  <a:pt x="1765" y="557"/>
                                </a:lnTo>
                                <a:lnTo>
                                  <a:pt x="1777" y="621"/>
                                </a:lnTo>
                                <a:lnTo>
                                  <a:pt x="1781" y="687"/>
                                </a:lnTo>
                                <a:lnTo>
                                  <a:pt x="1777" y="753"/>
                                </a:lnTo>
                                <a:lnTo>
                                  <a:pt x="1765" y="817"/>
                                </a:lnTo>
                                <a:lnTo>
                                  <a:pt x="1745" y="880"/>
                                </a:lnTo>
                                <a:lnTo>
                                  <a:pt x="1719" y="940"/>
                                </a:lnTo>
                                <a:lnTo>
                                  <a:pt x="1685" y="997"/>
                                </a:lnTo>
                                <a:lnTo>
                                  <a:pt x="1645" y="1051"/>
                                </a:lnTo>
                                <a:lnTo>
                                  <a:pt x="1600" y="1102"/>
                                </a:lnTo>
                                <a:lnTo>
                                  <a:pt x="1548" y="1150"/>
                                </a:lnTo>
                                <a:lnTo>
                                  <a:pt x="1491" y="1194"/>
                                </a:lnTo>
                                <a:lnTo>
                                  <a:pt x="1429" y="1234"/>
                                </a:lnTo>
                                <a:lnTo>
                                  <a:pt x="1363" y="1269"/>
                                </a:lnTo>
                                <a:lnTo>
                                  <a:pt x="1293" y="1300"/>
                                </a:lnTo>
                                <a:lnTo>
                                  <a:pt x="1218" y="1325"/>
                                </a:lnTo>
                                <a:lnTo>
                                  <a:pt x="1141" y="1346"/>
                                </a:lnTo>
                                <a:lnTo>
                                  <a:pt x="1060" y="1361"/>
                                </a:lnTo>
                                <a:lnTo>
                                  <a:pt x="976" y="1370"/>
                                </a:lnTo>
                                <a:lnTo>
                                  <a:pt x="891" y="1373"/>
                                </a:lnTo>
                                <a:lnTo>
                                  <a:pt x="805" y="1370"/>
                                </a:lnTo>
                                <a:lnTo>
                                  <a:pt x="721" y="1361"/>
                                </a:lnTo>
                                <a:lnTo>
                                  <a:pt x="641" y="1346"/>
                                </a:lnTo>
                                <a:lnTo>
                                  <a:pt x="563" y="1325"/>
                                </a:lnTo>
                                <a:lnTo>
                                  <a:pt x="488" y="1300"/>
                                </a:lnTo>
                                <a:lnTo>
                                  <a:pt x="418" y="1269"/>
                                </a:lnTo>
                                <a:lnTo>
                                  <a:pt x="352" y="1234"/>
                                </a:lnTo>
                                <a:lnTo>
                                  <a:pt x="290" y="1194"/>
                                </a:lnTo>
                                <a:lnTo>
                                  <a:pt x="233" y="1150"/>
                                </a:lnTo>
                                <a:lnTo>
                                  <a:pt x="181" y="1102"/>
                                </a:lnTo>
                                <a:lnTo>
                                  <a:pt x="136" y="1051"/>
                                </a:lnTo>
                                <a:lnTo>
                                  <a:pt x="96" y="997"/>
                                </a:lnTo>
                                <a:lnTo>
                                  <a:pt x="62" y="940"/>
                                </a:lnTo>
                                <a:lnTo>
                                  <a:pt x="36" y="880"/>
                                </a:lnTo>
                                <a:lnTo>
                                  <a:pt x="16" y="817"/>
                                </a:lnTo>
                                <a:lnTo>
                                  <a:pt x="4" y="753"/>
                                </a:lnTo>
                                <a:lnTo>
                                  <a:pt x="0" y="687"/>
                                </a:lnTo>
                                <a:close/>
                              </a:path>
                            </a:pathLst>
                          </a:custGeom>
                          <a:noFill/>
                          <a:ln w="28575">
                            <a:solidFill>
                              <a:srgbClr val="5B9BD4"/>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8144D28" id="Group 1596" o:spid="_x0000_s1026" style="position:absolute;margin-left:73.35pt;margin-top:16.95pt;width:439.8pt;height:344.6pt;z-index:251704832;mso-wrap-distance-left:0;mso-wrap-distance-right:0;mso-position-horizontal-relative:page" coordorigin="1467,339" coordsize="8796,68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">
                <v:shape id="Picture 1604" o:spid="_x0000_s1027" type="#_x0000_t75" style="position:absolute;left:1466;top:339;width:8735;height:6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">
                  <v:imagedata r:id="rId64" o:title=""/>
                </v:shape>
                <v:shape id="Freeform 1603" o:spid="_x0000_s1028" style="position:absolute;left:4756;top:5081;width:1781;height:1373;visibility:visible;mso-wrap-style:square;v-text-anchor:top" coordsize="1781,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" path="m,687l4,621,16,557,36,494,62,434,96,377r40,-54l181,272r52,-48l290,180r62,-40l418,105,488,74,563,48,641,28,721,13,805,4,891,r85,4l1060,13r81,15l1218,48r75,26l1363,105r66,35l1491,180r57,44l1600,272r45,51l1685,377r34,57l1745,494r20,63l1777,621r4,66l1777,753r-12,64l1745,880r-26,60l1685,997r-40,54l1600,1102r-52,48l1491,1194r-62,40l1363,1269r-70,31l1218,1325r-77,21l1060,1361r-84,9l891,1373r-86,-3l721,1361r-80,-15l563,1325r-75,-25l418,1269r-66,-35l290,1194r-57,-44l181,1102r-45,-51l96,997,62,940,36,880,16,817,4,753,,687xe" filled="f" strokecolor="#44536a" strokeweight="2.25pt">
                  <v:path arrowok="t" o:connecttype="custom" o:connectlocs="4,5702;36,5575;96,5458;181,5353;290,5261;418,5186;563,5129;721,5094;891,5081;1060,5094;1218,5129;1363,5186;1491,5261;1600,5353;1685,5458;1745,5575;1777,5702;1777,5834;1745,5961;1685,6078;1600,6183;1491,6275;1363,6350;1218,6406;1060,6442;891,6454;721,6442;563,6406;418,6350;290,6275;181,6183;96,6078;36,5961;4,5834" o:connectangles="0,0,0,0,0,0,0,0,0,0,0,0,0,0,0,0,0,0,0,0,0,0,0,0,0,0,0,0,0,0,0,0,0,0"/>
                </v:shape>
                <v:shape id="Freeform 1602" o:spid="_x0000_s1029" style="position:absolute;left:8425;top:4816;width:1815;height:1305;visibility:visible;mso-wrap-style:square;v-text-anchor:top" coordsize="1815,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" path="m,653l4,590,16,529,36,470,63,413,98,358r40,-51l185,258r53,-45l295,171r63,-38l426,100,498,71,574,46,653,27,735,12,820,3,908,r87,3l1080,12r82,15l1241,46r76,25l1389,100r68,33l1520,171r57,42l1630,258r47,49l1717,358r35,55l1779,470r20,59l1811,590r4,63l1811,716r-12,61l1779,836r-27,57l1717,948r-40,51l1630,1048r-53,45l1520,1135r-63,38l1389,1206r-72,29l1241,1260r-79,19l1080,1294r-85,8l908,1305r-88,-3l735,1294r-82,-15l574,1260r-76,-25l426,1206r-68,-33l295,1135r-57,-42l185,1048,138,999,98,948,63,893,36,836,16,777,4,716,,653xe" filled="f" strokecolor="#44536a" strokeweight="2.25pt">
                  <v:path arrowok="t" o:connecttype="custom" o:connectlocs="4,5406;36,5286;98,5174;185,5074;295,4987;426,4916;574,4862;735,4828;908,4816;1080,4828;1241,4862;1389,4916;1520,4987;1630,5074;1717,5174;1779,5286;1811,5406;1811,5532;1779,5652;1717,5764;1630,5864;1520,5951;1389,6022;1241,6076;1080,6110;908,6121;735,6110;574,6076;426,6022;295,5951;185,5864;98,5764;36,5652;4,5532" o:connectangles="0,0,0,0,0,0,0,0,0,0,0,0,0,0,0,0,0,0,0,0,0,0,0,0,0,0,0,0,0,0,0,0,0,0"/>
                </v:shape>
                <v:shape id="Freeform 1601" o:spid="_x0000_s1030" style="position:absolute;left:7511;top:2797;width:1781;height:1373;visibility:visible;mso-wrap-style:square;v-text-anchor:top" coordsize="1781,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" path="m,687l4,621,16,557,36,494,62,434,96,377r40,-54l181,272r52,-48l290,180r62,-40l418,105,488,74,563,48,641,28,721,13,805,4,891,r85,4l1060,13r81,15l1218,48r75,26l1363,105r66,35l1491,180r57,44l1600,272r45,51l1685,377r34,57l1745,494r20,63l1777,621r4,66l1777,753r-12,64l1745,880r-26,60l1685,997r-40,54l1600,1102r-52,48l1491,1194r-62,40l1363,1269r-70,31l1218,1325r-77,21l1060,1361r-84,9l891,1373r-86,-3l721,1361r-80,-15l563,1325r-75,-25l418,1269r-66,-35l290,1194r-57,-44l181,1102r-45,-51l96,997,62,940,36,880,16,817,4,753,,687xe" filled="f" strokecolor="#44536a" strokeweight="2.25pt">
                  <v:path arrowok="t" o:connecttype="custom" o:connectlocs="4,3418;36,3291;96,3174;181,3069;290,2977;418,2902;563,2845;721,2810;891,2797;1060,2810;1218,2845;1363,2902;1491,2977;1600,3069;1685,3174;1745,3291;1777,3418;1777,3550;1745,3677;1685,3794;1600,3899;1491,3991;1363,4066;1218,4122;1060,4158;891,4170;721,4158;563,4122;418,4066;290,3991;181,3899;96,3794;36,3677;4,3550" o:connectangles="0,0,0,0,0,0,0,0,0,0,0,0,0,0,0,0,0,0,0,0,0,0,0,0,0,0,0,0,0,0,0,0,0,0"/>
                </v:shape>
                <v:shape id="Freeform 1600" o:spid="_x0000_s1031" style="position:absolute;left:6544;top:5805;width:1815;height:1305;visibility:visible;mso-wrap-style:square;v-text-anchor:top" coordsize="1815,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" path="m,653l4,590,16,529,36,470,63,413,98,358r40,-51l185,258r53,-45l295,171r63,-38l426,100,498,71,574,46,653,27,735,12,820,3,908,r87,3l1080,12r82,15l1242,46r75,25l1389,100r68,33l1520,171r58,42l1630,258r47,49l1718,358r34,55l1779,470r20,59l1811,590r4,63l1811,716r-12,61l1779,836r-27,57l1718,948r-41,51l1630,1048r-52,45l1520,1135r-63,38l1389,1206r-72,29l1242,1260r-80,19l1080,1294r-85,8l908,1305r-88,-3l735,1294r-82,-15l574,1260r-76,-25l426,1206r-68,-33l295,1135r-57,-42l185,1048,138,999,98,948,63,893,36,836,16,777,4,716,,653xe" filled="f" strokecolor="#e7e6e6" strokeweight="2.25pt">
                  <v:path arrowok="t" o:connecttype="custom" o:connectlocs="4,6395;36,6275;98,6163;185,6063;295,5976;426,5905;574,5851;735,5817;908,5805;1080,5817;1242,5851;1389,5905;1520,5976;1630,6063;1718,6163;1779,6275;1811,6395;1811,6521;1779,6641;1718,6753;1630,6853;1520,6940;1389,7011;1242,7065;1080,7099;908,7110;735,7099;574,7065;426,7011;295,6940;185,6853;98,6753;36,6641;4,6521" o:connectangles="0,0,0,0,0,0,0,0,0,0,0,0,0,0,0,0,0,0,0,0,0,0,0,0,0,0,0,0,0,0,0,0,0,0"/>
                </v:shape>
                <v:shape id="Freeform 1599" o:spid="_x0000_s1032" style="position:absolute;left:6585;top:1317;width:1781;height:1373;visibility:visible;mso-wrap-style:square;v-text-anchor:top" coordsize="1781,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" path="m,687l4,621,16,557,36,494,62,434,96,377r40,-54l181,272r52,-48l290,180r62,-40l418,105,488,74,563,48,640,28,721,13,805,4,890,r86,4l1060,13r80,15l1218,48r75,26l1363,105r66,35l1491,180r57,44l1600,272r45,51l1685,377r34,57l1745,494r20,63l1777,621r4,66l1777,753r-12,64l1745,880r-26,60l1685,997r-40,54l1600,1102r-52,48l1491,1194r-62,40l1363,1269r-70,31l1218,1325r-78,21l1060,1361r-84,9l890,1373r-85,-3l721,1361r-81,-15l563,1325r-75,-25l418,1269r-66,-35l290,1194r-57,-44l181,1102r-45,-51l96,997,62,940,36,880,16,817,4,753,,687xe" filled="f" strokecolor="#5b9bd4" strokeweight="2.25pt">
                  <v:path arrowok="t" o:connecttype="custom" o:connectlocs="4,1938;36,1811;96,1694;181,1589;290,1497;418,1422;563,1365;721,1330;890,1317;1060,1330;1218,1365;1363,1422;1491,1497;1600,1589;1685,1694;1745,1811;1777,1938;1777,2070;1745,2197;1685,2314;1600,2419;1491,2511;1363,2586;1218,2642;1060,2678;890,2690;721,2678;563,2642;418,2586;290,2511;181,2419;96,2314;36,2197;4,2070" o:connectangles="0,0,0,0,0,0,0,0,0,0,0,0,0,0,0,0,0,0,0,0,0,0,0,0,0,0,0,0,0,0,0,0,0,0"/>
                </v:shape>
                <v:shape id="Freeform 1598" o:spid="_x0000_s1033" style="position:absolute;left:4546;top:3126;width:1994;height:1880;visibility:visible;mso-wrap-style:square;v-text-anchor:top" coordsize="1994,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" path="m,940l3,867r9,-72l26,725,46,657,71,591r30,-64l136,466r39,-58l219,353r48,-52l318,252r55,-45l432,166r62,-37l559,96,626,68,696,44,768,25,843,12,919,3,997,r78,3l1151,12r75,13l1298,44r70,24l1435,96r65,33l1562,166r59,41l1676,252r51,49l1775,353r44,55l1858,466r35,61l1923,591r25,66l1968,725r14,70l1991,867r3,73l1991,1014r-9,72l1968,1156r-20,68l1923,1290r-30,64l1858,1415r-39,58l1775,1528r-48,52l1676,1629r-55,45l1562,1715r-62,37l1435,1785r-67,28l1298,1837r-72,19l1151,1869r-76,9l997,1880r-78,-2l843,1869r-75,-13l696,1837r-70,-24l559,1785r-65,-33l432,1715r-59,-41l318,1629r-51,-49l219,1528r-44,-55l136,1415r-35,-61l71,1290,46,1224,26,1156,12,1086,3,1014,,940xe" filled="f" strokecolor="#5b9bd4" strokeweight="2.25pt">
                  <v:path arrowok="t" o:connecttype="custom" o:connectlocs="3,3993;26,3851;71,3717;136,3592;219,3479;318,3378;432,3292;559,3222;696,3170;843,3138;997,3126;1151,3138;1298,3170;1435,3222;1562,3292;1676,3378;1775,3479;1858,3592;1923,3717;1968,3851;1991,3993;1991,4140;1968,4282;1923,4416;1858,4541;1775,4654;1676,4755;1562,4841;1435,4911;1298,4963;1151,4995;997,5006;843,4995;696,4963;559,4911;432,4841;318,4755;219,4654;136,4541;71,4416;26,4282;3,4140" o:connectangles="0,0,0,0,0,0,0,0,0,0,0,0,0,0,0,0,0,0,0,0,0,0,0,0,0,0,0,0,0,0,0,0,0,0,0,0,0,0,0,0,0,0"/>
                </v:shape>
                <v:shape id="Freeform 1597" o:spid="_x0000_s1034" style="position:absolute;left:3049;top:4841;width:1781;height:1373;visibility:visible;mso-wrap-style:square;v-text-anchor:top" coordsize="1781,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" path="m,687l4,621,16,557,36,494,62,434,96,377r40,-54l181,272r52,-48l290,180r62,-40l418,105,488,74,563,48,641,28,721,13,805,4,891,r85,4l1060,13r81,15l1218,48r75,26l1363,105r66,35l1491,180r57,44l1600,272r45,51l1685,377r34,57l1745,494r20,63l1777,621r4,66l1777,753r-12,64l1745,880r-26,60l1685,997r-40,54l1600,1102r-52,48l1491,1194r-62,40l1363,1269r-70,31l1218,1325r-77,21l1060,1361r-84,9l891,1373r-86,-3l721,1361r-80,-15l563,1325r-75,-25l418,1269r-66,-35l290,1194r-57,-44l181,1102r-45,-51l96,997,62,940,36,880,16,817,4,753,,687xe" filled="f" strokecolor="#5b9bd4" strokeweight="2.25pt">
                  <v:path arrowok="t" o:connecttype="custom" o:connectlocs="4,5462;36,5335;96,5218;181,5113;290,5021;418,4946;563,4889;721,4854;891,4841;1060,4854;1218,4889;1363,4946;1491,5021;1600,5113;1685,5218;1745,5335;1777,5462;1777,5594;1745,5721;1685,5838;1600,5943;1491,6035;1363,6110;1218,6166;1060,6202;891,6214;721,6202;563,6166;418,6110;290,6035;181,5943;96,5838;36,5721;4,5594" o:connectangles="0,0,0,0,0,0,0,0,0,0,0,0,0,0,0,0,0,0,0,0,0,0,0,0,0,0,0,0,0,0,0,0,0,0"/>
                </v:shape>
                <w10:wrap type="topAndBottom" anchorx="page"/>
              </v:group>
            </w:pict>
          </mc:Fallback>
        </mc:AlternateContent>
      </w:r>
    </w:p>
    <w:p w:rsidR="00F24413" w:rsidRDefault="0022472E">
      <w:pPr>
        <w:spacing w:before="175"/>
        <w:ind w:left="116"/>
        <w:rPr>
          <w:i/>
          <w:sz w:val="18"/>
        </w:rPr>
      </w:pPr>
      <w:r>
        <w:rPr>
          <w:i/>
          <w:sz w:val="18"/>
        </w:rPr>
        <w:t>Zdroj: mapy.cz</w:t>
      </w:r>
    </w:p>
    <w:p w:rsidR="00F24413" w:rsidRDefault="00F24413">
      <w:pPr>
        <w:pStyle w:val="Zkladntext"/>
        <w:spacing w:before="11"/>
        <w:rPr>
          <w:i/>
          <w:sz w:val="16"/>
        </w:rPr>
      </w:pPr>
    </w:p>
    <w:p w:rsidR="00F24413" w:rsidRDefault="0022472E">
      <w:pPr>
        <w:pStyle w:val="Nadpis21"/>
        <w:numPr>
          <w:ilvl w:val="0"/>
          <w:numId w:val="7"/>
        </w:numPr>
        <w:tabs>
          <w:tab w:val="left" w:pos="682"/>
          <w:tab w:val="left" w:pos="683"/>
        </w:tabs>
        <w:ind w:hanging="566"/>
      </w:pPr>
      <w:bookmarkStart w:id="77" w:name="_bookmark69"/>
      <w:bookmarkEnd w:id="77"/>
      <w:r>
        <w:t>Obyvatelstvo</w:t>
      </w:r>
    </w:p>
    <w:p w:rsidR="00F24413" w:rsidRDefault="00F24413">
      <w:pPr>
        <w:pStyle w:val="Zkladntext"/>
        <w:spacing w:before="6"/>
        <w:rPr>
          <w:rFonts w:ascii="Verdana"/>
          <w:b/>
          <w:sz w:val="29"/>
        </w:rPr>
      </w:pPr>
    </w:p>
    <w:p w:rsidR="00F24413" w:rsidRDefault="0022472E">
      <w:pPr>
        <w:pStyle w:val="Nadpis41"/>
        <w:numPr>
          <w:ilvl w:val="1"/>
          <w:numId w:val="7"/>
        </w:numPr>
        <w:tabs>
          <w:tab w:val="left" w:pos="825"/>
        </w:tabs>
        <w:spacing w:before="1"/>
        <w:rPr>
          <w:rFonts w:ascii="Verdana" w:hAnsi="Verdana"/>
        </w:rPr>
      </w:pPr>
      <w:bookmarkStart w:id="78" w:name="_bookmark70"/>
      <w:bookmarkEnd w:id="78"/>
      <w:r>
        <w:rPr>
          <w:rFonts w:ascii="Verdana" w:hAnsi="Verdana"/>
        </w:rPr>
        <w:t>Celkový počet</w:t>
      </w:r>
      <w:r>
        <w:rPr>
          <w:rFonts w:ascii="Verdana" w:hAnsi="Verdana"/>
          <w:spacing w:val="-7"/>
        </w:rPr>
        <w:t xml:space="preserve"> </w:t>
      </w:r>
      <w:r>
        <w:rPr>
          <w:rFonts w:ascii="Verdana" w:hAnsi="Verdana"/>
        </w:rPr>
        <w:t>obyvatel</w:t>
      </w:r>
    </w:p>
    <w:p w:rsidR="00F24413" w:rsidRDefault="0022472E">
      <w:pPr>
        <w:spacing w:before="289" w:line="360" w:lineRule="auto"/>
        <w:ind w:left="126" w:right="850" w:hanging="10"/>
      </w:pPr>
      <w:r>
        <w:t>Podle</w:t>
      </w:r>
      <w:r>
        <w:rPr>
          <w:spacing w:val="-13"/>
        </w:rPr>
        <w:t xml:space="preserve"> </w:t>
      </w:r>
      <w:r>
        <w:t>ČSÚ</w:t>
      </w:r>
      <w:r>
        <w:rPr>
          <w:spacing w:val="-10"/>
        </w:rPr>
        <w:t xml:space="preserve"> </w:t>
      </w:r>
      <w:r>
        <w:t>žilo</w:t>
      </w:r>
      <w:r>
        <w:rPr>
          <w:spacing w:val="-9"/>
        </w:rPr>
        <w:t xml:space="preserve"> </w:t>
      </w:r>
      <w:r>
        <w:t>na</w:t>
      </w:r>
      <w:r>
        <w:rPr>
          <w:spacing w:val="-10"/>
        </w:rPr>
        <w:t xml:space="preserve"> </w:t>
      </w:r>
      <w:r>
        <w:t>území</w:t>
      </w:r>
      <w:r>
        <w:rPr>
          <w:spacing w:val="-11"/>
        </w:rPr>
        <w:t xml:space="preserve"> </w:t>
      </w:r>
      <w:r>
        <w:t>SO</w:t>
      </w:r>
      <w:r>
        <w:rPr>
          <w:spacing w:val="-9"/>
        </w:rPr>
        <w:t xml:space="preserve"> </w:t>
      </w:r>
      <w:r>
        <w:t>Praha</w:t>
      </w:r>
      <w:r>
        <w:rPr>
          <w:spacing w:val="-11"/>
        </w:rPr>
        <w:t xml:space="preserve"> </w:t>
      </w:r>
      <w:r>
        <w:t>22</w:t>
      </w:r>
      <w:r>
        <w:rPr>
          <w:spacing w:val="-9"/>
        </w:rPr>
        <w:t xml:space="preserve"> </w:t>
      </w:r>
      <w:r>
        <w:t>k</w:t>
      </w:r>
      <w:r>
        <w:rPr>
          <w:spacing w:val="-2"/>
        </w:rPr>
        <w:t xml:space="preserve"> </w:t>
      </w:r>
      <w:r>
        <w:t>31.</w:t>
      </w:r>
      <w:r>
        <w:rPr>
          <w:spacing w:val="-12"/>
        </w:rPr>
        <w:t xml:space="preserve"> </w:t>
      </w:r>
      <w:r>
        <w:t>12.</w:t>
      </w:r>
      <w:r>
        <w:rPr>
          <w:spacing w:val="-13"/>
        </w:rPr>
        <w:t xml:space="preserve"> </w:t>
      </w:r>
      <w:r>
        <w:t>2016</w:t>
      </w:r>
      <w:r>
        <w:rPr>
          <w:spacing w:val="-7"/>
        </w:rPr>
        <w:t xml:space="preserve"> </w:t>
      </w:r>
      <w:r>
        <w:t>celkem</w:t>
      </w:r>
      <w:r>
        <w:rPr>
          <w:spacing w:val="-11"/>
        </w:rPr>
        <w:t xml:space="preserve"> </w:t>
      </w:r>
      <w:r>
        <w:rPr>
          <w:b/>
        </w:rPr>
        <w:t>15</w:t>
      </w:r>
      <w:r>
        <w:rPr>
          <w:b/>
          <w:spacing w:val="-11"/>
        </w:rPr>
        <w:t xml:space="preserve"> </w:t>
      </w:r>
      <w:r>
        <w:rPr>
          <w:b/>
        </w:rPr>
        <w:t>910</w:t>
      </w:r>
      <w:r>
        <w:rPr>
          <w:b/>
          <w:spacing w:val="-10"/>
        </w:rPr>
        <w:t xml:space="preserve"> </w:t>
      </w:r>
      <w:r>
        <w:rPr>
          <w:b/>
        </w:rPr>
        <w:t>obyvatel</w:t>
      </w:r>
      <w:r>
        <w:t>.</w:t>
      </w:r>
      <w:r>
        <w:rPr>
          <w:spacing w:val="-10"/>
        </w:rPr>
        <w:t xml:space="preserve"> </w:t>
      </w:r>
      <w:r>
        <w:t>Tento</w:t>
      </w:r>
      <w:r>
        <w:rPr>
          <w:spacing w:val="-12"/>
        </w:rPr>
        <w:t xml:space="preserve"> </w:t>
      </w:r>
      <w:r>
        <w:t>údaj</w:t>
      </w:r>
      <w:r>
        <w:rPr>
          <w:spacing w:val="-10"/>
        </w:rPr>
        <w:t xml:space="preserve"> </w:t>
      </w:r>
      <w:r>
        <w:t>zahrnuje</w:t>
      </w:r>
      <w:r>
        <w:rPr>
          <w:spacing w:val="-10"/>
        </w:rPr>
        <w:t xml:space="preserve"> </w:t>
      </w:r>
      <w:r>
        <w:t>osoby hlášené k trvalému pobytu a cizince s povolením k dlouhodobému</w:t>
      </w:r>
      <w:r>
        <w:rPr>
          <w:spacing w:val="-6"/>
        </w:rPr>
        <w:t xml:space="preserve"> </w:t>
      </w:r>
      <w:r>
        <w:t>pobytu.</w:t>
      </w:r>
    </w:p>
    <w:p w:rsidR="00F24413" w:rsidRDefault="00F24413">
      <w:pPr>
        <w:pStyle w:val="Zkladntext"/>
        <w:spacing w:before="9"/>
        <w:rPr>
          <w:sz w:val="16"/>
        </w:rPr>
      </w:pPr>
    </w:p>
    <w:p w:rsidR="00F24413" w:rsidRDefault="0022472E">
      <w:pPr>
        <w:ind w:left="116"/>
        <w:rPr>
          <w:b/>
        </w:rPr>
      </w:pPr>
      <w:bookmarkStart w:id="79" w:name="_bookmark71"/>
      <w:bookmarkEnd w:id="79"/>
      <w:r>
        <w:rPr>
          <w:b/>
        </w:rPr>
        <w:t>Tab. č. 1 Celkový počet obyvatel, 2016</w:t>
      </w:r>
    </w:p>
    <w:p w:rsidR="00F24413" w:rsidRDefault="00F24413">
      <w:pPr>
        <w:pStyle w:val="Zkladntext"/>
        <w:spacing w:before="11"/>
        <w:rPr>
          <w:b/>
          <w:sz w:val="9"/>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93"/>
        <w:gridCol w:w="3613"/>
      </w:tblGrid>
      <w:tr w:rsidR="00F24413">
        <w:trPr>
          <w:trHeight w:val="731"/>
        </w:trPr>
        <w:tc>
          <w:tcPr>
            <w:tcW w:w="4693" w:type="dxa"/>
            <w:shd w:val="clear" w:color="auto" w:fill="FF6600"/>
          </w:tcPr>
          <w:p w:rsidR="00F24413" w:rsidRDefault="0022472E">
            <w:pPr>
              <w:pStyle w:val="TableParagraph"/>
              <w:spacing w:before="152"/>
              <w:ind w:left="2032" w:right="2022"/>
              <w:jc w:val="center"/>
              <w:rPr>
                <w:b/>
                <w:sz w:val="18"/>
              </w:rPr>
            </w:pPr>
            <w:r>
              <w:rPr>
                <w:b/>
                <w:color w:val="FFFFFF"/>
                <w:sz w:val="18"/>
              </w:rPr>
              <w:t>Lokalita</w:t>
            </w:r>
          </w:p>
        </w:tc>
        <w:tc>
          <w:tcPr>
            <w:tcW w:w="3613" w:type="dxa"/>
            <w:shd w:val="clear" w:color="auto" w:fill="FF6600"/>
          </w:tcPr>
          <w:p w:rsidR="00F24413" w:rsidRDefault="0022472E">
            <w:pPr>
              <w:pStyle w:val="TableParagraph"/>
              <w:spacing w:before="152"/>
              <w:ind w:left="1204"/>
              <w:rPr>
                <w:b/>
                <w:sz w:val="18"/>
              </w:rPr>
            </w:pPr>
            <w:r>
              <w:rPr>
                <w:b/>
                <w:color w:val="FFFFFF"/>
                <w:sz w:val="18"/>
              </w:rPr>
              <w:t>Počet obyvatel*</w:t>
            </w:r>
          </w:p>
        </w:tc>
      </w:tr>
      <w:tr w:rsidR="00F24413">
        <w:trPr>
          <w:trHeight w:val="438"/>
        </w:trPr>
        <w:tc>
          <w:tcPr>
            <w:tcW w:w="4693" w:type="dxa"/>
          </w:tcPr>
          <w:p w:rsidR="00F24413" w:rsidRDefault="0022472E">
            <w:pPr>
              <w:pStyle w:val="TableParagraph"/>
              <w:spacing w:before="6"/>
              <w:ind w:left="71"/>
              <w:rPr>
                <w:b/>
                <w:sz w:val="18"/>
              </w:rPr>
            </w:pPr>
            <w:r>
              <w:rPr>
                <w:b/>
                <w:sz w:val="18"/>
              </w:rPr>
              <w:t>SO Praha 22 celkem</w:t>
            </w:r>
          </w:p>
        </w:tc>
        <w:tc>
          <w:tcPr>
            <w:tcW w:w="3613" w:type="dxa"/>
          </w:tcPr>
          <w:p w:rsidR="00F24413" w:rsidRDefault="0022472E">
            <w:pPr>
              <w:pStyle w:val="TableParagraph"/>
              <w:spacing w:before="6"/>
              <w:ind w:right="58"/>
              <w:jc w:val="right"/>
              <w:rPr>
                <w:b/>
                <w:sz w:val="18"/>
              </w:rPr>
            </w:pPr>
            <w:r>
              <w:rPr>
                <w:b/>
                <w:sz w:val="18"/>
              </w:rPr>
              <w:t>15 910</w:t>
            </w:r>
          </w:p>
        </w:tc>
      </w:tr>
    </w:tbl>
    <w:p w:rsidR="00F24413" w:rsidRDefault="00F24413">
      <w:pPr>
        <w:jc w:val="right"/>
        <w:rPr>
          <w:sz w:val="18"/>
        </w:rPr>
        <w:sectPr w:rsidR="00F24413">
          <w:pgSz w:w="11910" w:h="16840"/>
          <w:pgMar w:top="1700" w:right="420" w:bottom="860" w:left="1300" w:header="688" w:footer="662" w:gutter="0"/>
          <w:cols w:space="708"/>
        </w:sectPr>
      </w:pPr>
    </w:p>
    <w:p w:rsidR="00F24413" w:rsidRDefault="00F24413">
      <w:pPr>
        <w:pStyle w:val="Zkladntext"/>
        <w:spacing w:before="4"/>
        <w:rPr>
          <w:b/>
          <w:sz w:val="9"/>
        </w:rPr>
      </w:pPr>
    </w:p>
    <w:p w:rsidR="00F24413" w:rsidRDefault="0022472E">
      <w:pPr>
        <w:spacing w:before="64"/>
        <w:ind w:left="116"/>
        <w:rPr>
          <w:i/>
          <w:sz w:val="18"/>
        </w:rPr>
      </w:pPr>
      <w:r>
        <w:rPr>
          <w:i/>
          <w:sz w:val="18"/>
        </w:rPr>
        <w:t>Zdroj: ČSÚ</w:t>
      </w:r>
    </w:p>
    <w:p w:rsidR="00F24413" w:rsidRDefault="00F24413">
      <w:pPr>
        <w:pStyle w:val="Zkladntext"/>
        <w:spacing w:before="9"/>
        <w:rPr>
          <w:i/>
          <w:sz w:val="16"/>
        </w:rPr>
      </w:pPr>
    </w:p>
    <w:p w:rsidR="00F24413" w:rsidRDefault="0022472E">
      <w:pPr>
        <w:spacing w:before="1"/>
        <w:ind w:left="116"/>
        <w:rPr>
          <w:b/>
        </w:rPr>
      </w:pPr>
      <w:bookmarkStart w:id="80" w:name="_bookmark72"/>
      <w:bookmarkEnd w:id="80"/>
      <w:r>
        <w:rPr>
          <w:b/>
        </w:rPr>
        <w:t>Tab. č. 2 Počet obyvatel v jednotlivých lokalitách, 2016</w:t>
      </w:r>
    </w:p>
    <w:p w:rsidR="00F24413" w:rsidRDefault="00F24413">
      <w:pPr>
        <w:pStyle w:val="Zkladntext"/>
        <w:spacing w:before="10" w:after="1"/>
        <w:rPr>
          <w:b/>
          <w:sz w:val="9"/>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93"/>
        <w:gridCol w:w="3613"/>
      </w:tblGrid>
      <w:tr w:rsidR="00F24413">
        <w:trPr>
          <w:trHeight w:val="731"/>
        </w:trPr>
        <w:tc>
          <w:tcPr>
            <w:tcW w:w="4693" w:type="dxa"/>
            <w:shd w:val="clear" w:color="auto" w:fill="FF6600"/>
          </w:tcPr>
          <w:p w:rsidR="00F24413" w:rsidRDefault="0022472E">
            <w:pPr>
              <w:pStyle w:val="TableParagraph"/>
              <w:spacing w:before="152"/>
              <w:ind w:left="71"/>
              <w:rPr>
                <w:b/>
                <w:sz w:val="18"/>
              </w:rPr>
            </w:pPr>
            <w:r>
              <w:rPr>
                <w:b/>
                <w:color w:val="FFFFFF"/>
                <w:sz w:val="18"/>
              </w:rPr>
              <w:t>Území</w:t>
            </w:r>
          </w:p>
        </w:tc>
        <w:tc>
          <w:tcPr>
            <w:tcW w:w="3613" w:type="dxa"/>
            <w:shd w:val="clear" w:color="auto" w:fill="FF6600"/>
          </w:tcPr>
          <w:p w:rsidR="00F24413" w:rsidRDefault="0022472E">
            <w:pPr>
              <w:pStyle w:val="TableParagraph"/>
              <w:spacing w:before="152"/>
              <w:ind w:left="1228" w:right="1222"/>
              <w:jc w:val="center"/>
              <w:rPr>
                <w:b/>
                <w:sz w:val="18"/>
              </w:rPr>
            </w:pPr>
            <w:r>
              <w:rPr>
                <w:b/>
                <w:color w:val="FFFFFF"/>
                <w:sz w:val="18"/>
              </w:rPr>
              <w:t>Počet obyvatel</w:t>
            </w:r>
          </w:p>
        </w:tc>
      </w:tr>
      <w:tr w:rsidR="00F24413">
        <w:trPr>
          <w:trHeight w:val="450"/>
        </w:trPr>
        <w:tc>
          <w:tcPr>
            <w:tcW w:w="4693" w:type="dxa"/>
          </w:tcPr>
          <w:p w:rsidR="00F24413" w:rsidRDefault="0022472E">
            <w:pPr>
              <w:pStyle w:val="TableParagraph"/>
              <w:spacing w:line="219" w:lineRule="exact"/>
              <w:ind w:left="71"/>
              <w:rPr>
                <w:b/>
                <w:sz w:val="18"/>
              </w:rPr>
            </w:pPr>
            <w:r>
              <w:rPr>
                <w:b/>
                <w:sz w:val="18"/>
              </w:rPr>
              <w:t>Katastrální území Uhříněves</w:t>
            </w:r>
          </w:p>
        </w:tc>
        <w:tc>
          <w:tcPr>
            <w:tcW w:w="3613" w:type="dxa"/>
          </w:tcPr>
          <w:p w:rsidR="00F24413" w:rsidRDefault="0022472E">
            <w:pPr>
              <w:pStyle w:val="TableParagraph"/>
              <w:spacing w:line="219" w:lineRule="exact"/>
              <w:ind w:right="58"/>
              <w:jc w:val="right"/>
              <w:rPr>
                <w:b/>
                <w:sz w:val="18"/>
              </w:rPr>
            </w:pPr>
            <w:r>
              <w:rPr>
                <w:b/>
                <w:sz w:val="18"/>
              </w:rPr>
              <w:t>8 570</w:t>
            </w:r>
          </w:p>
        </w:tc>
      </w:tr>
      <w:tr w:rsidR="00F24413">
        <w:trPr>
          <w:trHeight w:val="453"/>
        </w:trPr>
        <w:tc>
          <w:tcPr>
            <w:tcW w:w="4693" w:type="dxa"/>
          </w:tcPr>
          <w:p w:rsidR="00F24413" w:rsidRDefault="0022472E">
            <w:pPr>
              <w:pStyle w:val="TableParagraph"/>
              <w:spacing w:line="219" w:lineRule="exact"/>
              <w:ind w:left="71"/>
              <w:rPr>
                <w:b/>
                <w:sz w:val="18"/>
              </w:rPr>
            </w:pPr>
            <w:r>
              <w:rPr>
                <w:b/>
                <w:sz w:val="18"/>
              </w:rPr>
              <w:t>Katastrální území Pitkovice</w:t>
            </w:r>
          </w:p>
        </w:tc>
        <w:tc>
          <w:tcPr>
            <w:tcW w:w="3613" w:type="dxa"/>
          </w:tcPr>
          <w:p w:rsidR="00F24413" w:rsidRDefault="0022472E">
            <w:pPr>
              <w:pStyle w:val="TableParagraph"/>
              <w:spacing w:line="219" w:lineRule="exact"/>
              <w:ind w:right="58"/>
              <w:jc w:val="right"/>
              <w:rPr>
                <w:b/>
                <w:sz w:val="18"/>
              </w:rPr>
            </w:pPr>
            <w:r>
              <w:rPr>
                <w:b/>
                <w:sz w:val="18"/>
              </w:rPr>
              <w:t>1 677</w:t>
            </w:r>
          </w:p>
        </w:tc>
      </w:tr>
      <w:tr w:rsidR="00F24413">
        <w:trPr>
          <w:trHeight w:val="450"/>
        </w:trPr>
        <w:tc>
          <w:tcPr>
            <w:tcW w:w="4693" w:type="dxa"/>
          </w:tcPr>
          <w:p w:rsidR="00F24413" w:rsidRDefault="0022472E">
            <w:pPr>
              <w:pStyle w:val="TableParagraph"/>
              <w:spacing w:line="219" w:lineRule="exact"/>
              <w:ind w:left="71"/>
              <w:rPr>
                <w:b/>
                <w:sz w:val="18"/>
              </w:rPr>
            </w:pPr>
            <w:r>
              <w:rPr>
                <w:b/>
                <w:sz w:val="18"/>
              </w:rPr>
              <w:t>Katastrální území Hájek</w:t>
            </w:r>
          </w:p>
        </w:tc>
        <w:tc>
          <w:tcPr>
            <w:tcW w:w="3613" w:type="dxa"/>
          </w:tcPr>
          <w:p w:rsidR="00F24413" w:rsidRDefault="0022472E">
            <w:pPr>
              <w:pStyle w:val="TableParagraph"/>
              <w:spacing w:line="219" w:lineRule="exact"/>
              <w:ind w:right="58"/>
              <w:jc w:val="right"/>
              <w:rPr>
                <w:b/>
                <w:sz w:val="18"/>
              </w:rPr>
            </w:pPr>
            <w:r>
              <w:rPr>
                <w:b/>
                <w:sz w:val="18"/>
              </w:rPr>
              <w:t>635</w:t>
            </w:r>
          </w:p>
        </w:tc>
      </w:tr>
      <w:tr w:rsidR="00F24413">
        <w:trPr>
          <w:trHeight w:val="453"/>
        </w:trPr>
        <w:tc>
          <w:tcPr>
            <w:tcW w:w="4693" w:type="dxa"/>
          </w:tcPr>
          <w:p w:rsidR="00F24413" w:rsidRDefault="0022472E">
            <w:pPr>
              <w:pStyle w:val="TableParagraph"/>
              <w:spacing w:before="2"/>
              <w:ind w:left="71"/>
              <w:rPr>
                <w:b/>
                <w:sz w:val="18"/>
              </w:rPr>
            </w:pPr>
            <w:r>
              <w:rPr>
                <w:b/>
                <w:sz w:val="18"/>
              </w:rPr>
              <w:t>MČ Praha Benice</w:t>
            </w:r>
          </w:p>
        </w:tc>
        <w:tc>
          <w:tcPr>
            <w:tcW w:w="3613" w:type="dxa"/>
          </w:tcPr>
          <w:p w:rsidR="00F24413" w:rsidRDefault="0022472E">
            <w:pPr>
              <w:pStyle w:val="TableParagraph"/>
              <w:spacing w:before="2"/>
              <w:ind w:right="58"/>
              <w:jc w:val="right"/>
              <w:rPr>
                <w:b/>
                <w:sz w:val="18"/>
              </w:rPr>
            </w:pPr>
            <w:r>
              <w:rPr>
                <w:b/>
                <w:sz w:val="18"/>
              </w:rPr>
              <w:t>668</w:t>
            </w:r>
          </w:p>
        </w:tc>
      </w:tr>
      <w:tr w:rsidR="00F24413">
        <w:trPr>
          <w:trHeight w:val="453"/>
        </w:trPr>
        <w:tc>
          <w:tcPr>
            <w:tcW w:w="4693" w:type="dxa"/>
          </w:tcPr>
          <w:p w:rsidR="00F24413" w:rsidRDefault="0022472E">
            <w:pPr>
              <w:pStyle w:val="TableParagraph"/>
              <w:spacing w:line="219" w:lineRule="exact"/>
              <w:ind w:left="71"/>
              <w:rPr>
                <w:b/>
                <w:sz w:val="18"/>
              </w:rPr>
            </w:pPr>
            <w:r>
              <w:rPr>
                <w:b/>
                <w:sz w:val="18"/>
              </w:rPr>
              <w:t>MČ Praha Kolovraty</w:t>
            </w:r>
          </w:p>
        </w:tc>
        <w:tc>
          <w:tcPr>
            <w:tcW w:w="3613" w:type="dxa"/>
          </w:tcPr>
          <w:p w:rsidR="00F24413" w:rsidRDefault="0022472E">
            <w:pPr>
              <w:pStyle w:val="TableParagraph"/>
              <w:spacing w:line="219" w:lineRule="exact"/>
              <w:ind w:right="58"/>
              <w:jc w:val="right"/>
              <w:rPr>
                <w:b/>
                <w:sz w:val="18"/>
              </w:rPr>
            </w:pPr>
            <w:r>
              <w:rPr>
                <w:b/>
                <w:sz w:val="18"/>
              </w:rPr>
              <w:t>3 686</w:t>
            </w:r>
          </w:p>
        </w:tc>
      </w:tr>
      <w:tr w:rsidR="00F24413">
        <w:trPr>
          <w:trHeight w:val="450"/>
        </w:trPr>
        <w:tc>
          <w:tcPr>
            <w:tcW w:w="4693" w:type="dxa"/>
          </w:tcPr>
          <w:p w:rsidR="00F24413" w:rsidRDefault="0022472E">
            <w:pPr>
              <w:pStyle w:val="TableParagraph"/>
              <w:spacing w:line="219" w:lineRule="exact"/>
              <w:ind w:left="71"/>
              <w:rPr>
                <w:b/>
                <w:sz w:val="18"/>
              </w:rPr>
            </w:pPr>
            <w:r>
              <w:rPr>
                <w:b/>
                <w:sz w:val="18"/>
              </w:rPr>
              <w:t>MČ Praha Královice</w:t>
            </w:r>
          </w:p>
        </w:tc>
        <w:tc>
          <w:tcPr>
            <w:tcW w:w="3613" w:type="dxa"/>
          </w:tcPr>
          <w:p w:rsidR="00F24413" w:rsidRDefault="0022472E">
            <w:pPr>
              <w:pStyle w:val="TableParagraph"/>
              <w:spacing w:line="219" w:lineRule="exact"/>
              <w:ind w:right="58"/>
              <w:jc w:val="right"/>
              <w:rPr>
                <w:b/>
                <w:sz w:val="18"/>
              </w:rPr>
            </w:pPr>
            <w:r>
              <w:rPr>
                <w:b/>
                <w:sz w:val="18"/>
              </w:rPr>
              <w:t>371</w:t>
            </w:r>
          </w:p>
        </w:tc>
      </w:tr>
      <w:tr w:rsidR="00F24413">
        <w:trPr>
          <w:trHeight w:val="453"/>
        </w:trPr>
        <w:tc>
          <w:tcPr>
            <w:tcW w:w="4693" w:type="dxa"/>
          </w:tcPr>
          <w:p w:rsidR="00F24413" w:rsidRDefault="0022472E">
            <w:pPr>
              <w:pStyle w:val="TableParagraph"/>
              <w:spacing w:line="219" w:lineRule="exact"/>
              <w:ind w:left="71"/>
              <w:rPr>
                <w:b/>
                <w:sz w:val="18"/>
              </w:rPr>
            </w:pPr>
            <w:r>
              <w:rPr>
                <w:b/>
                <w:sz w:val="18"/>
              </w:rPr>
              <w:t>MČ Praha Nedvězí</w:t>
            </w:r>
          </w:p>
        </w:tc>
        <w:tc>
          <w:tcPr>
            <w:tcW w:w="3613" w:type="dxa"/>
          </w:tcPr>
          <w:p w:rsidR="00F24413" w:rsidRDefault="0022472E">
            <w:pPr>
              <w:pStyle w:val="TableParagraph"/>
              <w:spacing w:line="219" w:lineRule="exact"/>
              <w:ind w:right="58"/>
              <w:jc w:val="right"/>
              <w:rPr>
                <w:b/>
                <w:sz w:val="18"/>
              </w:rPr>
            </w:pPr>
            <w:r>
              <w:rPr>
                <w:b/>
                <w:sz w:val="18"/>
              </w:rPr>
              <w:t>303</w:t>
            </w:r>
          </w:p>
        </w:tc>
      </w:tr>
    </w:tbl>
    <w:p w:rsidR="00F24413" w:rsidRDefault="0022472E">
      <w:pPr>
        <w:ind w:left="116"/>
        <w:rPr>
          <w:i/>
          <w:sz w:val="18"/>
        </w:rPr>
      </w:pPr>
      <w:r>
        <w:rPr>
          <w:i/>
          <w:sz w:val="18"/>
        </w:rPr>
        <w:t>Zdroj: ČSÚ</w:t>
      </w:r>
    </w:p>
    <w:p w:rsidR="00F24413" w:rsidRDefault="00F24413">
      <w:pPr>
        <w:pStyle w:val="Zkladntext"/>
        <w:rPr>
          <w:i/>
          <w:sz w:val="18"/>
        </w:rPr>
      </w:pPr>
    </w:p>
    <w:p w:rsidR="00F24413" w:rsidRDefault="00F24413">
      <w:pPr>
        <w:pStyle w:val="Zkladntext"/>
        <w:rPr>
          <w:i/>
          <w:sz w:val="18"/>
        </w:rPr>
      </w:pPr>
    </w:p>
    <w:p w:rsidR="00F24413" w:rsidRDefault="00F24413">
      <w:pPr>
        <w:pStyle w:val="Zkladntext"/>
        <w:spacing w:before="10"/>
        <w:rPr>
          <w:i/>
          <w:sz w:val="15"/>
        </w:rPr>
      </w:pPr>
    </w:p>
    <w:p w:rsidR="00F24413" w:rsidRDefault="001F1C1C">
      <w:pPr>
        <w:ind w:left="390"/>
        <w:rPr>
          <w:b/>
        </w:rPr>
      </w:pPr>
      <w:r>
        <w:rPr>
          <w:noProof/>
          <w:lang w:bidi="ar-SA"/>
        </w:rPr>
        <mc:AlternateContent>
          <mc:Choice Requires="wpg">
            <w:drawing>
              <wp:anchor distT="0" distB="0" distL="114300" distR="114300" simplePos="0" relativeHeight="251707904" behindDoc="0" locked="0" layoutInCell="1" allowOverlap="1">
                <wp:simplePos x="0" y="0"/>
                <wp:positionH relativeFrom="page">
                  <wp:posOffset>890270</wp:posOffset>
                </wp:positionH>
                <wp:positionV relativeFrom="paragraph">
                  <wp:posOffset>635</wp:posOffset>
                </wp:positionV>
                <wp:extent cx="38100" cy="1285240"/>
                <wp:effectExtent l="0" t="0" r="0" b="10160"/>
                <wp:wrapNone/>
                <wp:docPr id="1972" name="Group 1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285240"/>
                          <a:chOff x="1402" y="1"/>
                          <a:chExt cx="60" cy="2024"/>
                        </a:xfrm>
                      </wpg:grpSpPr>
                      <wps:wsp>
                        <wps:cNvPr id="1973" name="Line 1595"/>
                        <wps:cNvCnPr/>
                        <wps:spPr bwMode="auto">
                          <a:xfrm>
                            <a:off x="1432" y="1"/>
                            <a:ext cx="0" cy="607"/>
                          </a:xfrm>
                          <a:prstGeom prst="line">
                            <a:avLst/>
                          </a:prstGeom>
                          <a:noFill/>
                          <a:ln w="38100">
                            <a:solidFill>
                              <a:srgbClr val="FF6600"/>
                            </a:solidFill>
                            <a:round/>
                            <a:headEnd/>
                            <a:tailEnd/>
                          </a:ln>
                        </wps:spPr>
                        <wps:bodyPr/>
                      </wps:wsp>
                      <wps:wsp>
                        <wps:cNvPr id="1974" name="Line 1594"/>
                        <wps:cNvCnPr/>
                        <wps:spPr bwMode="auto">
                          <a:xfrm>
                            <a:off x="1432" y="608"/>
                            <a:ext cx="0" cy="403"/>
                          </a:xfrm>
                          <a:prstGeom prst="line">
                            <a:avLst/>
                          </a:prstGeom>
                          <a:noFill/>
                          <a:ln w="38100">
                            <a:solidFill>
                              <a:srgbClr val="FF6600"/>
                            </a:solidFill>
                            <a:round/>
                            <a:headEnd/>
                            <a:tailEnd/>
                          </a:ln>
                        </wps:spPr>
                        <wps:bodyPr/>
                      </wps:wsp>
                      <wps:wsp>
                        <wps:cNvPr id="1975" name="Line 1593"/>
                        <wps:cNvCnPr/>
                        <wps:spPr bwMode="auto">
                          <a:xfrm>
                            <a:off x="1432" y="1011"/>
                            <a:ext cx="0" cy="404"/>
                          </a:xfrm>
                          <a:prstGeom prst="line">
                            <a:avLst/>
                          </a:prstGeom>
                          <a:noFill/>
                          <a:ln w="38100">
                            <a:solidFill>
                              <a:srgbClr val="FF6600"/>
                            </a:solidFill>
                            <a:round/>
                            <a:headEnd/>
                            <a:tailEnd/>
                          </a:ln>
                        </wps:spPr>
                        <wps:bodyPr/>
                      </wps:wsp>
                      <wps:wsp>
                        <wps:cNvPr id="1976" name="Line 1592"/>
                        <wps:cNvCnPr/>
                        <wps:spPr bwMode="auto">
                          <a:xfrm>
                            <a:off x="1432" y="1415"/>
                            <a:ext cx="0" cy="609"/>
                          </a:xfrm>
                          <a:prstGeom prst="line">
                            <a:avLst/>
                          </a:prstGeom>
                          <a:noFill/>
                          <a:ln w="38100">
                            <a:solidFill>
                              <a:srgbClr val="FF6600"/>
                            </a:solidFill>
                            <a:round/>
                            <a:headEnd/>
                            <a:tailEnd/>
                          </a:ln>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5728161" id="Group 1591" o:spid="_x0000_s1026" style="position:absolute;margin-left:70.1pt;margin-top:.05pt;width:3pt;height:101.2pt;z-index:251707904;mso-position-horizontal-relative:page" coordorigin="1402,1" coordsize="60,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">
                <v:line id="Line 1595" o:spid="_x0000_s1027" style="position:absolute;visibility:visible;mso-wrap-style:square" from="1432,1" to="1432,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" strokecolor="#f60" strokeweight="3pt"/>
                <v:line id="Line 1594" o:spid="_x0000_s1028" style="position:absolute;visibility:visible;mso-wrap-style:square" from="1432,608" to="1432,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" strokecolor="#f60" strokeweight="3pt"/>
                <v:line id="Line 1593" o:spid="_x0000_s1029" style="position:absolute;visibility:visible;mso-wrap-style:square" from="1432,1011" to="1432,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" strokecolor="#f60" strokeweight="3pt"/>
                <v:line id="Line 1592" o:spid="_x0000_s1030" style="position:absolute;visibility:visible;mso-wrap-style:square" from="1432,1415" to="1432,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" strokecolor="#f60" strokeweight="3pt"/>
                <w10:wrap anchorx="page"/>
              </v:group>
            </w:pict>
          </mc:Fallback>
        </mc:AlternateContent>
      </w:r>
      <w:r w:rsidR="0022472E">
        <w:rPr>
          <w:b/>
          <w:color w:val="FF6600"/>
        </w:rPr>
        <w:t>Poznámka:</w:t>
      </w:r>
    </w:p>
    <w:p w:rsidR="00F24413" w:rsidRDefault="00F24413">
      <w:pPr>
        <w:pStyle w:val="Zkladntext"/>
        <w:spacing w:before="2"/>
        <w:rPr>
          <w:b/>
          <w:sz w:val="23"/>
        </w:rPr>
      </w:pPr>
    </w:p>
    <w:p w:rsidR="00F24413" w:rsidRDefault="0022472E">
      <w:pPr>
        <w:spacing w:before="56" w:line="360" w:lineRule="auto"/>
        <w:ind w:left="399" w:right="992" w:hanging="10"/>
        <w:jc w:val="both"/>
      </w:pPr>
      <w:r>
        <w:t>Demografická</w:t>
      </w:r>
      <w:r>
        <w:rPr>
          <w:spacing w:val="-12"/>
        </w:rPr>
        <w:t xml:space="preserve"> </w:t>
      </w:r>
      <w:r>
        <w:t>studie</w:t>
      </w:r>
      <w:r>
        <w:rPr>
          <w:spacing w:val="-13"/>
        </w:rPr>
        <w:t xml:space="preserve"> </w:t>
      </w:r>
      <w:r>
        <w:t>a</w:t>
      </w:r>
      <w:r>
        <w:rPr>
          <w:spacing w:val="-12"/>
        </w:rPr>
        <w:t xml:space="preserve"> </w:t>
      </w:r>
      <w:r>
        <w:t>prognóza</w:t>
      </w:r>
      <w:r>
        <w:rPr>
          <w:spacing w:val="-13"/>
        </w:rPr>
        <w:t xml:space="preserve"> </w:t>
      </w:r>
      <w:r>
        <w:t>pracuje</w:t>
      </w:r>
      <w:r>
        <w:rPr>
          <w:spacing w:val="-12"/>
        </w:rPr>
        <w:t xml:space="preserve"> </w:t>
      </w:r>
      <w:r>
        <w:t>s</w:t>
      </w:r>
      <w:r>
        <w:rPr>
          <w:spacing w:val="1"/>
        </w:rPr>
        <w:t xml:space="preserve"> </w:t>
      </w:r>
      <w:r>
        <w:t>údaji</w:t>
      </w:r>
      <w:r>
        <w:rPr>
          <w:spacing w:val="-13"/>
        </w:rPr>
        <w:t xml:space="preserve"> </w:t>
      </w:r>
      <w:r>
        <w:t>o</w:t>
      </w:r>
      <w:r>
        <w:rPr>
          <w:spacing w:val="-14"/>
        </w:rPr>
        <w:t xml:space="preserve"> </w:t>
      </w:r>
      <w:r>
        <w:t>obyvatelích,</w:t>
      </w:r>
      <w:r>
        <w:rPr>
          <w:spacing w:val="-12"/>
        </w:rPr>
        <w:t xml:space="preserve"> </w:t>
      </w:r>
      <w:r>
        <w:t>kteří</w:t>
      </w:r>
      <w:r>
        <w:rPr>
          <w:spacing w:val="-13"/>
        </w:rPr>
        <w:t xml:space="preserve"> </w:t>
      </w:r>
      <w:r>
        <w:t>na</w:t>
      </w:r>
      <w:r>
        <w:rPr>
          <w:spacing w:val="-12"/>
        </w:rPr>
        <w:t xml:space="preserve"> </w:t>
      </w:r>
      <w:r>
        <w:t>území</w:t>
      </w:r>
      <w:r>
        <w:rPr>
          <w:spacing w:val="-3"/>
        </w:rPr>
        <w:t xml:space="preserve"> </w:t>
      </w:r>
      <w:r>
        <w:t>MČ</w:t>
      </w:r>
      <w:r>
        <w:rPr>
          <w:spacing w:val="-15"/>
        </w:rPr>
        <w:t xml:space="preserve"> </w:t>
      </w:r>
      <w:r>
        <w:t>mají</w:t>
      </w:r>
      <w:r>
        <w:rPr>
          <w:spacing w:val="-12"/>
        </w:rPr>
        <w:t xml:space="preserve"> </w:t>
      </w:r>
      <w:r>
        <w:t>hlášeno</w:t>
      </w:r>
      <w:r>
        <w:rPr>
          <w:spacing w:val="-12"/>
        </w:rPr>
        <w:t xml:space="preserve"> </w:t>
      </w:r>
      <w:r>
        <w:t>trvalé bydliště, nebo v případě cizinců hlášený pobyt. Pokud není specifikováno jinak, všechny údaje o počtu obyvatel se vztahují k osobám s hlášeným pobytem na území SO Praha</w:t>
      </w:r>
      <w:r>
        <w:rPr>
          <w:spacing w:val="-15"/>
        </w:rPr>
        <w:t xml:space="preserve"> </w:t>
      </w:r>
      <w:r>
        <w:t>22.</w:t>
      </w:r>
    </w:p>
    <w:p w:rsidR="00F24413" w:rsidRDefault="00F24413">
      <w:pPr>
        <w:pStyle w:val="Zkladntext"/>
        <w:rPr>
          <w:sz w:val="20"/>
        </w:rPr>
      </w:pPr>
    </w:p>
    <w:p w:rsidR="00F24413" w:rsidRDefault="00F24413">
      <w:pPr>
        <w:pStyle w:val="Zkladntext"/>
        <w:rPr>
          <w:sz w:val="20"/>
        </w:rPr>
      </w:pPr>
    </w:p>
    <w:p w:rsidR="00F24413" w:rsidRDefault="0022472E">
      <w:pPr>
        <w:pStyle w:val="Nadpis41"/>
        <w:numPr>
          <w:ilvl w:val="1"/>
          <w:numId w:val="7"/>
        </w:numPr>
        <w:tabs>
          <w:tab w:val="left" w:pos="825"/>
        </w:tabs>
        <w:spacing w:before="254"/>
        <w:ind w:hanging="708"/>
        <w:rPr>
          <w:rFonts w:ascii="Verdana" w:hAnsi="Verdana"/>
        </w:rPr>
      </w:pPr>
      <w:bookmarkStart w:id="81" w:name="_bookmark73"/>
      <w:bookmarkEnd w:id="81"/>
      <w:r>
        <w:rPr>
          <w:rFonts w:ascii="Verdana" w:hAnsi="Verdana"/>
        </w:rPr>
        <w:t>Hlášené místo bydliště versus obvyklé místo</w:t>
      </w:r>
      <w:r>
        <w:rPr>
          <w:rFonts w:ascii="Verdana" w:hAnsi="Verdana"/>
          <w:spacing w:val="-20"/>
        </w:rPr>
        <w:t xml:space="preserve"> </w:t>
      </w:r>
      <w:r>
        <w:rPr>
          <w:rFonts w:ascii="Verdana" w:hAnsi="Verdana"/>
        </w:rPr>
        <w:t>pobytu</w:t>
      </w:r>
    </w:p>
    <w:p w:rsidR="00F24413" w:rsidRDefault="0022472E">
      <w:pPr>
        <w:spacing w:before="289" w:line="360" w:lineRule="auto"/>
        <w:ind w:left="126" w:right="994" w:hanging="10"/>
        <w:jc w:val="both"/>
        <w:rPr>
          <w:b/>
        </w:rPr>
      </w:pPr>
      <w:r>
        <w:t>Šetření</w:t>
      </w:r>
      <w:r>
        <w:rPr>
          <w:spacing w:val="-15"/>
        </w:rPr>
        <w:t xml:space="preserve"> </w:t>
      </w:r>
      <w:r>
        <w:t>SLBD</w:t>
      </w:r>
      <w:r>
        <w:rPr>
          <w:spacing w:val="-12"/>
        </w:rPr>
        <w:t xml:space="preserve"> </w:t>
      </w:r>
      <w:r>
        <w:t>v</w:t>
      </w:r>
      <w:r>
        <w:rPr>
          <w:spacing w:val="-12"/>
        </w:rPr>
        <w:t xml:space="preserve"> </w:t>
      </w:r>
      <w:r>
        <w:t>roce</w:t>
      </w:r>
      <w:r>
        <w:rPr>
          <w:spacing w:val="-16"/>
        </w:rPr>
        <w:t xml:space="preserve"> </w:t>
      </w:r>
      <w:r>
        <w:t>2011</w:t>
      </w:r>
      <w:r>
        <w:rPr>
          <w:spacing w:val="-12"/>
        </w:rPr>
        <w:t xml:space="preserve"> </w:t>
      </w:r>
      <w:r>
        <w:t>zjišťovalo</w:t>
      </w:r>
      <w:r>
        <w:rPr>
          <w:spacing w:val="-12"/>
        </w:rPr>
        <w:t xml:space="preserve"> </w:t>
      </w:r>
      <w:r>
        <w:t>nejen</w:t>
      </w:r>
      <w:r>
        <w:rPr>
          <w:spacing w:val="-14"/>
        </w:rPr>
        <w:t xml:space="preserve"> </w:t>
      </w:r>
      <w:r>
        <w:t>počet</w:t>
      </w:r>
      <w:r>
        <w:rPr>
          <w:spacing w:val="-12"/>
        </w:rPr>
        <w:t xml:space="preserve"> </w:t>
      </w:r>
      <w:r>
        <w:t>obyvatel</w:t>
      </w:r>
      <w:r>
        <w:rPr>
          <w:spacing w:val="-13"/>
        </w:rPr>
        <w:t xml:space="preserve"> </w:t>
      </w:r>
      <w:r>
        <w:t>s</w:t>
      </w:r>
      <w:r>
        <w:rPr>
          <w:spacing w:val="-13"/>
        </w:rPr>
        <w:t xml:space="preserve"> </w:t>
      </w:r>
      <w:r>
        <w:t>hlášeným</w:t>
      </w:r>
      <w:r>
        <w:rPr>
          <w:spacing w:val="-13"/>
        </w:rPr>
        <w:t xml:space="preserve"> </w:t>
      </w:r>
      <w:r>
        <w:t>bydlištěm,</w:t>
      </w:r>
      <w:r>
        <w:rPr>
          <w:spacing w:val="-13"/>
        </w:rPr>
        <w:t xml:space="preserve"> </w:t>
      </w:r>
      <w:r>
        <w:t>ale</w:t>
      </w:r>
      <w:r>
        <w:rPr>
          <w:spacing w:val="-12"/>
        </w:rPr>
        <w:t xml:space="preserve"> </w:t>
      </w:r>
      <w:r>
        <w:t>i</w:t>
      </w:r>
      <w:r>
        <w:rPr>
          <w:spacing w:val="-14"/>
        </w:rPr>
        <w:t xml:space="preserve"> </w:t>
      </w:r>
      <w:r>
        <w:t>s</w:t>
      </w:r>
      <w:r>
        <w:rPr>
          <w:spacing w:val="-13"/>
        </w:rPr>
        <w:t xml:space="preserve"> </w:t>
      </w:r>
      <w:r>
        <w:t>obvyklým</w:t>
      </w:r>
      <w:r>
        <w:rPr>
          <w:spacing w:val="-14"/>
        </w:rPr>
        <w:t xml:space="preserve"> </w:t>
      </w:r>
      <w:r>
        <w:t xml:space="preserve">místem bydliště (kde skutečně žili, bez ohledu na to, kde byli hlášeni). V březnu 2011 žilo na území SO Praha 22 dle SLDB 14 124 obyvatel. Dle statistik ČSÚ zde mělo k 31. 12. 2011 přihlášeno trvalé bydliště 13 452 osob. </w:t>
      </w:r>
      <w:r>
        <w:rPr>
          <w:b/>
        </w:rPr>
        <w:t>Na území SO tak žilo o 5 % obyvatel více, než kolik zde mělo hlášeno</w:t>
      </w:r>
      <w:r>
        <w:rPr>
          <w:b/>
          <w:spacing w:val="-27"/>
        </w:rPr>
        <w:t xml:space="preserve"> </w:t>
      </w:r>
      <w:r>
        <w:rPr>
          <w:b/>
        </w:rPr>
        <w:t>bydliště.</w:t>
      </w:r>
    </w:p>
    <w:p w:rsidR="00F24413" w:rsidRDefault="00F24413">
      <w:pPr>
        <w:pStyle w:val="Zkladntext"/>
        <w:spacing w:before="11"/>
        <w:rPr>
          <w:b/>
          <w:sz w:val="16"/>
        </w:rPr>
      </w:pPr>
    </w:p>
    <w:p w:rsidR="00F24413" w:rsidRDefault="0022472E">
      <w:pPr>
        <w:spacing w:line="360" w:lineRule="auto"/>
        <w:ind w:left="126" w:right="992" w:hanging="10"/>
        <w:jc w:val="both"/>
      </w:pPr>
      <w:r>
        <w:t xml:space="preserve">Při zběžném pohledu je patrné, že se výrazně liší věková struktura obyvatel s obvyklým a hlášeným bydlištěm. Výrazně více zde žilo mladých lidí ve věku </w:t>
      </w:r>
      <w:proofErr w:type="gramStart"/>
      <w:r>
        <w:t>20 – 29</w:t>
      </w:r>
      <w:proofErr w:type="gramEnd"/>
      <w:r>
        <w:t xml:space="preserve"> let. Naopak dětí ve věku 5 – 14 let a seniorů nad 80 let zde žilo méně, než jich zde mělo hlášeno trvalé bydliště.</w:t>
      </w:r>
    </w:p>
    <w:p w:rsidR="00F24413" w:rsidRDefault="00F24413">
      <w:pPr>
        <w:spacing w:line="360" w:lineRule="auto"/>
        <w:jc w:val="both"/>
        <w:sectPr w:rsidR="00F24413" w:rsidSect="00C225CA">
          <w:footerReference w:type="default" r:id="rId65"/>
          <w:pgSz w:w="11910" w:h="16840"/>
          <w:pgMar w:top="1700" w:right="420" w:bottom="860" w:left="1300" w:header="688" w:footer="662" w:gutter="0"/>
          <w:cols w:space="708"/>
        </w:sectPr>
      </w:pPr>
    </w:p>
    <w:p w:rsidR="00F24413" w:rsidRDefault="00F24413">
      <w:pPr>
        <w:pStyle w:val="Zkladntext"/>
        <w:spacing w:before="12"/>
        <w:rPr>
          <w:sz w:val="9"/>
        </w:rPr>
      </w:pPr>
    </w:p>
    <w:p w:rsidR="00F24413" w:rsidRDefault="0022472E">
      <w:pPr>
        <w:spacing w:before="56"/>
        <w:ind w:left="116"/>
        <w:rPr>
          <w:b/>
        </w:rPr>
      </w:pPr>
      <w:bookmarkStart w:id="82" w:name="_bookmark74"/>
      <w:bookmarkEnd w:id="82"/>
      <w:r>
        <w:rPr>
          <w:b/>
        </w:rPr>
        <w:t>Tab. č. 3 Věková struktura obyvatel s hlášeným a obvyklým místem pobytu</w:t>
      </w:r>
    </w:p>
    <w:p w:rsidR="00F24413" w:rsidRDefault="00F24413">
      <w:pPr>
        <w:pStyle w:val="Zkladntext"/>
        <w:spacing w:before="8" w:after="1"/>
        <w:rPr>
          <w:b/>
          <w:sz w:val="9"/>
        </w:r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3"/>
        <w:gridCol w:w="1982"/>
        <w:gridCol w:w="1979"/>
        <w:gridCol w:w="1982"/>
      </w:tblGrid>
      <w:tr w:rsidR="00F24413">
        <w:trPr>
          <w:trHeight w:val="1497"/>
        </w:trPr>
        <w:tc>
          <w:tcPr>
            <w:tcW w:w="2993" w:type="dxa"/>
            <w:tcBorders>
              <w:left w:val="single" w:sz="8" w:space="0" w:color="000000"/>
              <w:bottom w:val="single" w:sz="8" w:space="0" w:color="000000"/>
              <w:right w:val="single" w:sz="8" w:space="0" w:color="000000"/>
            </w:tcBorders>
            <w:shd w:val="clear" w:color="auto" w:fill="FF6600"/>
          </w:tcPr>
          <w:p w:rsidR="00F24413" w:rsidRDefault="00F24413">
            <w:pPr>
              <w:pStyle w:val="TableParagraph"/>
              <w:rPr>
                <w:b/>
                <w:sz w:val="18"/>
              </w:rPr>
            </w:pPr>
          </w:p>
          <w:p w:rsidR="00F24413" w:rsidRDefault="00F24413">
            <w:pPr>
              <w:pStyle w:val="TableParagraph"/>
              <w:spacing w:before="11"/>
              <w:rPr>
                <w:b/>
                <w:sz w:val="25"/>
              </w:rPr>
            </w:pPr>
          </w:p>
          <w:p w:rsidR="00F24413" w:rsidRDefault="0022472E">
            <w:pPr>
              <w:pStyle w:val="TableParagraph"/>
              <w:ind w:left="1335" w:right="1314"/>
              <w:jc w:val="center"/>
              <w:rPr>
                <w:b/>
                <w:sz w:val="18"/>
              </w:rPr>
            </w:pPr>
            <w:r>
              <w:rPr>
                <w:b/>
                <w:color w:val="FFFFFF"/>
                <w:sz w:val="18"/>
              </w:rPr>
              <w:t>Věk</w:t>
            </w:r>
          </w:p>
        </w:tc>
        <w:tc>
          <w:tcPr>
            <w:tcW w:w="1982" w:type="dxa"/>
            <w:tcBorders>
              <w:left w:val="single" w:sz="8" w:space="0" w:color="000000"/>
              <w:bottom w:val="single" w:sz="8" w:space="0" w:color="000000"/>
              <w:right w:val="single" w:sz="8" w:space="0" w:color="000000"/>
            </w:tcBorders>
            <w:shd w:val="clear" w:color="auto" w:fill="FF6600"/>
          </w:tcPr>
          <w:p w:rsidR="00F24413" w:rsidRDefault="0022472E">
            <w:pPr>
              <w:pStyle w:val="TableParagraph"/>
              <w:spacing w:before="1"/>
              <w:ind w:left="17"/>
              <w:jc w:val="center"/>
              <w:rPr>
                <w:b/>
                <w:sz w:val="18"/>
              </w:rPr>
            </w:pPr>
            <w:r>
              <w:rPr>
                <w:b/>
                <w:color w:val="FFFFFF"/>
                <w:sz w:val="18"/>
              </w:rPr>
              <w:t>a</w:t>
            </w:r>
          </w:p>
          <w:p w:rsidR="00F24413" w:rsidRDefault="00F24413">
            <w:pPr>
              <w:pStyle w:val="TableParagraph"/>
              <w:rPr>
                <w:b/>
                <w:sz w:val="17"/>
              </w:rPr>
            </w:pPr>
          </w:p>
          <w:p w:rsidR="00F24413" w:rsidRDefault="0022472E">
            <w:pPr>
              <w:pStyle w:val="TableParagraph"/>
              <w:spacing w:line="219" w:lineRule="exact"/>
              <w:ind w:left="159" w:right="139"/>
              <w:jc w:val="center"/>
              <w:rPr>
                <w:b/>
                <w:sz w:val="18"/>
              </w:rPr>
            </w:pPr>
            <w:r>
              <w:rPr>
                <w:b/>
                <w:color w:val="FFFFFF"/>
                <w:sz w:val="18"/>
              </w:rPr>
              <w:t>Počet obyvatel</w:t>
            </w:r>
          </w:p>
          <w:p w:rsidR="00F24413" w:rsidRDefault="0022472E">
            <w:pPr>
              <w:pStyle w:val="TableParagraph"/>
              <w:spacing w:line="219" w:lineRule="exact"/>
              <w:ind w:left="165" w:right="139"/>
              <w:jc w:val="center"/>
              <w:rPr>
                <w:b/>
                <w:sz w:val="18"/>
              </w:rPr>
            </w:pPr>
            <w:r>
              <w:rPr>
                <w:b/>
                <w:color w:val="FFFFFF"/>
                <w:sz w:val="18"/>
              </w:rPr>
              <w:t>s obvyklým bydlištěm</w:t>
            </w:r>
          </w:p>
          <w:p w:rsidR="00F24413" w:rsidRDefault="00F24413">
            <w:pPr>
              <w:pStyle w:val="TableParagraph"/>
              <w:spacing w:before="9"/>
              <w:rPr>
                <w:b/>
                <w:sz w:val="16"/>
              </w:rPr>
            </w:pPr>
          </w:p>
          <w:p w:rsidR="00F24413" w:rsidRDefault="0022472E">
            <w:pPr>
              <w:pStyle w:val="TableParagraph"/>
              <w:spacing w:before="1"/>
              <w:ind w:left="159" w:right="139"/>
              <w:jc w:val="center"/>
              <w:rPr>
                <w:b/>
                <w:sz w:val="18"/>
              </w:rPr>
            </w:pPr>
            <w:r>
              <w:rPr>
                <w:b/>
                <w:color w:val="FFFFFF"/>
                <w:sz w:val="18"/>
              </w:rPr>
              <w:t>Březen 2011</w:t>
            </w:r>
          </w:p>
        </w:tc>
        <w:tc>
          <w:tcPr>
            <w:tcW w:w="1979" w:type="dxa"/>
            <w:tcBorders>
              <w:left w:val="single" w:sz="8" w:space="0" w:color="000000"/>
              <w:bottom w:val="single" w:sz="8" w:space="0" w:color="000000"/>
              <w:right w:val="single" w:sz="8" w:space="0" w:color="000000"/>
            </w:tcBorders>
            <w:shd w:val="clear" w:color="auto" w:fill="FF6600"/>
          </w:tcPr>
          <w:p w:rsidR="00F24413" w:rsidRDefault="0022472E">
            <w:pPr>
              <w:pStyle w:val="TableParagraph"/>
              <w:spacing w:before="1"/>
              <w:ind w:left="25"/>
              <w:jc w:val="center"/>
              <w:rPr>
                <w:b/>
                <w:sz w:val="18"/>
              </w:rPr>
            </w:pPr>
            <w:r>
              <w:rPr>
                <w:b/>
                <w:color w:val="FFFFFF"/>
                <w:sz w:val="18"/>
              </w:rPr>
              <w:t>b</w:t>
            </w:r>
          </w:p>
          <w:p w:rsidR="00F24413" w:rsidRDefault="00F24413">
            <w:pPr>
              <w:pStyle w:val="TableParagraph"/>
              <w:rPr>
                <w:b/>
                <w:sz w:val="17"/>
              </w:rPr>
            </w:pPr>
          </w:p>
          <w:p w:rsidR="00F24413" w:rsidRDefault="0022472E">
            <w:pPr>
              <w:pStyle w:val="TableParagraph"/>
              <w:spacing w:line="219" w:lineRule="exact"/>
              <w:ind w:left="163" w:right="138"/>
              <w:jc w:val="center"/>
              <w:rPr>
                <w:b/>
                <w:sz w:val="18"/>
              </w:rPr>
            </w:pPr>
            <w:r>
              <w:rPr>
                <w:b/>
                <w:color w:val="FFFFFF"/>
                <w:sz w:val="18"/>
              </w:rPr>
              <w:t>Počet obyvatel</w:t>
            </w:r>
          </w:p>
          <w:p w:rsidR="00F24413" w:rsidRDefault="0022472E">
            <w:pPr>
              <w:pStyle w:val="TableParagraph"/>
              <w:spacing w:line="219" w:lineRule="exact"/>
              <w:ind w:left="169" w:right="138"/>
              <w:jc w:val="center"/>
              <w:rPr>
                <w:b/>
                <w:sz w:val="18"/>
              </w:rPr>
            </w:pPr>
            <w:r>
              <w:rPr>
                <w:b/>
                <w:color w:val="FFFFFF"/>
                <w:sz w:val="18"/>
              </w:rPr>
              <w:t>s hlášeným bydlištěm</w:t>
            </w:r>
          </w:p>
          <w:p w:rsidR="00F24413" w:rsidRDefault="00F24413">
            <w:pPr>
              <w:pStyle w:val="TableParagraph"/>
              <w:spacing w:before="9"/>
              <w:rPr>
                <w:b/>
                <w:sz w:val="16"/>
              </w:rPr>
            </w:pPr>
          </w:p>
          <w:p w:rsidR="00F24413" w:rsidRDefault="0022472E">
            <w:pPr>
              <w:pStyle w:val="TableParagraph"/>
              <w:spacing w:before="1"/>
              <w:ind w:left="160" w:right="138"/>
              <w:jc w:val="center"/>
              <w:rPr>
                <w:b/>
                <w:sz w:val="18"/>
              </w:rPr>
            </w:pPr>
            <w:r>
              <w:rPr>
                <w:b/>
                <w:color w:val="FFFFFF"/>
                <w:sz w:val="18"/>
              </w:rPr>
              <w:t>Prosinec 2011</w:t>
            </w:r>
          </w:p>
        </w:tc>
        <w:tc>
          <w:tcPr>
            <w:tcW w:w="1982" w:type="dxa"/>
            <w:tcBorders>
              <w:left w:val="single" w:sz="8" w:space="0" w:color="000000"/>
              <w:bottom w:val="single" w:sz="8" w:space="0" w:color="000000"/>
              <w:right w:val="single" w:sz="8" w:space="0" w:color="000000"/>
            </w:tcBorders>
            <w:shd w:val="clear" w:color="auto" w:fill="FF6600"/>
          </w:tcPr>
          <w:p w:rsidR="00F24413" w:rsidRDefault="00F24413">
            <w:pPr>
              <w:pStyle w:val="TableParagraph"/>
              <w:spacing w:before="5"/>
              <w:rPr>
                <w:b/>
                <w:sz w:val="26"/>
              </w:rPr>
            </w:pPr>
          </w:p>
          <w:p w:rsidR="00F24413" w:rsidRDefault="0022472E">
            <w:pPr>
              <w:pStyle w:val="TableParagraph"/>
              <w:ind w:left="164" w:right="139"/>
              <w:jc w:val="center"/>
              <w:rPr>
                <w:b/>
                <w:sz w:val="18"/>
              </w:rPr>
            </w:pPr>
            <w:r>
              <w:rPr>
                <w:b/>
                <w:color w:val="FFFFFF"/>
                <w:sz w:val="18"/>
              </w:rPr>
              <w:t>Podíl</w:t>
            </w:r>
          </w:p>
          <w:p w:rsidR="00F24413" w:rsidRDefault="00F24413">
            <w:pPr>
              <w:pStyle w:val="TableParagraph"/>
              <w:spacing w:before="10"/>
              <w:rPr>
                <w:b/>
                <w:sz w:val="16"/>
              </w:rPr>
            </w:pPr>
          </w:p>
          <w:p w:rsidR="00F24413" w:rsidRDefault="0022472E">
            <w:pPr>
              <w:pStyle w:val="TableParagraph"/>
              <w:ind w:left="165" w:right="137"/>
              <w:jc w:val="center"/>
              <w:rPr>
                <w:b/>
                <w:sz w:val="18"/>
              </w:rPr>
            </w:pPr>
            <w:r>
              <w:rPr>
                <w:b/>
                <w:color w:val="FFFFFF"/>
                <w:sz w:val="18"/>
              </w:rPr>
              <w:t>a/b</w:t>
            </w:r>
          </w:p>
        </w:tc>
      </w:tr>
      <w:tr w:rsidR="00F24413">
        <w:trPr>
          <w:trHeight w:val="452"/>
        </w:trPr>
        <w:tc>
          <w:tcPr>
            <w:tcW w:w="2993"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
              <w:ind w:left="71"/>
              <w:rPr>
                <w:b/>
                <w:sz w:val="18"/>
              </w:rPr>
            </w:pPr>
            <w:r>
              <w:rPr>
                <w:b/>
                <w:sz w:val="18"/>
              </w:rPr>
              <w:t>Celkem</w:t>
            </w:r>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
              <w:ind w:right="47"/>
              <w:jc w:val="right"/>
              <w:rPr>
                <w:sz w:val="18"/>
              </w:rPr>
            </w:pPr>
            <w:r>
              <w:rPr>
                <w:sz w:val="18"/>
              </w:rPr>
              <w:t>14 124</w:t>
            </w:r>
          </w:p>
        </w:tc>
        <w:tc>
          <w:tcPr>
            <w:tcW w:w="1979"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
              <w:ind w:right="43"/>
              <w:jc w:val="right"/>
              <w:rPr>
                <w:sz w:val="18"/>
              </w:rPr>
            </w:pPr>
            <w:r>
              <w:rPr>
                <w:sz w:val="18"/>
              </w:rPr>
              <w:t>13 452</w:t>
            </w:r>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
              <w:ind w:right="43"/>
              <w:jc w:val="right"/>
              <w:rPr>
                <w:b/>
                <w:sz w:val="18"/>
              </w:rPr>
            </w:pPr>
            <w:r>
              <w:rPr>
                <w:b/>
                <w:sz w:val="18"/>
              </w:rPr>
              <w:t>105 %</w:t>
            </w:r>
          </w:p>
        </w:tc>
      </w:tr>
      <w:tr w:rsidR="00F24413">
        <w:trPr>
          <w:trHeight w:val="452"/>
        </w:trPr>
        <w:tc>
          <w:tcPr>
            <w:tcW w:w="2993"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left="71"/>
              <w:rPr>
                <w:b/>
                <w:sz w:val="18"/>
              </w:rPr>
            </w:pPr>
            <w:proofErr w:type="gramStart"/>
            <w:r>
              <w:rPr>
                <w:b/>
                <w:sz w:val="18"/>
              </w:rPr>
              <w:t>0 - 4</w:t>
            </w:r>
            <w:proofErr w:type="gramEnd"/>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7"/>
              <w:jc w:val="right"/>
              <w:rPr>
                <w:sz w:val="18"/>
              </w:rPr>
            </w:pPr>
            <w:r>
              <w:rPr>
                <w:sz w:val="18"/>
              </w:rPr>
              <w:t>1 209</w:t>
            </w:r>
          </w:p>
        </w:tc>
        <w:tc>
          <w:tcPr>
            <w:tcW w:w="1979"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3"/>
              <w:jc w:val="right"/>
              <w:rPr>
                <w:sz w:val="18"/>
              </w:rPr>
            </w:pPr>
            <w:r>
              <w:rPr>
                <w:sz w:val="18"/>
              </w:rPr>
              <w:t>1 203</w:t>
            </w:r>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3"/>
              <w:jc w:val="right"/>
              <w:rPr>
                <w:b/>
                <w:sz w:val="18"/>
              </w:rPr>
            </w:pPr>
            <w:r>
              <w:rPr>
                <w:b/>
                <w:sz w:val="18"/>
              </w:rPr>
              <w:t>100 %</w:t>
            </w:r>
          </w:p>
        </w:tc>
      </w:tr>
      <w:tr w:rsidR="00F24413">
        <w:trPr>
          <w:trHeight w:val="453"/>
        </w:trPr>
        <w:tc>
          <w:tcPr>
            <w:tcW w:w="2993"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left="71"/>
              <w:rPr>
                <w:b/>
                <w:sz w:val="18"/>
              </w:rPr>
            </w:pPr>
            <w:proofErr w:type="gramStart"/>
            <w:r>
              <w:rPr>
                <w:b/>
                <w:sz w:val="18"/>
              </w:rPr>
              <w:t>5 - 9</w:t>
            </w:r>
            <w:proofErr w:type="gramEnd"/>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6"/>
              <w:jc w:val="right"/>
              <w:rPr>
                <w:sz w:val="18"/>
              </w:rPr>
            </w:pPr>
            <w:r>
              <w:rPr>
                <w:sz w:val="18"/>
              </w:rPr>
              <w:t>791</w:t>
            </w:r>
          </w:p>
        </w:tc>
        <w:tc>
          <w:tcPr>
            <w:tcW w:w="1979"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3"/>
              <w:jc w:val="right"/>
              <w:rPr>
                <w:sz w:val="18"/>
              </w:rPr>
            </w:pPr>
            <w:r>
              <w:rPr>
                <w:sz w:val="18"/>
              </w:rPr>
              <w:t>837</w:t>
            </w:r>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3"/>
              <w:jc w:val="right"/>
              <w:rPr>
                <w:b/>
                <w:sz w:val="18"/>
              </w:rPr>
            </w:pPr>
            <w:r>
              <w:rPr>
                <w:b/>
                <w:sz w:val="18"/>
              </w:rPr>
              <w:t>95 %</w:t>
            </w:r>
          </w:p>
        </w:tc>
      </w:tr>
      <w:tr w:rsidR="00F24413">
        <w:trPr>
          <w:trHeight w:val="450"/>
        </w:trPr>
        <w:tc>
          <w:tcPr>
            <w:tcW w:w="2993"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left="71"/>
              <w:rPr>
                <w:b/>
                <w:sz w:val="18"/>
              </w:rPr>
            </w:pPr>
            <w:proofErr w:type="gramStart"/>
            <w:r>
              <w:rPr>
                <w:b/>
                <w:sz w:val="18"/>
              </w:rPr>
              <w:t>10 - 14</w:t>
            </w:r>
            <w:proofErr w:type="gramEnd"/>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6"/>
              <w:jc w:val="right"/>
              <w:rPr>
                <w:sz w:val="18"/>
              </w:rPr>
            </w:pPr>
            <w:r>
              <w:rPr>
                <w:sz w:val="18"/>
              </w:rPr>
              <w:t>599</w:t>
            </w:r>
          </w:p>
        </w:tc>
        <w:tc>
          <w:tcPr>
            <w:tcW w:w="1979"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3"/>
              <w:jc w:val="right"/>
              <w:rPr>
                <w:sz w:val="18"/>
              </w:rPr>
            </w:pPr>
            <w:r>
              <w:rPr>
                <w:sz w:val="18"/>
              </w:rPr>
              <w:t>611</w:t>
            </w:r>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3"/>
              <w:jc w:val="right"/>
              <w:rPr>
                <w:b/>
                <w:sz w:val="18"/>
              </w:rPr>
            </w:pPr>
            <w:r>
              <w:rPr>
                <w:b/>
                <w:sz w:val="18"/>
              </w:rPr>
              <w:t>98 %</w:t>
            </w:r>
          </w:p>
        </w:tc>
      </w:tr>
      <w:tr w:rsidR="00F24413">
        <w:trPr>
          <w:trHeight w:val="452"/>
        </w:trPr>
        <w:tc>
          <w:tcPr>
            <w:tcW w:w="2993"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
              <w:ind w:left="71"/>
              <w:rPr>
                <w:b/>
                <w:sz w:val="18"/>
              </w:rPr>
            </w:pPr>
            <w:proofErr w:type="gramStart"/>
            <w:r>
              <w:rPr>
                <w:b/>
                <w:sz w:val="18"/>
              </w:rPr>
              <w:t>15 - 19</w:t>
            </w:r>
            <w:proofErr w:type="gramEnd"/>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
              <w:ind w:right="46"/>
              <w:jc w:val="right"/>
              <w:rPr>
                <w:sz w:val="18"/>
              </w:rPr>
            </w:pPr>
            <w:r>
              <w:rPr>
                <w:sz w:val="18"/>
              </w:rPr>
              <w:t>605</w:t>
            </w:r>
          </w:p>
        </w:tc>
        <w:tc>
          <w:tcPr>
            <w:tcW w:w="1979"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
              <w:ind w:right="43"/>
              <w:jc w:val="right"/>
              <w:rPr>
                <w:sz w:val="18"/>
              </w:rPr>
            </w:pPr>
            <w:r>
              <w:rPr>
                <w:sz w:val="18"/>
              </w:rPr>
              <w:t>588</w:t>
            </w:r>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
              <w:ind w:right="43"/>
              <w:jc w:val="right"/>
              <w:rPr>
                <w:b/>
                <w:sz w:val="18"/>
              </w:rPr>
            </w:pPr>
            <w:r>
              <w:rPr>
                <w:b/>
                <w:sz w:val="18"/>
              </w:rPr>
              <w:t>103 %</w:t>
            </w:r>
          </w:p>
        </w:tc>
      </w:tr>
      <w:tr w:rsidR="00F24413">
        <w:trPr>
          <w:trHeight w:val="452"/>
        </w:trPr>
        <w:tc>
          <w:tcPr>
            <w:tcW w:w="2993"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
              <w:ind w:left="71"/>
              <w:rPr>
                <w:b/>
                <w:sz w:val="18"/>
              </w:rPr>
            </w:pPr>
            <w:proofErr w:type="gramStart"/>
            <w:r>
              <w:rPr>
                <w:b/>
                <w:sz w:val="18"/>
              </w:rPr>
              <w:t>20 - 29</w:t>
            </w:r>
            <w:proofErr w:type="gramEnd"/>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
              <w:ind w:right="47"/>
              <w:jc w:val="right"/>
              <w:rPr>
                <w:sz w:val="18"/>
              </w:rPr>
            </w:pPr>
            <w:r>
              <w:rPr>
                <w:sz w:val="18"/>
              </w:rPr>
              <w:t>1 948</w:t>
            </w:r>
          </w:p>
        </w:tc>
        <w:tc>
          <w:tcPr>
            <w:tcW w:w="1979"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
              <w:ind w:right="43"/>
              <w:jc w:val="right"/>
              <w:rPr>
                <w:sz w:val="18"/>
              </w:rPr>
            </w:pPr>
            <w:r>
              <w:rPr>
                <w:sz w:val="18"/>
              </w:rPr>
              <w:t>1 600</w:t>
            </w:r>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
              <w:ind w:right="43"/>
              <w:jc w:val="right"/>
              <w:rPr>
                <w:b/>
                <w:sz w:val="18"/>
              </w:rPr>
            </w:pPr>
            <w:r>
              <w:rPr>
                <w:b/>
                <w:sz w:val="18"/>
              </w:rPr>
              <w:t>122 %</w:t>
            </w:r>
          </w:p>
        </w:tc>
      </w:tr>
      <w:tr w:rsidR="00F24413">
        <w:trPr>
          <w:trHeight w:val="452"/>
        </w:trPr>
        <w:tc>
          <w:tcPr>
            <w:tcW w:w="2993"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left="71"/>
              <w:rPr>
                <w:b/>
                <w:sz w:val="18"/>
              </w:rPr>
            </w:pPr>
            <w:proofErr w:type="gramStart"/>
            <w:r>
              <w:rPr>
                <w:b/>
                <w:sz w:val="18"/>
              </w:rPr>
              <w:t>30 - 39</w:t>
            </w:r>
            <w:proofErr w:type="gramEnd"/>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7"/>
              <w:jc w:val="right"/>
              <w:rPr>
                <w:sz w:val="18"/>
              </w:rPr>
            </w:pPr>
            <w:r>
              <w:rPr>
                <w:sz w:val="18"/>
              </w:rPr>
              <w:t>3 379</w:t>
            </w:r>
          </w:p>
        </w:tc>
        <w:tc>
          <w:tcPr>
            <w:tcW w:w="1979"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3"/>
              <w:jc w:val="right"/>
              <w:rPr>
                <w:sz w:val="18"/>
              </w:rPr>
            </w:pPr>
            <w:r>
              <w:rPr>
                <w:sz w:val="18"/>
              </w:rPr>
              <w:t>3 113</w:t>
            </w:r>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3"/>
              <w:jc w:val="right"/>
              <w:rPr>
                <w:b/>
                <w:sz w:val="18"/>
              </w:rPr>
            </w:pPr>
            <w:r>
              <w:rPr>
                <w:b/>
                <w:sz w:val="18"/>
              </w:rPr>
              <w:t>109 %</w:t>
            </w:r>
          </w:p>
        </w:tc>
      </w:tr>
      <w:tr w:rsidR="00F24413">
        <w:trPr>
          <w:trHeight w:val="452"/>
        </w:trPr>
        <w:tc>
          <w:tcPr>
            <w:tcW w:w="2993"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left="71"/>
              <w:rPr>
                <w:b/>
                <w:sz w:val="18"/>
              </w:rPr>
            </w:pPr>
            <w:proofErr w:type="gramStart"/>
            <w:r>
              <w:rPr>
                <w:b/>
                <w:sz w:val="18"/>
              </w:rPr>
              <w:t>40 - 49</w:t>
            </w:r>
            <w:proofErr w:type="gramEnd"/>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7"/>
              <w:jc w:val="right"/>
              <w:rPr>
                <w:sz w:val="18"/>
              </w:rPr>
            </w:pPr>
            <w:r>
              <w:rPr>
                <w:sz w:val="18"/>
              </w:rPr>
              <w:t>1 924</w:t>
            </w:r>
          </w:p>
        </w:tc>
        <w:tc>
          <w:tcPr>
            <w:tcW w:w="1979"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3"/>
              <w:jc w:val="right"/>
              <w:rPr>
                <w:sz w:val="18"/>
              </w:rPr>
            </w:pPr>
            <w:r>
              <w:rPr>
                <w:sz w:val="18"/>
              </w:rPr>
              <w:t>1 896</w:t>
            </w:r>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3"/>
              <w:jc w:val="right"/>
              <w:rPr>
                <w:b/>
                <w:sz w:val="18"/>
              </w:rPr>
            </w:pPr>
            <w:r>
              <w:rPr>
                <w:b/>
                <w:sz w:val="18"/>
              </w:rPr>
              <w:t>101 %</w:t>
            </w:r>
          </w:p>
        </w:tc>
      </w:tr>
      <w:tr w:rsidR="00F24413">
        <w:trPr>
          <w:trHeight w:val="450"/>
        </w:trPr>
        <w:tc>
          <w:tcPr>
            <w:tcW w:w="2993"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left="71"/>
              <w:rPr>
                <w:b/>
                <w:sz w:val="18"/>
              </w:rPr>
            </w:pPr>
            <w:proofErr w:type="gramStart"/>
            <w:r>
              <w:rPr>
                <w:b/>
                <w:sz w:val="18"/>
              </w:rPr>
              <w:t>50 - 59</w:t>
            </w:r>
            <w:proofErr w:type="gramEnd"/>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7"/>
              <w:jc w:val="right"/>
              <w:rPr>
                <w:sz w:val="18"/>
              </w:rPr>
            </w:pPr>
            <w:r>
              <w:rPr>
                <w:sz w:val="18"/>
              </w:rPr>
              <w:t>1 482</w:t>
            </w:r>
          </w:p>
        </w:tc>
        <w:tc>
          <w:tcPr>
            <w:tcW w:w="1979"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3"/>
              <w:jc w:val="right"/>
              <w:rPr>
                <w:sz w:val="18"/>
              </w:rPr>
            </w:pPr>
            <w:r>
              <w:rPr>
                <w:sz w:val="18"/>
              </w:rPr>
              <w:t>1 421</w:t>
            </w:r>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3"/>
              <w:jc w:val="right"/>
              <w:rPr>
                <w:b/>
                <w:sz w:val="18"/>
              </w:rPr>
            </w:pPr>
            <w:r>
              <w:rPr>
                <w:b/>
                <w:sz w:val="18"/>
              </w:rPr>
              <w:t>104 %</w:t>
            </w:r>
          </w:p>
        </w:tc>
      </w:tr>
      <w:tr w:rsidR="00F24413">
        <w:trPr>
          <w:trHeight w:val="453"/>
        </w:trPr>
        <w:tc>
          <w:tcPr>
            <w:tcW w:w="2993"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
              <w:ind w:left="71"/>
              <w:rPr>
                <w:b/>
                <w:sz w:val="18"/>
              </w:rPr>
            </w:pPr>
            <w:proofErr w:type="gramStart"/>
            <w:r>
              <w:rPr>
                <w:b/>
                <w:sz w:val="18"/>
              </w:rPr>
              <w:t>60 - 69</w:t>
            </w:r>
            <w:proofErr w:type="gramEnd"/>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
              <w:ind w:right="47"/>
              <w:jc w:val="right"/>
              <w:rPr>
                <w:sz w:val="18"/>
              </w:rPr>
            </w:pPr>
            <w:r>
              <w:rPr>
                <w:sz w:val="18"/>
              </w:rPr>
              <w:t>1 251</w:t>
            </w:r>
          </w:p>
        </w:tc>
        <w:tc>
          <w:tcPr>
            <w:tcW w:w="1979"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
              <w:ind w:right="43"/>
              <w:jc w:val="right"/>
              <w:rPr>
                <w:sz w:val="18"/>
              </w:rPr>
            </w:pPr>
            <w:r>
              <w:rPr>
                <w:sz w:val="18"/>
              </w:rPr>
              <w:t>1 285</w:t>
            </w:r>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before="1"/>
              <w:ind w:right="43"/>
              <w:jc w:val="right"/>
              <w:rPr>
                <w:b/>
                <w:sz w:val="18"/>
              </w:rPr>
            </w:pPr>
            <w:r>
              <w:rPr>
                <w:b/>
                <w:sz w:val="18"/>
              </w:rPr>
              <w:t>97 %</w:t>
            </w:r>
          </w:p>
        </w:tc>
      </w:tr>
      <w:tr w:rsidR="00F24413">
        <w:trPr>
          <w:trHeight w:val="452"/>
        </w:trPr>
        <w:tc>
          <w:tcPr>
            <w:tcW w:w="2993"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left="71"/>
              <w:rPr>
                <w:b/>
                <w:sz w:val="18"/>
              </w:rPr>
            </w:pPr>
            <w:proofErr w:type="gramStart"/>
            <w:r>
              <w:rPr>
                <w:b/>
                <w:sz w:val="18"/>
              </w:rPr>
              <w:t>70 - 79</w:t>
            </w:r>
            <w:proofErr w:type="gramEnd"/>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6"/>
              <w:jc w:val="right"/>
              <w:rPr>
                <w:sz w:val="18"/>
              </w:rPr>
            </w:pPr>
            <w:r>
              <w:rPr>
                <w:sz w:val="18"/>
              </w:rPr>
              <w:t>534</w:t>
            </w:r>
          </w:p>
        </w:tc>
        <w:tc>
          <w:tcPr>
            <w:tcW w:w="1979"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3"/>
              <w:jc w:val="right"/>
              <w:rPr>
                <w:sz w:val="18"/>
              </w:rPr>
            </w:pPr>
            <w:r>
              <w:rPr>
                <w:sz w:val="18"/>
              </w:rPr>
              <w:t>534</w:t>
            </w:r>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3"/>
              <w:jc w:val="right"/>
              <w:rPr>
                <w:b/>
                <w:sz w:val="18"/>
              </w:rPr>
            </w:pPr>
            <w:r>
              <w:rPr>
                <w:b/>
                <w:sz w:val="18"/>
              </w:rPr>
              <w:t>100 %</w:t>
            </w:r>
          </w:p>
        </w:tc>
      </w:tr>
      <w:tr w:rsidR="00F24413">
        <w:trPr>
          <w:trHeight w:val="452"/>
        </w:trPr>
        <w:tc>
          <w:tcPr>
            <w:tcW w:w="2993"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left="71"/>
              <w:rPr>
                <w:b/>
                <w:sz w:val="18"/>
              </w:rPr>
            </w:pPr>
            <w:r>
              <w:rPr>
                <w:b/>
                <w:sz w:val="18"/>
              </w:rPr>
              <w:t>80+</w:t>
            </w:r>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6"/>
              <w:jc w:val="right"/>
              <w:rPr>
                <w:sz w:val="18"/>
              </w:rPr>
            </w:pPr>
            <w:r>
              <w:rPr>
                <w:sz w:val="18"/>
              </w:rPr>
              <w:t>339</w:t>
            </w:r>
          </w:p>
        </w:tc>
        <w:tc>
          <w:tcPr>
            <w:tcW w:w="1979"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3"/>
              <w:jc w:val="right"/>
              <w:rPr>
                <w:sz w:val="18"/>
              </w:rPr>
            </w:pPr>
            <w:r>
              <w:rPr>
                <w:sz w:val="18"/>
              </w:rPr>
              <w:t>364</w:t>
            </w:r>
          </w:p>
        </w:tc>
        <w:tc>
          <w:tcPr>
            <w:tcW w:w="1982" w:type="dxa"/>
            <w:tcBorders>
              <w:top w:val="single" w:sz="8" w:space="0" w:color="000000"/>
              <w:left w:val="single" w:sz="8" w:space="0" w:color="000000"/>
              <w:bottom w:val="single" w:sz="8" w:space="0" w:color="000000"/>
              <w:right w:val="single" w:sz="8" w:space="0" w:color="000000"/>
            </w:tcBorders>
          </w:tcPr>
          <w:p w:rsidR="00F24413" w:rsidRDefault="0022472E">
            <w:pPr>
              <w:pStyle w:val="TableParagraph"/>
              <w:spacing w:line="218" w:lineRule="exact"/>
              <w:ind w:right="43"/>
              <w:jc w:val="right"/>
              <w:rPr>
                <w:b/>
                <w:sz w:val="18"/>
              </w:rPr>
            </w:pPr>
            <w:r>
              <w:rPr>
                <w:b/>
                <w:sz w:val="18"/>
              </w:rPr>
              <w:t>93 %</w:t>
            </w:r>
          </w:p>
        </w:tc>
      </w:tr>
    </w:tbl>
    <w:p w:rsidR="00F24413" w:rsidRDefault="0022472E">
      <w:pPr>
        <w:ind w:left="116"/>
        <w:rPr>
          <w:i/>
          <w:sz w:val="18"/>
        </w:rPr>
      </w:pPr>
      <w:r>
        <w:rPr>
          <w:i/>
          <w:sz w:val="18"/>
        </w:rPr>
        <w:t>Zdroj: ČSÚ, SLDB</w:t>
      </w:r>
    </w:p>
    <w:p w:rsidR="00F24413" w:rsidRDefault="00F24413">
      <w:pPr>
        <w:pStyle w:val="Zkladntext"/>
        <w:spacing w:before="10"/>
        <w:rPr>
          <w:i/>
          <w:sz w:val="16"/>
        </w:rPr>
      </w:pPr>
    </w:p>
    <w:p w:rsidR="00F24413" w:rsidRDefault="0022472E">
      <w:pPr>
        <w:ind w:left="116"/>
      </w:pPr>
      <w:r>
        <w:t>Největší procentní rozdíl mezi hlášeným a obvyklým místem bydliště je patrný u MČ Praha Nedvězí</w:t>
      </w:r>
    </w:p>
    <w:p w:rsidR="00F24413" w:rsidRDefault="0022472E">
      <w:pPr>
        <w:spacing w:before="134"/>
        <w:ind w:left="126"/>
      </w:pPr>
      <w:r>
        <w:t>(16 %). V absolutních číslech se však jedná pouze o 43 osob.</w:t>
      </w:r>
    </w:p>
    <w:p w:rsidR="00F24413" w:rsidRDefault="00F24413">
      <w:pPr>
        <w:pStyle w:val="Zkladntext"/>
        <w:spacing w:before="12"/>
        <w:rPr>
          <w:sz w:val="27"/>
        </w:rPr>
      </w:pPr>
    </w:p>
    <w:p w:rsidR="00F24413" w:rsidRDefault="0022472E">
      <w:pPr>
        <w:ind w:left="116"/>
        <w:rPr>
          <w:b/>
        </w:rPr>
      </w:pPr>
      <w:bookmarkStart w:id="83" w:name="_bookmark75"/>
      <w:bookmarkEnd w:id="83"/>
      <w:r>
        <w:rPr>
          <w:b/>
        </w:rPr>
        <w:t>Tab. č. 4 Porovnání počtu obyvatel s hlášeným a obvyklým místem pobytu</w:t>
      </w:r>
    </w:p>
    <w:p w:rsidR="00F24413" w:rsidRDefault="00F24413">
      <w:pPr>
        <w:pStyle w:val="Zkladntext"/>
        <w:spacing w:before="11"/>
        <w:rPr>
          <w:b/>
          <w:sz w:val="9"/>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3"/>
        <w:gridCol w:w="1982"/>
        <w:gridCol w:w="1979"/>
        <w:gridCol w:w="1982"/>
      </w:tblGrid>
      <w:tr w:rsidR="00F24413">
        <w:trPr>
          <w:trHeight w:val="1497"/>
        </w:trPr>
        <w:tc>
          <w:tcPr>
            <w:tcW w:w="2993" w:type="dxa"/>
            <w:shd w:val="clear" w:color="auto" w:fill="FF6600"/>
          </w:tcPr>
          <w:p w:rsidR="00F24413" w:rsidRDefault="00F24413">
            <w:pPr>
              <w:pStyle w:val="TableParagraph"/>
              <w:rPr>
                <w:b/>
                <w:sz w:val="18"/>
              </w:rPr>
            </w:pPr>
          </w:p>
          <w:p w:rsidR="00F24413" w:rsidRDefault="00F24413">
            <w:pPr>
              <w:pStyle w:val="TableParagraph"/>
              <w:spacing w:before="9"/>
              <w:rPr>
                <w:b/>
                <w:sz w:val="25"/>
              </w:rPr>
            </w:pPr>
          </w:p>
          <w:p w:rsidR="00F24413" w:rsidRDefault="0022472E">
            <w:pPr>
              <w:pStyle w:val="TableParagraph"/>
              <w:ind w:left="1335" w:right="1324"/>
              <w:jc w:val="center"/>
              <w:rPr>
                <w:b/>
                <w:sz w:val="18"/>
              </w:rPr>
            </w:pPr>
            <w:r>
              <w:rPr>
                <w:b/>
                <w:color w:val="FFFFFF"/>
                <w:sz w:val="18"/>
              </w:rPr>
              <w:t>Věk</w:t>
            </w:r>
          </w:p>
        </w:tc>
        <w:tc>
          <w:tcPr>
            <w:tcW w:w="1982" w:type="dxa"/>
            <w:shd w:val="clear" w:color="auto" w:fill="FF6600"/>
          </w:tcPr>
          <w:p w:rsidR="00F24413" w:rsidRDefault="0022472E">
            <w:pPr>
              <w:pStyle w:val="TableParagraph"/>
              <w:spacing w:line="219" w:lineRule="exact"/>
              <w:ind w:left="8"/>
              <w:jc w:val="center"/>
              <w:rPr>
                <w:b/>
                <w:sz w:val="18"/>
              </w:rPr>
            </w:pPr>
            <w:r>
              <w:rPr>
                <w:b/>
                <w:color w:val="FFFFFF"/>
                <w:sz w:val="18"/>
              </w:rPr>
              <w:t>a</w:t>
            </w:r>
          </w:p>
          <w:p w:rsidR="00F24413" w:rsidRDefault="00F24413">
            <w:pPr>
              <w:pStyle w:val="TableParagraph"/>
              <w:rPr>
                <w:b/>
                <w:sz w:val="17"/>
              </w:rPr>
            </w:pPr>
          </w:p>
          <w:p w:rsidR="00F24413" w:rsidRDefault="0022472E">
            <w:pPr>
              <w:pStyle w:val="TableParagraph"/>
              <w:spacing w:line="219" w:lineRule="exact"/>
              <w:ind w:left="160" w:right="149"/>
              <w:jc w:val="center"/>
              <w:rPr>
                <w:b/>
                <w:sz w:val="18"/>
              </w:rPr>
            </w:pPr>
            <w:r>
              <w:rPr>
                <w:b/>
                <w:color w:val="FFFFFF"/>
                <w:sz w:val="18"/>
              </w:rPr>
              <w:t>Počet obyvatel</w:t>
            </w:r>
          </w:p>
          <w:p w:rsidR="00F24413" w:rsidRDefault="0022472E">
            <w:pPr>
              <w:pStyle w:val="TableParagraph"/>
              <w:spacing w:line="219" w:lineRule="exact"/>
              <w:ind w:left="165" w:right="149"/>
              <w:jc w:val="center"/>
              <w:rPr>
                <w:b/>
                <w:sz w:val="18"/>
              </w:rPr>
            </w:pPr>
            <w:r>
              <w:rPr>
                <w:b/>
                <w:color w:val="FFFFFF"/>
                <w:sz w:val="18"/>
              </w:rPr>
              <w:t>s obvyklým bydlištěm</w:t>
            </w:r>
          </w:p>
          <w:p w:rsidR="00F24413" w:rsidRDefault="00F24413">
            <w:pPr>
              <w:pStyle w:val="TableParagraph"/>
              <w:spacing w:before="10"/>
              <w:rPr>
                <w:b/>
                <w:sz w:val="16"/>
              </w:rPr>
            </w:pPr>
          </w:p>
          <w:p w:rsidR="00F24413" w:rsidRDefault="0022472E">
            <w:pPr>
              <w:pStyle w:val="TableParagraph"/>
              <w:ind w:left="159" w:right="149"/>
              <w:jc w:val="center"/>
              <w:rPr>
                <w:b/>
                <w:sz w:val="18"/>
              </w:rPr>
            </w:pPr>
            <w:r>
              <w:rPr>
                <w:b/>
                <w:color w:val="FFFFFF"/>
                <w:sz w:val="18"/>
              </w:rPr>
              <w:t>Březen 2011</w:t>
            </w:r>
          </w:p>
        </w:tc>
        <w:tc>
          <w:tcPr>
            <w:tcW w:w="1979" w:type="dxa"/>
            <w:tcBorders>
              <w:right w:val="single" w:sz="6" w:space="0" w:color="000000"/>
            </w:tcBorders>
            <w:shd w:val="clear" w:color="auto" w:fill="FF6600"/>
          </w:tcPr>
          <w:p w:rsidR="00F24413" w:rsidRDefault="0022472E">
            <w:pPr>
              <w:pStyle w:val="TableParagraph"/>
              <w:spacing w:line="219" w:lineRule="exact"/>
              <w:ind w:left="18"/>
              <w:jc w:val="center"/>
              <w:rPr>
                <w:b/>
                <w:sz w:val="18"/>
              </w:rPr>
            </w:pPr>
            <w:r>
              <w:rPr>
                <w:b/>
                <w:color w:val="FFFFFF"/>
                <w:sz w:val="18"/>
              </w:rPr>
              <w:t>b</w:t>
            </w:r>
          </w:p>
          <w:p w:rsidR="00F24413" w:rsidRDefault="00F24413">
            <w:pPr>
              <w:pStyle w:val="TableParagraph"/>
              <w:rPr>
                <w:b/>
                <w:sz w:val="17"/>
              </w:rPr>
            </w:pPr>
          </w:p>
          <w:p w:rsidR="00F24413" w:rsidRDefault="0022472E">
            <w:pPr>
              <w:pStyle w:val="TableParagraph"/>
              <w:spacing w:line="219" w:lineRule="exact"/>
              <w:ind w:left="163" w:right="145"/>
              <w:jc w:val="center"/>
              <w:rPr>
                <w:b/>
                <w:sz w:val="18"/>
              </w:rPr>
            </w:pPr>
            <w:r>
              <w:rPr>
                <w:b/>
                <w:color w:val="FFFFFF"/>
                <w:sz w:val="18"/>
              </w:rPr>
              <w:t>Počet obyvatel</w:t>
            </w:r>
          </w:p>
          <w:p w:rsidR="00F24413" w:rsidRDefault="0022472E">
            <w:pPr>
              <w:pStyle w:val="TableParagraph"/>
              <w:spacing w:line="219" w:lineRule="exact"/>
              <w:ind w:left="169" w:right="145"/>
              <w:jc w:val="center"/>
              <w:rPr>
                <w:b/>
                <w:sz w:val="18"/>
              </w:rPr>
            </w:pPr>
            <w:r>
              <w:rPr>
                <w:b/>
                <w:color w:val="FFFFFF"/>
                <w:sz w:val="18"/>
              </w:rPr>
              <w:t>s hlášeným bydlištěm</w:t>
            </w:r>
          </w:p>
          <w:p w:rsidR="00F24413" w:rsidRDefault="00F24413">
            <w:pPr>
              <w:pStyle w:val="TableParagraph"/>
              <w:spacing w:before="10"/>
              <w:rPr>
                <w:b/>
                <w:sz w:val="16"/>
              </w:rPr>
            </w:pPr>
          </w:p>
          <w:p w:rsidR="00F24413" w:rsidRDefault="0022472E">
            <w:pPr>
              <w:pStyle w:val="TableParagraph"/>
              <w:ind w:left="159" w:right="145"/>
              <w:jc w:val="center"/>
              <w:rPr>
                <w:b/>
                <w:sz w:val="18"/>
              </w:rPr>
            </w:pPr>
            <w:r>
              <w:rPr>
                <w:b/>
                <w:color w:val="FFFFFF"/>
                <w:sz w:val="18"/>
              </w:rPr>
              <w:t>Prosinec 2011</w:t>
            </w:r>
          </w:p>
        </w:tc>
        <w:tc>
          <w:tcPr>
            <w:tcW w:w="1982" w:type="dxa"/>
            <w:tcBorders>
              <w:left w:val="single" w:sz="6" w:space="0" w:color="000000"/>
            </w:tcBorders>
            <w:shd w:val="clear" w:color="auto" w:fill="FF6600"/>
          </w:tcPr>
          <w:p w:rsidR="00F24413" w:rsidRDefault="00F24413">
            <w:pPr>
              <w:pStyle w:val="TableParagraph"/>
              <w:spacing w:before="3"/>
              <w:rPr>
                <w:b/>
                <w:sz w:val="26"/>
              </w:rPr>
            </w:pPr>
          </w:p>
          <w:p w:rsidR="00F24413" w:rsidRDefault="0022472E">
            <w:pPr>
              <w:pStyle w:val="TableParagraph"/>
              <w:ind w:left="782" w:right="769"/>
              <w:jc w:val="center"/>
              <w:rPr>
                <w:b/>
                <w:sz w:val="18"/>
              </w:rPr>
            </w:pPr>
            <w:r>
              <w:rPr>
                <w:b/>
                <w:color w:val="FFFFFF"/>
                <w:sz w:val="18"/>
              </w:rPr>
              <w:t>Podíl</w:t>
            </w:r>
          </w:p>
          <w:p w:rsidR="00F24413" w:rsidRDefault="00F24413">
            <w:pPr>
              <w:pStyle w:val="TableParagraph"/>
              <w:rPr>
                <w:b/>
                <w:sz w:val="17"/>
              </w:rPr>
            </w:pPr>
          </w:p>
          <w:p w:rsidR="00F24413" w:rsidRDefault="0022472E">
            <w:pPr>
              <w:pStyle w:val="TableParagraph"/>
              <w:ind w:left="782" w:right="767"/>
              <w:jc w:val="center"/>
              <w:rPr>
                <w:b/>
                <w:sz w:val="18"/>
              </w:rPr>
            </w:pPr>
            <w:r>
              <w:rPr>
                <w:b/>
                <w:color w:val="FFFFFF"/>
                <w:sz w:val="18"/>
              </w:rPr>
              <w:t>a/b</w:t>
            </w:r>
          </w:p>
        </w:tc>
      </w:tr>
      <w:tr w:rsidR="00F24413">
        <w:trPr>
          <w:trHeight w:val="450"/>
        </w:trPr>
        <w:tc>
          <w:tcPr>
            <w:tcW w:w="2993" w:type="dxa"/>
          </w:tcPr>
          <w:p w:rsidR="00F24413" w:rsidRDefault="0022472E">
            <w:pPr>
              <w:pStyle w:val="TableParagraph"/>
              <w:spacing w:line="219" w:lineRule="exact"/>
              <w:ind w:left="71"/>
              <w:rPr>
                <w:b/>
                <w:sz w:val="18"/>
              </w:rPr>
            </w:pPr>
            <w:r>
              <w:rPr>
                <w:b/>
                <w:sz w:val="18"/>
              </w:rPr>
              <w:t>MČ Praha 22</w:t>
            </w:r>
          </w:p>
        </w:tc>
        <w:tc>
          <w:tcPr>
            <w:tcW w:w="1982" w:type="dxa"/>
          </w:tcPr>
          <w:p w:rsidR="00F24413" w:rsidRDefault="0022472E">
            <w:pPr>
              <w:pStyle w:val="TableParagraph"/>
              <w:spacing w:line="219" w:lineRule="exact"/>
              <w:ind w:right="57"/>
              <w:jc w:val="right"/>
              <w:rPr>
                <w:sz w:val="18"/>
              </w:rPr>
            </w:pPr>
            <w:r>
              <w:rPr>
                <w:sz w:val="18"/>
              </w:rPr>
              <w:t>9 486</w:t>
            </w:r>
          </w:p>
        </w:tc>
        <w:tc>
          <w:tcPr>
            <w:tcW w:w="1979" w:type="dxa"/>
            <w:tcBorders>
              <w:right w:val="single" w:sz="6" w:space="0" w:color="000000"/>
            </w:tcBorders>
          </w:tcPr>
          <w:p w:rsidR="00F24413" w:rsidRDefault="0022472E">
            <w:pPr>
              <w:pStyle w:val="TableParagraph"/>
              <w:spacing w:line="219" w:lineRule="exact"/>
              <w:ind w:right="50"/>
              <w:jc w:val="right"/>
              <w:rPr>
                <w:sz w:val="18"/>
              </w:rPr>
            </w:pPr>
            <w:r>
              <w:rPr>
                <w:sz w:val="18"/>
              </w:rPr>
              <w:t>9 025</w:t>
            </w:r>
          </w:p>
        </w:tc>
        <w:tc>
          <w:tcPr>
            <w:tcW w:w="1982" w:type="dxa"/>
            <w:tcBorders>
              <w:left w:val="single" w:sz="6" w:space="0" w:color="000000"/>
            </w:tcBorders>
          </w:tcPr>
          <w:p w:rsidR="00F24413" w:rsidRDefault="0022472E">
            <w:pPr>
              <w:pStyle w:val="TableParagraph"/>
              <w:spacing w:line="219" w:lineRule="exact"/>
              <w:ind w:right="53"/>
              <w:jc w:val="right"/>
              <w:rPr>
                <w:sz w:val="18"/>
              </w:rPr>
            </w:pPr>
            <w:r>
              <w:rPr>
                <w:sz w:val="18"/>
              </w:rPr>
              <w:t>105 %</w:t>
            </w:r>
          </w:p>
        </w:tc>
      </w:tr>
      <w:tr w:rsidR="00F24413">
        <w:trPr>
          <w:trHeight w:val="453"/>
        </w:trPr>
        <w:tc>
          <w:tcPr>
            <w:tcW w:w="2993" w:type="dxa"/>
          </w:tcPr>
          <w:p w:rsidR="00F24413" w:rsidRDefault="0022472E">
            <w:pPr>
              <w:pStyle w:val="TableParagraph"/>
              <w:spacing w:line="219" w:lineRule="exact"/>
              <w:ind w:left="71"/>
              <w:rPr>
                <w:b/>
                <w:sz w:val="18"/>
              </w:rPr>
            </w:pPr>
            <w:r>
              <w:rPr>
                <w:b/>
                <w:sz w:val="18"/>
              </w:rPr>
              <w:t>MČ Praha Benice</w:t>
            </w:r>
          </w:p>
        </w:tc>
        <w:tc>
          <w:tcPr>
            <w:tcW w:w="1982" w:type="dxa"/>
          </w:tcPr>
          <w:p w:rsidR="00F24413" w:rsidRDefault="0022472E">
            <w:pPr>
              <w:pStyle w:val="TableParagraph"/>
              <w:spacing w:line="219" w:lineRule="exact"/>
              <w:ind w:right="56"/>
              <w:jc w:val="right"/>
              <w:rPr>
                <w:sz w:val="18"/>
              </w:rPr>
            </w:pPr>
            <w:r>
              <w:rPr>
                <w:sz w:val="18"/>
              </w:rPr>
              <w:t>522</w:t>
            </w:r>
          </w:p>
        </w:tc>
        <w:tc>
          <w:tcPr>
            <w:tcW w:w="1979" w:type="dxa"/>
            <w:tcBorders>
              <w:right w:val="single" w:sz="6" w:space="0" w:color="000000"/>
            </w:tcBorders>
          </w:tcPr>
          <w:p w:rsidR="00F24413" w:rsidRDefault="0022472E">
            <w:pPr>
              <w:pStyle w:val="TableParagraph"/>
              <w:spacing w:line="219" w:lineRule="exact"/>
              <w:ind w:right="50"/>
              <w:jc w:val="right"/>
              <w:rPr>
                <w:sz w:val="18"/>
              </w:rPr>
            </w:pPr>
            <w:r>
              <w:rPr>
                <w:sz w:val="18"/>
              </w:rPr>
              <w:t>549</w:t>
            </w:r>
          </w:p>
        </w:tc>
        <w:tc>
          <w:tcPr>
            <w:tcW w:w="1982" w:type="dxa"/>
            <w:tcBorders>
              <w:left w:val="single" w:sz="6" w:space="0" w:color="000000"/>
            </w:tcBorders>
          </w:tcPr>
          <w:p w:rsidR="00F24413" w:rsidRDefault="0022472E">
            <w:pPr>
              <w:pStyle w:val="TableParagraph"/>
              <w:spacing w:line="219" w:lineRule="exact"/>
              <w:ind w:right="53"/>
              <w:jc w:val="right"/>
              <w:rPr>
                <w:sz w:val="18"/>
              </w:rPr>
            </w:pPr>
            <w:r>
              <w:rPr>
                <w:sz w:val="18"/>
              </w:rPr>
              <w:t>95 %</w:t>
            </w:r>
          </w:p>
        </w:tc>
      </w:tr>
      <w:tr w:rsidR="00F24413">
        <w:trPr>
          <w:trHeight w:val="453"/>
        </w:trPr>
        <w:tc>
          <w:tcPr>
            <w:tcW w:w="2993" w:type="dxa"/>
          </w:tcPr>
          <w:p w:rsidR="00F24413" w:rsidRDefault="0022472E">
            <w:pPr>
              <w:pStyle w:val="TableParagraph"/>
              <w:spacing w:line="219" w:lineRule="exact"/>
              <w:ind w:left="71"/>
              <w:rPr>
                <w:b/>
                <w:sz w:val="18"/>
              </w:rPr>
            </w:pPr>
            <w:r>
              <w:rPr>
                <w:b/>
                <w:sz w:val="18"/>
              </w:rPr>
              <w:t>MČ Praha Kolovraty</w:t>
            </w:r>
          </w:p>
        </w:tc>
        <w:tc>
          <w:tcPr>
            <w:tcW w:w="1982" w:type="dxa"/>
          </w:tcPr>
          <w:p w:rsidR="00F24413" w:rsidRDefault="0022472E">
            <w:pPr>
              <w:pStyle w:val="TableParagraph"/>
              <w:spacing w:line="219" w:lineRule="exact"/>
              <w:ind w:right="57"/>
              <w:jc w:val="right"/>
              <w:rPr>
                <w:sz w:val="18"/>
              </w:rPr>
            </w:pPr>
            <w:r>
              <w:rPr>
                <w:sz w:val="18"/>
              </w:rPr>
              <w:t>3 448</w:t>
            </w:r>
          </w:p>
        </w:tc>
        <w:tc>
          <w:tcPr>
            <w:tcW w:w="1979" w:type="dxa"/>
            <w:tcBorders>
              <w:right w:val="single" w:sz="6" w:space="0" w:color="000000"/>
            </w:tcBorders>
          </w:tcPr>
          <w:p w:rsidR="00F24413" w:rsidRDefault="0022472E">
            <w:pPr>
              <w:pStyle w:val="TableParagraph"/>
              <w:spacing w:line="219" w:lineRule="exact"/>
              <w:ind w:right="50"/>
              <w:jc w:val="right"/>
              <w:rPr>
                <w:sz w:val="18"/>
              </w:rPr>
            </w:pPr>
            <w:r>
              <w:rPr>
                <w:sz w:val="18"/>
              </w:rPr>
              <w:t>3 298</w:t>
            </w:r>
          </w:p>
        </w:tc>
        <w:tc>
          <w:tcPr>
            <w:tcW w:w="1982" w:type="dxa"/>
            <w:tcBorders>
              <w:left w:val="single" w:sz="6" w:space="0" w:color="000000"/>
            </w:tcBorders>
          </w:tcPr>
          <w:p w:rsidR="00F24413" w:rsidRDefault="0022472E">
            <w:pPr>
              <w:pStyle w:val="TableParagraph"/>
              <w:spacing w:line="219" w:lineRule="exact"/>
              <w:ind w:right="53"/>
              <w:jc w:val="right"/>
              <w:rPr>
                <w:sz w:val="18"/>
              </w:rPr>
            </w:pPr>
            <w:r>
              <w:rPr>
                <w:sz w:val="18"/>
              </w:rPr>
              <w:t>105 %</w:t>
            </w:r>
          </w:p>
        </w:tc>
      </w:tr>
      <w:tr w:rsidR="00F24413">
        <w:trPr>
          <w:trHeight w:val="450"/>
        </w:trPr>
        <w:tc>
          <w:tcPr>
            <w:tcW w:w="2993" w:type="dxa"/>
          </w:tcPr>
          <w:p w:rsidR="00F24413" w:rsidRDefault="0022472E">
            <w:pPr>
              <w:pStyle w:val="TableParagraph"/>
              <w:spacing w:line="219" w:lineRule="exact"/>
              <w:ind w:left="71"/>
              <w:rPr>
                <w:b/>
                <w:sz w:val="18"/>
              </w:rPr>
            </w:pPr>
            <w:r>
              <w:rPr>
                <w:b/>
                <w:sz w:val="18"/>
              </w:rPr>
              <w:t>MČ Praha Královice</w:t>
            </w:r>
          </w:p>
        </w:tc>
        <w:tc>
          <w:tcPr>
            <w:tcW w:w="1982" w:type="dxa"/>
          </w:tcPr>
          <w:p w:rsidR="00F24413" w:rsidRDefault="0022472E">
            <w:pPr>
              <w:pStyle w:val="TableParagraph"/>
              <w:spacing w:line="219" w:lineRule="exact"/>
              <w:ind w:right="56"/>
              <w:jc w:val="right"/>
              <w:rPr>
                <w:sz w:val="18"/>
              </w:rPr>
            </w:pPr>
            <w:r>
              <w:rPr>
                <w:sz w:val="18"/>
              </w:rPr>
              <w:t>318</w:t>
            </w:r>
          </w:p>
        </w:tc>
        <w:tc>
          <w:tcPr>
            <w:tcW w:w="1979" w:type="dxa"/>
            <w:tcBorders>
              <w:right w:val="single" w:sz="6" w:space="0" w:color="000000"/>
            </w:tcBorders>
          </w:tcPr>
          <w:p w:rsidR="00F24413" w:rsidRDefault="0022472E">
            <w:pPr>
              <w:pStyle w:val="TableParagraph"/>
              <w:spacing w:line="219" w:lineRule="exact"/>
              <w:ind w:right="50"/>
              <w:jc w:val="right"/>
              <w:rPr>
                <w:sz w:val="18"/>
              </w:rPr>
            </w:pPr>
            <w:r>
              <w:rPr>
                <w:sz w:val="18"/>
              </w:rPr>
              <w:t>303</w:t>
            </w:r>
          </w:p>
        </w:tc>
        <w:tc>
          <w:tcPr>
            <w:tcW w:w="1982" w:type="dxa"/>
            <w:tcBorders>
              <w:left w:val="single" w:sz="6" w:space="0" w:color="000000"/>
            </w:tcBorders>
          </w:tcPr>
          <w:p w:rsidR="00F24413" w:rsidRDefault="0022472E">
            <w:pPr>
              <w:pStyle w:val="TableParagraph"/>
              <w:spacing w:line="219" w:lineRule="exact"/>
              <w:ind w:right="53"/>
              <w:jc w:val="right"/>
              <w:rPr>
                <w:sz w:val="18"/>
              </w:rPr>
            </w:pPr>
            <w:r>
              <w:rPr>
                <w:sz w:val="18"/>
              </w:rPr>
              <w:t>105 %</w:t>
            </w:r>
          </w:p>
        </w:tc>
      </w:tr>
      <w:tr w:rsidR="00F24413">
        <w:trPr>
          <w:trHeight w:val="453"/>
        </w:trPr>
        <w:tc>
          <w:tcPr>
            <w:tcW w:w="2993" w:type="dxa"/>
          </w:tcPr>
          <w:p w:rsidR="00F24413" w:rsidRDefault="0022472E">
            <w:pPr>
              <w:pStyle w:val="TableParagraph"/>
              <w:spacing w:line="219" w:lineRule="exact"/>
              <w:ind w:left="71"/>
              <w:rPr>
                <w:b/>
                <w:sz w:val="18"/>
              </w:rPr>
            </w:pPr>
            <w:r>
              <w:rPr>
                <w:b/>
                <w:sz w:val="18"/>
              </w:rPr>
              <w:t>MČ Praha Nedvězí</w:t>
            </w:r>
          </w:p>
        </w:tc>
        <w:tc>
          <w:tcPr>
            <w:tcW w:w="1982" w:type="dxa"/>
          </w:tcPr>
          <w:p w:rsidR="00F24413" w:rsidRDefault="0022472E">
            <w:pPr>
              <w:pStyle w:val="TableParagraph"/>
              <w:spacing w:line="219" w:lineRule="exact"/>
              <w:ind w:right="56"/>
              <w:jc w:val="right"/>
              <w:rPr>
                <w:sz w:val="18"/>
              </w:rPr>
            </w:pPr>
            <w:r>
              <w:rPr>
                <w:sz w:val="18"/>
              </w:rPr>
              <w:t>320</w:t>
            </w:r>
          </w:p>
        </w:tc>
        <w:tc>
          <w:tcPr>
            <w:tcW w:w="1979" w:type="dxa"/>
            <w:tcBorders>
              <w:right w:val="single" w:sz="6" w:space="0" w:color="000000"/>
            </w:tcBorders>
          </w:tcPr>
          <w:p w:rsidR="00F24413" w:rsidRDefault="0022472E">
            <w:pPr>
              <w:pStyle w:val="TableParagraph"/>
              <w:spacing w:line="219" w:lineRule="exact"/>
              <w:ind w:right="50"/>
              <w:jc w:val="right"/>
              <w:rPr>
                <w:sz w:val="18"/>
              </w:rPr>
            </w:pPr>
            <w:r>
              <w:rPr>
                <w:sz w:val="18"/>
              </w:rPr>
              <w:t>277</w:t>
            </w:r>
          </w:p>
        </w:tc>
        <w:tc>
          <w:tcPr>
            <w:tcW w:w="1982" w:type="dxa"/>
            <w:tcBorders>
              <w:left w:val="single" w:sz="6" w:space="0" w:color="000000"/>
            </w:tcBorders>
            <w:shd w:val="clear" w:color="auto" w:fill="00AFEF"/>
          </w:tcPr>
          <w:p w:rsidR="00F24413" w:rsidRDefault="0022472E">
            <w:pPr>
              <w:pStyle w:val="TableParagraph"/>
              <w:spacing w:line="219" w:lineRule="exact"/>
              <w:ind w:right="53"/>
              <w:jc w:val="right"/>
              <w:rPr>
                <w:sz w:val="18"/>
              </w:rPr>
            </w:pPr>
            <w:r>
              <w:rPr>
                <w:sz w:val="18"/>
              </w:rPr>
              <w:t>116 %</w:t>
            </w:r>
          </w:p>
        </w:tc>
      </w:tr>
    </w:tbl>
    <w:p w:rsidR="00F24413" w:rsidRDefault="00F24413">
      <w:pPr>
        <w:spacing w:line="219" w:lineRule="exact"/>
        <w:jc w:val="right"/>
        <w:rPr>
          <w:sz w:val="18"/>
        </w:rPr>
        <w:sectPr w:rsidR="00F24413">
          <w:pgSz w:w="11910" w:h="16840"/>
          <w:pgMar w:top="1700" w:right="420" w:bottom="860" w:left="1300" w:header="688" w:footer="662" w:gutter="0"/>
          <w:cols w:space="708"/>
        </w:sectPr>
      </w:pPr>
    </w:p>
    <w:p w:rsidR="00F24413" w:rsidRDefault="00F24413">
      <w:pPr>
        <w:pStyle w:val="Zkladntext"/>
        <w:spacing w:before="7"/>
        <w:rPr>
          <w:b/>
          <w:sz w:val="14"/>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3"/>
        <w:gridCol w:w="1982"/>
        <w:gridCol w:w="1979"/>
        <w:gridCol w:w="1982"/>
      </w:tblGrid>
      <w:tr w:rsidR="00F24413">
        <w:trPr>
          <w:trHeight w:val="1494"/>
        </w:trPr>
        <w:tc>
          <w:tcPr>
            <w:tcW w:w="2993" w:type="dxa"/>
            <w:shd w:val="clear" w:color="auto" w:fill="FF6600"/>
          </w:tcPr>
          <w:p w:rsidR="00F24413" w:rsidRDefault="00F24413">
            <w:pPr>
              <w:pStyle w:val="TableParagraph"/>
              <w:rPr>
                <w:b/>
                <w:sz w:val="18"/>
              </w:rPr>
            </w:pPr>
          </w:p>
          <w:p w:rsidR="00F24413" w:rsidRDefault="00F24413">
            <w:pPr>
              <w:pStyle w:val="TableParagraph"/>
              <w:spacing w:before="9"/>
              <w:rPr>
                <w:b/>
                <w:sz w:val="25"/>
              </w:rPr>
            </w:pPr>
          </w:p>
          <w:p w:rsidR="00F24413" w:rsidRDefault="0022472E">
            <w:pPr>
              <w:pStyle w:val="TableParagraph"/>
              <w:ind w:left="1335" w:right="1324"/>
              <w:jc w:val="center"/>
              <w:rPr>
                <w:b/>
                <w:sz w:val="18"/>
              </w:rPr>
            </w:pPr>
            <w:r>
              <w:rPr>
                <w:b/>
                <w:color w:val="FFFFFF"/>
                <w:sz w:val="18"/>
              </w:rPr>
              <w:t>Věk</w:t>
            </w:r>
          </w:p>
        </w:tc>
        <w:tc>
          <w:tcPr>
            <w:tcW w:w="1982" w:type="dxa"/>
            <w:shd w:val="clear" w:color="auto" w:fill="FF6600"/>
          </w:tcPr>
          <w:p w:rsidR="00F24413" w:rsidRDefault="0022472E">
            <w:pPr>
              <w:pStyle w:val="TableParagraph"/>
              <w:spacing w:line="219" w:lineRule="exact"/>
              <w:ind w:left="8"/>
              <w:jc w:val="center"/>
              <w:rPr>
                <w:b/>
                <w:sz w:val="18"/>
              </w:rPr>
            </w:pPr>
            <w:r>
              <w:rPr>
                <w:b/>
                <w:color w:val="FFFFFF"/>
                <w:sz w:val="18"/>
              </w:rPr>
              <w:t>a</w:t>
            </w:r>
          </w:p>
          <w:p w:rsidR="00F24413" w:rsidRDefault="00F24413">
            <w:pPr>
              <w:pStyle w:val="TableParagraph"/>
              <w:spacing w:before="12"/>
              <w:rPr>
                <w:b/>
                <w:sz w:val="16"/>
              </w:rPr>
            </w:pPr>
          </w:p>
          <w:p w:rsidR="00F24413" w:rsidRDefault="0022472E">
            <w:pPr>
              <w:pStyle w:val="TableParagraph"/>
              <w:spacing w:line="219" w:lineRule="exact"/>
              <w:ind w:left="160" w:right="149"/>
              <w:jc w:val="center"/>
              <w:rPr>
                <w:b/>
                <w:sz w:val="18"/>
              </w:rPr>
            </w:pPr>
            <w:r>
              <w:rPr>
                <w:b/>
                <w:color w:val="FFFFFF"/>
                <w:sz w:val="18"/>
              </w:rPr>
              <w:t>Počet obyvatel</w:t>
            </w:r>
          </w:p>
          <w:p w:rsidR="00F24413" w:rsidRDefault="0022472E">
            <w:pPr>
              <w:pStyle w:val="TableParagraph"/>
              <w:spacing w:line="219" w:lineRule="exact"/>
              <w:ind w:left="165" w:right="149"/>
              <w:jc w:val="center"/>
              <w:rPr>
                <w:b/>
                <w:sz w:val="18"/>
              </w:rPr>
            </w:pPr>
            <w:r>
              <w:rPr>
                <w:b/>
                <w:color w:val="FFFFFF"/>
                <w:sz w:val="18"/>
              </w:rPr>
              <w:t>s obvyklým bydlištěm</w:t>
            </w:r>
          </w:p>
          <w:p w:rsidR="00F24413" w:rsidRDefault="00F24413">
            <w:pPr>
              <w:pStyle w:val="TableParagraph"/>
              <w:spacing w:before="9"/>
              <w:rPr>
                <w:b/>
                <w:sz w:val="16"/>
              </w:rPr>
            </w:pPr>
          </w:p>
          <w:p w:rsidR="00F24413" w:rsidRDefault="0022472E">
            <w:pPr>
              <w:pStyle w:val="TableParagraph"/>
              <w:spacing w:before="1"/>
              <w:ind w:left="159" w:right="149"/>
              <w:jc w:val="center"/>
              <w:rPr>
                <w:b/>
                <w:sz w:val="18"/>
              </w:rPr>
            </w:pPr>
            <w:r>
              <w:rPr>
                <w:b/>
                <w:color w:val="FFFFFF"/>
                <w:sz w:val="18"/>
              </w:rPr>
              <w:t>Březen 2011</w:t>
            </w:r>
          </w:p>
        </w:tc>
        <w:tc>
          <w:tcPr>
            <w:tcW w:w="1979" w:type="dxa"/>
            <w:tcBorders>
              <w:right w:val="single" w:sz="6" w:space="0" w:color="000000"/>
            </w:tcBorders>
            <w:shd w:val="clear" w:color="auto" w:fill="FF6600"/>
          </w:tcPr>
          <w:p w:rsidR="00F24413" w:rsidRDefault="0022472E">
            <w:pPr>
              <w:pStyle w:val="TableParagraph"/>
              <w:spacing w:line="219" w:lineRule="exact"/>
              <w:ind w:left="18"/>
              <w:jc w:val="center"/>
              <w:rPr>
                <w:b/>
                <w:sz w:val="18"/>
              </w:rPr>
            </w:pPr>
            <w:r>
              <w:rPr>
                <w:b/>
                <w:color w:val="FFFFFF"/>
                <w:sz w:val="18"/>
              </w:rPr>
              <w:t>b</w:t>
            </w:r>
          </w:p>
          <w:p w:rsidR="00F24413" w:rsidRDefault="00F24413">
            <w:pPr>
              <w:pStyle w:val="TableParagraph"/>
              <w:spacing w:before="12"/>
              <w:rPr>
                <w:b/>
                <w:sz w:val="16"/>
              </w:rPr>
            </w:pPr>
          </w:p>
          <w:p w:rsidR="00F24413" w:rsidRDefault="0022472E">
            <w:pPr>
              <w:pStyle w:val="TableParagraph"/>
              <w:spacing w:line="219" w:lineRule="exact"/>
              <w:ind w:left="163" w:right="145"/>
              <w:jc w:val="center"/>
              <w:rPr>
                <w:b/>
                <w:sz w:val="18"/>
              </w:rPr>
            </w:pPr>
            <w:r>
              <w:rPr>
                <w:b/>
                <w:color w:val="FFFFFF"/>
                <w:sz w:val="18"/>
              </w:rPr>
              <w:t>Počet obyvatel</w:t>
            </w:r>
          </w:p>
          <w:p w:rsidR="00F24413" w:rsidRDefault="0022472E">
            <w:pPr>
              <w:pStyle w:val="TableParagraph"/>
              <w:spacing w:line="219" w:lineRule="exact"/>
              <w:ind w:left="169" w:right="145"/>
              <w:jc w:val="center"/>
              <w:rPr>
                <w:b/>
                <w:sz w:val="18"/>
              </w:rPr>
            </w:pPr>
            <w:r>
              <w:rPr>
                <w:b/>
                <w:color w:val="FFFFFF"/>
                <w:sz w:val="18"/>
              </w:rPr>
              <w:t>s hlášeným bydlištěm</w:t>
            </w:r>
          </w:p>
          <w:p w:rsidR="00F24413" w:rsidRDefault="00F24413">
            <w:pPr>
              <w:pStyle w:val="TableParagraph"/>
              <w:spacing w:before="9"/>
              <w:rPr>
                <w:b/>
                <w:sz w:val="16"/>
              </w:rPr>
            </w:pPr>
          </w:p>
          <w:p w:rsidR="00F24413" w:rsidRDefault="0022472E">
            <w:pPr>
              <w:pStyle w:val="TableParagraph"/>
              <w:spacing w:before="1"/>
              <w:ind w:left="159" w:right="145"/>
              <w:jc w:val="center"/>
              <w:rPr>
                <w:b/>
                <w:sz w:val="18"/>
              </w:rPr>
            </w:pPr>
            <w:r>
              <w:rPr>
                <w:b/>
                <w:color w:val="FFFFFF"/>
                <w:sz w:val="18"/>
              </w:rPr>
              <w:t>Prosinec 2011</w:t>
            </w:r>
          </w:p>
        </w:tc>
        <w:tc>
          <w:tcPr>
            <w:tcW w:w="1982" w:type="dxa"/>
            <w:tcBorders>
              <w:left w:val="single" w:sz="6" w:space="0" w:color="000000"/>
            </w:tcBorders>
            <w:shd w:val="clear" w:color="auto" w:fill="FF6600"/>
          </w:tcPr>
          <w:p w:rsidR="00F24413" w:rsidRDefault="00F24413">
            <w:pPr>
              <w:pStyle w:val="TableParagraph"/>
              <w:spacing w:before="3"/>
              <w:rPr>
                <w:b/>
                <w:sz w:val="26"/>
              </w:rPr>
            </w:pPr>
          </w:p>
          <w:p w:rsidR="00F24413" w:rsidRDefault="0022472E">
            <w:pPr>
              <w:pStyle w:val="TableParagraph"/>
              <w:ind w:left="782" w:right="769"/>
              <w:jc w:val="center"/>
              <w:rPr>
                <w:b/>
                <w:sz w:val="18"/>
              </w:rPr>
            </w:pPr>
            <w:r>
              <w:rPr>
                <w:b/>
                <w:color w:val="FFFFFF"/>
                <w:sz w:val="18"/>
              </w:rPr>
              <w:t>Podíl</w:t>
            </w:r>
          </w:p>
          <w:p w:rsidR="00F24413" w:rsidRDefault="00F24413">
            <w:pPr>
              <w:pStyle w:val="TableParagraph"/>
              <w:spacing w:before="12"/>
              <w:rPr>
                <w:b/>
                <w:sz w:val="16"/>
              </w:rPr>
            </w:pPr>
          </w:p>
          <w:p w:rsidR="00F24413" w:rsidRDefault="0022472E">
            <w:pPr>
              <w:pStyle w:val="TableParagraph"/>
              <w:ind w:left="782" w:right="767"/>
              <w:jc w:val="center"/>
              <w:rPr>
                <w:b/>
                <w:sz w:val="18"/>
              </w:rPr>
            </w:pPr>
            <w:r>
              <w:rPr>
                <w:b/>
                <w:color w:val="FFFFFF"/>
                <w:sz w:val="18"/>
              </w:rPr>
              <w:t>a/b</w:t>
            </w:r>
          </w:p>
        </w:tc>
      </w:tr>
      <w:tr w:rsidR="00F24413">
        <w:trPr>
          <w:trHeight w:val="453"/>
        </w:trPr>
        <w:tc>
          <w:tcPr>
            <w:tcW w:w="2993" w:type="dxa"/>
          </w:tcPr>
          <w:p w:rsidR="00F24413" w:rsidRDefault="0022472E">
            <w:pPr>
              <w:pStyle w:val="TableParagraph"/>
              <w:spacing w:before="1"/>
              <w:ind w:left="71"/>
              <w:rPr>
                <w:b/>
                <w:sz w:val="18"/>
              </w:rPr>
            </w:pPr>
            <w:r>
              <w:rPr>
                <w:b/>
                <w:sz w:val="18"/>
              </w:rPr>
              <w:t>SO Praha 22 celkem</w:t>
            </w:r>
          </w:p>
        </w:tc>
        <w:tc>
          <w:tcPr>
            <w:tcW w:w="1982" w:type="dxa"/>
          </w:tcPr>
          <w:p w:rsidR="00F24413" w:rsidRDefault="0022472E">
            <w:pPr>
              <w:pStyle w:val="TableParagraph"/>
              <w:spacing w:before="1"/>
              <w:ind w:right="57"/>
              <w:jc w:val="right"/>
              <w:rPr>
                <w:b/>
                <w:sz w:val="18"/>
              </w:rPr>
            </w:pPr>
            <w:r>
              <w:rPr>
                <w:b/>
                <w:sz w:val="18"/>
              </w:rPr>
              <w:t>14 124</w:t>
            </w:r>
          </w:p>
        </w:tc>
        <w:tc>
          <w:tcPr>
            <w:tcW w:w="1979" w:type="dxa"/>
            <w:tcBorders>
              <w:right w:val="single" w:sz="6" w:space="0" w:color="000000"/>
            </w:tcBorders>
          </w:tcPr>
          <w:p w:rsidR="00F24413" w:rsidRDefault="0022472E">
            <w:pPr>
              <w:pStyle w:val="TableParagraph"/>
              <w:spacing w:before="1"/>
              <w:ind w:right="50"/>
              <w:jc w:val="right"/>
              <w:rPr>
                <w:b/>
                <w:sz w:val="18"/>
              </w:rPr>
            </w:pPr>
            <w:r>
              <w:rPr>
                <w:b/>
                <w:sz w:val="18"/>
              </w:rPr>
              <w:t>13 452</w:t>
            </w:r>
          </w:p>
        </w:tc>
        <w:tc>
          <w:tcPr>
            <w:tcW w:w="1982" w:type="dxa"/>
            <w:tcBorders>
              <w:left w:val="single" w:sz="6" w:space="0" w:color="000000"/>
            </w:tcBorders>
          </w:tcPr>
          <w:p w:rsidR="00F24413" w:rsidRDefault="0022472E">
            <w:pPr>
              <w:pStyle w:val="TableParagraph"/>
              <w:spacing w:before="1"/>
              <w:ind w:right="53"/>
              <w:jc w:val="right"/>
              <w:rPr>
                <w:b/>
                <w:sz w:val="18"/>
              </w:rPr>
            </w:pPr>
            <w:r>
              <w:rPr>
                <w:b/>
                <w:sz w:val="18"/>
              </w:rPr>
              <w:t>105 %</w:t>
            </w:r>
          </w:p>
        </w:tc>
      </w:tr>
    </w:tbl>
    <w:p w:rsidR="00F24413" w:rsidRDefault="0022472E">
      <w:pPr>
        <w:spacing w:line="219" w:lineRule="exact"/>
        <w:ind w:left="116"/>
        <w:rPr>
          <w:i/>
          <w:sz w:val="18"/>
        </w:rPr>
      </w:pPr>
      <w:r>
        <w:rPr>
          <w:i/>
          <w:sz w:val="18"/>
        </w:rPr>
        <w:t>Zdroj: ČSÚ, 31.12.2011 a SLDB 2011; údaje ze SLDB nejsou dostupné za katastrální úz</w:t>
      </w:r>
      <w:bookmarkStart w:id="84" w:name="_bookmark76"/>
      <w:bookmarkEnd w:id="84"/>
      <w:r>
        <w:rPr>
          <w:i/>
          <w:sz w:val="18"/>
        </w:rPr>
        <w:t>emí.</w:t>
      </w:r>
    </w:p>
    <w:p w:rsidR="00F24413" w:rsidRDefault="00F24413">
      <w:pPr>
        <w:pStyle w:val="Zkladntext"/>
        <w:rPr>
          <w:i/>
          <w:sz w:val="17"/>
        </w:rPr>
      </w:pPr>
    </w:p>
    <w:p w:rsidR="00F24413" w:rsidRDefault="0022472E">
      <w:pPr>
        <w:ind w:left="116"/>
      </w:pPr>
      <w:r>
        <w:t xml:space="preserve">Vývoj počtu obyvatel v letech </w:t>
      </w:r>
      <w:proofErr w:type="gramStart"/>
      <w:r>
        <w:t>2001 - 2016</w:t>
      </w:r>
      <w:proofErr w:type="gramEnd"/>
    </w:p>
    <w:p w:rsidR="00F24413" w:rsidRDefault="00F24413">
      <w:pPr>
        <w:pStyle w:val="Zkladntext"/>
        <w:spacing w:before="9"/>
        <w:rPr>
          <w:sz w:val="16"/>
        </w:rPr>
      </w:pPr>
    </w:p>
    <w:p w:rsidR="00F24413" w:rsidRDefault="0022472E">
      <w:pPr>
        <w:spacing w:before="1" w:line="360" w:lineRule="auto"/>
        <w:ind w:left="126" w:right="992" w:hanging="10"/>
        <w:jc w:val="both"/>
      </w:pPr>
      <w:r>
        <w:t>Počet obyvatel na území SO Praha 22 mezi lety 2001 a 2016 vzrostl o 8 638 osob, což představuje nárůst o 118 %. V roce 2001 žilo na území SO 7 272 obyvatel, v roce 2016 zde mělo hlášeno trvalé bydliště již 15 910 lidí. Největší nárůst počtu obyvatel proběhl ve dvou největších městských částech, tedy v MČ Praha 22 (+135 %) a Praha Kolovraty (+104 %).</w:t>
      </w:r>
    </w:p>
    <w:p w:rsidR="00F24413" w:rsidRDefault="00F24413">
      <w:pPr>
        <w:pStyle w:val="Zkladntext"/>
        <w:spacing w:before="9"/>
        <w:rPr>
          <w:sz w:val="19"/>
        </w:rPr>
      </w:pPr>
    </w:p>
    <w:p w:rsidR="00F24413" w:rsidRDefault="0022472E">
      <w:pPr>
        <w:ind w:left="1638"/>
        <w:rPr>
          <w:rFonts w:ascii="Verdana" w:hAnsi="Verdana"/>
          <w:b/>
          <w:sz w:val="18"/>
        </w:rPr>
      </w:pPr>
      <w:bookmarkStart w:id="85" w:name="_bookmark77"/>
      <w:bookmarkEnd w:id="85"/>
      <w:r>
        <w:rPr>
          <w:rFonts w:ascii="Verdana" w:hAnsi="Verdana"/>
          <w:b/>
          <w:color w:val="5B9BD4"/>
          <w:sz w:val="18"/>
        </w:rPr>
        <w:t>Graf č. 1 Vývoj počtu obyvatel s hlášeným trvalým pobytem</w:t>
      </w:r>
    </w:p>
    <w:p w:rsidR="00F24413" w:rsidRDefault="00F24413">
      <w:pPr>
        <w:pStyle w:val="Zkladntext"/>
        <w:spacing w:before="11"/>
        <w:rPr>
          <w:rFonts w:ascii="Verdana"/>
          <w:b/>
          <w:sz w:val="10"/>
        </w:rPr>
      </w:pPr>
    </w:p>
    <w:p w:rsidR="00F24413" w:rsidRDefault="001F1C1C">
      <w:pPr>
        <w:spacing w:before="101"/>
        <w:ind w:left="275"/>
        <w:rPr>
          <w:rFonts w:ascii="Verdana"/>
          <w:sz w:val="16"/>
        </w:rPr>
      </w:pPr>
      <w:r>
        <w:rPr>
          <w:noProof/>
          <w:lang w:bidi="ar-SA"/>
        </w:rPr>
        <mc:AlternateContent>
          <mc:Choice Requires="wpg">
            <w:drawing>
              <wp:anchor distT="0" distB="0" distL="114300" distR="114300" simplePos="0" relativeHeight="251709952" behindDoc="0" locked="0" layoutInCell="1" allowOverlap="1">
                <wp:simplePos x="0" y="0"/>
                <wp:positionH relativeFrom="page">
                  <wp:posOffset>1420495</wp:posOffset>
                </wp:positionH>
                <wp:positionV relativeFrom="paragraph">
                  <wp:posOffset>127635</wp:posOffset>
                </wp:positionV>
                <wp:extent cx="5148580" cy="2811780"/>
                <wp:effectExtent l="10795" t="3175" r="3175" b="4445"/>
                <wp:wrapNone/>
                <wp:docPr id="1955" name="Group 1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8580" cy="2811780"/>
                          <a:chOff x="2237" y="201"/>
                          <a:chExt cx="8108" cy="4428"/>
                        </a:xfrm>
                      </wpg:grpSpPr>
                      <wps:wsp>
                        <wps:cNvPr id="1956" name="AutoShape 1590"/>
                        <wps:cNvSpPr>
                          <a:spLocks/>
                        </wps:cNvSpPr>
                        <wps:spPr bwMode="auto">
                          <a:xfrm>
                            <a:off x="2237" y="205"/>
                            <a:ext cx="8018" cy="4423"/>
                          </a:xfrm>
                          <a:custGeom>
                            <a:avLst/>
                            <a:gdLst>
                              <a:gd name="T0" fmla="*/ 8018 w 8018"/>
                              <a:gd name="T1" fmla="*/ 4088 h 4423"/>
                              <a:gd name="T2" fmla="*/ 8018 w 8018"/>
                              <a:gd name="T3" fmla="*/ 3604 h 4423"/>
                              <a:gd name="T4" fmla="*/ 8018 w 8018"/>
                              <a:gd name="T5" fmla="*/ 3119 h 4423"/>
                              <a:gd name="T6" fmla="*/ 8018 w 8018"/>
                              <a:gd name="T7" fmla="*/ 2634 h 4423"/>
                              <a:gd name="T8" fmla="*/ 8018 w 8018"/>
                              <a:gd name="T9" fmla="*/ 2147 h 4423"/>
                              <a:gd name="T10" fmla="*/ 8018 w 8018"/>
                              <a:gd name="T11" fmla="*/ 1662 h 4423"/>
                              <a:gd name="T12" fmla="*/ 8018 w 8018"/>
                              <a:gd name="T13" fmla="*/ 1177 h 4423"/>
                              <a:gd name="T14" fmla="*/ 8018 w 8018"/>
                              <a:gd name="T15" fmla="*/ 692 h 4423"/>
                              <a:gd name="T16" fmla="*/ 8018 w 8018"/>
                              <a:gd name="T17" fmla="*/ 206 h 4423"/>
                              <a:gd name="T18" fmla="*/ 54 w 8018"/>
                              <a:gd name="T19" fmla="*/ 206 h 4423"/>
                              <a:gd name="T20" fmla="*/ 54 w 8018"/>
                              <a:gd name="T21" fmla="*/ 4575 h 4423"/>
                              <a:gd name="T22" fmla="*/ 54 w 8018"/>
                              <a:gd name="T23" fmla="*/ 4088 h 4423"/>
                              <a:gd name="T24" fmla="*/ 54 w 8018"/>
                              <a:gd name="T25" fmla="*/ 3604 h 4423"/>
                              <a:gd name="T26" fmla="*/ 54 w 8018"/>
                              <a:gd name="T27" fmla="*/ 3119 h 4423"/>
                              <a:gd name="T28" fmla="*/ 54 w 8018"/>
                              <a:gd name="T29" fmla="*/ 2634 h 4423"/>
                              <a:gd name="T30" fmla="*/ 54 w 8018"/>
                              <a:gd name="T31" fmla="*/ 2147 h 4423"/>
                              <a:gd name="T32" fmla="*/ 54 w 8018"/>
                              <a:gd name="T33" fmla="*/ 1662 h 4423"/>
                              <a:gd name="T34" fmla="*/ 54 w 8018"/>
                              <a:gd name="T35" fmla="*/ 1177 h 4423"/>
                              <a:gd name="T36" fmla="*/ 54 w 8018"/>
                              <a:gd name="T37" fmla="*/ 692 h 4423"/>
                              <a:gd name="T38" fmla="*/ 54 w 8018"/>
                              <a:gd name="T39" fmla="*/ 206 h 4423"/>
                              <a:gd name="T40" fmla="*/ 8018 w 8018"/>
                              <a:gd name="T41" fmla="*/ 4575 h 4423"/>
                              <a:gd name="T42" fmla="*/ 54 w 8018"/>
                              <a:gd name="T43" fmla="*/ 4628 h 4423"/>
                              <a:gd name="T44" fmla="*/ 552 w 8018"/>
                              <a:gd name="T45" fmla="*/ 4628 h 4423"/>
                              <a:gd name="T46" fmla="*/ 1049 w 8018"/>
                              <a:gd name="T47" fmla="*/ 4628 h 4423"/>
                              <a:gd name="T48" fmla="*/ 1548 w 8018"/>
                              <a:gd name="T49" fmla="*/ 4628 h 4423"/>
                              <a:gd name="T50" fmla="*/ 2045 w 8018"/>
                              <a:gd name="T51" fmla="*/ 4628 h 4423"/>
                              <a:gd name="T52" fmla="*/ 2544 w 8018"/>
                              <a:gd name="T53" fmla="*/ 4628 h 4423"/>
                              <a:gd name="T54" fmla="*/ 3041 w 8018"/>
                              <a:gd name="T55" fmla="*/ 4628 h 4423"/>
                              <a:gd name="T56" fmla="*/ 3537 w 8018"/>
                              <a:gd name="T57" fmla="*/ 4628 h 4423"/>
                              <a:gd name="T58" fmla="*/ 4037 w 8018"/>
                              <a:gd name="T59" fmla="*/ 4628 h 4423"/>
                              <a:gd name="T60" fmla="*/ 4533 w 8018"/>
                              <a:gd name="T61" fmla="*/ 4628 h 4423"/>
                              <a:gd name="T62" fmla="*/ 5033 w 8018"/>
                              <a:gd name="T63" fmla="*/ 4628 h 4423"/>
                              <a:gd name="T64" fmla="*/ 5529 w 8018"/>
                              <a:gd name="T65" fmla="*/ 4628 h 4423"/>
                              <a:gd name="T66" fmla="*/ 6026 w 8018"/>
                              <a:gd name="T67" fmla="*/ 4628 h 4423"/>
                              <a:gd name="T68" fmla="*/ 6525 w 8018"/>
                              <a:gd name="T69" fmla="*/ 4628 h 4423"/>
                              <a:gd name="T70" fmla="*/ 7022 w 8018"/>
                              <a:gd name="T71" fmla="*/ 4628 h 4423"/>
                              <a:gd name="T72" fmla="*/ 7521 w 8018"/>
                              <a:gd name="T73" fmla="*/ 4628 h 4423"/>
                              <a:gd name="T74" fmla="*/ 8018 w 8018"/>
                              <a:gd name="T75" fmla="*/ 4628 h 442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018" h="4423">
                                <a:moveTo>
                                  <a:pt x="54" y="3882"/>
                                </a:moveTo>
                                <a:lnTo>
                                  <a:pt x="8018" y="3882"/>
                                </a:lnTo>
                                <a:moveTo>
                                  <a:pt x="54" y="3398"/>
                                </a:moveTo>
                                <a:lnTo>
                                  <a:pt x="8018" y="3398"/>
                                </a:lnTo>
                                <a:moveTo>
                                  <a:pt x="54" y="2913"/>
                                </a:moveTo>
                                <a:lnTo>
                                  <a:pt x="8018" y="2913"/>
                                </a:lnTo>
                                <a:moveTo>
                                  <a:pt x="54" y="2428"/>
                                </a:moveTo>
                                <a:lnTo>
                                  <a:pt x="8018" y="2428"/>
                                </a:lnTo>
                                <a:moveTo>
                                  <a:pt x="54" y="1941"/>
                                </a:moveTo>
                                <a:lnTo>
                                  <a:pt x="8018" y="1941"/>
                                </a:lnTo>
                                <a:moveTo>
                                  <a:pt x="54" y="1456"/>
                                </a:moveTo>
                                <a:lnTo>
                                  <a:pt x="8018" y="1456"/>
                                </a:lnTo>
                                <a:moveTo>
                                  <a:pt x="54" y="971"/>
                                </a:moveTo>
                                <a:lnTo>
                                  <a:pt x="8018" y="971"/>
                                </a:lnTo>
                                <a:moveTo>
                                  <a:pt x="54" y="486"/>
                                </a:moveTo>
                                <a:lnTo>
                                  <a:pt x="8018" y="486"/>
                                </a:lnTo>
                                <a:moveTo>
                                  <a:pt x="54" y="0"/>
                                </a:moveTo>
                                <a:lnTo>
                                  <a:pt x="8018" y="0"/>
                                </a:lnTo>
                                <a:moveTo>
                                  <a:pt x="54" y="4369"/>
                                </a:moveTo>
                                <a:lnTo>
                                  <a:pt x="54" y="0"/>
                                </a:lnTo>
                                <a:moveTo>
                                  <a:pt x="0" y="4369"/>
                                </a:moveTo>
                                <a:lnTo>
                                  <a:pt x="54" y="4369"/>
                                </a:lnTo>
                                <a:moveTo>
                                  <a:pt x="0" y="3882"/>
                                </a:moveTo>
                                <a:lnTo>
                                  <a:pt x="54" y="3882"/>
                                </a:lnTo>
                                <a:moveTo>
                                  <a:pt x="0" y="3398"/>
                                </a:moveTo>
                                <a:lnTo>
                                  <a:pt x="54" y="3398"/>
                                </a:lnTo>
                                <a:moveTo>
                                  <a:pt x="0" y="2913"/>
                                </a:moveTo>
                                <a:lnTo>
                                  <a:pt x="54" y="2913"/>
                                </a:lnTo>
                                <a:moveTo>
                                  <a:pt x="0" y="2428"/>
                                </a:moveTo>
                                <a:lnTo>
                                  <a:pt x="54" y="2428"/>
                                </a:lnTo>
                                <a:moveTo>
                                  <a:pt x="0" y="1941"/>
                                </a:moveTo>
                                <a:lnTo>
                                  <a:pt x="54" y="1941"/>
                                </a:lnTo>
                                <a:moveTo>
                                  <a:pt x="0" y="1456"/>
                                </a:moveTo>
                                <a:lnTo>
                                  <a:pt x="54" y="1456"/>
                                </a:lnTo>
                                <a:moveTo>
                                  <a:pt x="0" y="971"/>
                                </a:moveTo>
                                <a:lnTo>
                                  <a:pt x="54" y="971"/>
                                </a:lnTo>
                                <a:moveTo>
                                  <a:pt x="0" y="486"/>
                                </a:moveTo>
                                <a:lnTo>
                                  <a:pt x="54" y="486"/>
                                </a:lnTo>
                                <a:moveTo>
                                  <a:pt x="0" y="0"/>
                                </a:moveTo>
                                <a:lnTo>
                                  <a:pt x="54" y="0"/>
                                </a:lnTo>
                                <a:moveTo>
                                  <a:pt x="54" y="4369"/>
                                </a:moveTo>
                                <a:lnTo>
                                  <a:pt x="8018" y="4369"/>
                                </a:lnTo>
                                <a:moveTo>
                                  <a:pt x="54" y="4369"/>
                                </a:moveTo>
                                <a:lnTo>
                                  <a:pt x="54" y="4422"/>
                                </a:lnTo>
                                <a:moveTo>
                                  <a:pt x="552" y="4369"/>
                                </a:moveTo>
                                <a:lnTo>
                                  <a:pt x="552" y="4422"/>
                                </a:lnTo>
                                <a:moveTo>
                                  <a:pt x="1049" y="4369"/>
                                </a:moveTo>
                                <a:lnTo>
                                  <a:pt x="1049" y="4422"/>
                                </a:lnTo>
                                <a:moveTo>
                                  <a:pt x="1548" y="4369"/>
                                </a:moveTo>
                                <a:lnTo>
                                  <a:pt x="1548" y="4422"/>
                                </a:lnTo>
                                <a:moveTo>
                                  <a:pt x="2045" y="4369"/>
                                </a:moveTo>
                                <a:lnTo>
                                  <a:pt x="2045" y="4422"/>
                                </a:lnTo>
                                <a:moveTo>
                                  <a:pt x="2544" y="4369"/>
                                </a:moveTo>
                                <a:lnTo>
                                  <a:pt x="2544" y="4422"/>
                                </a:lnTo>
                                <a:moveTo>
                                  <a:pt x="3041" y="4369"/>
                                </a:moveTo>
                                <a:lnTo>
                                  <a:pt x="3041" y="4422"/>
                                </a:lnTo>
                                <a:moveTo>
                                  <a:pt x="3537" y="4369"/>
                                </a:moveTo>
                                <a:lnTo>
                                  <a:pt x="3537" y="4422"/>
                                </a:lnTo>
                                <a:moveTo>
                                  <a:pt x="4037" y="4369"/>
                                </a:moveTo>
                                <a:lnTo>
                                  <a:pt x="4037" y="4422"/>
                                </a:lnTo>
                                <a:moveTo>
                                  <a:pt x="4533" y="4369"/>
                                </a:moveTo>
                                <a:lnTo>
                                  <a:pt x="4533" y="4422"/>
                                </a:lnTo>
                                <a:moveTo>
                                  <a:pt x="5033" y="4369"/>
                                </a:moveTo>
                                <a:lnTo>
                                  <a:pt x="5033" y="4422"/>
                                </a:lnTo>
                                <a:moveTo>
                                  <a:pt x="5529" y="4369"/>
                                </a:moveTo>
                                <a:lnTo>
                                  <a:pt x="5529" y="4422"/>
                                </a:lnTo>
                                <a:moveTo>
                                  <a:pt x="6026" y="4369"/>
                                </a:moveTo>
                                <a:lnTo>
                                  <a:pt x="6026" y="4422"/>
                                </a:lnTo>
                                <a:moveTo>
                                  <a:pt x="6525" y="4369"/>
                                </a:moveTo>
                                <a:lnTo>
                                  <a:pt x="6525" y="4422"/>
                                </a:lnTo>
                                <a:moveTo>
                                  <a:pt x="7022" y="4369"/>
                                </a:moveTo>
                                <a:lnTo>
                                  <a:pt x="7022" y="4422"/>
                                </a:lnTo>
                                <a:moveTo>
                                  <a:pt x="7521" y="4369"/>
                                </a:moveTo>
                                <a:lnTo>
                                  <a:pt x="7521" y="4422"/>
                                </a:lnTo>
                                <a:moveTo>
                                  <a:pt x="8018" y="4369"/>
                                </a:moveTo>
                                <a:lnTo>
                                  <a:pt x="8018" y="4422"/>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7" name="Freeform 1589"/>
                        <wps:cNvSpPr>
                          <a:spLocks/>
                        </wps:cNvSpPr>
                        <wps:spPr bwMode="auto">
                          <a:xfrm>
                            <a:off x="2539" y="713"/>
                            <a:ext cx="7467" cy="2097"/>
                          </a:xfrm>
                          <a:custGeom>
                            <a:avLst/>
                            <a:gdLst>
                              <a:gd name="T0" fmla="*/ 0 w 7467"/>
                              <a:gd name="T1" fmla="*/ 2810 h 2097"/>
                              <a:gd name="T2" fmla="*/ 498 w 7467"/>
                              <a:gd name="T3" fmla="*/ 2749 h 2097"/>
                              <a:gd name="T4" fmla="*/ 995 w 7467"/>
                              <a:gd name="T5" fmla="*/ 2627 h 2097"/>
                              <a:gd name="T6" fmla="*/ 1492 w 7467"/>
                              <a:gd name="T7" fmla="*/ 2545 h 2097"/>
                              <a:gd name="T8" fmla="*/ 1991 w 7467"/>
                              <a:gd name="T9" fmla="*/ 2473 h 2097"/>
                              <a:gd name="T10" fmla="*/ 2488 w 7467"/>
                              <a:gd name="T11" fmla="*/ 2416 h 2097"/>
                              <a:gd name="T12" fmla="*/ 2987 w 7467"/>
                              <a:gd name="T13" fmla="*/ 2252 h 2097"/>
                              <a:gd name="T14" fmla="*/ 3484 w 7467"/>
                              <a:gd name="T15" fmla="*/ 1921 h 2097"/>
                              <a:gd name="T16" fmla="*/ 3981 w 7467"/>
                              <a:gd name="T17" fmla="*/ 1674 h 2097"/>
                              <a:gd name="T18" fmla="*/ 4480 w 7467"/>
                              <a:gd name="T19" fmla="*/ 1489 h 2097"/>
                              <a:gd name="T20" fmla="*/ 4977 w 7467"/>
                              <a:gd name="T21" fmla="*/ 1309 h 2097"/>
                              <a:gd name="T22" fmla="*/ 5476 w 7467"/>
                              <a:gd name="T23" fmla="*/ 1168 h 2097"/>
                              <a:gd name="T24" fmla="*/ 5973 w 7467"/>
                              <a:gd name="T25" fmla="*/ 1052 h 2097"/>
                              <a:gd name="T26" fmla="*/ 6470 w 7467"/>
                              <a:gd name="T27" fmla="*/ 930 h 2097"/>
                              <a:gd name="T28" fmla="*/ 6969 w 7467"/>
                              <a:gd name="T29" fmla="*/ 824 h 2097"/>
                              <a:gd name="T30" fmla="*/ 7466 w 7467"/>
                              <a:gd name="T31" fmla="*/ 713 h 209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467" h="2097">
                                <a:moveTo>
                                  <a:pt x="0" y="2097"/>
                                </a:moveTo>
                                <a:lnTo>
                                  <a:pt x="498" y="2036"/>
                                </a:lnTo>
                                <a:lnTo>
                                  <a:pt x="995" y="1914"/>
                                </a:lnTo>
                                <a:lnTo>
                                  <a:pt x="1492" y="1832"/>
                                </a:lnTo>
                                <a:lnTo>
                                  <a:pt x="1991" y="1760"/>
                                </a:lnTo>
                                <a:lnTo>
                                  <a:pt x="2488" y="1703"/>
                                </a:lnTo>
                                <a:lnTo>
                                  <a:pt x="2987" y="1539"/>
                                </a:lnTo>
                                <a:lnTo>
                                  <a:pt x="3484" y="1208"/>
                                </a:lnTo>
                                <a:lnTo>
                                  <a:pt x="3981" y="961"/>
                                </a:lnTo>
                                <a:lnTo>
                                  <a:pt x="4480" y="776"/>
                                </a:lnTo>
                                <a:lnTo>
                                  <a:pt x="4977" y="596"/>
                                </a:lnTo>
                                <a:lnTo>
                                  <a:pt x="5476" y="455"/>
                                </a:lnTo>
                                <a:lnTo>
                                  <a:pt x="5973" y="339"/>
                                </a:lnTo>
                                <a:lnTo>
                                  <a:pt x="6470" y="217"/>
                                </a:lnTo>
                                <a:lnTo>
                                  <a:pt x="6969" y="111"/>
                                </a:lnTo>
                                <a:lnTo>
                                  <a:pt x="7466" y="0"/>
                                </a:lnTo>
                              </a:path>
                            </a:pathLst>
                          </a:custGeom>
                          <a:noFill/>
                          <a:ln w="25400">
                            <a:solidFill>
                              <a:srgbClr val="E7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 name="AutoShape 1588"/>
                        <wps:cNvSpPr>
                          <a:spLocks/>
                        </wps:cNvSpPr>
                        <wps:spPr bwMode="auto">
                          <a:xfrm>
                            <a:off x="2470" y="644"/>
                            <a:ext cx="7606" cy="2235"/>
                          </a:xfrm>
                          <a:custGeom>
                            <a:avLst/>
                            <a:gdLst>
                              <a:gd name="T0" fmla="*/ 69 w 7606"/>
                              <a:gd name="T1" fmla="*/ 2739 h 2235"/>
                              <a:gd name="T2" fmla="*/ 69 w 7606"/>
                              <a:gd name="T3" fmla="*/ 2878 h 2235"/>
                              <a:gd name="T4" fmla="*/ 638 w 7606"/>
                              <a:gd name="T5" fmla="*/ 2749 h 2235"/>
                              <a:gd name="T6" fmla="*/ 499 w 7606"/>
                              <a:gd name="T7" fmla="*/ 2749 h 2235"/>
                              <a:gd name="T8" fmla="*/ 638 w 7606"/>
                              <a:gd name="T9" fmla="*/ 2749 h 2235"/>
                              <a:gd name="T10" fmla="*/ 1065 w 7606"/>
                              <a:gd name="T11" fmla="*/ 2557 h 2235"/>
                              <a:gd name="T12" fmla="*/ 1065 w 7606"/>
                              <a:gd name="T13" fmla="*/ 2696 h 2235"/>
                              <a:gd name="T14" fmla="*/ 1632 w 7606"/>
                              <a:gd name="T15" fmla="*/ 2545 h 2235"/>
                              <a:gd name="T16" fmla="*/ 1492 w 7606"/>
                              <a:gd name="T17" fmla="*/ 2545 h 2235"/>
                              <a:gd name="T18" fmla="*/ 1632 w 7606"/>
                              <a:gd name="T19" fmla="*/ 2545 h 2235"/>
                              <a:gd name="T20" fmla="*/ 2061 w 7606"/>
                              <a:gd name="T21" fmla="*/ 2403 h 2235"/>
                              <a:gd name="T22" fmla="*/ 2061 w 7606"/>
                              <a:gd name="T23" fmla="*/ 2542 h 2235"/>
                              <a:gd name="T24" fmla="*/ 2628 w 7606"/>
                              <a:gd name="T25" fmla="*/ 2415 h 2235"/>
                              <a:gd name="T26" fmla="*/ 2488 w 7606"/>
                              <a:gd name="T27" fmla="*/ 2415 h 2235"/>
                              <a:gd name="T28" fmla="*/ 2628 w 7606"/>
                              <a:gd name="T29" fmla="*/ 2415 h 2235"/>
                              <a:gd name="T30" fmla="*/ 3057 w 7606"/>
                              <a:gd name="T31" fmla="*/ 2182 h 2235"/>
                              <a:gd name="T32" fmla="*/ 3057 w 7606"/>
                              <a:gd name="T33" fmla="*/ 2322 h 2235"/>
                              <a:gd name="T34" fmla="*/ 3624 w 7606"/>
                              <a:gd name="T35" fmla="*/ 1921 h 2235"/>
                              <a:gd name="T36" fmla="*/ 3484 w 7606"/>
                              <a:gd name="T37" fmla="*/ 1921 h 2235"/>
                              <a:gd name="T38" fmla="*/ 3624 w 7606"/>
                              <a:gd name="T39" fmla="*/ 1921 h 2235"/>
                              <a:gd name="T40" fmla="*/ 4051 w 7606"/>
                              <a:gd name="T41" fmla="*/ 1604 h 2235"/>
                              <a:gd name="T42" fmla="*/ 4051 w 7606"/>
                              <a:gd name="T43" fmla="*/ 1743 h 2235"/>
                              <a:gd name="T44" fmla="*/ 4620 w 7606"/>
                              <a:gd name="T45" fmla="*/ 1489 h 2235"/>
                              <a:gd name="T46" fmla="*/ 4480 w 7606"/>
                              <a:gd name="T47" fmla="*/ 1489 h 2235"/>
                              <a:gd name="T48" fmla="*/ 4620 w 7606"/>
                              <a:gd name="T49" fmla="*/ 1489 h 2235"/>
                              <a:gd name="T50" fmla="*/ 5047 w 7606"/>
                              <a:gd name="T51" fmla="*/ 1239 h 2235"/>
                              <a:gd name="T52" fmla="*/ 5047 w 7606"/>
                              <a:gd name="T53" fmla="*/ 1378 h 2235"/>
                              <a:gd name="T54" fmla="*/ 5616 w 7606"/>
                              <a:gd name="T55" fmla="*/ 1167 h 2235"/>
                              <a:gd name="T56" fmla="*/ 5476 w 7606"/>
                              <a:gd name="T57" fmla="*/ 1167 h 2235"/>
                              <a:gd name="T58" fmla="*/ 5616 w 7606"/>
                              <a:gd name="T59" fmla="*/ 1167 h 2235"/>
                              <a:gd name="T60" fmla="*/ 6043 w 7606"/>
                              <a:gd name="T61" fmla="*/ 982 h 2235"/>
                              <a:gd name="T62" fmla="*/ 6043 w 7606"/>
                              <a:gd name="T63" fmla="*/ 1122 h 2235"/>
                              <a:gd name="T64" fmla="*/ 6609 w 7606"/>
                              <a:gd name="T65" fmla="*/ 930 h 2235"/>
                              <a:gd name="T66" fmla="*/ 6470 w 7606"/>
                              <a:gd name="T67" fmla="*/ 930 h 2235"/>
                              <a:gd name="T68" fmla="*/ 6609 w 7606"/>
                              <a:gd name="T69" fmla="*/ 930 h 2235"/>
                              <a:gd name="T70" fmla="*/ 7039 w 7606"/>
                              <a:gd name="T71" fmla="*/ 754 h 2235"/>
                              <a:gd name="T72" fmla="*/ 7039 w 7606"/>
                              <a:gd name="T73" fmla="*/ 894 h 2235"/>
                              <a:gd name="T74" fmla="*/ 7605 w 7606"/>
                              <a:gd name="T75" fmla="*/ 714 h 2235"/>
                              <a:gd name="T76" fmla="*/ 7466 w 7606"/>
                              <a:gd name="T77" fmla="*/ 714 h 2235"/>
                              <a:gd name="T78" fmla="*/ 7605 w 7606"/>
                              <a:gd name="T79" fmla="*/ 714 h 2235"/>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7606" h="2235">
                                <a:moveTo>
                                  <a:pt x="139" y="2165"/>
                                </a:moveTo>
                                <a:lnTo>
                                  <a:pt x="69" y="2095"/>
                                </a:lnTo>
                                <a:lnTo>
                                  <a:pt x="0" y="2165"/>
                                </a:lnTo>
                                <a:lnTo>
                                  <a:pt x="69" y="2234"/>
                                </a:lnTo>
                                <a:lnTo>
                                  <a:pt x="139" y="2165"/>
                                </a:lnTo>
                                <a:moveTo>
                                  <a:pt x="638" y="2105"/>
                                </a:moveTo>
                                <a:lnTo>
                                  <a:pt x="568" y="2035"/>
                                </a:lnTo>
                                <a:lnTo>
                                  <a:pt x="499" y="2105"/>
                                </a:lnTo>
                                <a:lnTo>
                                  <a:pt x="568" y="2174"/>
                                </a:lnTo>
                                <a:lnTo>
                                  <a:pt x="638" y="2105"/>
                                </a:lnTo>
                                <a:moveTo>
                                  <a:pt x="1135" y="1982"/>
                                </a:moveTo>
                                <a:lnTo>
                                  <a:pt x="1065" y="1913"/>
                                </a:lnTo>
                                <a:lnTo>
                                  <a:pt x="996" y="1982"/>
                                </a:lnTo>
                                <a:lnTo>
                                  <a:pt x="1065" y="2052"/>
                                </a:lnTo>
                                <a:lnTo>
                                  <a:pt x="1135" y="1982"/>
                                </a:lnTo>
                                <a:moveTo>
                                  <a:pt x="1632" y="1901"/>
                                </a:moveTo>
                                <a:lnTo>
                                  <a:pt x="1562" y="1831"/>
                                </a:lnTo>
                                <a:lnTo>
                                  <a:pt x="1492" y="1901"/>
                                </a:lnTo>
                                <a:lnTo>
                                  <a:pt x="1562" y="1970"/>
                                </a:lnTo>
                                <a:lnTo>
                                  <a:pt x="1632" y="1901"/>
                                </a:lnTo>
                                <a:moveTo>
                                  <a:pt x="2131" y="1829"/>
                                </a:moveTo>
                                <a:lnTo>
                                  <a:pt x="2061" y="1759"/>
                                </a:lnTo>
                                <a:lnTo>
                                  <a:pt x="1992" y="1829"/>
                                </a:lnTo>
                                <a:lnTo>
                                  <a:pt x="2061" y="1898"/>
                                </a:lnTo>
                                <a:lnTo>
                                  <a:pt x="2131" y="1829"/>
                                </a:lnTo>
                                <a:moveTo>
                                  <a:pt x="2628" y="1771"/>
                                </a:moveTo>
                                <a:lnTo>
                                  <a:pt x="2558" y="1702"/>
                                </a:lnTo>
                                <a:lnTo>
                                  <a:pt x="2488" y="1771"/>
                                </a:lnTo>
                                <a:lnTo>
                                  <a:pt x="2558" y="1841"/>
                                </a:lnTo>
                                <a:lnTo>
                                  <a:pt x="2628" y="1771"/>
                                </a:lnTo>
                                <a:moveTo>
                                  <a:pt x="3127" y="1608"/>
                                </a:moveTo>
                                <a:lnTo>
                                  <a:pt x="3057" y="1538"/>
                                </a:lnTo>
                                <a:lnTo>
                                  <a:pt x="2988" y="1608"/>
                                </a:lnTo>
                                <a:lnTo>
                                  <a:pt x="3057" y="1678"/>
                                </a:lnTo>
                                <a:lnTo>
                                  <a:pt x="3127" y="1608"/>
                                </a:lnTo>
                                <a:moveTo>
                                  <a:pt x="3624" y="1277"/>
                                </a:moveTo>
                                <a:lnTo>
                                  <a:pt x="3554" y="1207"/>
                                </a:lnTo>
                                <a:lnTo>
                                  <a:pt x="3484" y="1277"/>
                                </a:lnTo>
                                <a:lnTo>
                                  <a:pt x="3554" y="1346"/>
                                </a:lnTo>
                                <a:lnTo>
                                  <a:pt x="3624" y="1277"/>
                                </a:lnTo>
                                <a:moveTo>
                                  <a:pt x="4120" y="1030"/>
                                </a:moveTo>
                                <a:lnTo>
                                  <a:pt x="4051" y="960"/>
                                </a:lnTo>
                                <a:lnTo>
                                  <a:pt x="3981" y="1030"/>
                                </a:lnTo>
                                <a:lnTo>
                                  <a:pt x="4051" y="1099"/>
                                </a:lnTo>
                                <a:lnTo>
                                  <a:pt x="4120" y="1030"/>
                                </a:lnTo>
                                <a:moveTo>
                                  <a:pt x="4620" y="845"/>
                                </a:moveTo>
                                <a:lnTo>
                                  <a:pt x="4550" y="775"/>
                                </a:lnTo>
                                <a:lnTo>
                                  <a:pt x="4480" y="845"/>
                                </a:lnTo>
                                <a:lnTo>
                                  <a:pt x="4550" y="914"/>
                                </a:lnTo>
                                <a:lnTo>
                                  <a:pt x="4620" y="845"/>
                                </a:lnTo>
                                <a:moveTo>
                                  <a:pt x="5116" y="665"/>
                                </a:moveTo>
                                <a:lnTo>
                                  <a:pt x="5047" y="595"/>
                                </a:lnTo>
                                <a:lnTo>
                                  <a:pt x="4977" y="665"/>
                                </a:lnTo>
                                <a:lnTo>
                                  <a:pt x="5047" y="734"/>
                                </a:lnTo>
                                <a:lnTo>
                                  <a:pt x="5116" y="665"/>
                                </a:lnTo>
                                <a:moveTo>
                                  <a:pt x="5616" y="523"/>
                                </a:moveTo>
                                <a:lnTo>
                                  <a:pt x="5546" y="454"/>
                                </a:lnTo>
                                <a:lnTo>
                                  <a:pt x="5476" y="523"/>
                                </a:lnTo>
                                <a:lnTo>
                                  <a:pt x="5546" y="593"/>
                                </a:lnTo>
                                <a:lnTo>
                                  <a:pt x="5616" y="523"/>
                                </a:lnTo>
                                <a:moveTo>
                                  <a:pt x="6112" y="408"/>
                                </a:moveTo>
                                <a:lnTo>
                                  <a:pt x="6043" y="338"/>
                                </a:lnTo>
                                <a:lnTo>
                                  <a:pt x="5973" y="408"/>
                                </a:lnTo>
                                <a:lnTo>
                                  <a:pt x="6043" y="478"/>
                                </a:lnTo>
                                <a:lnTo>
                                  <a:pt x="6112" y="408"/>
                                </a:lnTo>
                                <a:moveTo>
                                  <a:pt x="6609" y="286"/>
                                </a:moveTo>
                                <a:lnTo>
                                  <a:pt x="6540" y="216"/>
                                </a:lnTo>
                                <a:lnTo>
                                  <a:pt x="6470" y="286"/>
                                </a:lnTo>
                                <a:lnTo>
                                  <a:pt x="6540" y="355"/>
                                </a:lnTo>
                                <a:lnTo>
                                  <a:pt x="6609" y="286"/>
                                </a:lnTo>
                                <a:moveTo>
                                  <a:pt x="7108" y="180"/>
                                </a:moveTo>
                                <a:lnTo>
                                  <a:pt x="7039" y="110"/>
                                </a:lnTo>
                                <a:lnTo>
                                  <a:pt x="6969" y="180"/>
                                </a:lnTo>
                                <a:lnTo>
                                  <a:pt x="7039" y="250"/>
                                </a:lnTo>
                                <a:lnTo>
                                  <a:pt x="7108" y="180"/>
                                </a:lnTo>
                                <a:moveTo>
                                  <a:pt x="7605" y="70"/>
                                </a:moveTo>
                                <a:lnTo>
                                  <a:pt x="7536" y="0"/>
                                </a:lnTo>
                                <a:lnTo>
                                  <a:pt x="7466" y="70"/>
                                </a:lnTo>
                                <a:lnTo>
                                  <a:pt x="7536" y="139"/>
                                </a:lnTo>
                                <a:lnTo>
                                  <a:pt x="7605" y="70"/>
                                </a:lnTo>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9" name="Text Box 1587"/>
                        <wps:cNvSpPr txBox="1">
                          <a:spLocks noChangeArrowheads="1"/>
                        </wps:cNvSpPr>
                        <wps:spPr bwMode="auto">
                          <a:xfrm>
                            <a:off x="9189" y="445"/>
                            <a:ext cx="657"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AAA" w:rsidRDefault="00B16AAA">
                              <w:pPr>
                                <w:rPr>
                                  <w:rFonts w:ascii="Verdana"/>
                                  <w:sz w:val="18"/>
                                </w:rPr>
                              </w:pPr>
                              <w:r>
                                <w:rPr>
                                  <w:rFonts w:ascii="Verdana"/>
                                  <w:sz w:val="18"/>
                                </w:rPr>
                                <w:t>15 453</w:t>
                              </w:r>
                            </w:p>
                          </w:txbxContent>
                        </wps:txbx>
                        <wps:bodyPr rot="0" vert="horz" wrap="square" lIns="0" tIns="0" rIns="0" bIns="0" anchor="t" anchorCtr="0" upright="1">
                          <a:noAutofit/>
                        </wps:bodyPr>
                      </wps:wsp>
                      <wps:wsp>
                        <wps:cNvPr id="1960" name="Text Box 1586"/>
                        <wps:cNvSpPr txBox="1">
                          <a:spLocks noChangeArrowheads="1"/>
                        </wps:cNvSpPr>
                        <wps:spPr bwMode="auto">
                          <a:xfrm>
                            <a:off x="7198" y="675"/>
                            <a:ext cx="1653"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AAA" w:rsidRDefault="00B16AAA">
                              <w:pPr>
                                <w:ind w:left="995"/>
                                <w:rPr>
                                  <w:rFonts w:ascii="Verdana"/>
                                  <w:sz w:val="18"/>
                                </w:rPr>
                              </w:pPr>
                              <w:r>
                                <w:rPr>
                                  <w:rFonts w:ascii="Verdana"/>
                                  <w:sz w:val="18"/>
                                </w:rPr>
                                <w:t>14 507</w:t>
                              </w:r>
                            </w:p>
                            <w:p w:rsidR="00B16AAA" w:rsidRDefault="00B16AAA">
                              <w:pPr>
                                <w:spacing w:before="37"/>
                                <w:rPr>
                                  <w:rFonts w:ascii="Verdana"/>
                                  <w:sz w:val="18"/>
                                </w:rPr>
                              </w:pPr>
                              <w:r>
                                <w:rPr>
                                  <w:rFonts w:ascii="Verdana"/>
                                  <w:sz w:val="18"/>
                                </w:rPr>
                                <w:t>13 452</w:t>
                              </w:r>
                            </w:p>
                            <w:p w:rsidR="00B16AAA" w:rsidRDefault="00B16AAA">
                              <w:pPr>
                                <w:spacing w:before="150"/>
                                <w:ind w:left="600"/>
                                <w:rPr>
                                  <w:rFonts w:ascii="Verdana"/>
                                  <w:sz w:val="18"/>
                                </w:rPr>
                              </w:pPr>
                              <w:r>
                                <w:rPr>
                                  <w:rFonts w:ascii="Verdana"/>
                                  <w:sz w:val="18"/>
                                </w:rPr>
                                <w:t>14 033</w:t>
                              </w:r>
                            </w:p>
                          </w:txbxContent>
                        </wps:txbx>
                        <wps:bodyPr rot="0" vert="horz" wrap="square" lIns="0" tIns="0" rIns="0" bIns="0" anchor="t" anchorCtr="0" upright="1">
                          <a:noAutofit/>
                        </wps:bodyPr>
                      </wps:wsp>
                      <wps:wsp>
                        <wps:cNvPr id="1961" name="Text Box 1585"/>
                        <wps:cNvSpPr txBox="1">
                          <a:spLocks noChangeArrowheads="1"/>
                        </wps:cNvSpPr>
                        <wps:spPr bwMode="auto">
                          <a:xfrm>
                            <a:off x="9687" y="873"/>
                            <a:ext cx="657"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AAA" w:rsidRDefault="00B16AAA">
                              <w:pPr>
                                <w:rPr>
                                  <w:rFonts w:ascii="Verdana"/>
                                  <w:sz w:val="18"/>
                                </w:rPr>
                              </w:pPr>
                              <w:r>
                                <w:rPr>
                                  <w:rFonts w:ascii="Verdana"/>
                                  <w:sz w:val="18"/>
                                </w:rPr>
                                <w:t>15 910</w:t>
                              </w:r>
                            </w:p>
                          </w:txbxContent>
                        </wps:txbx>
                        <wps:bodyPr rot="0" vert="horz" wrap="square" lIns="0" tIns="0" rIns="0" bIns="0" anchor="t" anchorCtr="0" upright="1">
                          <a:noAutofit/>
                        </wps:bodyPr>
                      </wps:wsp>
                      <wps:wsp>
                        <wps:cNvPr id="1962" name="Text Box 1584"/>
                        <wps:cNvSpPr txBox="1">
                          <a:spLocks noChangeArrowheads="1"/>
                        </wps:cNvSpPr>
                        <wps:spPr bwMode="auto">
                          <a:xfrm>
                            <a:off x="8891" y="1099"/>
                            <a:ext cx="657"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AAA" w:rsidRDefault="00B16AAA">
                              <w:pPr>
                                <w:rPr>
                                  <w:rFonts w:ascii="Verdana"/>
                                  <w:sz w:val="18"/>
                                </w:rPr>
                              </w:pPr>
                              <w:r>
                                <w:rPr>
                                  <w:rFonts w:ascii="Verdana"/>
                                  <w:sz w:val="18"/>
                                </w:rPr>
                                <w:t>15 018</w:t>
                              </w:r>
                            </w:p>
                          </w:txbxContent>
                        </wps:txbx>
                        <wps:bodyPr rot="0" vert="horz" wrap="square" lIns="0" tIns="0" rIns="0" bIns="0" anchor="t" anchorCtr="0" upright="1">
                          <a:noAutofit/>
                        </wps:bodyPr>
                      </wps:wsp>
                      <wps:wsp>
                        <wps:cNvPr id="1963" name="Text Box 1583"/>
                        <wps:cNvSpPr txBox="1">
                          <a:spLocks noChangeArrowheads="1"/>
                        </wps:cNvSpPr>
                        <wps:spPr bwMode="auto">
                          <a:xfrm>
                            <a:off x="6202" y="1295"/>
                            <a:ext cx="657"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AAA" w:rsidRDefault="00B16AAA">
                              <w:pPr>
                                <w:rPr>
                                  <w:rFonts w:ascii="Verdana"/>
                                  <w:sz w:val="18"/>
                                </w:rPr>
                              </w:pPr>
                              <w:r>
                                <w:rPr>
                                  <w:rFonts w:ascii="Verdana"/>
                                  <w:sz w:val="18"/>
                                </w:rPr>
                                <w:t>11 950</w:t>
                              </w:r>
                            </w:p>
                          </w:txbxContent>
                        </wps:txbx>
                        <wps:bodyPr rot="0" vert="horz" wrap="square" lIns="0" tIns="0" rIns="0" bIns="0" anchor="t" anchorCtr="0" upright="1">
                          <a:noAutofit/>
                        </wps:bodyPr>
                      </wps:wsp>
                      <wps:wsp>
                        <wps:cNvPr id="1964" name="Text Box 1582"/>
                        <wps:cNvSpPr txBox="1">
                          <a:spLocks noChangeArrowheads="1"/>
                        </wps:cNvSpPr>
                        <wps:spPr bwMode="auto">
                          <a:xfrm>
                            <a:off x="6700" y="1648"/>
                            <a:ext cx="657"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AAA" w:rsidRDefault="00B16AAA">
                              <w:pPr>
                                <w:rPr>
                                  <w:rFonts w:ascii="Verdana"/>
                                  <w:sz w:val="18"/>
                                </w:rPr>
                              </w:pPr>
                              <w:r>
                                <w:rPr>
                                  <w:rFonts w:ascii="Verdana"/>
                                  <w:sz w:val="18"/>
                                </w:rPr>
                                <w:t>12 716</w:t>
                              </w:r>
                            </w:p>
                          </w:txbxContent>
                        </wps:txbx>
                        <wps:bodyPr rot="0" vert="horz" wrap="square" lIns="0" tIns="0" rIns="0" bIns="0" anchor="t" anchorCtr="0" upright="1">
                          <a:noAutofit/>
                        </wps:bodyPr>
                      </wps:wsp>
                      <wps:wsp>
                        <wps:cNvPr id="1965" name="Text Box 1581"/>
                        <wps:cNvSpPr txBox="1">
                          <a:spLocks noChangeArrowheads="1"/>
                        </wps:cNvSpPr>
                        <wps:spPr bwMode="auto">
                          <a:xfrm>
                            <a:off x="3273" y="2248"/>
                            <a:ext cx="542"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AAA" w:rsidRDefault="00B16AAA">
                              <w:pPr>
                                <w:rPr>
                                  <w:rFonts w:ascii="Verdana"/>
                                  <w:sz w:val="18"/>
                                </w:rPr>
                              </w:pPr>
                              <w:r>
                                <w:rPr>
                                  <w:rFonts w:ascii="Verdana"/>
                                  <w:sz w:val="18"/>
                                </w:rPr>
                                <w:t>8 026</w:t>
                              </w:r>
                            </w:p>
                          </w:txbxContent>
                        </wps:txbx>
                        <wps:bodyPr rot="0" vert="horz" wrap="square" lIns="0" tIns="0" rIns="0" bIns="0" anchor="t" anchorCtr="0" upright="1">
                          <a:noAutofit/>
                        </wps:bodyPr>
                      </wps:wsp>
                      <wps:wsp>
                        <wps:cNvPr id="1966" name="Text Box 1580"/>
                        <wps:cNvSpPr txBox="1">
                          <a:spLocks noChangeArrowheads="1"/>
                        </wps:cNvSpPr>
                        <wps:spPr bwMode="auto">
                          <a:xfrm>
                            <a:off x="4269" y="2093"/>
                            <a:ext cx="542"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AAA" w:rsidRDefault="00B16AAA">
                              <w:pPr>
                                <w:rPr>
                                  <w:rFonts w:ascii="Verdana"/>
                                  <w:sz w:val="18"/>
                                </w:rPr>
                              </w:pPr>
                              <w:r>
                                <w:rPr>
                                  <w:rFonts w:ascii="Verdana"/>
                                  <w:sz w:val="18"/>
                                </w:rPr>
                                <w:t>8 663</w:t>
                              </w:r>
                            </w:p>
                          </w:txbxContent>
                        </wps:txbx>
                        <wps:bodyPr rot="0" vert="horz" wrap="square" lIns="0" tIns="0" rIns="0" bIns="0" anchor="t" anchorCtr="0" upright="1">
                          <a:noAutofit/>
                        </wps:bodyPr>
                      </wps:wsp>
                      <wps:wsp>
                        <wps:cNvPr id="1967" name="Text Box 1579"/>
                        <wps:cNvSpPr txBox="1">
                          <a:spLocks noChangeArrowheads="1"/>
                        </wps:cNvSpPr>
                        <wps:spPr bwMode="auto">
                          <a:xfrm>
                            <a:off x="5264" y="1873"/>
                            <a:ext cx="1098"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AAA" w:rsidRDefault="00B16AAA">
                              <w:pPr>
                                <w:spacing w:line="214" w:lineRule="exact"/>
                                <w:rPr>
                                  <w:rFonts w:ascii="Verdana"/>
                                  <w:sz w:val="18"/>
                                </w:rPr>
                              </w:pPr>
                              <w:r>
                                <w:rPr>
                                  <w:rFonts w:ascii="Verdana"/>
                                  <w:sz w:val="18"/>
                                </w:rPr>
                                <w:t>9 572</w:t>
                              </w:r>
                            </w:p>
                            <w:p w:rsidR="00B16AAA" w:rsidRDefault="00B16AAA">
                              <w:pPr>
                                <w:spacing w:line="214" w:lineRule="exact"/>
                                <w:ind w:left="440"/>
                                <w:rPr>
                                  <w:rFonts w:ascii="Verdana"/>
                                  <w:sz w:val="18"/>
                                </w:rPr>
                              </w:pPr>
                              <w:r>
                                <w:rPr>
                                  <w:rFonts w:ascii="Verdana"/>
                                  <w:sz w:val="18"/>
                                </w:rPr>
                                <w:t>10 928</w:t>
                              </w:r>
                            </w:p>
                          </w:txbxContent>
                        </wps:txbx>
                        <wps:bodyPr rot="0" vert="horz" wrap="square" lIns="0" tIns="0" rIns="0" bIns="0" anchor="t" anchorCtr="0" upright="1">
                          <a:noAutofit/>
                        </wps:bodyPr>
                      </wps:wsp>
                      <wps:wsp>
                        <wps:cNvPr id="1968" name="Text Box 1578"/>
                        <wps:cNvSpPr txBox="1">
                          <a:spLocks noChangeArrowheads="1"/>
                        </wps:cNvSpPr>
                        <wps:spPr bwMode="auto">
                          <a:xfrm>
                            <a:off x="2277" y="2431"/>
                            <a:ext cx="542"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AAA" w:rsidRDefault="00B16AAA">
                              <w:pPr>
                                <w:rPr>
                                  <w:rFonts w:ascii="Verdana"/>
                                  <w:sz w:val="18"/>
                                </w:rPr>
                              </w:pPr>
                              <w:r>
                                <w:rPr>
                                  <w:rFonts w:ascii="Verdana"/>
                                  <w:sz w:val="18"/>
                                </w:rPr>
                                <w:t>7 272</w:t>
                              </w:r>
                            </w:p>
                          </w:txbxContent>
                        </wps:txbx>
                        <wps:bodyPr rot="0" vert="horz" wrap="square" lIns="0" tIns="0" rIns="0" bIns="0" anchor="t" anchorCtr="0" upright="1">
                          <a:noAutofit/>
                        </wps:bodyPr>
                      </wps:wsp>
                      <wps:wsp>
                        <wps:cNvPr id="1969" name="Text Box 1577"/>
                        <wps:cNvSpPr txBox="1">
                          <a:spLocks noChangeArrowheads="1"/>
                        </wps:cNvSpPr>
                        <wps:spPr bwMode="auto">
                          <a:xfrm>
                            <a:off x="4919" y="2534"/>
                            <a:ext cx="542"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AAA" w:rsidRDefault="00B16AAA">
                              <w:pPr>
                                <w:rPr>
                                  <w:rFonts w:ascii="Verdana"/>
                                  <w:sz w:val="18"/>
                                </w:rPr>
                              </w:pPr>
                              <w:r>
                                <w:rPr>
                                  <w:rFonts w:ascii="Verdana"/>
                                  <w:sz w:val="18"/>
                                </w:rPr>
                                <w:t>8 897</w:t>
                              </w:r>
                            </w:p>
                          </w:txbxContent>
                        </wps:txbx>
                        <wps:bodyPr rot="0" vert="horz" wrap="square" lIns="0" tIns="0" rIns="0" bIns="0" anchor="t" anchorCtr="0" upright="1">
                          <a:noAutofit/>
                        </wps:bodyPr>
                      </wps:wsp>
                      <wps:wsp>
                        <wps:cNvPr id="1970" name="Text Box 1576"/>
                        <wps:cNvSpPr txBox="1">
                          <a:spLocks noChangeArrowheads="1"/>
                        </wps:cNvSpPr>
                        <wps:spPr bwMode="auto">
                          <a:xfrm>
                            <a:off x="2792" y="2849"/>
                            <a:ext cx="542"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AAA" w:rsidRDefault="00B16AAA">
                              <w:pPr>
                                <w:rPr>
                                  <w:rFonts w:ascii="Verdana"/>
                                  <w:sz w:val="18"/>
                                </w:rPr>
                              </w:pPr>
                              <w:r>
                                <w:rPr>
                                  <w:rFonts w:ascii="Verdana"/>
                                  <w:sz w:val="18"/>
                                </w:rPr>
                                <w:t>7 519</w:t>
                              </w:r>
                            </w:p>
                          </w:txbxContent>
                        </wps:txbx>
                        <wps:bodyPr rot="0" vert="horz" wrap="square" lIns="0" tIns="0" rIns="0" bIns="0" anchor="t" anchorCtr="0" upright="1">
                          <a:noAutofit/>
                        </wps:bodyPr>
                      </wps:wsp>
                      <wps:wsp>
                        <wps:cNvPr id="1971" name="Text Box 1575"/>
                        <wps:cNvSpPr txBox="1">
                          <a:spLocks noChangeArrowheads="1"/>
                        </wps:cNvSpPr>
                        <wps:spPr bwMode="auto">
                          <a:xfrm>
                            <a:off x="3770" y="2707"/>
                            <a:ext cx="542"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AAA" w:rsidRDefault="00B16AAA">
                              <w:pPr>
                                <w:rPr>
                                  <w:rFonts w:ascii="Verdana"/>
                                  <w:sz w:val="18"/>
                                </w:rPr>
                              </w:pPr>
                              <w:r>
                                <w:rPr>
                                  <w:rFonts w:ascii="Verdana"/>
                                  <w:sz w:val="18"/>
                                </w:rPr>
                                <w:t>8 357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id="Group 1574" o:spid="_x0000_s1033" style="position:absolute;left:0;text-align:left;margin-left:111.85pt;margin-top:10.05pt;width:405.4pt;height:221.4pt;z-index:251709952;mso-position-horizontal-relative:page" coordorigin="2237,201" coordsize="8108,4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">
                <v:shape id="AutoShape 1590" o:spid="_x0000_s1034" style="position:absolute;left:2237;top:205;width:8018;height:4423;visibility:visible;mso-wrap-style:square;v-text-anchor:top" coordsize="8018,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" path="m54,3882r7964,m54,3398r7964,m54,2913r7964,m54,2428r7964,m54,1941r7964,m54,1456r7964,m54,971r7964,m54,486r7964,m54,l8018,m54,4369l54,m,4369r54,m,3882r54,m,3398r54,m,2913r54,m,2428r54,m,1941r54,m,1456r54,m,971r54,m,486r54,m,l54,t,4369l8018,4369t-7964,l54,4422t498,-53l552,4422t497,-53l1049,4422t499,-53l1548,4422t497,-53l2045,4422t499,-53l2544,4422t497,-53l3041,4422t496,-53l3537,4422t500,-53l4037,4422t496,-53l4533,4422t500,-53l5033,4422t496,-53l5529,4422t497,-53l6026,4422t499,-53l6525,4422t497,-53l7022,4422t499,-53l7521,4422t497,-53l8018,4422e" filled="f" strokecolor="#888" strokeweight=".5pt">
                  <v:path arrowok="t" o:connecttype="custom" o:connectlocs="8018,4088;8018,3604;8018,3119;8018,2634;8018,2147;8018,1662;8018,1177;8018,692;8018,206;54,206;54,4575;54,4088;54,3604;54,3119;54,2634;54,2147;54,1662;54,1177;54,692;54,206;8018,4575;54,4628;552,4628;1049,4628;1548,4628;2045,4628;2544,4628;3041,4628;3537,4628;4037,4628;4533,4628;5033,4628;5529,4628;6026,4628;6525,4628;7022,4628;7521,4628;8018,4628" o:connectangles="0,0,0,0,0,0,0,0,0,0,0,0,0,0,0,0,0,0,0,0,0,0,0,0,0,0,0,0,0,0,0,0,0,0,0,0,0,0"/>
                </v:shape>
                <v:shape id="Freeform 1589" o:spid="_x0000_s1035" style="position:absolute;left:2539;top:713;width:7467;height:2097;visibility:visible;mso-wrap-style:square;v-text-anchor:top" coordsize="7467,2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" path="m,2097r498,-61l995,1914r497,-82l1991,1760r497,-57l2987,1539r497,-331l3981,961,4480,776,4977,596,5476,455,5973,339,6470,217,6969,111,7466,e" filled="f" strokecolor="#e7e6e6" strokeweight="2pt">
                  <v:path arrowok="t" o:connecttype="custom" o:connectlocs="0,2810;498,2749;995,2627;1492,2545;1991,2473;2488,2416;2987,2252;3484,1921;3981,1674;4480,1489;4977,1309;5476,1168;5973,1052;6470,930;6969,824;7466,713" o:connectangles="0,0,0,0,0,0,0,0,0,0,0,0,0,0,0,0"/>
                </v:shape>
                <v:shape id="AutoShape 1588" o:spid="_x0000_s1036" style="position:absolute;left:2470;top:644;width:7606;height:2235;visibility:visible;mso-wrap-style:square;v-text-anchor:top" coordsize="7606,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" path="m139,2165l69,2095,,2165r69,69l139,2165t499,-60l568,2035r-69,70l568,2174r70,-69m1135,1982r-70,-69l996,1982r69,70l1135,1982t497,-81l1562,1831r-70,70l1562,1970r70,-69m2131,1829r-70,-70l1992,1829r69,69l2131,1829t497,-58l2558,1702r-70,69l2558,1841r70,-70m3127,1608r-70,-70l2988,1608r69,70l3127,1608t497,-331l3554,1207r-70,70l3554,1346r70,-69m4120,1030r-69,-70l3981,1030r70,69l4120,1030m4620,845r-70,-70l4480,845r70,69l4620,845m5116,665r-69,-70l4977,665r70,69l5116,665m5616,523r-70,-69l5476,523r70,70l5616,523m6112,408r-69,-70l5973,408r70,70l6112,408m6609,286r-69,-70l6470,286r70,69l6609,286m7108,180r-69,-70l6969,180r70,70l7108,180m7605,70l7536,r-70,70l7536,139r69,-69e" fillcolor="#e7e6e6" stroked="f">
                  <v:path arrowok="t" o:connecttype="custom" o:connectlocs="69,2739;69,2878;638,2749;499,2749;638,2749;1065,2557;1065,2696;1632,2545;1492,2545;1632,2545;2061,2403;2061,2542;2628,2415;2488,2415;2628,2415;3057,2182;3057,2322;3624,1921;3484,1921;3624,1921;4051,1604;4051,1743;4620,1489;4480,1489;4620,1489;5047,1239;5047,1378;5616,1167;5476,1167;5616,1167;6043,982;6043,1122;6609,930;6470,930;6609,930;7039,754;7039,894;7605,714;7466,714;7605,714" o:connectangles="0,0,0,0,0,0,0,0,0,0,0,0,0,0,0,0,0,0,0,0,0,0,0,0,0,0,0,0,0,0,0,0,0,0,0,0,0,0,0,0"/>
                </v:shape>
                <v:shape id="Text Box 1587" o:spid="_x0000_s1037" type="#_x0000_t202" style="position:absolute;left:9189;top:445;width:65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" filled="f" stroked="f">
                  <v:textbox inset="0,0,0,0">
                    <w:txbxContent>
                      <w:p w:rsidR="00B16AAA" w:rsidRDefault="00B16AAA">
                        <w:pPr>
                          <w:rPr>
                            <w:rFonts w:ascii="Verdana"/>
                            <w:sz w:val="18"/>
                          </w:rPr>
                        </w:pPr>
                        <w:r>
                          <w:rPr>
                            <w:rFonts w:ascii="Verdana"/>
                            <w:sz w:val="18"/>
                          </w:rPr>
                          <w:t>15 453</w:t>
                        </w:r>
                      </w:p>
                    </w:txbxContent>
                  </v:textbox>
                </v:shape>
                <v:shape id="Text Box 1586" o:spid="_x0000_s1038" type="#_x0000_t202" style="position:absolute;left:7198;top:675;width:1653;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" filled="f" stroked="f">
                  <v:textbox inset="0,0,0,0">
                    <w:txbxContent>
                      <w:p w:rsidR="00B16AAA" w:rsidRDefault="00B16AAA">
                        <w:pPr>
                          <w:ind w:left="995"/>
                          <w:rPr>
                            <w:rFonts w:ascii="Verdana"/>
                            <w:sz w:val="18"/>
                          </w:rPr>
                        </w:pPr>
                        <w:r>
                          <w:rPr>
                            <w:rFonts w:ascii="Verdana"/>
                            <w:sz w:val="18"/>
                          </w:rPr>
                          <w:t>14 507</w:t>
                        </w:r>
                      </w:p>
                      <w:p w:rsidR="00B16AAA" w:rsidRDefault="00B16AAA">
                        <w:pPr>
                          <w:spacing w:before="37"/>
                          <w:rPr>
                            <w:rFonts w:ascii="Verdana"/>
                            <w:sz w:val="18"/>
                          </w:rPr>
                        </w:pPr>
                        <w:r>
                          <w:rPr>
                            <w:rFonts w:ascii="Verdana"/>
                            <w:sz w:val="18"/>
                          </w:rPr>
                          <w:t>13 452</w:t>
                        </w:r>
                      </w:p>
                      <w:p w:rsidR="00B16AAA" w:rsidRDefault="00B16AAA">
                        <w:pPr>
                          <w:spacing w:before="150"/>
                          <w:ind w:left="600"/>
                          <w:rPr>
                            <w:rFonts w:ascii="Verdana"/>
                            <w:sz w:val="18"/>
                          </w:rPr>
                        </w:pPr>
                        <w:r>
                          <w:rPr>
                            <w:rFonts w:ascii="Verdana"/>
                            <w:sz w:val="18"/>
                          </w:rPr>
                          <w:t>14 033</w:t>
                        </w:r>
                      </w:p>
                    </w:txbxContent>
                  </v:textbox>
                </v:shape>
                <v:shape id="Text Box 1585" o:spid="_x0000_s1039" type="#_x0000_t202" style="position:absolute;left:9687;top:873;width:65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" filled="f" stroked="f">
                  <v:textbox inset="0,0,0,0">
                    <w:txbxContent>
                      <w:p w:rsidR="00B16AAA" w:rsidRDefault="00B16AAA">
                        <w:pPr>
                          <w:rPr>
                            <w:rFonts w:ascii="Verdana"/>
                            <w:sz w:val="18"/>
                          </w:rPr>
                        </w:pPr>
                        <w:r>
                          <w:rPr>
                            <w:rFonts w:ascii="Verdana"/>
                            <w:sz w:val="18"/>
                          </w:rPr>
                          <w:t>15 910</w:t>
                        </w:r>
                      </w:p>
                    </w:txbxContent>
                  </v:textbox>
                </v:shape>
                <v:shape id="Text Box 1584" o:spid="_x0000_s1040" type="#_x0000_t202" style="position:absolute;left:8891;top:1099;width:65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" filled="f" stroked="f">
                  <v:textbox inset="0,0,0,0">
                    <w:txbxContent>
                      <w:p w:rsidR="00B16AAA" w:rsidRDefault="00B16AAA">
                        <w:pPr>
                          <w:rPr>
                            <w:rFonts w:ascii="Verdana"/>
                            <w:sz w:val="18"/>
                          </w:rPr>
                        </w:pPr>
                        <w:r>
                          <w:rPr>
                            <w:rFonts w:ascii="Verdana"/>
                            <w:sz w:val="18"/>
                          </w:rPr>
                          <w:t>15 018</w:t>
                        </w:r>
                      </w:p>
                    </w:txbxContent>
                  </v:textbox>
                </v:shape>
                <v:shape id="Text Box 1583" o:spid="_x0000_s1041" type="#_x0000_t202" style="position:absolute;left:6202;top:1295;width:65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" filled="f" stroked="f">
                  <v:textbox inset="0,0,0,0">
                    <w:txbxContent>
                      <w:p w:rsidR="00B16AAA" w:rsidRDefault="00B16AAA">
                        <w:pPr>
                          <w:rPr>
                            <w:rFonts w:ascii="Verdana"/>
                            <w:sz w:val="18"/>
                          </w:rPr>
                        </w:pPr>
                        <w:r>
                          <w:rPr>
                            <w:rFonts w:ascii="Verdana"/>
                            <w:sz w:val="18"/>
                          </w:rPr>
                          <w:t>11 950</w:t>
                        </w:r>
                      </w:p>
                    </w:txbxContent>
                  </v:textbox>
                </v:shape>
                <v:shape id="Text Box 1582" o:spid="_x0000_s1042" type="#_x0000_t202" style="position:absolute;left:6700;top:1648;width:65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" filled="f" stroked="f">
                  <v:textbox inset="0,0,0,0">
                    <w:txbxContent>
                      <w:p w:rsidR="00B16AAA" w:rsidRDefault="00B16AAA">
                        <w:pPr>
                          <w:rPr>
                            <w:rFonts w:ascii="Verdana"/>
                            <w:sz w:val="18"/>
                          </w:rPr>
                        </w:pPr>
                        <w:r>
                          <w:rPr>
                            <w:rFonts w:ascii="Verdana"/>
                            <w:sz w:val="18"/>
                          </w:rPr>
                          <w:t>12 716</w:t>
                        </w:r>
                      </w:p>
                    </w:txbxContent>
                  </v:textbox>
                </v:shape>
                <v:shape id="Text Box 1581" o:spid="_x0000_s1043" type="#_x0000_t202" style="position:absolute;left:3273;top:2248;width:54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" filled="f" stroked="f">
                  <v:textbox inset="0,0,0,0">
                    <w:txbxContent>
                      <w:p w:rsidR="00B16AAA" w:rsidRDefault="00B16AAA">
                        <w:pPr>
                          <w:rPr>
                            <w:rFonts w:ascii="Verdana"/>
                            <w:sz w:val="18"/>
                          </w:rPr>
                        </w:pPr>
                        <w:r>
                          <w:rPr>
                            <w:rFonts w:ascii="Verdana"/>
                            <w:sz w:val="18"/>
                          </w:rPr>
                          <w:t>8 026</w:t>
                        </w:r>
                      </w:p>
                    </w:txbxContent>
                  </v:textbox>
                </v:shape>
                <v:shape id="Text Box 1580" o:spid="_x0000_s1044" type="#_x0000_t202" style="position:absolute;left:4269;top:2093;width:54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" filled="f" stroked="f">
                  <v:textbox inset="0,0,0,0">
                    <w:txbxContent>
                      <w:p w:rsidR="00B16AAA" w:rsidRDefault="00B16AAA">
                        <w:pPr>
                          <w:rPr>
                            <w:rFonts w:ascii="Verdana"/>
                            <w:sz w:val="18"/>
                          </w:rPr>
                        </w:pPr>
                        <w:r>
                          <w:rPr>
                            <w:rFonts w:ascii="Verdana"/>
                            <w:sz w:val="18"/>
                          </w:rPr>
                          <w:t>8 663</w:t>
                        </w:r>
                      </w:p>
                    </w:txbxContent>
                  </v:textbox>
                </v:shape>
                <v:shape id="Text Box 1579" o:spid="_x0000_s1045" type="#_x0000_t202" style="position:absolute;left:5264;top:1873;width:1098;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" filled="f" stroked="f">
                  <v:textbox inset="0,0,0,0">
                    <w:txbxContent>
                      <w:p w:rsidR="00B16AAA" w:rsidRDefault="00B16AAA">
                        <w:pPr>
                          <w:spacing w:line="214" w:lineRule="exact"/>
                          <w:rPr>
                            <w:rFonts w:ascii="Verdana"/>
                            <w:sz w:val="18"/>
                          </w:rPr>
                        </w:pPr>
                        <w:r>
                          <w:rPr>
                            <w:rFonts w:ascii="Verdana"/>
                            <w:sz w:val="18"/>
                          </w:rPr>
                          <w:t>9 572</w:t>
                        </w:r>
                      </w:p>
                      <w:p w:rsidR="00B16AAA" w:rsidRDefault="00B16AAA">
                        <w:pPr>
                          <w:spacing w:line="214" w:lineRule="exact"/>
                          <w:ind w:left="440"/>
                          <w:rPr>
                            <w:rFonts w:ascii="Verdana"/>
                            <w:sz w:val="18"/>
                          </w:rPr>
                        </w:pPr>
                        <w:r>
                          <w:rPr>
                            <w:rFonts w:ascii="Verdana"/>
                            <w:sz w:val="18"/>
                          </w:rPr>
                          <w:t>10 928</w:t>
                        </w:r>
                      </w:p>
                    </w:txbxContent>
                  </v:textbox>
                </v:shape>
                <v:shape id="Text Box 1578" o:spid="_x0000_s1046" type="#_x0000_t202" style="position:absolute;left:2277;top:2431;width:54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" filled="f" stroked="f">
                  <v:textbox inset="0,0,0,0">
                    <w:txbxContent>
                      <w:p w:rsidR="00B16AAA" w:rsidRDefault="00B16AAA">
                        <w:pPr>
                          <w:rPr>
                            <w:rFonts w:ascii="Verdana"/>
                            <w:sz w:val="18"/>
                          </w:rPr>
                        </w:pPr>
                        <w:r>
                          <w:rPr>
                            <w:rFonts w:ascii="Verdana"/>
                            <w:sz w:val="18"/>
                          </w:rPr>
                          <w:t>7 272</w:t>
                        </w:r>
                      </w:p>
                    </w:txbxContent>
                  </v:textbox>
                </v:shape>
                <v:shape id="Text Box 1577" o:spid="_x0000_s1047" type="#_x0000_t202" style="position:absolute;left:4919;top:2534;width:54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" filled="f" stroked="f">
                  <v:textbox inset="0,0,0,0">
                    <w:txbxContent>
                      <w:p w:rsidR="00B16AAA" w:rsidRDefault="00B16AAA">
                        <w:pPr>
                          <w:rPr>
                            <w:rFonts w:ascii="Verdana"/>
                            <w:sz w:val="18"/>
                          </w:rPr>
                        </w:pPr>
                        <w:r>
                          <w:rPr>
                            <w:rFonts w:ascii="Verdana"/>
                            <w:sz w:val="18"/>
                          </w:rPr>
                          <w:t>8 897</w:t>
                        </w:r>
                      </w:p>
                    </w:txbxContent>
                  </v:textbox>
                </v:shape>
                <v:shape id="Text Box 1576" o:spid="_x0000_s1048" type="#_x0000_t202" style="position:absolute;left:2792;top:2849;width:54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" filled="f" stroked="f">
                  <v:textbox inset="0,0,0,0">
                    <w:txbxContent>
                      <w:p w:rsidR="00B16AAA" w:rsidRDefault="00B16AAA">
                        <w:pPr>
                          <w:rPr>
                            <w:rFonts w:ascii="Verdana"/>
                            <w:sz w:val="18"/>
                          </w:rPr>
                        </w:pPr>
                        <w:r>
                          <w:rPr>
                            <w:rFonts w:ascii="Verdana"/>
                            <w:sz w:val="18"/>
                          </w:rPr>
                          <w:t>7 519</w:t>
                        </w:r>
                      </w:p>
                    </w:txbxContent>
                  </v:textbox>
                </v:shape>
                <v:shape id="Text Box 1575" o:spid="_x0000_s1049" type="#_x0000_t202" style="position:absolute;left:3770;top:2707;width:54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" filled="f" stroked="f">
                  <v:textbox inset="0,0,0,0">
                    <w:txbxContent>
                      <w:p w:rsidR="00B16AAA" w:rsidRDefault="00B16AAA">
                        <w:pPr>
                          <w:rPr>
                            <w:rFonts w:ascii="Verdana"/>
                            <w:sz w:val="18"/>
                          </w:rPr>
                        </w:pPr>
                        <w:r>
                          <w:rPr>
                            <w:rFonts w:ascii="Verdana"/>
                            <w:sz w:val="18"/>
                          </w:rPr>
                          <w:t>8 357</w:t>
                        </w:r>
                      </w:p>
                    </w:txbxContent>
                  </v:textbox>
                </v:shape>
                <w10:wrap anchorx="page"/>
              </v:group>
            </w:pict>
          </mc:Fallback>
        </mc:AlternateContent>
      </w:r>
      <w:r w:rsidR="0022472E">
        <w:rPr>
          <w:rFonts w:ascii="Verdana"/>
          <w:sz w:val="16"/>
        </w:rPr>
        <w:t>18</w:t>
      </w:r>
      <w:r w:rsidR="0022472E">
        <w:rPr>
          <w:rFonts w:ascii="Verdana"/>
          <w:spacing w:val="-3"/>
          <w:sz w:val="16"/>
        </w:rPr>
        <w:t xml:space="preserve"> </w:t>
      </w:r>
      <w:r w:rsidR="0022472E">
        <w:rPr>
          <w:rFonts w:ascii="Verdana"/>
          <w:sz w:val="16"/>
        </w:rPr>
        <w:t>000</w:t>
      </w:r>
    </w:p>
    <w:p w:rsidR="00F24413" w:rsidRDefault="00F24413">
      <w:pPr>
        <w:pStyle w:val="Zkladntext"/>
        <w:spacing w:before="11"/>
        <w:rPr>
          <w:rFonts w:ascii="Verdana"/>
          <w:sz w:val="23"/>
        </w:rPr>
      </w:pPr>
    </w:p>
    <w:p w:rsidR="00F24413" w:rsidRDefault="0022472E">
      <w:pPr>
        <w:ind w:left="275"/>
        <w:rPr>
          <w:rFonts w:ascii="Verdana"/>
          <w:sz w:val="16"/>
        </w:rPr>
      </w:pPr>
      <w:r>
        <w:rPr>
          <w:rFonts w:ascii="Verdana"/>
          <w:sz w:val="16"/>
        </w:rPr>
        <w:t>16</w:t>
      </w:r>
      <w:r>
        <w:rPr>
          <w:rFonts w:ascii="Verdana"/>
          <w:spacing w:val="-3"/>
          <w:sz w:val="16"/>
        </w:rPr>
        <w:t xml:space="preserve"> </w:t>
      </w:r>
      <w:r>
        <w:rPr>
          <w:rFonts w:ascii="Verdana"/>
          <w:sz w:val="16"/>
        </w:rPr>
        <w:t>000</w:t>
      </w:r>
    </w:p>
    <w:p w:rsidR="00F24413" w:rsidRDefault="00F24413">
      <w:pPr>
        <w:pStyle w:val="Zkladntext"/>
        <w:spacing w:before="8"/>
        <w:rPr>
          <w:rFonts w:ascii="Verdana"/>
          <w:sz w:val="15"/>
        </w:rPr>
      </w:pPr>
    </w:p>
    <w:p w:rsidR="00F24413" w:rsidRDefault="0022472E">
      <w:pPr>
        <w:spacing w:before="101"/>
        <w:ind w:left="132" w:right="9200"/>
        <w:jc w:val="center"/>
        <w:rPr>
          <w:rFonts w:ascii="Verdana"/>
          <w:sz w:val="16"/>
        </w:rPr>
      </w:pPr>
      <w:r>
        <w:rPr>
          <w:rFonts w:ascii="Verdana"/>
          <w:sz w:val="16"/>
        </w:rPr>
        <w:t>14</w:t>
      </w:r>
      <w:r>
        <w:rPr>
          <w:rFonts w:ascii="Verdana"/>
          <w:spacing w:val="-3"/>
          <w:sz w:val="16"/>
        </w:rPr>
        <w:t xml:space="preserve"> </w:t>
      </w:r>
      <w:r>
        <w:rPr>
          <w:rFonts w:ascii="Verdana"/>
          <w:sz w:val="16"/>
        </w:rPr>
        <w:t>000</w:t>
      </w:r>
    </w:p>
    <w:p w:rsidR="00F24413" w:rsidRDefault="00F24413">
      <w:pPr>
        <w:pStyle w:val="Zkladntext"/>
        <w:spacing w:before="11"/>
        <w:rPr>
          <w:rFonts w:ascii="Verdana"/>
          <w:sz w:val="23"/>
        </w:rPr>
      </w:pPr>
    </w:p>
    <w:p w:rsidR="00F24413" w:rsidRDefault="0022472E">
      <w:pPr>
        <w:spacing w:before="1"/>
        <w:ind w:left="132" w:right="9200"/>
        <w:jc w:val="center"/>
        <w:rPr>
          <w:rFonts w:ascii="Verdana"/>
          <w:sz w:val="16"/>
        </w:rPr>
      </w:pPr>
      <w:r>
        <w:rPr>
          <w:rFonts w:ascii="Verdana"/>
          <w:sz w:val="16"/>
        </w:rPr>
        <w:t>12</w:t>
      </w:r>
      <w:r>
        <w:rPr>
          <w:rFonts w:ascii="Verdana"/>
          <w:spacing w:val="-3"/>
          <w:sz w:val="16"/>
        </w:rPr>
        <w:t xml:space="preserve"> </w:t>
      </w:r>
      <w:r>
        <w:rPr>
          <w:rFonts w:ascii="Verdana"/>
          <w:sz w:val="16"/>
        </w:rPr>
        <w:t>000</w:t>
      </w:r>
    </w:p>
    <w:p w:rsidR="00F24413" w:rsidRDefault="00F24413">
      <w:pPr>
        <w:pStyle w:val="Zkladntext"/>
        <w:spacing w:before="11"/>
        <w:rPr>
          <w:rFonts w:ascii="Verdana"/>
          <w:sz w:val="23"/>
        </w:rPr>
      </w:pPr>
    </w:p>
    <w:p w:rsidR="00F24413" w:rsidRDefault="0022472E">
      <w:pPr>
        <w:ind w:left="132" w:right="9200"/>
        <w:jc w:val="center"/>
        <w:rPr>
          <w:rFonts w:ascii="Verdana"/>
          <w:sz w:val="16"/>
        </w:rPr>
      </w:pPr>
      <w:r>
        <w:rPr>
          <w:rFonts w:ascii="Verdana"/>
          <w:sz w:val="16"/>
        </w:rPr>
        <w:t>10</w:t>
      </w:r>
      <w:r>
        <w:rPr>
          <w:rFonts w:ascii="Verdana"/>
          <w:spacing w:val="-3"/>
          <w:sz w:val="16"/>
        </w:rPr>
        <w:t xml:space="preserve"> </w:t>
      </w:r>
      <w:r>
        <w:rPr>
          <w:rFonts w:ascii="Verdana"/>
          <w:sz w:val="16"/>
        </w:rPr>
        <w:t>000</w:t>
      </w:r>
    </w:p>
    <w:p w:rsidR="00F24413" w:rsidRDefault="00F24413">
      <w:pPr>
        <w:pStyle w:val="Zkladntext"/>
        <w:spacing w:before="11"/>
        <w:rPr>
          <w:rFonts w:ascii="Verdana"/>
          <w:sz w:val="23"/>
        </w:rPr>
      </w:pPr>
    </w:p>
    <w:p w:rsidR="00F24413" w:rsidRDefault="0022472E">
      <w:pPr>
        <w:spacing w:before="1"/>
        <w:ind w:left="132" w:right="9097"/>
        <w:jc w:val="center"/>
        <w:rPr>
          <w:rFonts w:ascii="Verdana"/>
          <w:sz w:val="16"/>
        </w:rPr>
      </w:pPr>
      <w:r>
        <w:rPr>
          <w:rFonts w:ascii="Verdana"/>
          <w:sz w:val="16"/>
        </w:rPr>
        <w:t>8</w:t>
      </w:r>
      <w:r>
        <w:rPr>
          <w:rFonts w:ascii="Verdana"/>
          <w:spacing w:val="-1"/>
          <w:sz w:val="16"/>
        </w:rPr>
        <w:t xml:space="preserve"> </w:t>
      </w:r>
      <w:r>
        <w:rPr>
          <w:rFonts w:ascii="Verdana"/>
          <w:sz w:val="16"/>
        </w:rPr>
        <w:t>000</w:t>
      </w:r>
    </w:p>
    <w:p w:rsidR="00F24413" w:rsidRDefault="00F24413">
      <w:pPr>
        <w:pStyle w:val="Zkladntext"/>
        <w:spacing w:before="8"/>
        <w:rPr>
          <w:rFonts w:ascii="Verdana"/>
          <w:sz w:val="15"/>
        </w:rPr>
      </w:pPr>
    </w:p>
    <w:p w:rsidR="00F24413" w:rsidRDefault="0022472E">
      <w:pPr>
        <w:spacing w:before="101"/>
        <w:ind w:left="377"/>
        <w:rPr>
          <w:rFonts w:ascii="Verdana"/>
          <w:sz w:val="16"/>
        </w:rPr>
      </w:pPr>
      <w:r>
        <w:rPr>
          <w:rFonts w:ascii="Verdana"/>
          <w:sz w:val="16"/>
        </w:rPr>
        <w:t>6</w:t>
      </w:r>
      <w:r>
        <w:rPr>
          <w:rFonts w:ascii="Verdana"/>
          <w:spacing w:val="-1"/>
          <w:sz w:val="16"/>
        </w:rPr>
        <w:t xml:space="preserve"> </w:t>
      </w:r>
      <w:r>
        <w:rPr>
          <w:rFonts w:ascii="Verdana"/>
          <w:sz w:val="16"/>
        </w:rPr>
        <w:t>000</w:t>
      </w:r>
    </w:p>
    <w:p w:rsidR="00F24413" w:rsidRDefault="00F24413">
      <w:pPr>
        <w:pStyle w:val="Zkladntext"/>
        <w:spacing w:before="7"/>
        <w:rPr>
          <w:rFonts w:ascii="Verdana"/>
          <w:sz w:val="15"/>
        </w:rPr>
      </w:pPr>
    </w:p>
    <w:p w:rsidR="00F24413" w:rsidRDefault="0022472E">
      <w:pPr>
        <w:spacing w:before="101"/>
        <w:ind w:left="377"/>
        <w:rPr>
          <w:rFonts w:ascii="Verdana"/>
          <w:sz w:val="16"/>
        </w:rPr>
      </w:pPr>
      <w:r>
        <w:rPr>
          <w:rFonts w:ascii="Verdana"/>
          <w:sz w:val="16"/>
        </w:rPr>
        <w:t>4</w:t>
      </w:r>
      <w:r>
        <w:rPr>
          <w:rFonts w:ascii="Verdana"/>
          <w:spacing w:val="-1"/>
          <w:sz w:val="16"/>
        </w:rPr>
        <w:t xml:space="preserve"> </w:t>
      </w:r>
      <w:r>
        <w:rPr>
          <w:rFonts w:ascii="Verdana"/>
          <w:sz w:val="16"/>
        </w:rPr>
        <w:t>000</w:t>
      </w:r>
    </w:p>
    <w:p w:rsidR="00F24413" w:rsidRDefault="00F24413">
      <w:pPr>
        <w:pStyle w:val="Zkladntext"/>
        <w:spacing w:before="8"/>
        <w:rPr>
          <w:rFonts w:ascii="Verdana"/>
          <w:sz w:val="15"/>
        </w:rPr>
      </w:pPr>
    </w:p>
    <w:p w:rsidR="00F24413" w:rsidRDefault="0022472E">
      <w:pPr>
        <w:spacing w:before="101"/>
        <w:ind w:left="377"/>
        <w:rPr>
          <w:rFonts w:ascii="Verdana"/>
          <w:sz w:val="16"/>
        </w:rPr>
      </w:pPr>
      <w:r>
        <w:rPr>
          <w:rFonts w:ascii="Verdana"/>
          <w:sz w:val="16"/>
        </w:rPr>
        <w:t>2</w:t>
      </w:r>
      <w:r>
        <w:rPr>
          <w:rFonts w:ascii="Verdana"/>
          <w:spacing w:val="-1"/>
          <w:sz w:val="16"/>
        </w:rPr>
        <w:t xml:space="preserve"> </w:t>
      </w:r>
      <w:r>
        <w:rPr>
          <w:rFonts w:ascii="Verdana"/>
          <w:sz w:val="16"/>
        </w:rPr>
        <w:t>000</w:t>
      </w:r>
    </w:p>
    <w:p w:rsidR="00F24413" w:rsidRDefault="00F24413">
      <w:pPr>
        <w:pStyle w:val="Zkladntext"/>
        <w:spacing w:before="8"/>
        <w:rPr>
          <w:rFonts w:ascii="Verdana"/>
          <w:sz w:val="15"/>
        </w:rPr>
      </w:pPr>
    </w:p>
    <w:p w:rsidR="00F24413" w:rsidRDefault="0022472E">
      <w:pPr>
        <w:spacing w:before="101"/>
        <w:ind w:left="738"/>
        <w:rPr>
          <w:rFonts w:ascii="Verdana"/>
          <w:sz w:val="16"/>
        </w:rPr>
      </w:pPr>
      <w:r>
        <w:rPr>
          <w:rFonts w:ascii="Verdana"/>
          <w:sz w:val="16"/>
        </w:rPr>
        <w:t>0</w:t>
      </w:r>
    </w:p>
    <w:p w:rsidR="00F24413" w:rsidRDefault="0022472E">
      <w:pPr>
        <w:spacing w:before="18"/>
        <w:ind w:left="1037"/>
        <w:rPr>
          <w:rFonts w:ascii="Verdana"/>
          <w:sz w:val="16"/>
        </w:rPr>
      </w:pPr>
      <w:r>
        <w:rPr>
          <w:rFonts w:ascii="Verdana"/>
          <w:sz w:val="16"/>
        </w:rPr>
        <w:t>2001 2002 2003 2004 2005 2006 2007 2008 2009 2010 2011 2012 2013 2014 2015 2016</w:t>
      </w:r>
    </w:p>
    <w:p w:rsidR="00F24413" w:rsidRDefault="00F24413">
      <w:pPr>
        <w:pStyle w:val="Zkladntext"/>
        <w:spacing w:before="9"/>
        <w:rPr>
          <w:rFonts w:ascii="Verdana"/>
          <w:sz w:val="18"/>
        </w:rPr>
      </w:pPr>
    </w:p>
    <w:p w:rsidR="00F24413" w:rsidRDefault="0022472E">
      <w:pPr>
        <w:spacing w:before="69"/>
        <w:ind w:left="964" w:right="1845"/>
        <w:jc w:val="center"/>
        <w:rPr>
          <w:i/>
          <w:sz w:val="16"/>
        </w:rPr>
      </w:pPr>
      <w:r>
        <w:rPr>
          <w:i/>
          <w:sz w:val="16"/>
        </w:rPr>
        <w:t>Zdroj: ČSÚ</w:t>
      </w:r>
    </w:p>
    <w:p w:rsidR="00F24413" w:rsidRDefault="00F24413">
      <w:pPr>
        <w:pStyle w:val="Zkladntext"/>
        <w:rPr>
          <w:i/>
          <w:sz w:val="16"/>
        </w:rPr>
      </w:pPr>
    </w:p>
    <w:p w:rsidR="00F24413" w:rsidRDefault="00F24413">
      <w:pPr>
        <w:pStyle w:val="Zkladntext"/>
        <w:rPr>
          <w:i/>
          <w:sz w:val="16"/>
        </w:rPr>
      </w:pPr>
    </w:p>
    <w:p w:rsidR="00F24413" w:rsidRDefault="00F24413">
      <w:pPr>
        <w:pStyle w:val="Zkladntext"/>
        <w:rPr>
          <w:i/>
          <w:sz w:val="16"/>
        </w:rPr>
      </w:pPr>
    </w:p>
    <w:p w:rsidR="00F24413" w:rsidRDefault="00F24413">
      <w:pPr>
        <w:pStyle w:val="Zkladntext"/>
        <w:spacing w:before="3"/>
        <w:rPr>
          <w:i/>
          <w:sz w:val="13"/>
        </w:rPr>
      </w:pPr>
    </w:p>
    <w:p w:rsidR="00F24413" w:rsidRDefault="0022472E">
      <w:pPr>
        <w:ind w:left="116"/>
        <w:rPr>
          <w:b/>
        </w:rPr>
      </w:pPr>
      <w:bookmarkStart w:id="86" w:name="_bookmark78"/>
      <w:bookmarkEnd w:id="86"/>
      <w:r>
        <w:rPr>
          <w:b/>
        </w:rPr>
        <w:t>Tab. č. 5 Vývoj počtu obyvatel sledovaných MČ</w:t>
      </w:r>
    </w:p>
    <w:p w:rsidR="00F24413" w:rsidRDefault="00F24413">
      <w:pPr>
        <w:pStyle w:val="Zkladntext"/>
        <w:spacing w:before="11" w:after="1"/>
        <w:rPr>
          <w:b/>
          <w:sz w:val="9"/>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0"/>
        <w:gridCol w:w="849"/>
        <w:gridCol w:w="851"/>
        <w:gridCol w:w="849"/>
        <w:gridCol w:w="849"/>
        <w:gridCol w:w="850"/>
        <w:gridCol w:w="852"/>
        <w:gridCol w:w="850"/>
        <w:gridCol w:w="853"/>
      </w:tblGrid>
      <w:tr w:rsidR="00F24413">
        <w:trPr>
          <w:trHeight w:val="542"/>
        </w:trPr>
        <w:tc>
          <w:tcPr>
            <w:tcW w:w="2710" w:type="dxa"/>
            <w:shd w:val="clear" w:color="auto" w:fill="FF6600"/>
          </w:tcPr>
          <w:p w:rsidR="00F24413" w:rsidRDefault="0022472E">
            <w:pPr>
              <w:pStyle w:val="TableParagraph"/>
              <w:spacing w:before="44"/>
              <w:ind w:left="906" w:right="898"/>
              <w:jc w:val="center"/>
              <w:rPr>
                <w:b/>
                <w:sz w:val="18"/>
              </w:rPr>
            </w:pPr>
            <w:r>
              <w:rPr>
                <w:b/>
                <w:color w:val="FFFFFF"/>
                <w:sz w:val="18"/>
              </w:rPr>
              <w:t>Název obce</w:t>
            </w:r>
          </w:p>
        </w:tc>
        <w:tc>
          <w:tcPr>
            <w:tcW w:w="849" w:type="dxa"/>
            <w:shd w:val="clear" w:color="auto" w:fill="FF6600"/>
          </w:tcPr>
          <w:p w:rsidR="00F24413" w:rsidRDefault="0022472E">
            <w:pPr>
              <w:pStyle w:val="TableParagraph"/>
              <w:spacing w:before="44"/>
              <w:ind w:left="242"/>
              <w:rPr>
                <w:b/>
                <w:sz w:val="18"/>
              </w:rPr>
            </w:pPr>
            <w:r>
              <w:rPr>
                <w:b/>
                <w:color w:val="FFFFFF"/>
                <w:sz w:val="18"/>
              </w:rPr>
              <w:t>2002</w:t>
            </w:r>
          </w:p>
        </w:tc>
        <w:tc>
          <w:tcPr>
            <w:tcW w:w="851" w:type="dxa"/>
            <w:shd w:val="clear" w:color="auto" w:fill="FF6600"/>
          </w:tcPr>
          <w:p w:rsidR="00F24413" w:rsidRDefault="0022472E">
            <w:pPr>
              <w:pStyle w:val="TableParagraph"/>
              <w:spacing w:before="44"/>
              <w:ind w:left="245"/>
              <w:rPr>
                <w:b/>
                <w:sz w:val="18"/>
              </w:rPr>
            </w:pPr>
            <w:r>
              <w:rPr>
                <w:b/>
                <w:color w:val="FFFFFF"/>
                <w:sz w:val="18"/>
              </w:rPr>
              <w:t>2004</w:t>
            </w:r>
          </w:p>
        </w:tc>
        <w:tc>
          <w:tcPr>
            <w:tcW w:w="849" w:type="dxa"/>
            <w:shd w:val="clear" w:color="auto" w:fill="FF6600"/>
          </w:tcPr>
          <w:p w:rsidR="00F24413" w:rsidRDefault="0022472E">
            <w:pPr>
              <w:pStyle w:val="TableParagraph"/>
              <w:spacing w:before="44"/>
              <w:ind w:left="244"/>
              <w:rPr>
                <w:b/>
                <w:sz w:val="18"/>
              </w:rPr>
            </w:pPr>
            <w:r>
              <w:rPr>
                <w:b/>
                <w:color w:val="FFFFFF"/>
                <w:sz w:val="18"/>
              </w:rPr>
              <w:t>2006</w:t>
            </w:r>
          </w:p>
        </w:tc>
        <w:tc>
          <w:tcPr>
            <w:tcW w:w="849" w:type="dxa"/>
            <w:shd w:val="clear" w:color="auto" w:fill="FF6600"/>
          </w:tcPr>
          <w:p w:rsidR="00F24413" w:rsidRDefault="0022472E">
            <w:pPr>
              <w:pStyle w:val="TableParagraph"/>
              <w:spacing w:before="44"/>
              <w:ind w:left="244"/>
              <w:rPr>
                <w:b/>
                <w:sz w:val="18"/>
              </w:rPr>
            </w:pPr>
            <w:r>
              <w:rPr>
                <w:b/>
                <w:color w:val="FFFFFF"/>
                <w:sz w:val="18"/>
              </w:rPr>
              <w:t>2008</w:t>
            </w:r>
          </w:p>
        </w:tc>
        <w:tc>
          <w:tcPr>
            <w:tcW w:w="850" w:type="dxa"/>
            <w:shd w:val="clear" w:color="auto" w:fill="FF6600"/>
          </w:tcPr>
          <w:p w:rsidR="00F24413" w:rsidRDefault="0022472E">
            <w:pPr>
              <w:pStyle w:val="TableParagraph"/>
              <w:spacing w:before="44"/>
              <w:ind w:left="247"/>
              <w:rPr>
                <w:b/>
                <w:sz w:val="18"/>
              </w:rPr>
            </w:pPr>
            <w:r>
              <w:rPr>
                <w:b/>
                <w:color w:val="FFFFFF"/>
                <w:sz w:val="18"/>
              </w:rPr>
              <w:t>2010</w:t>
            </w:r>
          </w:p>
        </w:tc>
        <w:tc>
          <w:tcPr>
            <w:tcW w:w="852" w:type="dxa"/>
            <w:shd w:val="clear" w:color="auto" w:fill="FF6600"/>
          </w:tcPr>
          <w:p w:rsidR="00F24413" w:rsidRDefault="0022472E">
            <w:pPr>
              <w:pStyle w:val="TableParagraph"/>
              <w:spacing w:before="44"/>
              <w:ind w:left="248"/>
              <w:rPr>
                <w:b/>
                <w:sz w:val="18"/>
              </w:rPr>
            </w:pPr>
            <w:r>
              <w:rPr>
                <w:b/>
                <w:color w:val="FFFFFF"/>
                <w:sz w:val="18"/>
              </w:rPr>
              <w:t>2012</w:t>
            </w:r>
          </w:p>
        </w:tc>
        <w:tc>
          <w:tcPr>
            <w:tcW w:w="850" w:type="dxa"/>
            <w:shd w:val="clear" w:color="auto" w:fill="FF6600"/>
          </w:tcPr>
          <w:p w:rsidR="00F24413" w:rsidRDefault="0022472E">
            <w:pPr>
              <w:pStyle w:val="TableParagraph"/>
              <w:spacing w:before="44"/>
              <w:ind w:left="248"/>
              <w:rPr>
                <w:b/>
                <w:sz w:val="18"/>
              </w:rPr>
            </w:pPr>
            <w:r>
              <w:rPr>
                <w:b/>
                <w:color w:val="FFFFFF"/>
                <w:sz w:val="18"/>
              </w:rPr>
              <w:t>2014</w:t>
            </w:r>
          </w:p>
        </w:tc>
        <w:tc>
          <w:tcPr>
            <w:tcW w:w="853" w:type="dxa"/>
            <w:shd w:val="clear" w:color="auto" w:fill="FF6600"/>
          </w:tcPr>
          <w:p w:rsidR="00F24413" w:rsidRDefault="0022472E">
            <w:pPr>
              <w:pStyle w:val="TableParagraph"/>
              <w:spacing w:before="44"/>
              <w:ind w:left="247"/>
              <w:rPr>
                <w:b/>
                <w:sz w:val="18"/>
              </w:rPr>
            </w:pPr>
            <w:r>
              <w:rPr>
                <w:b/>
                <w:color w:val="FFFFFF"/>
                <w:sz w:val="18"/>
              </w:rPr>
              <w:t>2016</w:t>
            </w:r>
          </w:p>
        </w:tc>
      </w:tr>
      <w:tr w:rsidR="00F24413">
        <w:trPr>
          <w:trHeight w:val="450"/>
        </w:trPr>
        <w:tc>
          <w:tcPr>
            <w:tcW w:w="2710" w:type="dxa"/>
          </w:tcPr>
          <w:p w:rsidR="00F24413" w:rsidRDefault="0022472E">
            <w:pPr>
              <w:pStyle w:val="TableParagraph"/>
              <w:spacing w:line="219" w:lineRule="exact"/>
              <w:ind w:left="71"/>
              <w:rPr>
                <w:b/>
                <w:sz w:val="18"/>
              </w:rPr>
            </w:pPr>
            <w:r>
              <w:rPr>
                <w:b/>
                <w:sz w:val="18"/>
              </w:rPr>
              <w:t>MČ Praha 22</w:t>
            </w:r>
          </w:p>
        </w:tc>
        <w:tc>
          <w:tcPr>
            <w:tcW w:w="849" w:type="dxa"/>
          </w:tcPr>
          <w:p w:rsidR="00F24413" w:rsidRDefault="0022472E">
            <w:pPr>
              <w:pStyle w:val="TableParagraph"/>
              <w:spacing w:line="219" w:lineRule="exact"/>
              <w:ind w:right="57"/>
              <w:jc w:val="right"/>
              <w:rPr>
                <w:sz w:val="18"/>
              </w:rPr>
            </w:pPr>
            <w:r>
              <w:rPr>
                <w:sz w:val="18"/>
              </w:rPr>
              <w:t>4 766</w:t>
            </w:r>
          </w:p>
        </w:tc>
        <w:tc>
          <w:tcPr>
            <w:tcW w:w="851" w:type="dxa"/>
          </w:tcPr>
          <w:p w:rsidR="00F24413" w:rsidRDefault="0022472E">
            <w:pPr>
              <w:pStyle w:val="TableParagraph"/>
              <w:spacing w:line="219" w:lineRule="exact"/>
              <w:ind w:right="56"/>
              <w:jc w:val="right"/>
              <w:rPr>
                <w:sz w:val="18"/>
              </w:rPr>
            </w:pPr>
            <w:r>
              <w:rPr>
                <w:sz w:val="18"/>
              </w:rPr>
              <w:t>5 021</w:t>
            </w:r>
          </w:p>
        </w:tc>
        <w:tc>
          <w:tcPr>
            <w:tcW w:w="849" w:type="dxa"/>
          </w:tcPr>
          <w:p w:rsidR="00F24413" w:rsidRDefault="0022472E">
            <w:pPr>
              <w:pStyle w:val="TableParagraph"/>
              <w:spacing w:line="219" w:lineRule="exact"/>
              <w:ind w:right="55"/>
              <w:jc w:val="right"/>
              <w:rPr>
                <w:sz w:val="18"/>
              </w:rPr>
            </w:pPr>
            <w:r>
              <w:rPr>
                <w:sz w:val="18"/>
              </w:rPr>
              <w:t>5 269</w:t>
            </w:r>
          </w:p>
        </w:tc>
        <w:tc>
          <w:tcPr>
            <w:tcW w:w="849" w:type="dxa"/>
          </w:tcPr>
          <w:p w:rsidR="00F24413" w:rsidRDefault="0022472E">
            <w:pPr>
              <w:pStyle w:val="TableParagraph"/>
              <w:spacing w:line="219" w:lineRule="exact"/>
              <w:ind w:right="54"/>
              <w:jc w:val="right"/>
              <w:rPr>
                <w:sz w:val="18"/>
              </w:rPr>
            </w:pPr>
            <w:r>
              <w:rPr>
                <w:sz w:val="18"/>
              </w:rPr>
              <w:t>6 812</w:t>
            </w:r>
          </w:p>
        </w:tc>
        <w:tc>
          <w:tcPr>
            <w:tcW w:w="850" w:type="dxa"/>
          </w:tcPr>
          <w:p w:rsidR="00F24413" w:rsidRDefault="0022472E">
            <w:pPr>
              <w:pStyle w:val="TableParagraph"/>
              <w:spacing w:line="219" w:lineRule="exact"/>
              <w:ind w:right="52"/>
              <w:jc w:val="right"/>
              <w:rPr>
                <w:sz w:val="18"/>
              </w:rPr>
            </w:pPr>
            <w:r>
              <w:rPr>
                <w:sz w:val="18"/>
              </w:rPr>
              <w:t>8 366</w:t>
            </w:r>
          </w:p>
        </w:tc>
        <w:tc>
          <w:tcPr>
            <w:tcW w:w="852" w:type="dxa"/>
          </w:tcPr>
          <w:p w:rsidR="00F24413" w:rsidRDefault="0022472E">
            <w:pPr>
              <w:pStyle w:val="TableParagraph"/>
              <w:spacing w:line="219" w:lineRule="exact"/>
              <w:ind w:right="54"/>
              <w:jc w:val="right"/>
              <w:rPr>
                <w:sz w:val="18"/>
              </w:rPr>
            </w:pPr>
            <w:r>
              <w:rPr>
                <w:sz w:val="18"/>
              </w:rPr>
              <w:t>9 462</w:t>
            </w:r>
          </w:p>
        </w:tc>
        <w:tc>
          <w:tcPr>
            <w:tcW w:w="850" w:type="dxa"/>
          </w:tcPr>
          <w:p w:rsidR="00F24413" w:rsidRDefault="0022472E">
            <w:pPr>
              <w:pStyle w:val="TableParagraph"/>
              <w:spacing w:line="219" w:lineRule="exact"/>
              <w:ind w:right="52"/>
              <w:jc w:val="right"/>
              <w:rPr>
                <w:sz w:val="18"/>
              </w:rPr>
            </w:pPr>
            <w:r>
              <w:rPr>
                <w:sz w:val="18"/>
              </w:rPr>
              <w:t>10 219</w:t>
            </w:r>
          </w:p>
        </w:tc>
        <w:tc>
          <w:tcPr>
            <w:tcW w:w="853" w:type="dxa"/>
          </w:tcPr>
          <w:p w:rsidR="00F24413" w:rsidRDefault="0022472E">
            <w:pPr>
              <w:pStyle w:val="TableParagraph"/>
              <w:spacing w:line="219" w:lineRule="exact"/>
              <w:ind w:right="55"/>
              <w:jc w:val="right"/>
              <w:rPr>
                <w:sz w:val="18"/>
              </w:rPr>
            </w:pPr>
            <w:r>
              <w:rPr>
                <w:sz w:val="18"/>
              </w:rPr>
              <w:t>10 882</w:t>
            </w:r>
          </w:p>
        </w:tc>
      </w:tr>
      <w:tr w:rsidR="00F24413">
        <w:trPr>
          <w:trHeight w:val="453"/>
        </w:trPr>
        <w:tc>
          <w:tcPr>
            <w:tcW w:w="2710" w:type="dxa"/>
          </w:tcPr>
          <w:p w:rsidR="00F24413" w:rsidRDefault="0022472E">
            <w:pPr>
              <w:pStyle w:val="TableParagraph"/>
              <w:spacing w:before="1"/>
              <w:ind w:left="71"/>
              <w:rPr>
                <w:b/>
                <w:sz w:val="18"/>
              </w:rPr>
            </w:pPr>
            <w:r>
              <w:rPr>
                <w:b/>
                <w:sz w:val="18"/>
              </w:rPr>
              <w:t>MČ Praha Benice</w:t>
            </w:r>
          </w:p>
        </w:tc>
        <w:tc>
          <w:tcPr>
            <w:tcW w:w="849" w:type="dxa"/>
          </w:tcPr>
          <w:p w:rsidR="00F24413" w:rsidRDefault="0022472E">
            <w:pPr>
              <w:pStyle w:val="TableParagraph"/>
              <w:spacing w:before="1"/>
              <w:ind w:right="57"/>
              <w:jc w:val="right"/>
              <w:rPr>
                <w:sz w:val="18"/>
              </w:rPr>
            </w:pPr>
            <w:r>
              <w:rPr>
                <w:sz w:val="18"/>
              </w:rPr>
              <w:t>330</w:t>
            </w:r>
          </w:p>
        </w:tc>
        <w:tc>
          <w:tcPr>
            <w:tcW w:w="851" w:type="dxa"/>
          </w:tcPr>
          <w:p w:rsidR="00F24413" w:rsidRDefault="0022472E">
            <w:pPr>
              <w:pStyle w:val="TableParagraph"/>
              <w:spacing w:before="1"/>
              <w:ind w:right="56"/>
              <w:jc w:val="right"/>
              <w:rPr>
                <w:sz w:val="18"/>
              </w:rPr>
            </w:pPr>
            <w:r>
              <w:rPr>
                <w:sz w:val="18"/>
              </w:rPr>
              <w:t>436</w:t>
            </w:r>
          </w:p>
        </w:tc>
        <w:tc>
          <w:tcPr>
            <w:tcW w:w="849" w:type="dxa"/>
          </w:tcPr>
          <w:p w:rsidR="00F24413" w:rsidRDefault="0022472E">
            <w:pPr>
              <w:pStyle w:val="TableParagraph"/>
              <w:spacing w:before="1"/>
              <w:ind w:right="55"/>
              <w:jc w:val="right"/>
              <w:rPr>
                <w:sz w:val="18"/>
              </w:rPr>
            </w:pPr>
            <w:r>
              <w:rPr>
                <w:sz w:val="18"/>
              </w:rPr>
              <w:t>464</w:t>
            </w:r>
          </w:p>
        </w:tc>
        <w:tc>
          <w:tcPr>
            <w:tcW w:w="849" w:type="dxa"/>
          </w:tcPr>
          <w:p w:rsidR="00F24413" w:rsidRDefault="0022472E">
            <w:pPr>
              <w:pStyle w:val="TableParagraph"/>
              <w:spacing w:before="1"/>
              <w:ind w:right="54"/>
              <w:jc w:val="right"/>
              <w:rPr>
                <w:sz w:val="18"/>
              </w:rPr>
            </w:pPr>
            <w:r>
              <w:rPr>
                <w:sz w:val="18"/>
              </w:rPr>
              <w:t>467</w:t>
            </w:r>
          </w:p>
        </w:tc>
        <w:tc>
          <w:tcPr>
            <w:tcW w:w="850" w:type="dxa"/>
          </w:tcPr>
          <w:p w:rsidR="00F24413" w:rsidRDefault="0022472E">
            <w:pPr>
              <w:pStyle w:val="TableParagraph"/>
              <w:spacing w:before="1"/>
              <w:ind w:right="52"/>
              <w:jc w:val="right"/>
              <w:rPr>
                <w:sz w:val="18"/>
              </w:rPr>
            </w:pPr>
            <w:r>
              <w:rPr>
                <w:sz w:val="18"/>
              </w:rPr>
              <w:t>519</w:t>
            </w:r>
          </w:p>
        </w:tc>
        <w:tc>
          <w:tcPr>
            <w:tcW w:w="852" w:type="dxa"/>
          </w:tcPr>
          <w:p w:rsidR="00F24413" w:rsidRDefault="0022472E">
            <w:pPr>
              <w:pStyle w:val="TableParagraph"/>
              <w:spacing w:before="1"/>
              <w:ind w:right="54"/>
              <w:jc w:val="right"/>
              <w:rPr>
                <w:sz w:val="18"/>
              </w:rPr>
            </w:pPr>
            <w:r>
              <w:rPr>
                <w:sz w:val="18"/>
              </w:rPr>
              <w:t>564</w:t>
            </w:r>
          </w:p>
        </w:tc>
        <w:tc>
          <w:tcPr>
            <w:tcW w:w="850" w:type="dxa"/>
          </w:tcPr>
          <w:p w:rsidR="00F24413" w:rsidRDefault="0022472E">
            <w:pPr>
              <w:pStyle w:val="TableParagraph"/>
              <w:spacing w:before="1"/>
              <w:ind w:right="52"/>
              <w:jc w:val="right"/>
              <w:rPr>
                <w:sz w:val="18"/>
              </w:rPr>
            </w:pPr>
            <w:r>
              <w:rPr>
                <w:sz w:val="18"/>
              </w:rPr>
              <w:t>626</w:t>
            </w:r>
          </w:p>
        </w:tc>
        <w:tc>
          <w:tcPr>
            <w:tcW w:w="853" w:type="dxa"/>
          </w:tcPr>
          <w:p w:rsidR="00F24413" w:rsidRDefault="0022472E">
            <w:pPr>
              <w:pStyle w:val="TableParagraph"/>
              <w:spacing w:before="1"/>
              <w:ind w:right="55"/>
              <w:jc w:val="right"/>
              <w:rPr>
                <w:sz w:val="18"/>
              </w:rPr>
            </w:pPr>
            <w:r>
              <w:rPr>
                <w:sz w:val="18"/>
              </w:rPr>
              <w:t>668</w:t>
            </w:r>
          </w:p>
        </w:tc>
      </w:tr>
    </w:tbl>
    <w:p w:rsidR="00F24413" w:rsidRDefault="00F24413">
      <w:pPr>
        <w:jc w:val="right"/>
        <w:rPr>
          <w:sz w:val="18"/>
        </w:rPr>
        <w:sectPr w:rsidR="00F24413">
          <w:pgSz w:w="11910" w:h="16840"/>
          <w:pgMar w:top="1700" w:right="420" w:bottom="860" w:left="1300" w:header="688" w:footer="662" w:gutter="0"/>
          <w:cols w:space="708"/>
        </w:sectPr>
      </w:pPr>
    </w:p>
    <w:p w:rsidR="00F24413" w:rsidRDefault="00F24413">
      <w:pPr>
        <w:pStyle w:val="Zkladntext"/>
        <w:spacing w:before="7"/>
        <w:rPr>
          <w:b/>
          <w:sz w:val="14"/>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0"/>
        <w:gridCol w:w="849"/>
        <w:gridCol w:w="851"/>
        <w:gridCol w:w="849"/>
        <w:gridCol w:w="849"/>
        <w:gridCol w:w="850"/>
        <w:gridCol w:w="852"/>
        <w:gridCol w:w="850"/>
        <w:gridCol w:w="853"/>
      </w:tblGrid>
      <w:tr w:rsidR="00F24413">
        <w:trPr>
          <w:trHeight w:val="542"/>
        </w:trPr>
        <w:tc>
          <w:tcPr>
            <w:tcW w:w="2710" w:type="dxa"/>
            <w:shd w:val="clear" w:color="auto" w:fill="FF6600"/>
          </w:tcPr>
          <w:p w:rsidR="00F24413" w:rsidRDefault="0022472E">
            <w:pPr>
              <w:pStyle w:val="TableParagraph"/>
              <w:spacing w:before="42"/>
              <w:ind w:left="906" w:right="898"/>
              <w:jc w:val="center"/>
              <w:rPr>
                <w:b/>
                <w:sz w:val="18"/>
              </w:rPr>
            </w:pPr>
            <w:r>
              <w:rPr>
                <w:b/>
                <w:color w:val="FFFFFF"/>
                <w:sz w:val="18"/>
              </w:rPr>
              <w:t>Název obce</w:t>
            </w:r>
          </w:p>
        </w:tc>
        <w:tc>
          <w:tcPr>
            <w:tcW w:w="849" w:type="dxa"/>
            <w:shd w:val="clear" w:color="auto" w:fill="FF6600"/>
          </w:tcPr>
          <w:p w:rsidR="00F24413" w:rsidRDefault="0022472E">
            <w:pPr>
              <w:pStyle w:val="TableParagraph"/>
              <w:spacing w:before="42"/>
              <w:ind w:left="242"/>
              <w:rPr>
                <w:b/>
                <w:sz w:val="18"/>
              </w:rPr>
            </w:pPr>
            <w:r>
              <w:rPr>
                <w:b/>
                <w:color w:val="FFFFFF"/>
                <w:sz w:val="18"/>
              </w:rPr>
              <w:t>2002</w:t>
            </w:r>
          </w:p>
        </w:tc>
        <w:tc>
          <w:tcPr>
            <w:tcW w:w="851" w:type="dxa"/>
            <w:shd w:val="clear" w:color="auto" w:fill="FF6600"/>
          </w:tcPr>
          <w:p w:rsidR="00F24413" w:rsidRDefault="0022472E">
            <w:pPr>
              <w:pStyle w:val="TableParagraph"/>
              <w:spacing w:before="42"/>
              <w:ind w:left="245"/>
              <w:rPr>
                <w:b/>
                <w:sz w:val="18"/>
              </w:rPr>
            </w:pPr>
            <w:r>
              <w:rPr>
                <w:b/>
                <w:color w:val="FFFFFF"/>
                <w:sz w:val="18"/>
              </w:rPr>
              <w:t>2004</w:t>
            </w:r>
          </w:p>
        </w:tc>
        <w:tc>
          <w:tcPr>
            <w:tcW w:w="849" w:type="dxa"/>
            <w:shd w:val="clear" w:color="auto" w:fill="FF6600"/>
          </w:tcPr>
          <w:p w:rsidR="00F24413" w:rsidRDefault="0022472E">
            <w:pPr>
              <w:pStyle w:val="TableParagraph"/>
              <w:spacing w:before="42"/>
              <w:ind w:left="244"/>
              <w:rPr>
                <w:b/>
                <w:sz w:val="18"/>
              </w:rPr>
            </w:pPr>
            <w:r>
              <w:rPr>
                <w:b/>
                <w:color w:val="FFFFFF"/>
                <w:sz w:val="18"/>
              </w:rPr>
              <w:t>2006</w:t>
            </w:r>
          </w:p>
        </w:tc>
        <w:tc>
          <w:tcPr>
            <w:tcW w:w="849" w:type="dxa"/>
            <w:shd w:val="clear" w:color="auto" w:fill="FF6600"/>
          </w:tcPr>
          <w:p w:rsidR="00F24413" w:rsidRDefault="0022472E">
            <w:pPr>
              <w:pStyle w:val="TableParagraph"/>
              <w:spacing w:before="42"/>
              <w:ind w:left="244"/>
              <w:rPr>
                <w:b/>
                <w:sz w:val="18"/>
              </w:rPr>
            </w:pPr>
            <w:r>
              <w:rPr>
                <w:b/>
                <w:color w:val="FFFFFF"/>
                <w:sz w:val="18"/>
              </w:rPr>
              <w:t>2008</w:t>
            </w:r>
          </w:p>
        </w:tc>
        <w:tc>
          <w:tcPr>
            <w:tcW w:w="850" w:type="dxa"/>
            <w:shd w:val="clear" w:color="auto" w:fill="FF6600"/>
          </w:tcPr>
          <w:p w:rsidR="00F24413" w:rsidRDefault="0022472E">
            <w:pPr>
              <w:pStyle w:val="TableParagraph"/>
              <w:spacing w:before="42"/>
              <w:ind w:left="247"/>
              <w:rPr>
                <w:b/>
                <w:sz w:val="18"/>
              </w:rPr>
            </w:pPr>
            <w:r>
              <w:rPr>
                <w:b/>
                <w:color w:val="FFFFFF"/>
                <w:sz w:val="18"/>
              </w:rPr>
              <w:t>2010</w:t>
            </w:r>
          </w:p>
        </w:tc>
        <w:tc>
          <w:tcPr>
            <w:tcW w:w="852" w:type="dxa"/>
            <w:shd w:val="clear" w:color="auto" w:fill="FF6600"/>
          </w:tcPr>
          <w:p w:rsidR="00F24413" w:rsidRDefault="0022472E">
            <w:pPr>
              <w:pStyle w:val="TableParagraph"/>
              <w:spacing w:before="42"/>
              <w:ind w:left="248"/>
              <w:rPr>
                <w:b/>
                <w:sz w:val="18"/>
              </w:rPr>
            </w:pPr>
            <w:r>
              <w:rPr>
                <w:b/>
                <w:color w:val="FFFFFF"/>
                <w:sz w:val="18"/>
              </w:rPr>
              <w:t>2012</w:t>
            </w:r>
          </w:p>
        </w:tc>
        <w:tc>
          <w:tcPr>
            <w:tcW w:w="850" w:type="dxa"/>
            <w:shd w:val="clear" w:color="auto" w:fill="FF6600"/>
          </w:tcPr>
          <w:p w:rsidR="00F24413" w:rsidRDefault="0022472E">
            <w:pPr>
              <w:pStyle w:val="TableParagraph"/>
              <w:spacing w:before="42"/>
              <w:ind w:left="248"/>
              <w:rPr>
                <w:b/>
                <w:sz w:val="18"/>
              </w:rPr>
            </w:pPr>
            <w:r>
              <w:rPr>
                <w:b/>
                <w:color w:val="FFFFFF"/>
                <w:sz w:val="18"/>
              </w:rPr>
              <w:t>2014</w:t>
            </w:r>
          </w:p>
        </w:tc>
        <w:tc>
          <w:tcPr>
            <w:tcW w:w="853" w:type="dxa"/>
            <w:shd w:val="clear" w:color="auto" w:fill="FF6600"/>
          </w:tcPr>
          <w:p w:rsidR="00F24413" w:rsidRDefault="0022472E">
            <w:pPr>
              <w:pStyle w:val="TableParagraph"/>
              <w:spacing w:before="42"/>
              <w:ind w:left="247"/>
              <w:rPr>
                <w:b/>
                <w:sz w:val="18"/>
              </w:rPr>
            </w:pPr>
            <w:r>
              <w:rPr>
                <w:b/>
                <w:color w:val="FFFFFF"/>
                <w:sz w:val="18"/>
              </w:rPr>
              <w:t>2016</w:t>
            </w:r>
          </w:p>
        </w:tc>
      </w:tr>
      <w:tr w:rsidR="00F24413">
        <w:trPr>
          <w:trHeight w:val="450"/>
        </w:trPr>
        <w:tc>
          <w:tcPr>
            <w:tcW w:w="2710" w:type="dxa"/>
          </w:tcPr>
          <w:p w:rsidR="00F24413" w:rsidRDefault="0022472E">
            <w:pPr>
              <w:pStyle w:val="TableParagraph"/>
              <w:spacing w:line="219" w:lineRule="exact"/>
              <w:ind w:left="71"/>
              <w:rPr>
                <w:b/>
                <w:sz w:val="18"/>
              </w:rPr>
            </w:pPr>
            <w:r>
              <w:rPr>
                <w:b/>
                <w:sz w:val="18"/>
              </w:rPr>
              <w:t>MČ Praha Kolovraty</w:t>
            </w:r>
          </w:p>
        </w:tc>
        <w:tc>
          <w:tcPr>
            <w:tcW w:w="849" w:type="dxa"/>
          </w:tcPr>
          <w:p w:rsidR="00F24413" w:rsidRDefault="0022472E">
            <w:pPr>
              <w:pStyle w:val="TableParagraph"/>
              <w:spacing w:line="219" w:lineRule="exact"/>
              <w:ind w:right="57"/>
              <w:jc w:val="right"/>
              <w:rPr>
                <w:sz w:val="18"/>
              </w:rPr>
            </w:pPr>
            <w:r>
              <w:rPr>
                <w:sz w:val="18"/>
              </w:rPr>
              <w:t>1 941</w:t>
            </w:r>
          </w:p>
        </w:tc>
        <w:tc>
          <w:tcPr>
            <w:tcW w:w="851" w:type="dxa"/>
          </w:tcPr>
          <w:p w:rsidR="00F24413" w:rsidRDefault="0022472E">
            <w:pPr>
              <w:pStyle w:val="TableParagraph"/>
              <w:spacing w:line="219" w:lineRule="exact"/>
              <w:ind w:right="56"/>
              <w:jc w:val="right"/>
              <w:rPr>
                <w:sz w:val="18"/>
              </w:rPr>
            </w:pPr>
            <w:r>
              <w:rPr>
                <w:sz w:val="18"/>
              </w:rPr>
              <w:t>2 402</w:t>
            </w:r>
          </w:p>
        </w:tc>
        <w:tc>
          <w:tcPr>
            <w:tcW w:w="849" w:type="dxa"/>
          </w:tcPr>
          <w:p w:rsidR="00F24413" w:rsidRDefault="0022472E">
            <w:pPr>
              <w:pStyle w:val="TableParagraph"/>
              <w:spacing w:line="219" w:lineRule="exact"/>
              <w:ind w:right="55"/>
              <w:jc w:val="right"/>
              <w:rPr>
                <w:sz w:val="18"/>
              </w:rPr>
            </w:pPr>
            <w:r>
              <w:rPr>
                <w:sz w:val="18"/>
              </w:rPr>
              <w:t>2 605</w:t>
            </w:r>
          </w:p>
        </w:tc>
        <w:tc>
          <w:tcPr>
            <w:tcW w:w="849" w:type="dxa"/>
          </w:tcPr>
          <w:p w:rsidR="00F24413" w:rsidRDefault="0022472E">
            <w:pPr>
              <w:pStyle w:val="TableParagraph"/>
              <w:spacing w:line="219" w:lineRule="exact"/>
              <w:ind w:right="54"/>
              <w:jc w:val="right"/>
              <w:rPr>
                <w:sz w:val="18"/>
              </w:rPr>
            </w:pPr>
            <w:r>
              <w:rPr>
                <w:sz w:val="18"/>
              </w:rPr>
              <w:t>3 066</w:t>
            </w:r>
          </w:p>
        </w:tc>
        <w:tc>
          <w:tcPr>
            <w:tcW w:w="850" w:type="dxa"/>
          </w:tcPr>
          <w:p w:rsidR="00F24413" w:rsidRDefault="0022472E">
            <w:pPr>
              <w:pStyle w:val="TableParagraph"/>
              <w:spacing w:line="219" w:lineRule="exact"/>
              <w:ind w:right="52"/>
              <w:jc w:val="right"/>
              <w:rPr>
                <w:sz w:val="18"/>
              </w:rPr>
            </w:pPr>
            <w:r>
              <w:rPr>
                <w:sz w:val="18"/>
              </w:rPr>
              <w:t>3 262</w:t>
            </w:r>
          </w:p>
        </w:tc>
        <w:tc>
          <w:tcPr>
            <w:tcW w:w="852" w:type="dxa"/>
          </w:tcPr>
          <w:p w:rsidR="00F24413" w:rsidRDefault="0022472E">
            <w:pPr>
              <w:pStyle w:val="TableParagraph"/>
              <w:spacing w:line="219" w:lineRule="exact"/>
              <w:ind w:right="54"/>
              <w:jc w:val="right"/>
              <w:rPr>
                <w:sz w:val="18"/>
              </w:rPr>
            </w:pPr>
            <w:r>
              <w:rPr>
                <w:sz w:val="18"/>
              </w:rPr>
              <w:t>3 410</w:t>
            </w:r>
          </w:p>
        </w:tc>
        <w:tc>
          <w:tcPr>
            <w:tcW w:w="850" w:type="dxa"/>
          </w:tcPr>
          <w:p w:rsidR="00F24413" w:rsidRDefault="0022472E">
            <w:pPr>
              <w:pStyle w:val="TableParagraph"/>
              <w:spacing w:line="219" w:lineRule="exact"/>
              <w:ind w:right="52"/>
              <w:jc w:val="right"/>
              <w:rPr>
                <w:sz w:val="18"/>
              </w:rPr>
            </w:pPr>
            <w:r>
              <w:rPr>
                <w:sz w:val="18"/>
              </w:rPr>
              <w:t>3 536</w:t>
            </w:r>
          </w:p>
        </w:tc>
        <w:tc>
          <w:tcPr>
            <w:tcW w:w="853" w:type="dxa"/>
          </w:tcPr>
          <w:p w:rsidR="00F24413" w:rsidRDefault="0022472E">
            <w:pPr>
              <w:pStyle w:val="TableParagraph"/>
              <w:spacing w:line="219" w:lineRule="exact"/>
              <w:ind w:right="55"/>
              <w:jc w:val="right"/>
              <w:rPr>
                <w:sz w:val="18"/>
              </w:rPr>
            </w:pPr>
            <w:r>
              <w:rPr>
                <w:sz w:val="18"/>
              </w:rPr>
              <w:t>3 686</w:t>
            </w:r>
          </w:p>
        </w:tc>
      </w:tr>
      <w:tr w:rsidR="00F24413">
        <w:trPr>
          <w:trHeight w:val="453"/>
        </w:trPr>
        <w:tc>
          <w:tcPr>
            <w:tcW w:w="2710" w:type="dxa"/>
          </w:tcPr>
          <w:p w:rsidR="00F24413" w:rsidRDefault="0022472E">
            <w:pPr>
              <w:pStyle w:val="TableParagraph"/>
              <w:spacing w:line="219" w:lineRule="exact"/>
              <w:ind w:left="71"/>
              <w:rPr>
                <w:b/>
                <w:sz w:val="18"/>
              </w:rPr>
            </w:pPr>
            <w:r>
              <w:rPr>
                <w:b/>
                <w:sz w:val="18"/>
              </w:rPr>
              <w:t>MČ Praha Královice</w:t>
            </w:r>
          </w:p>
        </w:tc>
        <w:tc>
          <w:tcPr>
            <w:tcW w:w="849" w:type="dxa"/>
          </w:tcPr>
          <w:p w:rsidR="00F24413" w:rsidRDefault="0022472E">
            <w:pPr>
              <w:pStyle w:val="TableParagraph"/>
              <w:spacing w:line="219" w:lineRule="exact"/>
              <w:ind w:right="57"/>
              <w:jc w:val="right"/>
              <w:rPr>
                <w:sz w:val="18"/>
              </w:rPr>
            </w:pPr>
            <w:r>
              <w:rPr>
                <w:sz w:val="18"/>
              </w:rPr>
              <w:t>258</w:t>
            </w:r>
          </w:p>
        </w:tc>
        <w:tc>
          <w:tcPr>
            <w:tcW w:w="851" w:type="dxa"/>
          </w:tcPr>
          <w:p w:rsidR="00F24413" w:rsidRDefault="0022472E">
            <w:pPr>
              <w:pStyle w:val="TableParagraph"/>
              <w:spacing w:line="219" w:lineRule="exact"/>
              <w:ind w:right="56"/>
              <w:jc w:val="right"/>
              <w:rPr>
                <w:sz w:val="18"/>
              </w:rPr>
            </w:pPr>
            <w:r>
              <w:rPr>
                <w:sz w:val="18"/>
              </w:rPr>
              <w:t>278</w:t>
            </w:r>
          </w:p>
        </w:tc>
        <w:tc>
          <w:tcPr>
            <w:tcW w:w="849" w:type="dxa"/>
          </w:tcPr>
          <w:p w:rsidR="00F24413" w:rsidRDefault="0022472E">
            <w:pPr>
              <w:pStyle w:val="TableParagraph"/>
              <w:spacing w:line="219" w:lineRule="exact"/>
              <w:ind w:right="55"/>
              <w:jc w:val="right"/>
              <w:rPr>
                <w:sz w:val="18"/>
              </w:rPr>
            </w:pPr>
            <w:r>
              <w:rPr>
                <w:sz w:val="18"/>
              </w:rPr>
              <w:t>321</w:t>
            </w:r>
          </w:p>
        </w:tc>
        <w:tc>
          <w:tcPr>
            <w:tcW w:w="849" w:type="dxa"/>
          </w:tcPr>
          <w:p w:rsidR="00F24413" w:rsidRDefault="0022472E">
            <w:pPr>
              <w:pStyle w:val="TableParagraph"/>
              <w:spacing w:line="219" w:lineRule="exact"/>
              <w:ind w:right="54"/>
              <w:jc w:val="right"/>
              <w:rPr>
                <w:sz w:val="18"/>
              </w:rPr>
            </w:pPr>
            <w:r>
              <w:rPr>
                <w:sz w:val="18"/>
              </w:rPr>
              <w:t>334</w:t>
            </w:r>
          </w:p>
        </w:tc>
        <w:tc>
          <w:tcPr>
            <w:tcW w:w="850" w:type="dxa"/>
          </w:tcPr>
          <w:p w:rsidR="00F24413" w:rsidRDefault="0022472E">
            <w:pPr>
              <w:pStyle w:val="TableParagraph"/>
              <w:spacing w:line="219" w:lineRule="exact"/>
              <w:ind w:right="52"/>
              <w:jc w:val="right"/>
              <w:rPr>
                <w:sz w:val="18"/>
              </w:rPr>
            </w:pPr>
            <w:r>
              <w:rPr>
                <w:sz w:val="18"/>
              </w:rPr>
              <w:t>319</w:t>
            </w:r>
          </w:p>
        </w:tc>
        <w:tc>
          <w:tcPr>
            <w:tcW w:w="852" w:type="dxa"/>
          </w:tcPr>
          <w:p w:rsidR="00F24413" w:rsidRDefault="0022472E">
            <w:pPr>
              <w:pStyle w:val="TableParagraph"/>
              <w:spacing w:line="219" w:lineRule="exact"/>
              <w:ind w:right="54"/>
              <w:jc w:val="right"/>
              <w:rPr>
                <w:sz w:val="18"/>
              </w:rPr>
            </w:pPr>
            <w:r>
              <w:rPr>
                <w:sz w:val="18"/>
              </w:rPr>
              <w:t>308</w:t>
            </w:r>
          </w:p>
        </w:tc>
        <w:tc>
          <w:tcPr>
            <w:tcW w:w="850" w:type="dxa"/>
          </w:tcPr>
          <w:p w:rsidR="00F24413" w:rsidRDefault="0022472E">
            <w:pPr>
              <w:pStyle w:val="TableParagraph"/>
              <w:spacing w:line="219" w:lineRule="exact"/>
              <w:ind w:right="52"/>
              <w:jc w:val="right"/>
              <w:rPr>
                <w:sz w:val="18"/>
              </w:rPr>
            </w:pPr>
            <w:r>
              <w:rPr>
                <w:sz w:val="18"/>
              </w:rPr>
              <w:t>327</w:t>
            </w:r>
          </w:p>
        </w:tc>
        <w:tc>
          <w:tcPr>
            <w:tcW w:w="853" w:type="dxa"/>
          </w:tcPr>
          <w:p w:rsidR="00F24413" w:rsidRDefault="0022472E">
            <w:pPr>
              <w:pStyle w:val="TableParagraph"/>
              <w:spacing w:line="219" w:lineRule="exact"/>
              <w:ind w:right="55"/>
              <w:jc w:val="right"/>
              <w:rPr>
                <w:sz w:val="18"/>
              </w:rPr>
            </w:pPr>
            <w:r>
              <w:rPr>
                <w:sz w:val="18"/>
              </w:rPr>
              <w:t>371</w:t>
            </w:r>
          </w:p>
        </w:tc>
      </w:tr>
      <w:tr w:rsidR="00F24413">
        <w:trPr>
          <w:trHeight w:val="450"/>
        </w:trPr>
        <w:tc>
          <w:tcPr>
            <w:tcW w:w="2710" w:type="dxa"/>
          </w:tcPr>
          <w:p w:rsidR="00F24413" w:rsidRDefault="0022472E">
            <w:pPr>
              <w:pStyle w:val="TableParagraph"/>
              <w:spacing w:line="219" w:lineRule="exact"/>
              <w:ind w:left="71"/>
              <w:rPr>
                <w:b/>
                <w:sz w:val="18"/>
              </w:rPr>
            </w:pPr>
            <w:r>
              <w:rPr>
                <w:b/>
                <w:sz w:val="18"/>
              </w:rPr>
              <w:t>MČ Praha Nedvězí</w:t>
            </w:r>
          </w:p>
        </w:tc>
        <w:tc>
          <w:tcPr>
            <w:tcW w:w="849" w:type="dxa"/>
          </w:tcPr>
          <w:p w:rsidR="00F24413" w:rsidRDefault="0022472E">
            <w:pPr>
              <w:pStyle w:val="TableParagraph"/>
              <w:spacing w:line="219" w:lineRule="exact"/>
              <w:ind w:right="57"/>
              <w:jc w:val="right"/>
              <w:rPr>
                <w:sz w:val="18"/>
              </w:rPr>
            </w:pPr>
            <w:r>
              <w:rPr>
                <w:sz w:val="18"/>
              </w:rPr>
              <w:t>224</w:t>
            </w:r>
          </w:p>
        </w:tc>
        <w:tc>
          <w:tcPr>
            <w:tcW w:w="851" w:type="dxa"/>
          </w:tcPr>
          <w:p w:rsidR="00F24413" w:rsidRDefault="0022472E">
            <w:pPr>
              <w:pStyle w:val="TableParagraph"/>
              <w:spacing w:line="219" w:lineRule="exact"/>
              <w:ind w:right="56"/>
              <w:jc w:val="right"/>
              <w:rPr>
                <w:sz w:val="18"/>
              </w:rPr>
            </w:pPr>
            <w:r>
              <w:rPr>
                <w:sz w:val="18"/>
              </w:rPr>
              <w:t>220</w:t>
            </w:r>
          </w:p>
        </w:tc>
        <w:tc>
          <w:tcPr>
            <w:tcW w:w="849" w:type="dxa"/>
          </w:tcPr>
          <w:p w:rsidR="00F24413" w:rsidRDefault="0022472E">
            <w:pPr>
              <w:pStyle w:val="TableParagraph"/>
              <w:spacing w:line="219" w:lineRule="exact"/>
              <w:ind w:right="55"/>
              <w:jc w:val="right"/>
              <w:rPr>
                <w:sz w:val="18"/>
              </w:rPr>
            </w:pPr>
            <w:r>
              <w:rPr>
                <w:sz w:val="18"/>
              </w:rPr>
              <w:t>238</w:t>
            </w:r>
          </w:p>
        </w:tc>
        <w:tc>
          <w:tcPr>
            <w:tcW w:w="849" w:type="dxa"/>
          </w:tcPr>
          <w:p w:rsidR="00F24413" w:rsidRDefault="0022472E">
            <w:pPr>
              <w:pStyle w:val="TableParagraph"/>
              <w:spacing w:line="219" w:lineRule="exact"/>
              <w:ind w:right="54"/>
              <w:jc w:val="right"/>
              <w:rPr>
                <w:sz w:val="18"/>
              </w:rPr>
            </w:pPr>
            <w:r>
              <w:rPr>
                <w:sz w:val="18"/>
              </w:rPr>
              <w:t>249</w:t>
            </w:r>
          </w:p>
        </w:tc>
        <w:tc>
          <w:tcPr>
            <w:tcW w:w="850" w:type="dxa"/>
          </w:tcPr>
          <w:p w:rsidR="00F24413" w:rsidRDefault="0022472E">
            <w:pPr>
              <w:pStyle w:val="TableParagraph"/>
              <w:spacing w:line="219" w:lineRule="exact"/>
              <w:ind w:right="52"/>
              <w:jc w:val="right"/>
              <w:rPr>
                <w:sz w:val="18"/>
              </w:rPr>
            </w:pPr>
            <w:r>
              <w:rPr>
                <w:sz w:val="18"/>
              </w:rPr>
              <w:t>250</w:t>
            </w:r>
          </w:p>
        </w:tc>
        <w:tc>
          <w:tcPr>
            <w:tcW w:w="852" w:type="dxa"/>
          </w:tcPr>
          <w:p w:rsidR="00F24413" w:rsidRDefault="0022472E">
            <w:pPr>
              <w:pStyle w:val="TableParagraph"/>
              <w:spacing w:line="219" w:lineRule="exact"/>
              <w:ind w:right="54"/>
              <w:jc w:val="right"/>
              <w:rPr>
                <w:sz w:val="18"/>
              </w:rPr>
            </w:pPr>
            <w:r>
              <w:rPr>
                <w:sz w:val="18"/>
              </w:rPr>
              <w:t>289</w:t>
            </w:r>
          </w:p>
        </w:tc>
        <w:tc>
          <w:tcPr>
            <w:tcW w:w="850" w:type="dxa"/>
          </w:tcPr>
          <w:p w:rsidR="00F24413" w:rsidRDefault="0022472E">
            <w:pPr>
              <w:pStyle w:val="TableParagraph"/>
              <w:spacing w:line="219" w:lineRule="exact"/>
              <w:ind w:right="52"/>
              <w:jc w:val="right"/>
              <w:rPr>
                <w:sz w:val="18"/>
              </w:rPr>
            </w:pPr>
            <w:r>
              <w:rPr>
                <w:sz w:val="18"/>
              </w:rPr>
              <w:t>310</w:t>
            </w:r>
          </w:p>
        </w:tc>
        <w:tc>
          <w:tcPr>
            <w:tcW w:w="853" w:type="dxa"/>
          </w:tcPr>
          <w:p w:rsidR="00F24413" w:rsidRDefault="0022472E">
            <w:pPr>
              <w:pStyle w:val="TableParagraph"/>
              <w:spacing w:line="219" w:lineRule="exact"/>
              <w:ind w:right="55"/>
              <w:jc w:val="right"/>
              <w:rPr>
                <w:sz w:val="18"/>
              </w:rPr>
            </w:pPr>
            <w:r>
              <w:rPr>
                <w:sz w:val="18"/>
              </w:rPr>
              <w:t>303</w:t>
            </w:r>
          </w:p>
        </w:tc>
      </w:tr>
      <w:tr w:rsidR="00F24413">
        <w:trPr>
          <w:trHeight w:val="453"/>
        </w:trPr>
        <w:tc>
          <w:tcPr>
            <w:tcW w:w="2710" w:type="dxa"/>
          </w:tcPr>
          <w:p w:rsidR="00F24413" w:rsidRDefault="0022472E">
            <w:pPr>
              <w:pStyle w:val="TableParagraph"/>
              <w:spacing w:before="1"/>
              <w:ind w:left="71"/>
              <w:rPr>
                <w:b/>
                <w:sz w:val="18"/>
              </w:rPr>
            </w:pPr>
            <w:r>
              <w:rPr>
                <w:b/>
                <w:sz w:val="18"/>
              </w:rPr>
              <w:t>SO Praha 22 celkem</w:t>
            </w:r>
          </w:p>
        </w:tc>
        <w:tc>
          <w:tcPr>
            <w:tcW w:w="849" w:type="dxa"/>
          </w:tcPr>
          <w:p w:rsidR="00F24413" w:rsidRDefault="0022472E">
            <w:pPr>
              <w:pStyle w:val="TableParagraph"/>
              <w:spacing w:before="1"/>
              <w:ind w:right="57"/>
              <w:jc w:val="right"/>
              <w:rPr>
                <w:b/>
                <w:sz w:val="18"/>
              </w:rPr>
            </w:pPr>
            <w:r>
              <w:rPr>
                <w:b/>
                <w:sz w:val="18"/>
              </w:rPr>
              <w:t>7 519</w:t>
            </w:r>
          </w:p>
        </w:tc>
        <w:tc>
          <w:tcPr>
            <w:tcW w:w="851" w:type="dxa"/>
          </w:tcPr>
          <w:p w:rsidR="00F24413" w:rsidRDefault="0022472E">
            <w:pPr>
              <w:pStyle w:val="TableParagraph"/>
              <w:spacing w:before="1"/>
              <w:ind w:right="56"/>
              <w:jc w:val="right"/>
              <w:rPr>
                <w:b/>
                <w:sz w:val="18"/>
              </w:rPr>
            </w:pPr>
            <w:r>
              <w:rPr>
                <w:b/>
                <w:sz w:val="18"/>
              </w:rPr>
              <w:t>8 357</w:t>
            </w:r>
          </w:p>
        </w:tc>
        <w:tc>
          <w:tcPr>
            <w:tcW w:w="849" w:type="dxa"/>
          </w:tcPr>
          <w:p w:rsidR="00F24413" w:rsidRDefault="0022472E">
            <w:pPr>
              <w:pStyle w:val="TableParagraph"/>
              <w:spacing w:before="1"/>
              <w:ind w:right="55"/>
              <w:jc w:val="right"/>
              <w:rPr>
                <w:b/>
                <w:sz w:val="18"/>
              </w:rPr>
            </w:pPr>
            <w:r>
              <w:rPr>
                <w:b/>
                <w:sz w:val="18"/>
              </w:rPr>
              <w:t>8 897</w:t>
            </w:r>
          </w:p>
        </w:tc>
        <w:tc>
          <w:tcPr>
            <w:tcW w:w="849" w:type="dxa"/>
          </w:tcPr>
          <w:p w:rsidR="00F24413" w:rsidRDefault="0022472E">
            <w:pPr>
              <w:pStyle w:val="TableParagraph"/>
              <w:spacing w:before="1"/>
              <w:ind w:right="54"/>
              <w:jc w:val="right"/>
              <w:rPr>
                <w:b/>
                <w:sz w:val="18"/>
              </w:rPr>
            </w:pPr>
            <w:r>
              <w:rPr>
                <w:b/>
                <w:sz w:val="18"/>
              </w:rPr>
              <w:t>10 928</w:t>
            </w:r>
          </w:p>
        </w:tc>
        <w:tc>
          <w:tcPr>
            <w:tcW w:w="850" w:type="dxa"/>
          </w:tcPr>
          <w:p w:rsidR="00F24413" w:rsidRDefault="0022472E">
            <w:pPr>
              <w:pStyle w:val="TableParagraph"/>
              <w:spacing w:before="1"/>
              <w:ind w:right="52"/>
              <w:jc w:val="right"/>
              <w:rPr>
                <w:b/>
                <w:sz w:val="18"/>
              </w:rPr>
            </w:pPr>
            <w:r>
              <w:rPr>
                <w:b/>
                <w:sz w:val="18"/>
              </w:rPr>
              <w:t>12 716</w:t>
            </w:r>
          </w:p>
        </w:tc>
        <w:tc>
          <w:tcPr>
            <w:tcW w:w="852" w:type="dxa"/>
          </w:tcPr>
          <w:p w:rsidR="00F24413" w:rsidRDefault="0022472E">
            <w:pPr>
              <w:pStyle w:val="TableParagraph"/>
              <w:spacing w:before="1"/>
              <w:ind w:right="54"/>
              <w:jc w:val="right"/>
              <w:rPr>
                <w:b/>
                <w:sz w:val="18"/>
              </w:rPr>
            </w:pPr>
            <w:r>
              <w:rPr>
                <w:b/>
                <w:sz w:val="18"/>
              </w:rPr>
              <w:t>14 033</w:t>
            </w:r>
          </w:p>
        </w:tc>
        <w:tc>
          <w:tcPr>
            <w:tcW w:w="850" w:type="dxa"/>
          </w:tcPr>
          <w:p w:rsidR="00F24413" w:rsidRDefault="0022472E">
            <w:pPr>
              <w:pStyle w:val="TableParagraph"/>
              <w:spacing w:before="1"/>
              <w:ind w:right="52"/>
              <w:jc w:val="right"/>
              <w:rPr>
                <w:b/>
                <w:sz w:val="18"/>
              </w:rPr>
            </w:pPr>
            <w:r>
              <w:rPr>
                <w:b/>
                <w:sz w:val="18"/>
              </w:rPr>
              <w:t>15 018</w:t>
            </w:r>
          </w:p>
        </w:tc>
        <w:tc>
          <w:tcPr>
            <w:tcW w:w="853" w:type="dxa"/>
          </w:tcPr>
          <w:p w:rsidR="00F24413" w:rsidRDefault="0022472E">
            <w:pPr>
              <w:pStyle w:val="TableParagraph"/>
              <w:spacing w:before="1"/>
              <w:ind w:right="55"/>
              <w:jc w:val="right"/>
              <w:rPr>
                <w:b/>
                <w:sz w:val="18"/>
              </w:rPr>
            </w:pPr>
            <w:r>
              <w:rPr>
                <w:b/>
                <w:sz w:val="18"/>
              </w:rPr>
              <w:t>15 910</w:t>
            </w:r>
          </w:p>
        </w:tc>
      </w:tr>
    </w:tbl>
    <w:p w:rsidR="00F24413" w:rsidRDefault="0022472E">
      <w:pPr>
        <w:spacing w:line="219" w:lineRule="exact"/>
        <w:ind w:left="116"/>
        <w:rPr>
          <w:i/>
          <w:sz w:val="18"/>
        </w:rPr>
      </w:pPr>
      <w:r>
        <w:rPr>
          <w:i/>
          <w:sz w:val="18"/>
        </w:rPr>
        <w:t>Zdroj: ČSÚ; historické údaje za katastrální území nejsou dostupné.</w:t>
      </w:r>
    </w:p>
    <w:p w:rsidR="00F24413" w:rsidRDefault="00F24413">
      <w:pPr>
        <w:pStyle w:val="Zkladntext"/>
        <w:rPr>
          <w:i/>
          <w:sz w:val="20"/>
        </w:rPr>
      </w:pPr>
    </w:p>
    <w:p w:rsidR="00F24413" w:rsidRDefault="0022472E">
      <w:pPr>
        <w:pStyle w:val="Nadpis41"/>
        <w:numPr>
          <w:ilvl w:val="1"/>
          <w:numId w:val="7"/>
        </w:numPr>
        <w:tabs>
          <w:tab w:val="left" w:pos="825"/>
        </w:tabs>
        <w:rPr>
          <w:rFonts w:ascii="Verdana" w:hAnsi="Verdana"/>
        </w:rPr>
      </w:pPr>
      <w:bookmarkStart w:id="87" w:name="_bookmark79"/>
      <w:bookmarkEnd w:id="87"/>
      <w:r>
        <w:rPr>
          <w:rFonts w:ascii="Verdana" w:hAnsi="Verdana"/>
        </w:rPr>
        <w:t>Pohlaví a věk</w:t>
      </w:r>
      <w:r>
        <w:rPr>
          <w:rFonts w:ascii="Verdana" w:hAnsi="Verdana"/>
          <w:spacing w:val="-2"/>
        </w:rPr>
        <w:t xml:space="preserve"> </w:t>
      </w:r>
      <w:r>
        <w:rPr>
          <w:rFonts w:ascii="Verdana" w:hAnsi="Verdana"/>
        </w:rPr>
        <w:t>obyvatel</w:t>
      </w:r>
    </w:p>
    <w:p w:rsidR="00F24413" w:rsidRDefault="0022472E">
      <w:pPr>
        <w:spacing w:before="286" w:line="360" w:lineRule="auto"/>
        <w:ind w:left="126" w:right="850" w:hanging="10"/>
      </w:pPr>
      <w:r>
        <w:t>Muži</w:t>
      </w:r>
      <w:r>
        <w:rPr>
          <w:spacing w:val="-14"/>
        </w:rPr>
        <w:t xml:space="preserve"> </w:t>
      </w:r>
      <w:r>
        <w:t>tvoří</w:t>
      </w:r>
      <w:r>
        <w:rPr>
          <w:spacing w:val="-13"/>
        </w:rPr>
        <w:t xml:space="preserve"> </w:t>
      </w:r>
      <w:r>
        <w:t>48,9</w:t>
      </w:r>
      <w:r>
        <w:rPr>
          <w:spacing w:val="-13"/>
        </w:rPr>
        <w:t xml:space="preserve"> </w:t>
      </w:r>
      <w:r>
        <w:t>%</w:t>
      </w:r>
      <w:r>
        <w:rPr>
          <w:spacing w:val="-12"/>
        </w:rPr>
        <w:t xml:space="preserve"> </w:t>
      </w:r>
      <w:r>
        <w:t>z</w:t>
      </w:r>
      <w:r>
        <w:rPr>
          <w:spacing w:val="-2"/>
        </w:rPr>
        <w:t xml:space="preserve"> </w:t>
      </w:r>
      <w:r>
        <w:t>celkového</w:t>
      </w:r>
      <w:r>
        <w:rPr>
          <w:spacing w:val="-13"/>
        </w:rPr>
        <w:t xml:space="preserve"> </w:t>
      </w:r>
      <w:r>
        <w:t>počtu</w:t>
      </w:r>
      <w:r>
        <w:rPr>
          <w:spacing w:val="-13"/>
        </w:rPr>
        <w:t xml:space="preserve"> </w:t>
      </w:r>
      <w:r>
        <w:t>obyvatel</w:t>
      </w:r>
      <w:r>
        <w:rPr>
          <w:spacing w:val="-13"/>
        </w:rPr>
        <w:t xml:space="preserve"> </w:t>
      </w:r>
      <w:r>
        <w:t>SO</w:t>
      </w:r>
      <w:r>
        <w:rPr>
          <w:spacing w:val="-13"/>
        </w:rPr>
        <w:t xml:space="preserve"> </w:t>
      </w:r>
      <w:r>
        <w:t>(ženy</w:t>
      </w:r>
      <w:r>
        <w:rPr>
          <w:spacing w:val="-15"/>
        </w:rPr>
        <w:t xml:space="preserve"> </w:t>
      </w:r>
      <w:r>
        <w:t>v populaci</w:t>
      </w:r>
      <w:r>
        <w:rPr>
          <w:spacing w:val="-16"/>
        </w:rPr>
        <w:t xml:space="preserve"> </w:t>
      </w:r>
      <w:r>
        <w:t>obvykle</w:t>
      </w:r>
      <w:r>
        <w:rPr>
          <w:spacing w:val="-13"/>
        </w:rPr>
        <w:t xml:space="preserve"> </w:t>
      </w:r>
      <w:r>
        <w:t>tvoří</w:t>
      </w:r>
      <w:r>
        <w:rPr>
          <w:spacing w:val="-16"/>
        </w:rPr>
        <w:t xml:space="preserve"> </w:t>
      </w:r>
      <w:r>
        <w:t>většinu,</w:t>
      </w:r>
      <w:r>
        <w:rPr>
          <w:spacing w:val="-14"/>
        </w:rPr>
        <w:t xml:space="preserve"> </w:t>
      </w:r>
      <w:r>
        <w:t>především</w:t>
      </w:r>
      <w:r>
        <w:rPr>
          <w:spacing w:val="-12"/>
        </w:rPr>
        <w:t xml:space="preserve"> </w:t>
      </w:r>
      <w:r>
        <w:t>kvůli delší naději</w:t>
      </w:r>
      <w:r>
        <w:rPr>
          <w:spacing w:val="-1"/>
        </w:rPr>
        <w:t xml:space="preserve"> </w:t>
      </w:r>
      <w:r>
        <w:t>dožití).</w:t>
      </w:r>
    </w:p>
    <w:p w:rsidR="00F24413" w:rsidRDefault="00F24413">
      <w:pPr>
        <w:pStyle w:val="Zkladntext"/>
        <w:spacing w:before="11"/>
        <w:rPr>
          <w:sz w:val="16"/>
        </w:rPr>
      </w:pPr>
    </w:p>
    <w:p w:rsidR="00F24413" w:rsidRDefault="0022472E">
      <w:pPr>
        <w:spacing w:before="1"/>
        <w:ind w:left="964" w:right="1847"/>
        <w:jc w:val="center"/>
        <w:rPr>
          <w:rFonts w:ascii="Verdana" w:hAnsi="Verdana"/>
          <w:b/>
          <w:sz w:val="18"/>
        </w:rPr>
      </w:pPr>
      <w:bookmarkStart w:id="88" w:name="_bookmark80"/>
      <w:bookmarkEnd w:id="88"/>
      <w:r>
        <w:rPr>
          <w:rFonts w:ascii="Verdana" w:hAnsi="Verdana"/>
          <w:b/>
          <w:color w:val="5B9BD4"/>
          <w:sz w:val="18"/>
        </w:rPr>
        <w:t>Graf č. 2 Strom života, 31.12.2015</w:t>
      </w:r>
    </w:p>
    <w:p w:rsidR="00F24413" w:rsidRDefault="0022472E">
      <w:pPr>
        <w:pStyle w:val="Zkladntext"/>
        <w:spacing w:before="6"/>
        <w:rPr>
          <w:rFonts w:ascii="Verdana"/>
          <w:b/>
          <w:sz w:val="13"/>
        </w:rPr>
      </w:pPr>
      <w:r>
        <w:rPr>
          <w:noProof/>
          <w:lang w:bidi="ar-SA"/>
        </w:rPr>
        <w:drawing>
          <wp:anchor distT="0" distB="0" distL="0" distR="0" simplePos="0" relativeHeight="251609600" behindDoc="0" locked="0" layoutInCell="1" allowOverlap="1">
            <wp:simplePos x="0" y="0"/>
            <wp:positionH relativeFrom="page">
              <wp:posOffset>978586</wp:posOffset>
            </wp:positionH>
            <wp:positionV relativeFrom="paragraph">
              <wp:posOffset>129154</wp:posOffset>
            </wp:positionV>
            <wp:extent cx="5241649" cy="5176932"/>
            <wp:effectExtent l="0" t="0" r="0" b="0"/>
            <wp:wrapTopAndBottom/>
            <wp:docPr id="6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4.png"/>
                    <pic:cNvPicPr/>
                  </pic:nvPicPr>
                  <pic:blipFill>
                    <a:blip r:embed="rId66" cstate="print"/>
                    <a:stretch>
                      <a:fillRect/>
                    </a:stretch>
                  </pic:blipFill>
                  <pic:spPr>
                    <a:xfrm>
                      <a:off x="0" y="0"/>
                      <a:ext cx="5241649" cy="5176932"/>
                    </a:xfrm>
                    <a:prstGeom prst="rect">
                      <a:avLst/>
                    </a:prstGeom>
                  </pic:spPr>
                </pic:pic>
              </a:graphicData>
            </a:graphic>
          </wp:anchor>
        </w:drawing>
      </w:r>
    </w:p>
    <w:p w:rsidR="00F24413" w:rsidRDefault="0022472E">
      <w:pPr>
        <w:spacing w:before="191"/>
        <w:ind w:left="964" w:right="1842"/>
        <w:jc w:val="center"/>
        <w:rPr>
          <w:i/>
          <w:sz w:val="18"/>
        </w:rPr>
      </w:pPr>
      <w:r>
        <w:rPr>
          <w:i/>
          <w:sz w:val="18"/>
        </w:rPr>
        <w:t>Zdroj: ČSÚ</w:t>
      </w:r>
    </w:p>
    <w:p w:rsidR="00F24413" w:rsidRDefault="00F24413">
      <w:pPr>
        <w:jc w:val="center"/>
        <w:rPr>
          <w:sz w:val="18"/>
        </w:rPr>
        <w:sectPr w:rsidR="00F24413">
          <w:pgSz w:w="11910" w:h="16840"/>
          <w:pgMar w:top="1700" w:right="420" w:bottom="860" w:left="1300" w:header="688" w:footer="662" w:gutter="0"/>
          <w:cols w:space="708"/>
        </w:sectPr>
      </w:pPr>
    </w:p>
    <w:p w:rsidR="00F24413" w:rsidRDefault="00F24413">
      <w:pPr>
        <w:pStyle w:val="Zkladntext"/>
        <w:spacing w:before="12"/>
        <w:rPr>
          <w:i/>
          <w:sz w:val="9"/>
        </w:rPr>
      </w:pPr>
    </w:p>
    <w:p w:rsidR="00F24413" w:rsidRDefault="0022472E">
      <w:pPr>
        <w:spacing w:before="56" w:line="360" w:lineRule="auto"/>
        <w:ind w:left="126" w:right="991" w:hanging="10"/>
        <w:jc w:val="both"/>
      </w:pPr>
      <w:r>
        <w:t>Ve srovnání s hl. m. Praha je na území SO Praha 22 vyšší podíl obyvatel v dětském věku (</w:t>
      </w:r>
      <w:proofErr w:type="gramStart"/>
      <w:r>
        <w:t>0 – 18</w:t>
      </w:r>
      <w:proofErr w:type="gramEnd"/>
      <w:r>
        <w:t xml:space="preserve"> let) a jejich</w:t>
      </w:r>
      <w:r>
        <w:rPr>
          <w:spacing w:val="-4"/>
        </w:rPr>
        <w:t xml:space="preserve"> </w:t>
      </w:r>
      <w:r>
        <w:t>rodičů</w:t>
      </w:r>
      <w:r>
        <w:rPr>
          <w:spacing w:val="-6"/>
        </w:rPr>
        <w:t xml:space="preserve"> </w:t>
      </w:r>
      <w:r>
        <w:t>ve</w:t>
      </w:r>
      <w:r>
        <w:rPr>
          <w:spacing w:val="-5"/>
        </w:rPr>
        <w:t xml:space="preserve"> </w:t>
      </w:r>
      <w:r>
        <w:t>věku</w:t>
      </w:r>
      <w:r>
        <w:rPr>
          <w:spacing w:val="-5"/>
        </w:rPr>
        <w:t xml:space="preserve"> </w:t>
      </w:r>
      <w:r>
        <w:t>35</w:t>
      </w:r>
      <w:r>
        <w:rPr>
          <w:spacing w:val="-4"/>
        </w:rPr>
        <w:t xml:space="preserve"> </w:t>
      </w:r>
      <w:r>
        <w:t>–</w:t>
      </w:r>
      <w:r>
        <w:rPr>
          <w:spacing w:val="-2"/>
        </w:rPr>
        <w:t xml:space="preserve"> </w:t>
      </w:r>
      <w:r>
        <w:t>45</w:t>
      </w:r>
      <w:r>
        <w:rPr>
          <w:spacing w:val="-2"/>
        </w:rPr>
        <w:t xml:space="preserve"> </w:t>
      </w:r>
      <w:r>
        <w:t>let.</w:t>
      </w:r>
      <w:r>
        <w:rPr>
          <w:spacing w:val="-2"/>
        </w:rPr>
        <w:t xml:space="preserve"> </w:t>
      </w:r>
      <w:r>
        <w:t>Naopak</w:t>
      </w:r>
      <w:r>
        <w:rPr>
          <w:spacing w:val="-3"/>
        </w:rPr>
        <w:t xml:space="preserve"> </w:t>
      </w:r>
      <w:r>
        <w:t>podíl</w:t>
      </w:r>
      <w:r>
        <w:rPr>
          <w:spacing w:val="-6"/>
        </w:rPr>
        <w:t xml:space="preserve"> </w:t>
      </w:r>
      <w:r>
        <w:t>obyvatel</w:t>
      </w:r>
      <w:r>
        <w:rPr>
          <w:spacing w:val="-2"/>
        </w:rPr>
        <w:t xml:space="preserve"> </w:t>
      </w:r>
      <w:r>
        <w:t>starších</w:t>
      </w:r>
      <w:r>
        <w:rPr>
          <w:spacing w:val="-4"/>
        </w:rPr>
        <w:t xml:space="preserve"> </w:t>
      </w:r>
      <w:r>
        <w:t>55</w:t>
      </w:r>
      <w:r>
        <w:rPr>
          <w:spacing w:val="-3"/>
        </w:rPr>
        <w:t xml:space="preserve"> </w:t>
      </w:r>
      <w:r>
        <w:t>let</w:t>
      </w:r>
      <w:r>
        <w:rPr>
          <w:spacing w:val="-5"/>
        </w:rPr>
        <w:t xml:space="preserve"> </w:t>
      </w:r>
      <w:r>
        <w:t>je</w:t>
      </w:r>
      <w:r>
        <w:rPr>
          <w:spacing w:val="-4"/>
        </w:rPr>
        <w:t xml:space="preserve"> </w:t>
      </w:r>
      <w:r>
        <w:t>výrazně</w:t>
      </w:r>
      <w:r>
        <w:rPr>
          <w:spacing w:val="-3"/>
        </w:rPr>
        <w:t xml:space="preserve"> </w:t>
      </w:r>
      <w:r>
        <w:t>podprůměrný.</w:t>
      </w:r>
      <w:r>
        <w:rPr>
          <w:spacing w:val="-3"/>
        </w:rPr>
        <w:t xml:space="preserve"> </w:t>
      </w:r>
      <w:r>
        <w:t>Rozdíl souvisí především s vysokou intenzitou migrace v posledních 10 letech. Na území SO se stěhují především</w:t>
      </w:r>
      <w:r>
        <w:rPr>
          <w:spacing w:val="-6"/>
        </w:rPr>
        <w:t xml:space="preserve"> </w:t>
      </w:r>
      <w:r>
        <w:t>lidé</w:t>
      </w:r>
      <w:r>
        <w:rPr>
          <w:spacing w:val="-5"/>
        </w:rPr>
        <w:t xml:space="preserve"> </w:t>
      </w:r>
      <w:r>
        <w:t>ve</w:t>
      </w:r>
      <w:r>
        <w:rPr>
          <w:spacing w:val="-7"/>
        </w:rPr>
        <w:t xml:space="preserve"> </w:t>
      </w:r>
      <w:r>
        <w:t>věku</w:t>
      </w:r>
      <w:r>
        <w:rPr>
          <w:spacing w:val="-6"/>
        </w:rPr>
        <w:t xml:space="preserve"> </w:t>
      </w:r>
      <w:proofErr w:type="gramStart"/>
      <w:r>
        <w:t>25</w:t>
      </w:r>
      <w:r>
        <w:rPr>
          <w:spacing w:val="-4"/>
        </w:rPr>
        <w:t xml:space="preserve"> </w:t>
      </w:r>
      <w:r>
        <w:t>-</w:t>
      </w:r>
      <w:r>
        <w:rPr>
          <w:spacing w:val="-4"/>
        </w:rPr>
        <w:t xml:space="preserve"> </w:t>
      </w:r>
      <w:r>
        <w:t>35</w:t>
      </w:r>
      <w:proofErr w:type="gramEnd"/>
      <w:r>
        <w:rPr>
          <w:spacing w:val="-4"/>
        </w:rPr>
        <w:t xml:space="preserve"> </w:t>
      </w:r>
      <w:r>
        <w:t>let,</w:t>
      </w:r>
      <w:r>
        <w:rPr>
          <w:spacing w:val="-6"/>
        </w:rPr>
        <w:t xml:space="preserve"> </w:t>
      </w:r>
      <w:r>
        <w:t>kteří</w:t>
      </w:r>
      <w:r>
        <w:rPr>
          <w:spacing w:val="-3"/>
        </w:rPr>
        <w:t xml:space="preserve"> </w:t>
      </w:r>
      <w:r>
        <w:t>zde</w:t>
      </w:r>
      <w:r>
        <w:rPr>
          <w:spacing w:val="-5"/>
        </w:rPr>
        <w:t xml:space="preserve"> </w:t>
      </w:r>
      <w:r>
        <w:t>posléze</w:t>
      </w:r>
      <w:r>
        <w:rPr>
          <w:spacing w:val="-5"/>
        </w:rPr>
        <w:t xml:space="preserve"> </w:t>
      </w:r>
      <w:r>
        <w:t>zakládají</w:t>
      </w:r>
      <w:r>
        <w:rPr>
          <w:spacing w:val="-4"/>
        </w:rPr>
        <w:t xml:space="preserve"> </w:t>
      </w:r>
      <w:r>
        <w:t>rodinu.</w:t>
      </w:r>
      <w:r>
        <w:rPr>
          <w:spacing w:val="-5"/>
        </w:rPr>
        <w:t xml:space="preserve"> </w:t>
      </w:r>
      <w:r>
        <w:t>Svědčí</w:t>
      </w:r>
      <w:r>
        <w:rPr>
          <w:spacing w:val="-6"/>
        </w:rPr>
        <w:t xml:space="preserve"> </w:t>
      </w:r>
      <w:r>
        <w:t>o</w:t>
      </w:r>
      <w:r>
        <w:rPr>
          <w:spacing w:val="-4"/>
        </w:rPr>
        <w:t xml:space="preserve"> </w:t>
      </w:r>
      <w:r>
        <w:t>tom</w:t>
      </w:r>
      <w:r>
        <w:rPr>
          <w:spacing w:val="-2"/>
        </w:rPr>
        <w:t xml:space="preserve"> </w:t>
      </w:r>
      <w:r>
        <w:t>nejen</w:t>
      </w:r>
      <w:r>
        <w:rPr>
          <w:spacing w:val="-6"/>
        </w:rPr>
        <w:t xml:space="preserve"> </w:t>
      </w:r>
      <w:r>
        <w:t>výše</w:t>
      </w:r>
      <w:r>
        <w:rPr>
          <w:spacing w:val="-6"/>
        </w:rPr>
        <w:t xml:space="preserve"> </w:t>
      </w:r>
      <w:r>
        <w:t>uvedený graf stromu života, ale i dále zmíněné míry porodnosti a</w:t>
      </w:r>
      <w:r>
        <w:rPr>
          <w:spacing w:val="-8"/>
        </w:rPr>
        <w:t xml:space="preserve"> </w:t>
      </w:r>
      <w:r>
        <w:t>migrace.</w:t>
      </w:r>
    </w:p>
    <w:p w:rsidR="00F24413" w:rsidRDefault="00F24413">
      <w:pPr>
        <w:pStyle w:val="Zkladntext"/>
        <w:spacing w:before="10"/>
        <w:rPr>
          <w:sz w:val="16"/>
        </w:rPr>
      </w:pPr>
    </w:p>
    <w:p w:rsidR="00F24413" w:rsidRDefault="0022472E">
      <w:pPr>
        <w:spacing w:line="360" w:lineRule="auto"/>
        <w:ind w:left="126" w:right="993" w:hanging="10"/>
        <w:jc w:val="both"/>
      </w:pPr>
      <w:r>
        <w:rPr>
          <w:b/>
        </w:rPr>
        <w:t xml:space="preserve">Populace </w:t>
      </w:r>
      <w:r>
        <w:t xml:space="preserve">na území SO je právě díky vyššímu podílu dětí a mladistvých oproti celé ČR i Praze </w:t>
      </w:r>
      <w:r>
        <w:rPr>
          <w:b/>
        </w:rPr>
        <w:t>výrazně mladší</w:t>
      </w:r>
      <w:r>
        <w:t>. Na 100 dětí do 15 let zde připadá 56 seniorů. V celé ČR tento poměr výrazně překračuje 100. Nejmladší</w:t>
      </w:r>
      <w:r>
        <w:rPr>
          <w:spacing w:val="-13"/>
        </w:rPr>
        <w:t xml:space="preserve"> </w:t>
      </w:r>
      <w:r>
        <w:t>obyvatelstvo</w:t>
      </w:r>
      <w:r>
        <w:rPr>
          <w:spacing w:val="-11"/>
        </w:rPr>
        <w:t xml:space="preserve"> </w:t>
      </w:r>
      <w:r>
        <w:t>má</w:t>
      </w:r>
      <w:r>
        <w:rPr>
          <w:spacing w:val="-13"/>
        </w:rPr>
        <w:t xml:space="preserve"> </w:t>
      </w:r>
      <w:r>
        <w:t>katastrální</w:t>
      </w:r>
      <w:r>
        <w:rPr>
          <w:spacing w:val="-10"/>
        </w:rPr>
        <w:t xml:space="preserve"> </w:t>
      </w:r>
      <w:r>
        <w:t>území</w:t>
      </w:r>
      <w:r>
        <w:rPr>
          <w:spacing w:val="-10"/>
        </w:rPr>
        <w:t xml:space="preserve"> </w:t>
      </w:r>
      <w:r>
        <w:t>Pitkovice,</w:t>
      </w:r>
      <w:r>
        <w:rPr>
          <w:spacing w:val="-12"/>
        </w:rPr>
        <w:t xml:space="preserve"> </w:t>
      </w:r>
      <w:r>
        <w:t>katastrální</w:t>
      </w:r>
      <w:r>
        <w:rPr>
          <w:spacing w:val="-10"/>
        </w:rPr>
        <w:t xml:space="preserve"> </w:t>
      </w:r>
      <w:r>
        <w:t>území</w:t>
      </w:r>
      <w:r>
        <w:rPr>
          <w:spacing w:val="-10"/>
        </w:rPr>
        <w:t xml:space="preserve"> </w:t>
      </w:r>
      <w:r>
        <w:t>Hájek</w:t>
      </w:r>
      <w:r>
        <w:rPr>
          <w:spacing w:val="-10"/>
        </w:rPr>
        <w:t xml:space="preserve"> </w:t>
      </w:r>
      <w:r>
        <w:t>u</w:t>
      </w:r>
      <w:r>
        <w:rPr>
          <w:spacing w:val="-10"/>
        </w:rPr>
        <w:t xml:space="preserve"> </w:t>
      </w:r>
      <w:r>
        <w:t>Uhříněvsi</w:t>
      </w:r>
      <w:r>
        <w:rPr>
          <w:spacing w:val="-10"/>
        </w:rPr>
        <w:t xml:space="preserve"> </w:t>
      </w:r>
      <w:r>
        <w:t>a</w:t>
      </w:r>
      <w:r>
        <w:rPr>
          <w:spacing w:val="-11"/>
        </w:rPr>
        <w:t xml:space="preserve"> </w:t>
      </w:r>
      <w:r>
        <w:t>MČ</w:t>
      </w:r>
      <w:r>
        <w:rPr>
          <w:spacing w:val="-12"/>
        </w:rPr>
        <w:t xml:space="preserve"> </w:t>
      </w:r>
      <w:r>
        <w:t>Praha Kolovraty.</w:t>
      </w:r>
    </w:p>
    <w:p w:rsidR="00F24413" w:rsidRDefault="00F24413">
      <w:pPr>
        <w:pStyle w:val="Zkladntext"/>
        <w:spacing w:before="11"/>
        <w:rPr>
          <w:sz w:val="16"/>
        </w:rPr>
      </w:pPr>
    </w:p>
    <w:p w:rsidR="00F24413" w:rsidRDefault="0022472E">
      <w:pPr>
        <w:ind w:left="166"/>
        <w:jc w:val="both"/>
        <w:rPr>
          <w:b/>
        </w:rPr>
      </w:pPr>
      <w:bookmarkStart w:id="89" w:name="_bookmark81"/>
      <w:bookmarkEnd w:id="89"/>
      <w:r>
        <w:rPr>
          <w:b/>
        </w:rPr>
        <w:t>Tab. č. 6 Srovnání skladby obyvatelstva podle věku – rok 2016</w:t>
      </w:r>
    </w:p>
    <w:p w:rsidR="00F24413" w:rsidRDefault="00F24413">
      <w:pPr>
        <w:pStyle w:val="Zkladntext"/>
        <w:spacing w:before="11"/>
        <w:rPr>
          <w:b/>
          <w:sz w:val="9"/>
        </w:rPr>
      </w:pPr>
    </w:p>
    <w:tbl>
      <w:tblPr>
        <w:tblStyle w:val="TableNormal"/>
        <w:tblW w:w="0" w:type="auto"/>
        <w:tblInd w:w="1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54"/>
        <w:gridCol w:w="1047"/>
        <w:gridCol w:w="1046"/>
        <w:gridCol w:w="1049"/>
        <w:gridCol w:w="1176"/>
        <w:gridCol w:w="850"/>
        <w:gridCol w:w="851"/>
        <w:gridCol w:w="889"/>
        <w:gridCol w:w="685"/>
      </w:tblGrid>
      <w:tr w:rsidR="00F24413">
        <w:trPr>
          <w:trHeight w:val="424"/>
        </w:trPr>
        <w:tc>
          <w:tcPr>
            <w:tcW w:w="1454" w:type="dxa"/>
            <w:vMerge w:val="restart"/>
            <w:shd w:val="clear" w:color="auto" w:fill="FF6600"/>
          </w:tcPr>
          <w:p w:rsidR="00F24413" w:rsidRDefault="00F24413">
            <w:pPr>
              <w:pStyle w:val="TableParagraph"/>
              <w:spacing w:before="2"/>
              <w:rPr>
                <w:b/>
                <w:sz w:val="18"/>
              </w:rPr>
            </w:pPr>
          </w:p>
          <w:p w:rsidR="00F24413" w:rsidRDefault="0022472E">
            <w:pPr>
              <w:pStyle w:val="TableParagraph"/>
              <w:ind w:left="434"/>
              <w:rPr>
                <w:b/>
                <w:sz w:val="18"/>
              </w:rPr>
            </w:pPr>
            <w:r>
              <w:rPr>
                <w:b/>
                <w:color w:val="FFFFFF"/>
                <w:sz w:val="18"/>
              </w:rPr>
              <w:t>Lokalita</w:t>
            </w:r>
          </w:p>
        </w:tc>
        <w:tc>
          <w:tcPr>
            <w:tcW w:w="3142" w:type="dxa"/>
            <w:gridSpan w:val="3"/>
            <w:shd w:val="clear" w:color="auto" w:fill="FF6600"/>
          </w:tcPr>
          <w:p w:rsidR="00F24413" w:rsidRDefault="0022472E">
            <w:pPr>
              <w:pStyle w:val="TableParagraph"/>
              <w:spacing w:line="218" w:lineRule="exact"/>
              <w:ind w:left="768"/>
              <w:rPr>
                <w:b/>
                <w:sz w:val="18"/>
              </w:rPr>
            </w:pPr>
            <w:r>
              <w:rPr>
                <w:b/>
                <w:color w:val="FFFFFF"/>
                <w:sz w:val="18"/>
              </w:rPr>
              <w:t>Obyvatelstvo ve věku</w:t>
            </w:r>
          </w:p>
        </w:tc>
        <w:tc>
          <w:tcPr>
            <w:tcW w:w="1176" w:type="dxa"/>
            <w:vMerge w:val="restart"/>
            <w:shd w:val="clear" w:color="auto" w:fill="FF6600"/>
          </w:tcPr>
          <w:p w:rsidR="00F24413" w:rsidRDefault="00F24413">
            <w:pPr>
              <w:pStyle w:val="TableParagraph"/>
              <w:spacing w:before="2"/>
              <w:rPr>
                <w:b/>
                <w:sz w:val="18"/>
              </w:rPr>
            </w:pPr>
          </w:p>
          <w:p w:rsidR="00F24413" w:rsidRDefault="0022472E">
            <w:pPr>
              <w:pStyle w:val="TableParagraph"/>
              <w:ind w:left="310"/>
              <w:rPr>
                <w:b/>
                <w:sz w:val="18"/>
              </w:rPr>
            </w:pPr>
            <w:r>
              <w:rPr>
                <w:b/>
                <w:color w:val="FFFFFF"/>
                <w:sz w:val="18"/>
              </w:rPr>
              <w:t>Celkem</w:t>
            </w:r>
          </w:p>
        </w:tc>
        <w:tc>
          <w:tcPr>
            <w:tcW w:w="2590" w:type="dxa"/>
            <w:gridSpan w:val="3"/>
            <w:shd w:val="clear" w:color="auto" w:fill="FF6600"/>
          </w:tcPr>
          <w:p w:rsidR="00F24413" w:rsidRDefault="0022472E">
            <w:pPr>
              <w:pStyle w:val="TableParagraph"/>
              <w:spacing w:line="218" w:lineRule="exact"/>
              <w:ind w:left="576"/>
              <w:rPr>
                <w:b/>
                <w:sz w:val="18"/>
              </w:rPr>
            </w:pPr>
            <w:r>
              <w:rPr>
                <w:b/>
                <w:color w:val="FFFFFF"/>
                <w:sz w:val="18"/>
              </w:rPr>
              <w:t>% obyvatel ve věku</w:t>
            </w:r>
          </w:p>
        </w:tc>
        <w:tc>
          <w:tcPr>
            <w:tcW w:w="685" w:type="dxa"/>
            <w:vMerge w:val="restart"/>
            <w:shd w:val="clear" w:color="auto" w:fill="FF6600"/>
          </w:tcPr>
          <w:p w:rsidR="00F24413" w:rsidRDefault="0022472E">
            <w:pPr>
              <w:pStyle w:val="TableParagraph"/>
              <w:spacing w:before="114" w:line="219" w:lineRule="exact"/>
              <w:ind w:left="135"/>
              <w:rPr>
                <w:b/>
                <w:sz w:val="18"/>
              </w:rPr>
            </w:pPr>
            <w:r>
              <w:rPr>
                <w:b/>
                <w:color w:val="FFFFFF"/>
                <w:sz w:val="18"/>
              </w:rPr>
              <w:t>Index</w:t>
            </w:r>
          </w:p>
          <w:p w:rsidR="00F24413" w:rsidRDefault="0022472E">
            <w:pPr>
              <w:pStyle w:val="TableParagraph"/>
              <w:spacing w:line="219" w:lineRule="exact"/>
              <w:ind w:left="180"/>
              <w:rPr>
                <w:b/>
                <w:sz w:val="18"/>
              </w:rPr>
            </w:pPr>
            <w:r>
              <w:rPr>
                <w:b/>
                <w:color w:val="FFFFFF"/>
                <w:sz w:val="18"/>
              </w:rPr>
              <w:t>stáří</w:t>
            </w:r>
          </w:p>
        </w:tc>
      </w:tr>
      <w:tr w:rsidR="00F24413">
        <w:trPr>
          <w:trHeight w:val="426"/>
        </w:trPr>
        <w:tc>
          <w:tcPr>
            <w:tcW w:w="1454" w:type="dxa"/>
            <w:vMerge/>
            <w:tcBorders>
              <w:top w:val="nil"/>
            </w:tcBorders>
            <w:shd w:val="clear" w:color="auto" w:fill="FF6600"/>
          </w:tcPr>
          <w:p w:rsidR="00F24413" w:rsidRDefault="00F24413">
            <w:pPr>
              <w:rPr>
                <w:sz w:val="2"/>
                <w:szCs w:val="2"/>
              </w:rPr>
            </w:pPr>
          </w:p>
        </w:tc>
        <w:tc>
          <w:tcPr>
            <w:tcW w:w="1047" w:type="dxa"/>
            <w:shd w:val="clear" w:color="auto" w:fill="FF6600"/>
          </w:tcPr>
          <w:p w:rsidR="00F24413" w:rsidRDefault="0022472E">
            <w:pPr>
              <w:pStyle w:val="TableParagraph"/>
              <w:spacing w:before="1"/>
              <w:ind w:left="302"/>
              <w:rPr>
                <w:b/>
                <w:sz w:val="18"/>
              </w:rPr>
            </w:pPr>
            <w:proofErr w:type="gramStart"/>
            <w:r>
              <w:rPr>
                <w:b/>
                <w:color w:val="FFFFFF"/>
                <w:sz w:val="18"/>
              </w:rPr>
              <w:t>0 – 14</w:t>
            </w:r>
            <w:proofErr w:type="gramEnd"/>
          </w:p>
        </w:tc>
        <w:tc>
          <w:tcPr>
            <w:tcW w:w="1046" w:type="dxa"/>
            <w:shd w:val="clear" w:color="auto" w:fill="FF6600"/>
          </w:tcPr>
          <w:p w:rsidR="00F24413" w:rsidRDefault="0022472E">
            <w:pPr>
              <w:pStyle w:val="TableParagraph"/>
              <w:spacing w:before="1"/>
              <w:ind w:left="256"/>
              <w:rPr>
                <w:b/>
                <w:sz w:val="18"/>
              </w:rPr>
            </w:pPr>
            <w:proofErr w:type="gramStart"/>
            <w:r>
              <w:rPr>
                <w:b/>
                <w:color w:val="FFFFFF"/>
                <w:sz w:val="18"/>
              </w:rPr>
              <w:t>15 – 64</w:t>
            </w:r>
            <w:proofErr w:type="gramEnd"/>
          </w:p>
        </w:tc>
        <w:tc>
          <w:tcPr>
            <w:tcW w:w="1049" w:type="dxa"/>
            <w:shd w:val="clear" w:color="auto" w:fill="FF6600"/>
          </w:tcPr>
          <w:p w:rsidR="00F24413" w:rsidRDefault="0022472E">
            <w:pPr>
              <w:pStyle w:val="TableParagraph"/>
              <w:spacing w:before="1"/>
              <w:ind w:left="201"/>
              <w:rPr>
                <w:b/>
                <w:sz w:val="18"/>
              </w:rPr>
            </w:pPr>
            <w:r>
              <w:rPr>
                <w:b/>
                <w:color w:val="FFFFFF"/>
                <w:sz w:val="18"/>
              </w:rPr>
              <w:t>65 a více</w:t>
            </w:r>
          </w:p>
        </w:tc>
        <w:tc>
          <w:tcPr>
            <w:tcW w:w="1176" w:type="dxa"/>
            <w:vMerge/>
            <w:tcBorders>
              <w:top w:val="nil"/>
            </w:tcBorders>
            <w:shd w:val="clear" w:color="auto" w:fill="FF6600"/>
          </w:tcPr>
          <w:p w:rsidR="00F24413" w:rsidRDefault="00F24413">
            <w:pPr>
              <w:rPr>
                <w:sz w:val="2"/>
                <w:szCs w:val="2"/>
              </w:rPr>
            </w:pPr>
          </w:p>
        </w:tc>
        <w:tc>
          <w:tcPr>
            <w:tcW w:w="850" w:type="dxa"/>
            <w:shd w:val="clear" w:color="auto" w:fill="FF6600"/>
          </w:tcPr>
          <w:p w:rsidR="00F24413" w:rsidRDefault="0022472E">
            <w:pPr>
              <w:pStyle w:val="TableParagraph"/>
              <w:spacing w:before="1"/>
              <w:ind w:left="204"/>
              <w:rPr>
                <w:b/>
                <w:sz w:val="18"/>
              </w:rPr>
            </w:pPr>
            <w:proofErr w:type="gramStart"/>
            <w:r>
              <w:rPr>
                <w:b/>
                <w:color w:val="FFFFFF"/>
                <w:sz w:val="18"/>
              </w:rPr>
              <w:t>0 – 14</w:t>
            </w:r>
            <w:proofErr w:type="gramEnd"/>
          </w:p>
        </w:tc>
        <w:tc>
          <w:tcPr>
            <w:tcW w:w="851" w:type="dxa"/>
            <w:shd w:val="clear" w:color="auto" w:fill="FF6600"/>
          </w:tcPr>
          <w:p w:rsidR="00F24413" w:rsidRDefault="0022472E">
            <w:pPr>
              <w:pStyle w:val="TableParagraph"/>
              <w:spacing w:before="1"/>
              <w:ind w:left="158"/>
              <w:rPr>
                <w:b/>
                <w:sz w:val="18"/>
              </w:rPr>
            </w:pPr>
            <w:proofErr w:type="gramStart"/>
            <w:r>
              <w:rPr>
                <w:b/>
                <w:color w:val="FFFFFF"/>
                <w:sz w:val="18"/>
              </w:rPr>
              <w:t>15 – 64</w:t>
            </w:r>
            <w:proofErr w:type="gramEnd"/>
          </w:p>
        </w:tc>
        <w:tc>
          <w:tcPr>
            <w:tcW w:w="889" w:type="dxa"/>
            <w:shd w:val="clear" w:color="auto" w:fill="FF6600"/>
          </w:tcPr>
          <w:p w:rsidR="00F24413" w:rsidRDefault="0022472E">
            <w:pPr>
              <w:pStyle w:val="TableParagraph"/>
              <w:spacing w:before="1"/>
              <w:ind w:left="119"/>
              <w:rPr>
                <w:b/>
                <w:sz w:val="18"/>
              </w:rPr>
            </w:pPr>
            <w:r>
              <w:rPr>
                <w:b/>
                <w:color w:val="FFFFFF"/>
                <w:sz w:val="18"/>
              </w:rPr>
              <w:t>65 a více</w:t>
            </w:r>
          </w:p>
        </w:tc>
        <w:tc>
          <w:tcPr>
            <w:tcW w:w="685" w:type="dxa"/>
            <w:vMerge/>
            <w:tcBorders>
              <w:top w:val="nil"/>
            </w:tcBorders>
            <w:shd w:val="clear" w:color="auto" w:fill="FF6600"/>
          </w:tcPr>
          <w:p w:rsidR="00F24413" w:rsidRDefault="00F24413">
            <w:pPr>
              <w:rPr>
                <w:sz w:val="2"/>
                <w:szCs w:val="2"/>
              </w:rPr>
            </w:pPr>
          </w:p>
        </w:tc>
      </w:tr>
      <w:tr w:rsidR="00F24413">
        <w:trPr>
          <w:trHeight w:val="671"/>
        </w:trPr>
        <w:tc>
          <w:tcPr>
            <w:tcW w:w="1454" w:type="dxa"/>
          </w:tcPr>
          <w:p w:rsidR="00F24413" w:rsidRDefault="0022472E">
            <w:pPr>
              <w:pStyle w:val="TableParagraph"/>
              <w:spacing w:line="218" w:lineRule="exact"/>
              <w:ind w:left="71"/>
              <w:rPr>
                <w:b/>
                <w:sz w:val="18"/>
              </w:rPr>
            </w:pPr>
            <w:r>
              <w:rPr>
                <w:b/>
                <w:sz w:val="18"/>
              </w:rPr>
              <w:t xml:space="preserve">K. </w:t>
            </w:r>
            <w:proofErr w:type="spellStart"/>
            <w:r>
              <w:rPr>
                <w:b/>
                <w:sz w:val="18"/>
              </w:rPr>
              <w:t>ú.</w:t>
            </w:r>
            <w:proofErr w:type="spellEnd"/>
            <w:r>
              <w:rPr>
                <w:b/>
                <w:sz w:val="18"/>
              </w:rPr>
              <w:t xml:space="preserve"> Uhříněves</w:t>
            </w:r>
          </w:p>
        </w:tc>
        <w:tc>
          <w:tcPr>
            <w:tcW w:w="1047" w:type="dxa"/>
          </w:tcPr>
          <w:p w:rsidR="00F24413" w:rsidRDefault="0022472E">
            <w:pPr>
              <w:pStyle w:val="TableParagraph"/>
              <w:spacing w:before="109"/>
              <w:ind w:right="46"/>
              <w:jc w:val="right"/>
              <w:rPr>
                <w:sz w:val="18"/>
              </w:rPr>
            </w:pPr>
            <w:r>
              <w:rPr>
                <w:sz w:val="18"/>
              </w:rPr>
              <w:t>1 783</w:t>
            </w:r>
          </w:p>
        </w:tc>
        <w:tc>
          <w:tcPr>
            <w:tcW w:w="1046" w:type="dxa"/>
          </w:tcPr>
          <w:p w:rsidR="00F24413" w:rsidRDefault="0022472E">
            <w:pPr>
              <w:pStyle w:val="TableParagraph"/>
              <w:spacing w:before="109"/>
              <w:ind w:right="45"/>
              <w:jc w:val="right"/>
              <w:rPr>
                <w:sz w:val="18"/>
              </w:rPr>
            </w:pPr>
            <w:r>
              <w:rPr>
                <w:sz w:val="18"/>
              </w:rPr>
              <w:t>5 682</w:t>
            </w:r>
          </w:p>
        </w:tc>
        <w:tc>
          <w:tcPr>
            <w:tcW w:w="1049" w:type="dxa"/>
          </w:tcPr>
          <w:p w:rsidR="00F24413" w:rsidRDefault="0022472E">
            <w:pPr>
              <w:pStyle w:val="TableParagraph"/>
              <w:spacing w:before="109"/>
              <w:ind w:right="47"/>
              <w:jc w:val="right"/>
              <w:rPr>
                <w:sz w:val="18"/>
              </w:rPr>
            </w:pPr>
            <w:r>
              <w:rPr>
                <w:sz w:val="18"/>
              </w:rPr>
              <w:t>1 105</w:t>
            </w:r>
          </w:p>
        </w:tc>
        <w:tc>
          <w:tcPr>
            <w:tcW w:w="1176" w:type="dxa"/>
          </w:tcPr>
          <w:p w:rsidR="00F24413" w:rsidRDefault="0022472E">
            <w:pPr>
              <w:pStyle w:val="TableParagraph"/>
              <w:spacing w:before="109"/>
              <w:ind w:right="47"/>
              <w:jc w:val="right"/>
              <w:rPr>
                <w:sz w:val="18"/>
              </w:rPr>
            </w:pPr>
            <w:r>
              <w:rPr>
                <w:sz w:val="18"/>
              </w:rPr>
              <w:t>8 570</w:t>
            </w:r>
          </w:p>
        </w:tc>
        <w:tc>
          <w:tcPr>
            <w:tcW w:w="850" w:type="dxa"/>
          </w:tcPr>
          <w:p w:rsidR="00F24413" w:rsidRDefault="0022472E">
            <w:pPr>
              <w:pStyle w:val="TableParagraph"/>
              <w:spacing w:before="109"/>
              <w:ind w:right="46"/>
              <w:jc w:val="right"/>
              <w:rPr>
                <w:sz w:val="18"/>
              </w:rPr>
            </w:pPr>
            <w:r>
              <w:rPr>
                <w:sz w:val="18"/>
              </w:rPr>
              <w:t>21 %</w:t>
            </w:r>
          </w:p>
        </w:tc>
        <w:tc>
          <w:tcPr>
            <w:tcW w:w="851" w:type="dxa"/>
          </w:tcPr>
          <w:p w:rsidR="00F24413" w:rsidRDefault="0022472E">
            <w:pPr>
              <w:pStyle w:val="TableParagraph"/>
              <w:spacing w:before="109"/>
              <w:ind w:right="46"/>
              <w:jc w:val="right"/>
              <w:rPr>
                <w:sz w:val="18"/>
              </w:rPr>
            </w:pPr>
            <w:r>
              <w:rPr>
                <w:sz w:val="18"/>
              </w:rPr>
              <w:t>66 %</w:t>
            </w:r>
          </w:p>
        </w:tc>
        <w:tc>
          <w:tcPr>
            <w:tcW w:w="889" w:type="dxa"/>
          </w:tcPr>
          <w:p w:rsidR="00F24413" w:rsidRDefault="0022472E">
            <w:pPr>
              <w:pStyle w:val="TableParagraph"/>
              <w:spacing w:before="109"/>
              <w:ind w:right="50"/>
              <w:jc w:val="right"/>
              <w:rPr>
                <w:sz w:val="18"/>
              </w:rPr>
            </w:pPr>
            <w:r>
              <w:rPr>
                <w:sz w:val="18"/>
              </w:rPr>
              <w:t>13 %</w:t>
            </w:r>
          </w:p>
        </w:tc>
        <w:tc>
          <w:tcPr>
            <w:tcW w:w="685" w:type="dxa"/>
          </w:tcPr>
          <w:p w:rsidR="00F24413" w:rsidRDefault="0022472E">
            <w:pPr>
              <w:pStyle w:val="TableParagraph"/>
              <w:spacing w:before="109"/>
              <w:ind w:right="47"/>
              <w:jc w:val="right"/>
              <w:rPr>
                <w:sz w:val="18"/>
              </w:rPr>
            </w:pPr>
            <w:r>
              <w:rPr>
                <w:sz w:val="18"/>
              </w:rPr>
              <w:t>62</w:t>
            </w:r>
          </w:p>
        </w:tc>
      </w:tr>
      <w:tr w:rsidR="00F24413">
        <w:trPr>
          <w:trHeight w:val="669"/>
        </w:trPr>
        <w:tc>
          <w:tcPr>
            <w:tcW w:w="1454" w:type="dxa"/>
          </w:tcPr>
          <w:p w:rsidR="00F24413" w:rsidRDefault="0022472E">
            <w:pPr>
              <w:pStyle w:val="TableParagraph"/>
              <w:spacing w:line="218" w:lineRule="exact"/>
              <w:ind w:left="71"/>
              <w:rPr>
                <w:b/>
                <w:sz w:val="18"/>
              </w:rPr>
            </w:pPr>
            <w:r>
              <w:rPr>
                <w:b/>
                <w:sz w:val="18"/>
              </w:rPr>
              <w:t xml:space="preserve">K. </w:t>
            </w:r>
            <w:proofErr w:type="spellStart"/>
            <w:r>
              <w:rPr>
                <w:b/>
                <w:sz w:val="18"/>
              </w:rPr>
              <w:t>ú.</w:t>
            </w:r>
            <w:proofErr w:type="spellEnd"/>
            <w:r>
              <w:rPr>
                <w:b/>
                <w:sz w:val="18"/>
              </w:rPr>
              <w:t xml:space="preserve"> Pitkovice</w:t>
            </w:r>
          </w:p>
        </w:tc>
        <w:tc>
          <w:tcPr>
            <w:tcW w:w="1047" w:type="dxa"/>
          </w:tcPr>
          <w:p w:rsidR="00F24413" w:rsidRDefault="0022472E">
            <w:pPr>
              <w:pStyle w:val="TableParagraph"/>
              <w:spacing w:before="106"/>
              <w:ind w:right="45"/>
              <w:jc w:val="right"/>
              <w:rPr>
                <w:sz w:val="18"/>
              </w:rPr>
            </w:pPr>
            <w:r>
              <w:rPr>
                <w:sz w:val="18"/>
              </w:rPr>
              <w:t>385</w:t>
            </w:r>
          </w:p>
        </w:tc>
        <w:tc>
          <w:tcPr>
            <w:tcW w:w="1046" w:type="dxa"/>
          </w:tcPr>
          <w:p w:rsidR="00F24413" w:rsidRDefault="0022472E">
            <w:pPr>
              <w:pStyle w:val="TableParagraph"/>
              <w:spacing w:before="106"/>
              <w:ind w:right="45"/>
              <w:jc w:val="right"/>
              <w:rPr>
                <w:sz w:val="18"/>
              </w:rPr>
            </w:pPr>
            <w:r>
              <w:rPr>
                <w:sz w:val="18"/>
              </w:rPr>
              <w:t>1 211</w:t>
            </w:r>
          </w:p>
        </w:tc>
        <w:tc>
          <w:tcPr>
            <w:tcW w:w="1049" w:type="dxa"/>
          </w:tcPr>
          <w:p w:rsidR="00F24413" w:rsidRDefault="0022472E">
            <w:pPr>
              <w:pStyle w:val="TableParagraph"/>
              <w:spacing w:before="106"/>
              <w:ind w:right="47"/>
              <w:jc w:val="right"/>
              <w:rPr>
                <w:sz w:val="18"/>
              </w:rPr>
            </w:pPr>
            <w:r>
              <w:rPr>
                <w:sz w:val="18"/>
              </w:rPr>
              <w:t>81</w:t>
            </w:r>
          </w:p>
        </w:tc>
        <w:tc>
          <w:tcPr>
            <w:tcW w:w="1176" w:type="dxa"/>
          </w:tcPr>
          <w:p w:rsidR="00F24413" w:rsidRDefault="0022472E">
            <w:pPr>
              <w:pStyle w:val="TableParagraph"/>
              <w:spacing w:before="106"/>
              <w:ind w:right="47"/>
              <w:jc w:val="right"/>
              <w:rPr>
                <w:sz w:val="18"/>
              </w:rPr>
            </w:pPr>
            <w:r>
              <w:rPr>
                <w:sz w:val="18"/>
              </w:rPr>
              <w:t>1 677</w:t>
            </w:r>
          </w:p>
        </w:tc>
        <w:tc>
          <w:tcPr>
            <w:tcW w:w="850" w:type="dxa"/>
          </w:tcPr>
          <w:p w:rsidR="00F24413" w:rsidRDefault="0022472E">
            <w:pPr>
              <w:pStyle w:val="TableParagraph"/>
              <w:spacing w:before="106"/>
              <w:ind w:right="46"/>
              <w:jc w:val="right"/>
              <w:rPr>
                <w:sz w:val="18"/>
              </w:rPr>
            </w:pPr>
            <w:r>
              <w:rPr>
                <w:sz w:val="18"/>
              </w:rPr>
              <w:t>23 %</w:t>
            </w:r>
          </w:p>
        </w:tc>
        <w:tc>
          <w:tcPr>
            <w:tcW w:w="851" w:type="dxa"/>
          </w:tcPr>
          <w:p w:rsidR="00F24413" w:rsidRDefault="0022472E">
            <w:pPr>
              <w:pStyle w:val="TableParagraph"/>
              <w:spacing w:before="106"/>
              <w:ind w:right="46"/>
              <w:jc w:val="right"/>
              <w:rPr>
                <w:sz w:val="18"/>
              </w:rPr>
            </w:pPr>
            <w:r>
              <w:rPr>
                <w:sz w:val="18"/>
              </w:rPr>
              <w:t>72 %</w:t>
            </w:r>
          </w:p>
        </w:tc>
        <w:tc>
          <w:tcPr>
            <w:tcW w:w="889" w:type="dxa"/>
          </w:tcPr>
          <w:p w:rsidR="00F24413" w:rsidRDefault="0022472E">
            <w:pPr>
              <w:pStyle w:val="TableParagraph"/>
              <w:spacing w:before="106"/>
              <w:ind w:right="50"/>
              <w:jc w:val="right"/>
              <w:rPr>
                <w:sz w:val="18"/>
              </w:rPr>
            </w:pPr>
            <w:r>
              <w:rPr>
                <w:sz w:val="18"/>
              </w:rPr>
              <w:t>5 %</w:t>
            </w:r>
          </w:p>
        </w:tc>
        <w:tc>
          <w:tcPr>
            <w:tcW w:w="685" w:type="dxa"/>
            <w:shd w:val="clear" w:color="auto" w:fill="00AFEF"/>
          </w:tcPr>
          <w:p w:rsidR="00F24413" w:rsidRDefault="0022472E">
            <w:pPr>
              <w:pStyle w:val="TableParagraph"/>
              <w:spacing w:before="106"/>
              <w:ind w:right="47"/>
              <w:jc w:val="right"/>
              <w:rPr>
                <w:sz w:val="18"/>
              </w:rPr>
            </w:pPr>
            <w:r>
              <w:rPr>
                <w:sz w:val="18"/>
              </w:rPr>
              <w:t>21</w:t>
            </w:r>
          </w:p>
        </w:tc>
      </w:tr>
      <w:tr w:rsidR="00F24413">
        <w:trPr>
          <w:trHeight w:val="671"/>
        </w:trPr>
        <w:tc>
          <w:tcPr>
            <w:tcW w:w="1454" w:type="dxa"/>
          </w:tcPr>
          <w:p w:rsidR="00F24413" w:rsidRDefault="0022472E">
            <w:pPr>
              <w:pStyle w:val="TableParagraph"/>
              <w:spacing w:before="121"/>
              <w:ind w:left="71"/>
              <w:rPr>
                <w:b/>
                <w:sz w:val="18"/>
              </w:rPr>
            </w:pPr>
            <w:r>
              <w:rPr>
                <w:b/>
                <w:sz w:val="18"/>
              </w:rPr>
              <w:t xml:space="preserve">K. </w:t>
            </w:r>
            <w:proofErr w:type="spellStart"/>
            <w:r>
              <w:rPr>
                <w:b/>
                <w:sz w:val="18"/>
              </w:rPr>
              <w:t>ú.</w:t>
            </w:r>
            <w:proofErr w:type="spellEnd"/>
            <w:r>
              <w:rPr>
                <w:b/>
                <w:sz w:val="18"/>
              </w:rPr>
              <w:t xml:space="preserve"> Hájek</w:t>
            </w:r>
          </w:p>
        </w:tc>
        <w:tc>
          <w:tcPr>
            <w:tcW w:w="1047" w:type="dxa"/>
          </w:tcPr>
          <w:p w:rsidR="00F24413" w:rsidRDefault="0022472E">
            <w:pPr>
              <w:pStyle w:val="TableParagraph"/>
              <w:spacing w:before="109"/>
              <w:ind w:right="45"/>
              <w:jc w:val="right"/>
              <w:rPr>
                <w:sz w:val="18"/>
              </w:rPr>
            </w:pPr>
            <w:r>
              <w:rPr>
                <w:sz w:val="18"/>
              </w:rPr>
              <w:t>157</w:t>
            </w:r>
          </w:p>
        </w:tc>
        <w:tc>
          <w:tcPr>
            <w:tcW w:w="1046" w:type="dxa"/>
          </w:tcPr>
          <w:p w:rsidR="00F24413" w:rsidRDefault="0022472E">
            <w:pPr>
              <w:pStyle w:val="TableParagraph"/>
              <w:spacing w:before="109"/>
              <w:ind w:right="44"/>
              <w:jc w:val="right"/>
              <w:rPr>
                <w:sz w:val="18"/>
              </w:rPr>
            </w:pPr>
            <w:r>
              <w:rPr>
                <w:sz w:val="18"/>
              </w:rPr>
              <w:t>401</w:t>
            </w:r>
          </w:p>
        </w:tc>
        <w:tc>
          <w:tcPr>
            <w:tcW w:w="1049" w:type="dxa"/>
          </w:tcPr>
          <w:p w:rsidR="00F24413" w:rsidRDefault="0022472E">
            <w:pPr>
              <w:pStyle w:val="TableParagraph"/>
              <w:spacing w:before="109"/>
              <w:ind w:right="47"/>
              <w:jc w:val="right"/>
              <w:rPr>
                <w:sz w:val="18"/>
              </w:rPr>
            </w:pPr>
            <w:r>
              <w:rPr>
                <w:sz w:val="18"/>
              </w:rPr>
              <w:t>77</w:t>
            </w:r>
          </w:p>
        </w:tc>
        <w:tc>
          <w:tcPr>
            <w:tcW w:w="1176" w:type="dxa"/>
          </w:tcPr>
          <w:p w:rsidR="00F24413" w:rsidRDefault="0022472E">
            <w:pPr>
              <w:pStyle w:val="TableParagraph"/>
              <w:spacing w:before="109"/>
              <w:ind w:right="47"/>
              <w:jc w:val="right"/>
              <w:rPr>
                <w:sz w:val="18"/>
              </w:rPr>
            </w:pPr>
            <w:r>
              <w:rPr>
                <w:sz w:val="18"/>
              </w:rPr>
              <w:t>635</w:t>
            </w:r>
          </w:p>
        </w:tc>
        <w:tc>
          <w:tcPr>
            <w:tcW w:w="850" w:type="dxa"/>
          </w:tcPr>
          <w:p w:rsidR="00F24413" w:rsidRDefault="0022472E">
            <w:pPr>
              <w:pStyle w:val="TableParagraph"/>
              <w:spacing w:before="109"/>
              <w:ind w:right="46"/>
              <w:jc w:val="right"/>
              <w:rPr>
                <w:sz w:val="18"/>
              </w:rPr>
            </w:pPr>
            <w:r>
              <w:rPr>
                <w:sz w:val="18"/>
              </w:rPr>
              <w:t>25 %</w:t>
            </w:r>
          </w:p>
        </w:tc>
        <w:tc>
          <w:tcPr>
            <w:tcW w:w="851" w:type="dxa"/>
          </w:tcPr>
          <w:p w:rsidR="00F24413" w:rsidRDefault="0022472E">
            <w:pPr>
              <w:pStyle w:val="TableParagraph"/>
              <w:spacing w:before="109"/>
              <w:ind w:right="46"/>
              <w:jc w:val="right"/>
              <w:rPr>
                <w:sz w:val="18"/>
              </w:rPr>
            </w:pPr>
            <w:r>
              <w:rPr>
                <w:sz w:val="18"/>
              </w:rPr>
              <w:t>63 %</w:t>
            </w:r>
          </w:p>
        </w:tc>
        <w:tc>
          <w:tcPr>
            <w:tcW w:w="889" w:type="dxa"/>
          </w:tcPr>
          <w:p w:rsidR="00F24413" w:rsidRDefault="0022472E">
            <w:pPr>
              <w:pStyle w:val="TableParagraph"/>
              <w:spacing w:before="109"/>
              <w:ind w:right="50"/>
              <w:jc w:val="right"/>
              <w:rPr>
                <w:sz w:val="18"/>
              </w:rPr>
            </w:pPr>
            <w:r>
              <w:rPr>
                <w:sz w:val="18"/>
              </w:rPr>
              <w:t>12 %</w:t>
            </w:r>
          </w:p>
        </w:tc>
        <w:tc>
          <w:tcPr>
            <w:tcW w:w="685" w:type="dxa"/>
            <w:shd w:val="clear" w:color="auto" w:fill="00AFEF"/>
          </w:tcPr>
          <w:p w:rsidR="00F24413" w:rsidRDefault="0022472E">
            <w:pPr>
              <w:pStyle w:val="TableParagraph"/>
              <w:spacing w:before="109"/>
              <w:ind w:right="47"/>
              <w:jc w:val="right"/>
              <w:rPr>
                <w:sz w:val="18"/>
              </w:rPr>
            </w:pPr>
            <w:r>
              <w:rPr>
                <w:sz w:val="18"/>
              </w:rPr>
              <w:t>49</w:t>
            </w:r>
          </w:p>
        </w:tc>
      </w:tr>
      <w:tr w:rsidR="00F24413">
        <w:trPr>
          <w:trHeight w:val="668"/>
        </w:trPr>
        <w:tc>
          <w:tcPr>
            <w:tcW w:w="1454" w:type="dxa"/>
          </w:tcPr>
          <w:p w:rsidR="00F24413" w:rsidRDefault="0022472E">
            <w:pPr>
              <w:pStyle w:val="TableParagraph"/>
              <w:spacing w:line="218" w:lineRule="exact"/>
              <w:ind w:left="71"/>
              <w:rPr>
                <w:b/>
                <w:sz w:val="18"/>
              </w:rPr>
            </w:pPr>
            <w:r>
              <w:rPr>
                <w:b/>
                <w:sz w:val="18"/>
              </w:rPr>
              <w:t>MČ Praha Benice</w:t>
            </w:r>
          </w:p>
        </w:tc>
        <w:tc>
          <w:tcPr>
            <w:tcW w:w="1047" w:type="dxa"/>
          </w:tcPr>
          <w:p w:rsidR="00F24413" w:rsidRDefault="0022472E">
            <w:pPr>
              <w:pStyle w:val="TableParagraph"/>
              <w:spacing w:before="106"/>
              <w:ind w:right="45"/>
              <w:jc w:val="right"/>
              <w:rPr>
                <w:sz w:val="18"/>
              </w:rPr>
            </w:pPr>
            <w:r>
              <w:rPr>
                <w:sz w:val="18"/>
              </w:rPr>
              <w:t>122</w:t>
            </w:r>
          </w:p>
        </w:tc>
        <w:tc>
          <w:tcPr>
            <w:tcW w:w="1046" w:type="dxa"/>
          </w:tcPr>
          <w:p w:rsidR="00F24413" w:rsidRDefault="0022472E">
            <w:pPr>
              <w:pStyle w:val="TableParagraph"/>
              <w:spacing w:before="106"/>
              <w:ind w:right="44"/>
              <w:jc w:val="right"/>
              <w:rPr>
                <w:sz w:val="18"/>
              </w:rPr>
            </w:pPr>
            <w:r>
              <w:rPr>
                <w:sz w:val="18"/>
              </w:rPr>
              <w:t>453</w:t>
            </w:r>
          </w:p>
        </w:tc>
        <w:tc>
          <w:tcPr>
            <w:tcW w:w="1049" w:type="dxa"/>
          </w:tcPr>
          <w:p w:rsidR="00F24413" w:rsidRDefault="0022472E">
            <w:pPr>
              <w:pStyle w:val="TableParagraph"/>
              <w:spacing w:before="106"/>
              <w:ind w:right="47"/>
              <w:jc w:val="right"/>
              <w:rPr>
                <w:sz w:val="18"/>
              </w:rPr>
            </w:pPr>
            <w:r>
              <w:rPr>
                <w:sz w:val="18"/>
              </w:rPr>
              <w:t>93</w:t>
            </w:r>
          </w:p>
        </w:tc>
        <w:tc>
          <w:tcPr>
            <w:tcW w:w="1176" w:type="dxa"/>
          </w:tcPr>
          <w:p w:rsidR="00F24413" w:rsidRDefault="0022472E">
            <w:pPr>
              <w:pStyle w:val="TableParagraph"/>
              <w:spacing w:before="106"/>
              <w:ind w:right="47"/>
              <w:jc w:val="right"/>
              <w:rPr>
                <w:sz w:val="18"/>
              </w:rPr>
            </w:pPr>
            <w:r>
              <w:rPr>
                <w:sz w:val="18"/>
              </w:rPr>
              <w:t>668</w:t>
            </w:r>
          </w:p>
        </w:tc>
        <w:tc>
          <w:tcPr>
            <w:tcW w:w="850" w:type="dxa"/>
          </w:tcPr>
          <w:p w:rsidR="00F24413" w:rsidRDefault="0022472E">
            <w:pPr>
              <w:pStyle w:val="TableParagraph"/>
              <w:spacing w:before="106"/>
              <w:ind w:right="46"/>
              <w:jc w:val="right"/>
              <w:rPr>
                <w:sz w:val="18"/>
              </w:rPr>
            </w:pPr>
            <w:r>
              <w:rPr>
                <w:sz w:val="18"/>
              </w:rPr>
              <w:t>18 %</w:t>
            </w:r>
          </w:p>
        </w:tc>
        <w:tc>
          <w:tcPr>
            <w:tcW w:w="851" w:type="dxa"/>
          </w:tcPr>
          <w:p w:rsidR="00F24413" w:rsidRDefault="0022472E">
            <w:pPr>
              <w:pStyle w:val="TableParagraph"/>
              <w:spacing w:before="106"/>
              <w:ind w:right="46"/>
              <w:jc w:val="right"/>
              <w:rPr>
                <w:sz w:val="18"/>
              </w:rPr>
            </w:pPr>
            <w:r>
              <w:rPr>
                <w:sz w:val="18"/>
              </w:rPr>
              <w:t>68 %</w:t>
            </w:r>
          </w:p>
        </w:tc>
        <w:tc>
          <w:tcPr>
            <w:tcW w:w="889" w:type="dxa"/>
          </w:tcPr>
          <w:p w:rsidR="00F24413" w:rsidRDefault="0022472E">
            <w:pPr>
              <w:pStyle w:val="TableParagraph"/>
              <w:spacing w:before="106"/>
              <w:ind w:right="50"/>
              <w:jc w:val="right"/>
              <w:rPr>
                <w:sz w:val="18"/>
              </w:rPr>
            </w:pPr>
            <w:r>
              <w:rPr>
                <w:sz w:val="18"/>
              </w:rPr>
              <w:t>14 %</w:t>
            </w:r>
          </w:p>
        </w:tc>
        <w:tc>
          <w:tcPr>
            <w:tcW w:w="685" w:type="dxa"/>
          </w:tcPr>
          <w:p w:rsidR="00F24413" w:rsidRDefault="0022472E">
            <w:pPr>
              <w:pStyle w:val="TableParagraph"/>
              <w:spacing w:before="106"/>
              <w:ind w:right="47"/>
              <w:jc w:val="right"/>
              <w:rPr>
                <w:sz w:val="18"/>
              </w:rPr>
            </w:pPr>
            <w:r>
              <w:rPr>
                <w:sz w:val="18"/>
              </w:rPr>
              <w:t>76</w:t>
            </w:r>
          </w:p>
        </w:tc>
      </w:tr>
      <w:tr w:rsidR="00F24413">
        <w:trPr>
          <w:trHeight w:val="671"/>
        </w:trPr>
        <w:tc>
          <w:tcPr>
            <w:tcW w:w="1454" w:type="dxa"/>
          </w:tcPr>
          <w:p w:rsidR="00F24413" w:rsidRDefault="0022472E">
            <w:pPr>
              <w:pStyle w:val="TableParagraph"/>
              <w:spacing w:before="1" w:line="219" w:lineRule="exact"/>
              <w:ind w:left="71"/>
              <w:rPr>
                <w:b/>
                <w:sz w:val="18"/>
              </w:rPr>
            </w:pPr>
            <w:r>
              <w:rPr>
                <w:b/>
                <w:sz w:val="18"/>
              </w:rPr>
              <w:t>MČ</w:t>
            </w:r>
            <w:r>
              <w:rPr>
                <w:b/>
                <w:spacing w:val="-1"/>
                <w:sz w:val="18"/>
              </w:rPr>
              <w:t xml:space="preserve"> </w:t>
            </w:r>
            <w:r>
              <w:rPr>
                <w:b/>
                <w:sz w:val="18"/>
              </w:rPr>
              <w:t>Praha</w:t>
            </w:r>
          </w:p>
          <w:p w:rsidR="00F24413" w:rsidRDefault="0022472E">
            <w:pPr>
              <w:pStyle w:val="TableParagraph"/>
              <w:spacing w:line="219" w:lineRule="exact"/>
              <w:ind w:left="81"/>
              <w:rPr>
                <w:b/>
                <w:sz w:val="18"/>
              </w:rPr>
            </w:pPr>
            <w:r>
              <w:rPr>
                <w:b/>
                <w:sz w:val="18"/>
              </w:rPr>
              <w:t>Kolovraty</w:t>
            </w:r>
          </w:p>
        </w:tc>
        <w:tc>
          <w:tcPr>
            <w:tcW w:w="1047" w:type="dxa"/>
          </w:tcPr>
          <w:p w:rsidR="00F24413" w:rsidRDefault="0022472E">
            <w:pPr>
              <w:pStyle w:val="TableParagraph"/>
              <w:spacing w:before="109"/>
              <w:ind w:right="45"/>
              <w:jc w:val="right"/>
              <w:rPr>
                <w:sz w:val="18"/>
              </w:rPr>
            </w:pPr>
            <w:r>
              <w:rPr>
                <w:sz w:val="18"/>
              </w:rPr>
              <w:t>891</w:t>
            </w:r>
          </w:p>
        </w:tc>
        <w:tc>
          <w:tcPr>
            <w:tcW w:w="1046" w:type="dxa"/>
          </w:tcPr>
          <w:p w:rsidR="00F24413" w:rsidRDefault="0022472E">
            <w:pPr>
              <w:pStyle w:val="TableParagraph"/>
              <w:spacing w:before="109"/>
              <w:ind w:right="45"/>
              <w:jc w:val="right"/>
              <w:rPr>
                <w:sz w:val="18"/>
              </w:rPr>
            </w:pPr>
            <w:r>
              <w:rPr>
                <w:sz w:val="18"/>
              </w:rPr>
              <w:t>2 339</w:t>
            </w:r>
          </w:p>
        </w:tc>
        <w:tc>
          <w:tcPr>
            <w:tcW w:w="1049" w:type="dxa"/>
          </w:tcPr>
          <w:p w:rsidR="00F24413" w:rsidRDefault="0022472E">
            <w:pPr>
              <w:pStyle w:val="TableParagraph"/>
              <w:spacing w:before="109"/>
              <w:ind w:right="47"/>
              <w:jc w:val="right"/>
              <w:rPr>
                <w:sz w:val="18"/>
              </w:rPr>
            </w:pPr>
            <w:r>
              <w:rPr>
                <w:sz w:val="18"/>
              </w:rPr>
              <w:t>456</w:t>
            </w:r>
          </w:p>
        </w:tc>
        <w:tc>
          <w:tcPr>
            <w:tcW w:w="1176" w:type="dxa"/>
          </w:tcPr>
          <w:p w:rsidR="00F24413" w:rsidRDefault="0022472E">
            <w:pPr>
              <w:pStyle w:val="TableParagraph"/>
              <w:spacing w:before="109"/>
              <w:ind w:right="47"/>
              <w:jc w:val="right"/>
              <w:rPr>
                <w:sz w:val="18"/>
              </w:rPr>
            </w:pPr>
            <w:r>
              <w:rPr>
                <w:sz w:val="18"/>
              </w:rPr>
              <w:t>3 686</w:t>
            </w:r>
          </w:p>
        </w:tc>
        <w:tc>
          <w:tcPr>
            <w:tcW w:w="850" w:type="dxa"/>
          </w:tcPr>
          <w:p w:rsidR="00F24413" w:rsidRDefault="0022472E">
            <w:pPr>
              <w:pStyle w:val="TableParagraph"/>
              <w:spacing w:before="109"/>
              <w:ind w:right="46"/>
              <w:jc w:val="right"/>
              <w:rPr>
                <w:sz w:val="18"/>
              </w:rPr>
            </w:pPr>
            <w:r>
              <w:rPr>
                <w:sz w:val="18"/>
              </w:rPr>
              <w:t>24 %</w:t>
            </w:r>
          </w:p>
        </w:tc>
        <w:tc>
          <w:tcPr>
            <w:tcW w:w="851" w:type="dxa"/>
          </w:tcPr>
          <w:p w:rsidR="00F24413" w:rsidRDefault="0022472E">
            <w:pPr>
              <w:pStyle w:val="TableParagraph"/>
              <w:spacing w:before="109"/>
              <w:ind w:right="46"/>
              <w:jc w:val="right"/>
              <w:rPr>
                <w:sz w:val="18"/>
              </w:rPr>
            </w:pPr>
            <w:r>
              <w:rPr>
                <w:sz w:val="18"/>
              </w:rPr>
              <w:t>63 %</w:t>
            </w:r>
          </w:p>
        </w:tc>
        <w:tc>
          <w:tcPr>
            <w:tcW w:w="889" w:type="dxa"/>
          </w:tcPr>
          <w:p w:rsidR="00F24413" w:rsidRDefault="0022472E">
            <w:pPr>
              <w:pStyle w:val="TableParagraph"/>
              <w:spacing w:before="109"/>
              <w:ind w:right="50"/>
              <w:jc w:val="right"/>
              <w:rPr>
                <w:sz w:val="18"/>
              </w:rPr>
            </w:pPr>
            <w:r>
              <w:rPr>
                <w:sz w:val="18"/>
              </w:rPr>
              <w:t>12 %</w:t>
            </w:r>
          </w:p>
        </w:tc>
        <w:tc>
          <w:tcPr>
            <w:tcW w:w="685" w:type="dxa"/>
            <w:shd w:val="clear" w:color="auto" w:fill="00AFEF"/>
          </w:tcPr>
          <w:p w:rsidR="00F24413" w:rsidRDefault="0022472E">
            <w:pPr>
              <w:pStyle w:val="TableParagraph"/>
              <w:spacing w:before="109"/>
              <w:ind w:right="47"/>
              <w:jc w:val="right"/>
              <w:rPr>
                <w:sz w:val="18"/>
              </w:rPr>
            </w:pPr>
            <w:r>
              <w:rPr>
                <w:sz w:val="18"/>
              </w:rPr>
              <w:t>51</w:t>
            </w:r>
          </w:p>
        </w:tc>
      </w:tr>
      <w:tr w:rsidR="00F24413">
        <w:trPr>
          <w:trHeight w:val="668"/>
        </w:trPr>
        <w:tc>
          <w:tcPr>
            <w:tcW w:w="1454" w:type="dxa"/>
          </w:tcPr>
          <w:p w:rsidR="00F24413" w:rsidRDefault="0022472E">
            <w:pPr>
              <w:pStyle w:val="TableParagraph"/>
              <w:spacing w:before="1"/>
              <w:ind w:left="81" w:right="615" w:hanging="10"/>
              <w:rPr>
                <w:b/>
                <w:sz w:val="18"/>
              </w:rPr>
            </w:pPr>
            <w:r>
              <w:rPr>
                <w:b/>
                <w:sz w:val="18"/>
              </w:rPr>
              <w:t>MČ Praha Královice</w:t>
            </w:r>
          </w:p>
        </w:tc>
        <w:tc>
          <w:tcPr>
            <w:tcW w:w="1047" w:type="dxa"/>
          </w:tcPr>
          <w:p w:rsidR="00F24413" w:rsidRDefault="0022472E">
            <w:pPr>
              <w:pStyle w:val="TableParagraph"/>
              <w:spacing w:before="106"/>
              <w:ind w:right="45"/>
              <w:jc w:val="right"/>
              <w:rPr>
                <w:sz w:val="18"/>
              </w:rPr>
            </w:pPr>
            <w:r>
              <w:rPr>
                <w:sz w:val="18"/>
              </w:rPr>
              <w:t>77</w:t>
            </w:r>
          </w:p>
        </w:tc>
        <w:tc>
          <w:tcPr>
            <w:tcW w:w="1046" w:type="dxa"/>
          </w:tcPr>
          <w:p w:rsidR="00F24413" w:rsidRDefault="0022472E">
            <w:pPr>
              <w:pStyle w:val="TableParagraph"/>
              <w:spacing w:before="106"/>
              <w:ind w:right="44"/>
              <w:jc w:val="right"/>
              <w:rPr>
                <w:sz w:val="18"/>
              </w:rPr>
            </w:pPr>
            <w:r>
              <w:rPr>
                <w:sz w:val="18"/>
              </w:rPr>
              <w:t>229</w:t>
            </w:r>
          </w:p>
        </w:tc>
        <w:tc>
          <w:tcPr>
            <w:tcW w:w="1049" w:type="dxa"/>
          </w:tcPr>
          <w:p w:rsidR="00F24413" w:rsidRDefault="0022472E">
            <w:pPr>
              <w:pStyle w:val="TableParagraph"/>
              <w:spacing w:before="106"/>
              <w:ind w:right="47"/>
              <w:jc w:val="right"/>
              <w:rPr>
                <w:sz w:val="18"/>
              </w:rPr>
            </w:pPr>
            <w:r>
              <w:rPr>
                <w:sz w:val="18"/>
              </w:rPr>
              <w:t>65</w:t>
            </w:r>
          </w:p>
        </w:tc>
        <w:tc>
          <w:tcPr>
            <w:tcW w:w="1176" w:type="dxa"/>
          </w:tcPr>
          <w:p w:rsidR="00F24413" w:rsidRDefault="0022472E">
            <w:pPr>
              <w:pStyle w:val="TableParagraph"/>
              <w:spacing w:before="106"/>
              <w:ind w:right="47"/>
              <w:jc w:val="right"/>
              <w:rPr>
                <w:sz w:val="18"/>
              </w:rPr>
            </w:pPr>
            <w:r>
              <w:rPr>
                <w:sz w:val="18"/>
              </w:rPr>
              <w:t>371</w:t>
            </w:r>
          </w:p>
        </w:tc>
        <w:tc>
          <w:tcPr>
            <w:tcW w:w="850" w:type="dxa"/>
          </w:tcPr>
          <w:p w:rsidR="00F24413" w:rsidRDefault="0022472E">
            <w:pPr>
              <w:pStyle w:val="TableParagraph"/>
              <w:spacing w:before="106"/>
              <w:ind w:right="46"/>
              <w:jc w:val="right"/>
              <w:rPr>
                <w:sz w:val="18"/>
              </w:rPr>
            </w:pPr>
            <w:r>
              <w:rPr>
                <w:sz w:val="18"/>
              </w:rPr>
              <w:t>21 %</w:t>
            </w:r>
          </w:p>
        </w:tc>
        <w:tc>
          <w:tcPr>
            <w:tcW w:w="851" w:type="dxa"/>
          </w:tcPr>
          <w:p w:rsidR="00F24413" w:rsidRDefault="0022472E">
            <w:pPr>
              <w:pStyle w:val="TableParagraph"/>
              <w:spacing w:before="106"/>
              <w:ind w:right="46"/>
              <w:jc w:val="right"/>
              <w:rPr>
                <w:sz w:val="18"/>
              </w:rPr>
            </w:pPr>
            <w:r>
              <w:rPr>
                <w:sz w:val="18"/>
              </w:rPr>
              <w:t>62 %</w:t>
            </w:r>
          </w:p>
        </w:tc>
        <w:tc>
          <w:tcPr>
            <w:tcW w:w="889" w:type="dxa"/>
          </w:tcPr>
          <w:p w:rsidR="00F24413" w:rsidRDefault="0022472E">
            <w:pPr>
              <w:pStyle w:val="TableParagraph"/>
              <w:spacing w:before="106"/>
              <w:ind w:right="50"/>
              <w:jc w:val="right"/>
              <w:rPr>
                <w:sz w:val="18"/>
              </w:rPr>
            </w:pPr>
            <w:r>
              <w:rPr>
                <w:sz w:val="18"/>
              </w:rPr>
              <w:t>18 %</w:t>
            </w:r>
          </w:p>
        </w:tc>
        <w:tc>
          <w:tcPr>
            <w:tcW w:w="685" w:type="dxa"/>
          </w:tcPr>
          <w:p w:rsidR="00F24413" w:rsidRDefault="0022472E">
            <w:pPr>
              <w:pStyle w:val="TableParagraph"/>
              <w:spacing w:before="106"/>
              <w:ind w:right="47"/>
              <w:jc w:val="right"/>
              <w:rPr>
                <w:sz w:val="18"/>
              </w:rPr>
            </w:pPr>
            <w:r>
              <w:rPr>
                <w:sz w:val="18"/>
              </w:rPr>
              <w:t>84</w:t>
            </w:r>
          </w:p>
        </w:tc>
      </w:tr>
      <w:tr w:rsidR="00F24413">
        <w:trPr>
          <w:trHeight w:val="671"/>
        </w:trPr>
        <w:tc>
          <w:tcPr>
            <w:tcW w:w="1454" w:type="dxa"/>
          </w:tcPr>
          <w:p w:rsidR="00F24413" w:rsidRDefault="0022472E">
            <w:pPr>
              <w:pStyle w:val="TableParagraph"/>
              <w:spacing w:before="1"/>
              <w:ind w:left="81" w:right="615" w:hanging="10"/>
              <w:rPr>
                <w:b/>
                <w:sz w:val="18"/>
              </w:rPr>
            </w:pPr>
            <w:r>
              <w:rPr>
                <w:b/>
                <w:sz w:val="18"/>
              </w:rPr>
              <w:t>MČ Praha Nedvězí</w:t>
            </w:r>
          </w:p>
        </w:tc>
        <w:tc>
          <w:tcPr>
            <w:tcW w:w="1047" w:type="dxa"/>
          </w:tcPr>
          <w:p w:rsidR="00F24413" w:rsidRDefault="0022472E">
            <w:pPr>
              <w:pStyle w:val="TableParagraph"/>
              <w:spacing w:before="109"/>
              <w:ind w:right="45"/>
              <w:jc w:val="right"/>
              <w:rPr>
                <w:sz w:val="18"/>
              </w:rPr>
            </w:pPr>
            <w:r>
              <w:rPr>
                <w:sz w:val="18"/>
              </w:rPr>
              <w:t>52</w:t>
            </w:r>
          </w:p>
        </w:tc>
        <w:tc>
          <w:tcPr>
            <w:tcW w:w="1046" w:type="dxa"/>
          </w:tcPr>
          <w:p w:rsidR="00F24413" w:rsidRDefault="0022472E">
            <w:pPr>
              <w:pStyle w:val="TableParagraph"/>
              <w:spacing w:before="109"/>
              <w:ind w:right="44"/>
              <w:jc w:val="right"/>
              <w:rPr>
                <w:sz w:val="18"/>
              </w:rPr>
            </w:pPr>
            <w:r>
              <w:rPr>
                <w:sz w:val="18"/>
              </w:rPr>
              <w:t>194</w:t>
            </w:r>
          </w:p>
        </w:tc>
        <w:tc>
          <w:tcPr>
            <w:tcW w:w="1049" w:type="dxa"/>
          </w:tcPr>
          <w:p w:rsidR="00F24413" w:rsidRDefault="0022472E">
            <w:pPr>
              <w:pStyle w:val="TableParagraph"/>
              <w:spacing w:before="109"/>
              <w:ind w:right="47"/>
              <w:jc w:val="right"/>
              <w:rPr>
                <w:sz w:val="18"/>
              </w:rPr>
            </w:pPr>
            <w:r>
              <w:rPr>
                <w:sz w:val="18"/>
              </w:rPr>
              <w:t>57</w:t>
            </w:r>
          </w:p>
        </w:tc>
        <w:tc>
          <w:tcPr>
            <w:tcW w:w="1176" w:type="dxa"/>
          </w:tcPr>
          <w:p w:rsidR="00F24413" w:rsidRDefault="0022472E">
            <w:pPr>
              <w:pStyle w:val="TableParagraph"/>
              <w:spacing w:before="109"/>
              <w:ind w:right="47"/>
              <w:jc w:val="right"/>
              <w:rPr>
                <w:sz w:val="18"/>
              </w:rPr>
            </w:pPr>
            <w:r>
              <w:rPr>
                <w:sz w:val="18"/>
              </w:rPr>
              <w:t>303</w:t>
            </w:r>
          </w:p>
        </w:tc>
        <w:tc>
          <w:tcPr>
            <w:tcW w:w="850" w:type="dxa"/>
          </w:tcPr>
          <w:p w:rsidR="00F24413" w:rsidRDefault="0022472E">
            <w:pPr>
              <w:pStyle w:val="TableParagraph"/>
              <w:spacing w:before="109"/>
              <w:ind w:right="46"/>
              <w:jc w:val="right"/>
              <w:rPr>
                <w:sz w:val="18"/>
              </w:rPr>
            </w:pPr>
            <w:r>
              <w:rPr>
                <w:sz w:val="18"/>
              </w:rPr>
              <w:t>17 %</w:t>
            </w:r>
          </w:p>
        </w:tc>
        <w:tc>
          <w:tcPr>
            <w:tcW w:w="851" w:type="dxa"/>
          </w:tcPr>
          <w:p w:rsidR="00F24413" w:rsidRDefault="0022472E">
            <w:pPr>
              <w:pStyle w:val="TableParagraph"/>
              <w:spacing w:before="109"/>
              <w:ind w:right="46"/>
              <w:jc w:val="right"/>
              <w:rPr>
                <w:sz w:val="18"/>
              </w:rPr>
            </w:pPr>
            <w:r>
              <w:rPr>
                <w:sz w:val="18"/>
              </w:rPr>
              <w:t>64 %</w:t>
            </w:r>
          </w:p>
        </w:tc>
        <w:tc>
          <w:tcPr>
            <w:tcW w:w="889" w:type="dxa"/>
          </w:tcPr>
          <w:p w:rsidR="00F24413" w:rsidRDefault="0022472E">
            <w:pPr>
              <w:pStyle w:val="TableParagraph"/>
              <w:spacing w:before="109"/>
              <w:ind w:right="50"/>
              <w:jc w:val="right"/>
              <w:rPr>
                <w:sz w:val="18"/>
              </w:rPr>
            </w:pPr>
            <w:r>
              <w:rPr>
                <w:sz w:val="18"/>
              </w:rPr>
              <w:t>19 %</w:t>
            </w:r>
          </w:p>
        </w:tc>
        <w:tc>
          <w:tcPr>
            <w:tcW w:w="685" w:type="dxa"/>
          </w:tcPr>
          <w:p w:rsidR="00F24413" w:rsidRDefault="0022472E">
            <w:pPr>
              <w:pStyle w:val="TableParagraph"/>
              <w:spacing w:before="109"/>
              <w:ind w:right="47"/>
              <w:jc w:val="right"/>
              <w:rPr>
                <w:sz w:val="18"/>
              </w:rPr>
            </w:pPr>
            <w:r>
              <w:rPr>
                <w:sz w:val="18"/>
              </w:rPr>
              <w:t>110</w:t>
            </w:r>
          </w:p>
        </w:tc>
      </w:tr>
      <w:tr w:rsidR="00F24413">
        <w:trPr>
          <w:trHeight w:val="668"/>
        </w:trPr>
        <w:tc>
          <w:tcPr>
            <w:tcW w:w="1454" w:type="dxa"/>
          </w:tcPr>
          <w:p w:rsidR="00F24413" w:rsidRDefault="0022472E">
            <w:pPr>
              <w:pStyle w:val="TableParagraph"/>
              <w:spacing w:before="106"/>
              <w:ind w:left="71"/>
              <w:rPr>
                <w:b/>
                <w:sz w:val="18"/>
              </w:rPr>
            </w:pPr>
            <w:r>
              <w:rPr>
                <w:b/>
                <w:sz w:val="18"/>
              </w:rPr>
              <w:t>SO Praha 22</w:t>
            </w:r>
          </w:p>
        </w:tc>
        <w:tc>
          <w:tcPr>
            <w:tcW w:w="1047" w:type="dxa"/>
          </w:tcPr>
          <w:p w:rsidR="00F24413" w:rsidRDefault="0022472E">
            <w:pPr>
              <w:pStyle w:val="TableParagraph"/>
              <w:spacing w:before="106"/>
              <w:ind w:right="46"/>
              <w:jc w:val="right"/>
              <w:rPr>
                <w:sz w:val="18"/>
              </w:rPr>
            </w:pPr>
            <w:r>
              <w:rPr>
                <w:sz w:val="18"/>
              </w:rPr>
              <w:t>3 467</w:t>
            </w:r>
          </w:p>
        </w:tc>
        <w:tc>
          <w:tcPr>
            <w:tcW w:w="1046" w:type="dxa"/>
          </w:tcPr>
          <w:p w:rsidR="00F24413" w:rsidRDefault="0022472E">
            <w:pPr>
              <w:pStyle w:val="TableParagraph"/>
              <w:spacing w:before="106"/>
              <w:ind w:right="45"/>
              <w:jc w:val="right"/>
              <w:rPr>
                <w:sz w:val="18"/>
              </w:rPr>
            </w:pPr>
            <w:r>
              <w:rPr>
                <w:sz w:val="18"/>
              </w:rPr>
              <w:t>10 509</w:t>
            </w:r>
          </w:p>
        </w:tc>
        <w:tc>
          <w:tcPr>
            <w:tcW w:w="1049" w:type="dxa"/>
          </w:tcPr>
          <w:p w:rsidR="00F24413" w:rsidRDefault="0022472E">
            <w:pPr>
              <w:pStyle w:val="TableParagraph"/>
              <w:spacing w:before="106"/>
              <w:ind w:right="47"/>
              <w:jc w:val="right"/>
              <w:rPr>
                <w:sz w:val="18"/>
              </w:rPr>
            </w:pPr>
            <w:r>
              <w:rPr>
                <w:sz w:val="18"/>
              </w:rPr>
              <w:t>1 934</w:t>
            </w:r>
          </w:p>
        </w:tc>
        <w:tc>
          <w:tcPr>
            <w:tcW w:w="1176" w:type="dxa"/>
          </w:tcPr>
          <w:p w:rsidR="00F24413" w:rsidRDefault="0022472E">
            <w:pPr>
              <w:pStyle w:val="TableParagraph"/>
              <w:spacing w:before="106"/>
              <w:ind w:right="47"/>
              <w:jc w:val="right"/>
              <w:rPr>
                <w:sz w:val="18"/>
              </w:rPr>
            </w:pPr>
            <w:r>
              <w:rPr>
                <w:sz w:val="18"/>
              </w:rPr>
              <w:t>15 910</w:t>
            </w:r>
          </w:p>
        </w:tc>
        <w:tc>
          <w:tcPr>
            <w:tcW w:w="850" w:type="dxa"/>
          </w:tcPr>
          <w:p w:rsidR="00F24413" w:rsidRDefault="0022472E">
            <w:pPr>
              <w:pStyle w:val="TableParagraph"/>
              <w:spacing w:before="106"/>
              <w:ind w:right="46"/>
              <w:jc w:val="right"/>
              <w:rPr>
                <w:sz w:val="18"/>
              </w:rPr>
            </w:pPr>
            <w:r>
              <w:rPr>
                <w:sz w:val="18"/>
              </w:rPr>
              <w:t>22 %</w:t>
            </w:r>
          </w:p>
        </w:tc>
        <w:tc>
          <w:tcPr>
            <w:tcW w:w="851" w:type="dxa"/>
          </w:tcPr>
          <w:p w:rsidR="00F24413" w:rsidRDefault="0022472E">
            <w:pPr>
              <w:pStyle w:val="TableParagraph"/>
              <w:spacing w:before="106"/>
              <w:ind w:right="46"/>
              <w:jc w:val="right"/>
              <w:rPr>
                <w:sz w:val="18"/>
              </w:rPr>
            </w:pPr>
            <w:r>
              <w:rPr>
                <w:sz w:val="18"/>
              </w:rPr>
              <w:t>66 %</w:t>
            </w:r>
          </w:p>
        </w:tc>
        <w:tc>
          <w:tcPr>
            <w:tcW w:w="889" w:type="dxa"/>
          </w:tcPr>
          <w:p w:rsidR="00F24413" w:rsidRDefault="0022472E">
            <w:pPr>
              <w:pStyle w:val="TableParagraph"/>
              <w:spacing w:before="106"/>
              <w:ind w:right="50"/>
              <w:jc w:val="right"/>
              <w:rPr>
                <w:sz w:val="18"/>
              </w:rPr>
            </w:pPr>
            <w:r>
              <w:rPr>
                <w:sz w:val="18"/>
              </w:rPr>
              <w:t>12 %</w:t>
            </w:r>
          </w:p>
        </w:tc>
        <w:tc>
          <w:tcPr>
            <w:tcW w:w="685" w:type="dxa"/>
            <w:shd w:val="clear" w:color="auto" w:fill="00AFEF"/>
          </w:tcPr>
          <w:p w:rsidR="00F24413" w:rsidRDefault="0022472E">
            <w:pPr>
              <w:pStyle w:val="TableParagraph"/>
              <w:spacing w:before="106"/>
              <w:ind w:right="47"/>
              <w:jc w:val="right"/>
              <w:rPr>
                <w:sz w:val="18"/>
              </w:rPr>
            </w:pPr>
            <w:r>
              <w:rPr>
                <w:sz w:val="18"/>
              </w:rPr>
              <w:t>56</w:t>
            </w:r>
          </w:p>
        </w:tc>
      </w:tr>
      <w:tr w:rsidR="00F24413">
        <w:trPr>
          <w:trHeight w:val="671"/>
        </w:trPr>
        <w:tc>
          <w:tcPr>
            <w:tcW w:w="1454" w:type="dxa"/>
          </w:tcPr>
          <w:p w:rsidR="00F24413" w:rsidRDefault="0022472E">
            <w:pPr>
              <w:pStyle w:val="TableParagraph"/>
              <w:spacing w:before="109"/>
              <w:ind w:left="71"/>
              <w:rPr>
                <w:b/>
                <w:sz w:val="18"/>
              </w:rPr>
            </w:pPr>
            <w:r>
              <w:rPr>
                <w:b/>
                <w:sz w:val="18"/>
              </w:rPr>
              <w:t>Hl. město Praha</w:t>
            </w:r>
          </w:p>
        </w:tc>
        <w:tc>
          <w:tcPr>
            <w:tcW w:w="1047" w:type="dxa"/>
          </w:tcPr>
          <w:p w:rsidR="00F24413" w:rsidRDefault="0022472E">
            <w:pPr>
              <w:pStyle w:val="TableParagraph"/>
              <w:spacing w:before="109"/>
              <w:ind w:right="45"/>
              <w:jc w:val="right"/>
              <w:rPr>
                <w:sz w:val="18"/>
              </w:rPr>
            </w:pPr>
            <w:r>
              <w:rPr>
                <w:sz w:val="18"/>
              </w:rPr>
              <w:t>194 897</w:t>
            </w:r>
          </w:p>
        </w:tc>
        <w:tc>
          <w:tcPr>
            <w:tcW w:w="1046" w:type="dxa"/>
          </w:tcPr>
          <w:p w:rsidR="00F24413" w:rsidRDefault="0022472E">
            <w:pPr>
              <w:pStyle w:val="TableParagraph"/>
              <w:spacing w:before="109"/>
              <w:ind w:right="44"/>
              <w:jc w:val="right"/>
              <w:rPr>
                <w:sz w:val="18"/>
              </w:rPr>
            </w:pPr>
            <w:r>
              <w:rPr>
                <w:sz w:val="18"/>
              </w:rPr>
              <w:t>846 980</w:t>
            </w:r>
          </w:p>
        </w:tc>
        <w:tc>
          <w:tcPr>
            <w:tcW w:w="1049" w:type="dxa"/>
          </w:tcPr>
          <w:p w:rsidR="00F24413" w:rsidRDefault="0022472E">
            <w:pPr>
              <w:pStyle w:val="TableParagraph"/>
              <w:spacing w:before="109"/>
              <w:ind w:right="47"/>
              <w:jc w:val="right"/>
              <w:rPr>
                <w:sz w:val="18"/>
              </w:rPr>
            </w:pPr>
            <w:r>
              <w:rPr>
                <w:sz w:val="18"/>
              </w:rPr>
              <w:t>238 631</w:t>
            </w:r>
          </w:p>
        </w:tc>
        <w:tc>
          <w:tcPr>
            <w:tcW w:w="1176" w:type="dxa"/>
          </w:tcPr>
          <w:p w:rsidR="00F24413" w:rsidRDefault="0022472E">
            <w:pPr>
              <w:pStyle w:val="TableParagraph"/>
              <w:spacing w:before="109"/>
              <w:ind w:right="47"/>
              <w:jc w:val="right"/>
              <w:rPr>
                <w:sz w:val="18"/>
              </w:rPr>
            </w:pPr>
            <w:r>
              <w:rPr>
                <w:sz w:val="18"/>
              </w:rPr>
              <w:t>1 280 508</w:t>
            </w:r>
          </w:p>
        </w:tc>
        <w:tc>
          <w:tcPr>
            <w:tcW w:w="850" w:type="dxa"/>
          </w:tcPr>
          <w:p w:rsidR="00F24413" w:rsidRDefault="0022472E">
            <w:pPr>
              <w:pStyle w:val="TableParagraph"/>
              <w:spacing w:before="109"/>
              <w:ind w:right="46"/>
              <w:jc w:val="right"/>
              <w:rPr>
                <w:sz w:val="18"/>
              </w:rPr>
            </w:pPr>
            <w:r>
              <w:rPr>
                <w:sz w:val="18"/>
              </w:rPr>
              <w:t>15 %</w:t>
            </w:r>
          </w:p>
        </w:tc>
        <w:tc>
          <w:tcPr>
            <w:tcW w:w="851" w:type="dxa"/>
          </w:tcPr>
          <w:p w:rsidR="00F24413" w:rsidRDefault="0022472E">
            <w:pPr>
              <w:pStyle w:val="TableParagraph"/>
              <w:spacing w:before="109"/>
              <w:ind w:right="46"/>
              <w:jc w:val="right"/>
              <w:rPr>
                <w:sz w:val="18"/>
              </w:rPr>
            </w:pPr>
            <w:r>
              <w:rPr>
                <w:sz w:val="18"/>
              </w:rPr>
              <w:t>66 %</w:t>
            </w:r>
          </w:p>
        </w:tc>
        <w:tc>
          <w:tcPr>
            <w:tcW w:w="889" w:type="dxa"/>
          </w:tcPr>
          <w:p w:rsidR="00F24413" w:rsidRDefault="0022472E">
            <w:pPr>
              <w:pStyle w:val="TableParagraph"/>
              <w:spacing w:before="109"/>
              <w:ind w:right="50"/>
              <w:jc w:val="right"/>
              <w:rPr>
                <w:sz w:val="18"/>
              </w:rPr>
            </w:pPr>
            <w:r>
              <w:rPr>
                <w:sz w:val="18"/>
              </w:rPr>
              <w:t>19 %</w:t>
            </w:r>
          </w:p>
        </w:tc>
        <w:tc>
          <w:tcPr>
            <w:tcW w:w="685" w:type="dxa"/>
          </w:tcPr>
          <w:p w:rsidR="00F24413" w:rsidRDefault="0022472E">
            <w:pPr>
              <w:pStyle w:val="TableParagraph"/>
              <w:spacing w:before="109"/>
              <w:ind w:right="47"/>
              <w:jc w:val="right"/>
              <w:rPr>
                <w:sz w:val="18"/>
              </w:rPr>
            </w:pPr>
            <w:r>
              <w:rPr>
                <w:sz w:val="18"/>
              </w:rPr>
              <w:t>122</w:t>
            </w:r>
          </w:p>
        </w:tc>
      </w:tr>
      <w:tr w:rsidR="00F24413">
        <w:trPr>
          <w:trHeight w:val="692"/>
        </w:trPr>
        <w:tc>
          <w:tcPr>
            <w:tcW w:w="1454" w:type="dxa"/>
          </w:tcPr>
          <w:p w:rsidR="00F24413" w:rsidRDefault="00F24413">
            <w:pPr>
              <w:pStyle w:val="TableParagraph"/>
              <w:spacing w:before="6"/>
              <w:rPr>
                <w:b/>
                <w:sz w:val="19"/>
              </w:rPr>
            </w:pPr>
          </w:p>
          <w:p w:rsidR="00F24413" w:rsidRDefault="0022472E">
            <w:pPr>
              <w:pStyle w:val="TableParagraph"/>
              <w:ind w:left="71"/>
              <w:rPr>
                <w:b/>
                <w:sz w:val="18"/>
              </w:rPr>
            </w:pPr>
            <w:r>
              <w:rPr>
                <w:b/>
                <w:sz w:val="18"/>
              </w:rPr>
              <w:t>ČR</w:t>
            </w:r>
          </w:p>
        </w:tc>
        <w:tc>
          <w:tcPr>
            <w:tcW w:w="1047" w:type="dxa"/>
          </w:tcPr>
          <w:p w:rsidR="00F24413" w:rsidRDefault="0022472E">
            <w:pPr>
              <w:pStyle w:val="TableParagraph"/>
              <w:spacing w:before="118"/>
              <w:ind w:right="46"/>
              <w:jc w:val="right"/>
              <w:rPr>
                <w:sz w:val="18"/>
              </w:rPr>
            </w:pPr>
            <w:r>
              <w:rPr>
                <w:sz w:val="18"/>
              </w:rPr>
              <w:t>1 647 275</w:t>
            </w:r>
          </w:p>
        </w:tc>
        <w:tc>
          <w:tcPr>
            <w:tcW w:w="1046" w:type="dxa"/>
          </w:tcPr>
          <w:p w:rsidR="00F24413" w:rsidRDefault="0022472E">
            <w:pPr>
              <w:pStyle w:val="TableParagraph"/>
              <w:spacing w:before="118"/>
              <w:ind w:right="45"/>
              <w:jc w:val="right"/>
              <w:rPr>
                <w:sz w:val="18"/>
              </w:rPr>
            </w:pPr>
            <w:r>
              <w:rPr>
                <w:sz w:val="18"/>
              </w:rPr>
              <w:t>6 942 623</w:t>
            </w:r>
          </w:p>
        </w:tc>
        <w:tc>
          <w:tcPr>
            <w:tcW w:w="1049" w:type="dxa"/>
          </w:tcPr>
          <w:p w:rsidR="00F24413" w:rsidRDefault="0022472E">
            <w:pPr>
              <w:pStyle w:val="TableParagraph"/>
              <w:spacing w:before="118"/>
              <w:ind w:right="47"/>
              <w:jc w:val="right"/>
              <w:rPr>
                <w:sz w:val="18"/>
              </w:rPr>
            </w:pPr>
            <w:r>
              <w:rPr>
                <w:sz w:val="18"/>
              </w:rPr>
              <w:t>1 988 922</w:t>
            </w:r>
          </w:p>
        </w:tc>
        <w:tc>
          <w:tcPr>
            <w:tcW w:w="1176" w:type="dxa"/>
          </w:tcPr>
          <w:p w:rsidR="00F24413" w:rsidRDefault="0022472E">
            <w:pPr>
              <w:pStyle w:val="TableParagraph"/>
              <w:spacing w:before="118"/>
              <w:ind w:right="47"/>
              <w:jc w:val="right"/>
              <w:rPr>
                <w:sz w:val="18"/>
              </w:rPr>
            </w:pPr>
            <w:r>
              <w:rPr>
                <w:sz w:val="18"/>
              </w:rPr>
              <w:t>10 578 820</w:t>
            </w:r>
          </w:p>
        </w:tc>
        <w:tc>
          <w:tcPr>
            <w:tcW w:w="850" w:type="dxa"/>
          </w:tcPr>
          <w:p w:rsidR="00F24413" w:rsidRDefault="0022472E">
            <w:pPr>
              <w:pStyle w:val="TableParagraph"/>
              <w:spacing w:before="118"/>
              <w:ind w:right="46"/>
              <w:jc w:val="right"/>
              <w:rPr>
                <w:sz w:val="18"/>
              </w:rPr>
            </w:pPr>
            <w:r>
              <w:rPr>
                <w:sz w:val="18"/>
              </w:rPr>
              <w:t>16 %</w:t>
            </w:r>
          </w:p>
        </w:tc>
        <w:tc>
          <w:tcPr>
            <w:tcW w:w="851" w:type="dxa"/>
          </w:tcPr>
          <w:p w:rsidR="00F24413" w:rsidRDefault="0022472E">
            <w:pPr>
              <w:pStyle w:val="TableParagraph"/>
              <w:spacing w:before="118"/>
              <w:ind w:right="46"/>
              <w:jc w:val="right"/>
              <w:rPr>
                <w:sz w:val="18"/>
              </w:rPr>
            </w:pPr>
            <w:r>
              <w:rPr>
                <w:sz w:val="18"/>
              </w:rPr>
              <w:t>66 %</w:t>
            </w:r>
          </w:p>
        </w:tc>
        <w:tc>
          <w:tcPr>
            <w:tcW w:w="889" w:type="dxa"/>
          </w:tcPr>
          <w:p w:rsidR="00F24413" w:rsidRDefault="0022472E">
            <w:pPr>
              <w:pStyle w:val="TableParagraph"/>
              <w:spacing w:before="118"/>
              <w:ind w:right="50"/>
              <w:jc w:val="right"/>
              <w:rPr>
                <w:sz w:val="18"/>
              </w:rPr>
            </w:pPr>
            <w:r>
              <w:rPr>
                <w:sz w:val="18"/>
              </w:rPr>
              <w:t>19 %</w:t>
            </w:r>
          </w:p>
        </w:tc>
        <w:tc>
          <w:tcPr>
            <w:tcW w:w="685" w:type="dxa"/>
          </w:tcPr>
          <w:p w:rsidR="00F24413" w:rsidRDefault="0022472E">
            <w:pPr>
              <w:pStyle w:val="TableParagraph"/>
              <w:spacing w:before="118"/>
              <w:ind w:right="47"/>
              <w:jc w:val="right"/>
              <w:rPr>
                <w:sz w:val="18"/>
              </w:rPr>
            </w:pPr>
            <w:r>
              <w:rPr>
                <w:sz w:val="18"/>
              </w:rPr>
              <w:t>121</w:t>
            </w:r>
          </w:p>
        </w:tc>
      </w:tr>
    </w:tbl>
    <w:p w:rsidR="00F24413" w:rsidRDefault="0022472E">
      <w:pPr>
        <w:ind w:left="116"/>
        <w:jc w:val="both"/>
        <w:rPr>
          <w:i/>
          <w:sz w:val="18"/>
        </w:rPr>
      </w:pPr>
      <w:r>
        <w:rPr>
          <w:i/>
          <w:sz w:val="18"/>
        </w:rPr>
        <w:t>Zdroj: ČSÚ, stav k 31.12.2016</w:t>
      </w:r>
    </w:p>
    <w:p w:rsidR="00F24413" w:rsidRDefault="00F24413">
      <w:pPr>
        <w:jc w:val="both"/>
        <w:rPr>
          <w:sz w:val="18"/>
        </w:rPr>
        <w:sectPr w:rsidR="00F24413">
          <w:pgSz w:w="11910" w:h="16840"/>
          <w:pgMar w:top="1700" w:right="420" w:bottom="860" w:left="1300" w:header="688" w:footer="662" w:gutter="0"/>
          <w:cols w:space="708"/>
        </w:sectPr>
      </w:pPr>
    </w:p>
    <w:p w:rsidR="00F24413" w:rsidRDefault="00F24413">
      <w:pPr>
        <w:pStyle w:val="Zkladntext"/>
        <w:spacing w:before="12"/>
        <w:rPr>
          <w:i/>
          <w:sz w:val="9"/>
        </w:rPr>
      </w:pPr>
    </w:p>
    <w:p w:rsidR="00F24413" w:rsidRDefault="0022472E">
      <w:pPr>
        <w:spacing w:before="56"/>
        <w:ind w:left="166"/>
        <w:rPr>
          <w:b/>
        </w:rPr>
      </w:pPr>
      <w:bookmarkStart w:id="90" w:name="_bookmark82"/>
      <w:bookmarkEnd w:id="90"/>
      <w:r>
        <w:rPr>
          <w:b/>
        </w:rPr>
        <w:t>Pohyb obyvatel</w:t>
      </w:r>
    </w:p>
    <w:p w:rsidR="00F24413" w:rsidRDefault="00F24413">
      <w:pPr>
        <w:pStyle w:val="Zkladntext"/>
        <w:spacing w:before="9"/>
        <w:rPr>
          <w:b/>
          <w:sz w:val="16"/>
        </w:rPr>
      </w:pPr>
    </w:p>
    <w:p w:rsidR="00F24413" w:rsidRDefault="0022472E">
      <w:pPr>
        <w:spacing w:line="360" w:lineRule="auto"/>
        <w:ind w:left="126" w:right="991" w:hanging="10"/>
        <w:jc w:val="both"/>
      </w:pPr>
      <w:r>
        <w:t>Na</w:t>
      </w:r>
      <w:r>
        <w:rPr>
          <w:spacing w:val="-6"/>
        </w:rPr>
        <w:t xml:space="preserve"> </w:t>
      </w:r>
      <w:r>
        <w:t>území</w:t>
      </w:r>
      <w:r>
        <w:rPr>
          <w:spacing w:val="-6"/>
        </w:rPr>
        <w:t xml:space="preserve"> </w:t>
      </w:r>
      <w:r>
        <w:t>celého</w:t>
      </w:r>
      <w:r>
        <w:rPr>
          <w:spacing w:val="-5"/>
        </w:rPr>
        <w:t xml:space="preserve"> </w:t>
      </w:r>
      <w:r>
        <w:rPr>
          <w:b/>
        </w:rPr>
        <w:t>SO</w:t>
      </w:r>
      <w:r>
        <w:rPr>
          <w:b/>
          <w:spacing w:val="-6"/>
        </w:rPr>
        <w:t xml:space="preserve"> </w:t>
      </w:r>
      <w:r>
        <w:rPr>
          <w:b/>
        </w:rPr>
        <w:t>Praha</w:t>
      </w:r>
      <w:r>
        <w:rPr>
          <w:b/>
          <w:spacing w:val="-8"/>
        </w:rPr>
        <w:t xml:space="preserve"> </w:t>
      </w:r>
      <w:r>
        <w:rPr>
          <w:b/>
        </w:rPr>
        <w:t>22</w:t>
      </w:r>
      <w:r>
        <w:rPr>
          <w:b/>
          <w:spacing w:val="-5"/>
        </w:rPr>
        <w:t xml:space="preserve"> </w:t>
      </w:r>
      <w:r>
        <w:rPr>
          <w:b/>
        </w:rPr>
        <w:t>přibylo</w:t>
      </w:r>
      <w:r>
        <w:rPr>
          <w:b/>
          <w:spacing w:val="-5"/>
        </w:rPr>
        <w:t xml:space="preserve"> </w:t>
      </w:r>
      <w:r>
        <w:t>dle</w:t>
      </w:r>
      <w:r>
        <w:rPr>
          <w:spacing w:val="-5"/>
        </w:rPr>
        <w:t xml:space="preserve"> </w:t>
      </w:r>
      <w:r>
        <w:t>ČSÚ</w:t>
      </w:r>
      <w:r>
        <w:rPr>
          <w:spacing w:val="-5"/>
        </w:rPr>
        <w:t xml:space="preserve"> </w:t>
      </w:r>
      <w:r>
        <w:t>od</w:t>
      </w:r>
      <w:r>
        <w:rPr>
          <w:spacing w:val="-9"/>
        </w:rPr>
        <w:t xml:space="preserve"> </w:t>
      </w:r>
      <w:r>
        <w:t>konce</w:t>
      </w:r>
      <w:r>
        <w:rPr>
          <w:spacing w:val="-5"/>
        </w:rPr>
        <w:t xml:space="preserve"> </w:t>
      </w:r>
      <w:r>
        <w:t>roku</w:t>
      </w:r>
      <w:r>
        <w:rPr>
          <w:spacing w:val="-8"/>
        </w:rPr>
        <w:t xml:space="preserve"> </w:t>
      </w:r>
      <w:r>
        <w:t>2001</w:t>
      </w:r>
      <w:r>
        <w:rPr>
          <w:spacing w:val="-4"/>
        </w:rPr>
        <w:t xml:space="preserve"> </w:t>
      </w:r>
      <w:r>
        <w:t>do</w:t>
      </w:r>
      <w:r>
        <w:rPr>
          <w:spacing w:val="-4"/>
        </w:rPr>
        <w:t xml:space="preserve"> </w:t>
      </w:r>
      <w:r>
        <w:t>konce</w:t>
      </w:r>
      <w:r>
        <w:rPr>
          <w:spacing w:val="-5"/>
        </w:rPr>
        <w:t xml:space="preserve"> </w:t>
      </w:r>
      <w:r>
        <w:t>roku</w:t>
      </w:r>
      <w:r>
        <w:rPr>
          <w:spacing w:val="-8"/>
        </w:rPr>
        <w:t xml:space="preserve"> </w:t>
      </w:r>
      <w:r>
        <w:t>2016</w:t>
      </w:r>
      <w:r>
        <w:rPr>
          <w:spacing w:val="-5"/>
        </w:rPr>
        <w:t xml:space="preserve"> </w:t>
      </w:r>
      <w:r>
        <w:rPr>
          <w:b/>
        </w:rPr>
        <w:t>8 638</w:t>
      </w:r>
      <w:r>
        <w:rPr>
          <w:b/>
          <w:spacing w:val="-5"/>
        </w:rPr>
        <w:t xml:space="preserve"> </w:t>
      </w:r>
      <w:r>
        <w:rPr>
          <w:b/>
        </w:rPr>
        <w:t>obyvatel</w:t>
      </w:r>
      <w:r>
        <w:t>. Znamená</w:t>
      </w:r>
      <w:r>
        <w:rPr>
          <w:spacing w:val="-16"/>
        </w:rPr>
        <w:t xml:space="preserve"> </w:t>
      </w:r>
      <w:r>
        <w:t>to,</w:t>
      </w:r>
      <w:r>
        <w:rPr>
          <w:spacing w:val="-14"/>
        </w:rPr>
        <w:t xml:space="preserve"> </w:t>
      </w:r>
      <w:r>
        <w:t>že</w:t>
      </w:r>
      <w:r>
        <w:rPr>
          <w:spacing w:val="-13"/>
        </w:rPr>
        <w:t xml:space="preserve"> </w:t>
      </w:r>
      <w:r>
        <w:t>za</w:t>
      </w:r>
      <w:r>
        <w:rPr>
          <w:spacing w:val="-13"/>
        </w:rPr>
        <w:t xml:space="preserve"> </w:t>
      </w:r>
      <w:r>
        <w:t>posledních</w:t>
      </w:r>
      <w:r>
        <w:rPr>
          <w:spacing w:val="-14"/>
        </w:rPr>
        <w:t xml:space="preserve"> </w:t>
      </w:r>
      <w:r>
        <w:t>16</w:t>
      </w:r>
      <w:r>
        <w:rPr>
          <w:spacing w:val="-13"/>
        </w:rPr>
        <w:t xml:space="preserve"> </w:t>
      </w:r>
      <w:r>
        <w:t>let</w:t>
      </w:r>
      <w:r>
        <w:rPr>
          <w:spacing w:val="-13"/>
        </w:rPr>
        <w:t xml:space="preserve"> </w:t>
      </w:r>
      <w:r>
        <w:t>se</w:t>
      </w:r>
      <w:r>
        <w:rPr>
          <w:spacing w:val="-12"/>
        </w:rPr>
        <w:t xml:space="preserve"> </w:t>
      </w:r>
      <w:r>
        <w:t>počet</w:t>
      </w:r>
      <w:r>
        <w:rPr>
          <w:spacing w:val="-15"/>
        </w:rPr>
        <w:t xml:space="preserve"> </w:t>
      </w:r>
      <w:r>
        <w:t>obyvatel</w:t>
      </w:r>
      <w:r>
        <w:rPr>
          <w:spacing w:val="-15"/>
        </w:rPr>
        <w:t xml:space="preserve"> </w:t>
      </w:r>
      <w:r>
        <w:t>více</w:t>
      </w:r>
      <w:r>
        <w:rPr>
          <w:spacing w:val="-12"/>
        </w:rPr>
        <w:t xml:space="preserve"> </w:t>
      </w:r>
      <w:r>
        <w:t>než</w:t>
      </w:r>
      <w:r>
        <w:rPr>
          <w:spacing w:val="-15"/>
        </w:rPr>
        <w:t xml:space="preserve"> </w:t>
      </w:r>
      <w:r>
        <w:t>zdvojnásobil.</w:t>
      </w:r>
      <w:r>
        <w:rPr>
          <w:spacing w:val="-14"/>
        </w:rPr>
        <w:t xml:space="preserve"> </w:t>
      </w:r>
      <w:r>
        <w:t>Na</w:t>
      </w:r>
      <w:r>
        <w:rPr>
          <w:spacing w:val="-14"/>
        </w:rPr>
        <w:t xml:space="preserve"> </w:t>
      </w:r>
      <w:r>
        <w:t>tento</w:t>
      </w:r>
      <w:r>
        <w:rPr>
          <w:spacing w:val="-11"/>
        </w:rPr>
        <w:t xml:space="preserve"> </w:t>
      </w:r>
      <w:r>
        <w:t>růst</w:t>
      </w:r>
      <w:r>
        <w:rPr>
          <w:spacing w:val="-16"/>
        </w:rPr>
        <w:t xml:space="preserve"> </w:t>
      </w:r>
      <w:r>
        <w:t>měla</w:t>
      </w:r>
      <w:r>
        <w:rPr>
          <w:spacing w:val="-14"/>
        </w:rPr>
        <w:t xml:space="preserve"> </w:t>
      </w:r>
      <w:r>
        <w:t xml:space="preserve">největší vliv migrace, která s mírným zpožděním zvýšila i porodnost. Zatímco v roce 2001 se zde narodilo 74 dětí, o deset let později to byl trojnásobek. Vzhledem k pokračující migraci se porodnost stále drží na vysoké úrovni (cca </w:t>
      </w:r>
      <w:proofErr w:type="gramStart"/>
      <w:r>
        <w:t>200 - 235</w:t>
      </w:r>
      <w:proofErr w:type="gramEnd"/>
      <w:r>
        <w:t xml:space="preserve"> dětí</w:t>
      </w:r>
      <w:r>
        <w:rPr>
          <w:spacing w:val="-5"/>
        </w:rPr>
        <w:t xml:space="preserve"> </w:t>
      </w:r>
      <w:r>
        <w:t>ročně).</w:t>
      </w:r>
    </w:p>
    <w:p w:rsidR="00F24413" w:rsidRDefault="00F24413">
      <w:pPr>
        <w:pStyle w:val="Zkladntext"/>
        <w:spacing w:before="10"/>
        <w:rPr>
          <w:sz w:val="16"/>
        </w:rPr>
      </w:pPr>
    </w:p>
    <w:p w:rsidR="00F24413" w:rsidRDefault="0022472E">
      <w:pPr>
        <w:ind w:left="116"/>
        <w:jc w:val="both"/>
        <w:rPr>
          <w:b/>
        </w:rPr>
      </w:pPr>
      <w:bookmarkStart w:id="91" w:name="_bookmark83"/>
      <w:bookmarkEnd w:id="91"/>
      <w:r>
        <w:rPr>
          <w:b/>
        </w:rPr>
        <w:t>Tab. č. 7 Pohyb obyvatel, SO Praha 22, 2001-2016</w:t>
      </w:r>
    </w:p>
    <w:p w:rsidR="00F24413" w:rsidRDefault="00F24413">
      <w:pPr>
        <w:pStyle w:val="Zkladntext"/>
        <w:rPr>
          <w:b/>
          <w:sz w:val="10"/>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3"/>
        <w:gridCol w:w="960"/>
        <w:gridCol w:w="960"/>
        <w:gridCol w:w="960"/>
        <w:gridCol w:w="960"/>
        <w:gridCol w:w="961"/>
        <w:gridCol w:w="960"/>
        <w:gridCol w:w="960"/>
      </w:tblGrid>
      <w:tr w:rsidR="00F24413">
        <w:trPr>
          <w:trHeight w:val="1079"/>
        </w:trPr>
        <w:tc>
          <w:tcPr>
            <w:tcW w:w="2283" w:type="dxa"/>
            <w:shd w:val="clear" w:color="auto" w:fill="FF6600"/>
            <w:textDirection w:val="btLr"/>
          </w:tcPr>
          <w:p w:rsidR="00F24413" w:rsidRDefault="00F24413">
            <w:pPr>
              <w:pStyle w:val="TableParagraph"/>
              <w:rPr>
                <w:b/>
                <w:sz w:val="18"/>
              </w:rPr>
            </w:pPr>
          </w:p>
          <w:p w:rsidR="00F24413" w:rsidRDefault="00F24413">
            <w:pPr>
              <w:pStyle w:val="TableParagraph"/>
              <w:rPr>
                <w:b/>
                <w:sz w:val="18"/>
              </w:rPr>
            </w:pPr>
          </w:p>
          <w:p w:rsidR="00F24413" w:rsidRDefault="00F24413">
            <w:pPr>
              <w:pStyle w:val="TableParagraph"/>
              <w:rPr>
                <w:b/>
                <w:sz w:val="18"/>
              </w:rPr>
            </w:pPr>
          </w:p>
          <w:p w:rsidR="00F24413" w:rsidRDefault="00F24413">
            <w:pPr>
              <w:pStyle w:val="TableParagraph"/>
              <w:spacing w:before="2"/>
              <w:rPr>
                <w:b/>
              </w:rPr>
            </w:pPr>
          </w:p>
          <w:p w:rsidR="00F24413" w:rsidRDefault="0022472E">
            <w:pPr>
              <w:pStyle w:val="TableParagraph"/>
              <w:ind w:left="40"/>
              <w:rPr>
                <w:b/>
                <w:sz w:val="18"/>
              </w:rPr>
            </w:pPr>
            <w:r>
              <w:rPr>
                <w:b/>
                <w:color w:val="FFFFFF"/>
                <w:sz w:val="18"/>
              </w:rPr>
              <w:t>Období</w:t>
            </w:r>
          </w:p>
        </w:tc>
        <w:tc>
          <w:tcPr>
            <w:tcW w:w="960" w:type="dxa"/>
            <w:shd w:val="clear" w:color="auto" w:fill="FF6600"/>
            <w:textDirection w:val="btLr"/>
          </w:tcPr>
          <w:p w:rsidR="00F24413" w:rsidRDefault="00F24413">
            <w:pPr>
              <w:pStyle w:val="TableParagraph"/>
              <w:spacing w:before="1"/>
              <w:rPr>
                <w:b/>
              </w:rPr>
            </w:pPr>
          </w:p>
          <w:p w:rsidR="00F24413" w:rsidRDefault="0022472E">
            <w:pPr>
              <w:pStyle w:val="TableParagraph"/>
              <w:ind w:left="203"/>
              <w:rPr>
                <w:b/>
                <w:sz w:val="18"/>
              </w:rPr>
            </w:pPr>
            <w:r>
              <w:rPr>
                <w:b/>
                <w:color w:val="FFFFFF"/>
                <w:sz w:val="18"/>
              </w:rPr>
              <w:t>Narození</w:t>
            </w:r>
          </w:p>
        </w:tc>
        <w:tc>
          <w:tcPr>
            <w:tcW w:w="960" w:type="dxa"/>
            <w:shd w:val="clear" w:color="auto" w:fill="FF6600"/>
            <w:textDirection w:val="btLr"/>
          </w:tcPr>
          <w:p w:rsidR="00F24413" w:rsidRDefault="00F24413">
            <w:pPr>
              <w:pStyle w:val="TableParagraph"/>
              <w:spacing w:before="1"/>
              <w:rPr>
                <w:b/>
              </w:rPr>
            </w:pPr>
          </w:p>
          <w:p w:rsidR="00F24413" w:rsidRDefault="0022472E">
            <w:pPr>
              <w:pStyle w:val="TableParagraph"/>
              <w:ind w:left="40"/>
              <w:rPr>
                <w:b/>
                <w:sz w:val="18"/>
              </w:rPr>
            </w:pPr>
            <w:r>
              <w:rPr>
                <w:b/>
                <w:color w:val="FFFFFF"/>
                <w:sz w:val="18"/>
              </w:rPr>
              <w:t>Zemřelí</w:t>
            </w:r>
          </w:p>
        </w:tc>
        <w:tc>
          <w:tcPr>
            <w:tcW w:w="960" w:type="dxa"/>
            <w:shd w:val="clear" w:color="auto" w:fill="FF6600"/>
            <w:textDirection w:val="btLr"/>
          </w:tcPr>
          <w:p w:rsidR="00F24413" w:rsidRDefault="00F24413">
            <w:pPr>
              <w:pStyle w:val="TableParagraph"/>
              <w:spacing w:before="1"/>
              <w:rPr>
                <w:b/>
              </w:rPr>
            </w:pPr>
          </w:p>
          <w:p w:rsidR="00F24413" w:rsidRDefault="0022472E">
            <w:pPr>
              <w:pStyle w:val="TableParagraph"/>
              <w:ind w:left="76"/>
              <w:rPr>
                <w:b/>
                <w:sz w:val="18"/>
              </w:rPr>
            </w:pPr>
            <w:proofErr w:type="spellStart"/>
            <w:r>
              <w:rPr>
                <w:b/>
                <w:color w:val="FFFFFF"/>
                <w:sz w:val="18"/>
              </w:rPr>
              <w:t>Přistěho</w:t>
            </w:r>
            <w:proofErr w:type="spellEnd"/>
            <w:r>
              <w:rPr>
                <w:b/>
                <w:color w:val="FFFFFF"/>
                <w:sz w:val="18"/>
              </w:rPr>
              <w:t xml:space="preserve"> valí</w:t>
            </w:r>
          </w:p>
        </w:tc>
        <w:tc>
          <w:tcPr>
            <w:tcW w:w="960" w:type="dxa"/>
            <w:shd w:val="clear" w:color="auto" w:fill="FF6600"/>
            <w:textDirection w:val="btLr"/>
          </w:tcPr>
          <w:p w:rsidR="00F24413" w:rsidRDefault="00F24413">
            <w:pPr>
              <w:pStyle w:val="TableParagraph"/>
              <w:spacing w:before="1"/>
              <w:rPr>
                <w:b/>
              </w:rPr>
            </w:pPr>
          </w:p>
          <w:p w:rsidR="00F24413" w:rsidRDefault="0022472E">
            <w:pPr>
              <w:pStyle w:val="TableParagraph"/>
              <w:ind w:left="83"/>
              <w:rPr>
                <w:b/>
                <w:sz w:val="18"/>
              </w:rPr>
            </w:pPr>
            <w:proofErr w:type="spellStart"/>
            <w:r>
              <w:rPr>
                <w:b/>
                <w:color w:val="FFFFFF"/>
                <w:sz w:val="18"/>
              </w:rPr>
              <w:t>Vystěho</w:t>
            </w:r>
            <w:proofErr w:type="spellEnd"/>
            <w:r>
              <w:rPr>
                <w:b/>
                <w:color w:val="FFFFFF"/>
                <w:sz w:val="18"/>
              </w:rPr>
              <w:t xml:space="preserve"> valí</w:t>
            </w:r>
          </w:p>
        </w:tc>
        <w:tc>
          <w:tcPr>
            <w:tcW w:w="961" w:type="dxa"/>
            <w:shd w:val="clear" w:color="auto" w:fill="FF6600"/>
            <w:textDirection w:val="btLr"/>
          </w:tcPr>
          <w:p w:rsidR="00F24413" w:rsidRDefault="0022472E">
            <w:pPr>
              <w:pStyle w:val="TableParagraph"/>
              <w:spacing w:before="157" w:line="247" w:lineRule="auto"/>
              <w:ind w:left="83" w:right="55" w:firstLine="117"/>
              <w:rPr>
                <w:b/>
                <w:sz w:val="18"/>
              </w:rPr>
            </w:pPr>
            <w:r>
              <w:rPr>
                <w:b/>
                <w:color w:val="FFFFFF"/>
                <w:sz w:val="18"/>
              </w:rPr>
              <w:t xml:space="preserve">Přírůstek </w:t>
            </w:r>
            <w:proofErr w:type="spellStart"/>
            <w:r>
              <w:rPr>
                <w:b/>
                <w:color w:val="FFFFFF"/>
                <w:sz w:val="18"/>
              </w:rPr>
              <w:t>stěhová</w:t>
            </w:r>
            <w:proofErr w:type="spellEnd"/>
            <w:r>
              <w:rPr>
                <w:b/>
                <w:color w:val="FFFFFF"/>
                <w:sz w:val="18"/>
              </w:rPr>
              <w:t xml:space="preserve"> ním</w:t>
            </w:r>
          </w:p>
        </w:tc>
        <w:tc>
          <w:tcPr>
            <w:tcW w:w="960" w:type="dxa"/>
            <w:shd w:val="clear" w:color="auto" w:fill="FF6600"/>
            <w:textDirection w:val="btLr"/>
          </w:tcPr>
          <w:p w:rsidR="00F24413" w:rsidRDefault="0022472E">
            <w:pPr>
              <w:pStyle w:val="TableParagraph"/>
              <w:spacing w:before="157" w:line="247" w:lineRule="auto"/>
              <w:ind w:left="206" w:right="176" w:firstLine="40"/>
              <w:rPr>
                <w:b/>
                <w:sz w:val="18"/>
              </w:rPr>
            </w:pPr>
            <w:r>
              <w:rPr>
                <w:b/>
                <w:color w:val="FFFFFF"/>
                <w:sz w:val="18"/>
              </w:rPr>
              <w:t>Celkový přírůstek</w:t>
            </w:r>
          </w:p>
        </w:tc>
        <w:tc>
          <w:tcPr>
            <w:tcW w:w="960" w:type="dxa"/>
            <w:shd w:val="clear" w:color="auto" w:fill="FF6600"/>
            <w:textDirection w:val="btLr"/>
          </w:tcPr>
          <w:p w:rsidR="00F24413" w:rsidRDefault="00F24413">
            <w:pPr>
              <w:pStyle w:val="TableParagraph"/>
              <w:spacing w:before="1"/>
              <w:rPr>
                <w:b/>
              </w:rPr>
            </w:pPr>
          </w:p>
          <w:p w:rsidR="00F24413" w:rsidRDefault="0022472E">
            <w:pPr>
              <w:pStyle w:val="TableParagraph"/>
              <w:ind w:left="64"/>
              <w:rPr>
                <w:b/>
                <w:sz w:val="18"/>
              </w:rPr>
            </w:pPr>
            <w:r>
              <w:rPr>
                <w:b/>
                <w:color w:val="FFFFFF"/>
                <w:sz w:val="18"/>
              </w:rPr>
              <w:t>Stav k 31.12.</w:t>
            </w:r>
          </w:p>
        </w:tc>
      </w:tr>
      <w:tr w:rsidR="00F24413">
        <w:trPr>
          <w:trHeight w:val="453"/>
        </w:trPr>
        <w:tc>
          <w:tcPr>
            <w:tcW w:w="2283" w:type="dxa"/>
          </w:tcPr>
          <w:p w:rsidR="00F24413" w:rsidRDefault="0022472E">
            <w:pPr>
              <w:pStyle w:val="TableParagraph"/>
              <w:spacing w:before="13"/>
              <w:ind w:left="71"/>
              <w:rPr>
                <w:b/>
                <w:sz w:val="18"/>
              </w:rPr>
            </w:pPr>
            <w:r>
              <w:rPr>
                <w:b/>
                <w:sz w:val="18"/>
              </w:rPr>
              <w:t>2001</w:t>
            </w:r>
          </w:p>
        </w:tc>
        <w:tc>
          <w:tcPr>
            <w:tcW w:w="960" w:type="dxa"/>
          </w:tcPr>
          <w:p w:rsidR="00F24413" w:rsidRDefault="0022472E">
            <w:pPr>
              <w:pStyle w:val="TableParagraph"/>
              <w:spacing w:before="1"/>
              <w:ind w:right="55"/>
              <w:jc w:val="right"/>
              <w:rPr>
                <w:sz w:val="18"/>
              </w:rPr>
            </w:pPr>
            <w:r>
              <w:rPr>
                <w:sz w:val="18"/>
              </w:rPr>
              <w:t>74</w:t>
            </w:r>
          </w:p>
        </w:tc>
        <w:tc>
          <w:tcPr>
            <w:tcW w:w="960" w:type="dxa"/>
          </w:tcPr>
          <w:p w:rsidR="00F24413" w:rsidRDefault="0022472E">
            <w:pPr>
              <w:pStyle w:val="TableParagraph"/>
              <w:spacing w:before="1"/>
              <w:ind w:right="55"/>
              <w:jc w:val="right"/>
              <w:rPr>
                <w:sz w:val="18"/>
              </w:rPr>
            </w:pPr>
            <w:r>
              <w:rPr>
                <w:sz w:val="18"/>
              </w:rPr>
              <w:t>89</w:t>
            </w:r>
          </w:p>
        </w:tc>
        <w:tc>
          <w:tcPr>
            <w:tcW w:w="960" w:type="dxa"/>
          </w:tcPr>
          <w:p w:rsidR="00F24413" w:rsidRDefault="0022472E">
            <w:pPr>
              <w:pStyle w:val="TableParagraph"/>
              <w:spacing w:before="1"/>
              <w:ind w:right="55"/>
              <w:jc w:val="right"/>
              <w:rPr>
                <w:sz w:val="18"/>
              </w:rPr>
            </w:pPr>
            <w:r>
              <w:rPr>
                <w:sz w:val="18"/>
              </w:rPr>
              <w:t>226</w:t>
            </w:r>
          </w:p>
        </w:tc>
        <w:tc>
          <w:tcPr>
            <w:tcW w:w="960" w:type="dxa"/>
          </w:tcPr>
          <w:p w:rsidR="00F24413" w:rsidRDefault="0022472E">
            <w:pPr>
              <w:pStyle w:val="TableParagraph"/>
              <w:spacing w:before="1"/>
              <w:ind w:right="55"/>
              <w:jc w:val="right"/>
              <w:rPr>
                <w:sz w:val="18"/>
              </w:rPr>
            </w:pPr>
            <w:r>
              <w:rPr>
                <w:sz w:val="18"/>
              </w:rPr>
              <w:t>184</w:t>
            </w:r>
          </w:p>
        </w:tc>
        <w:tc>
          <w:tcPr>
            <w:tcW w:w="961" w:type="dxa"/>
          </w:tcPr>
          <w:p w:rsidR="00F24413" w:rsidRDefault="0022472E">
            <w:pPr>
              <w:pStyle w:val="TableParagraph"/>
              <w:spacing w:before="1"/>
              <w:ind w:right="56"/>
              <w:jc w:val="right"/>
              <w:rPr>
                <w:sz w:val="18"/>
              </w:rPr>
            </w:pPr>
            <w:r>
              <w:rPr>
                <w:sz w:val="18"/>
              </w:rPr>
              <w:t>42</w:t>
            </w:r>
          </w:p>
        </w:tc>
        <w:tc>
          <w:tcPr>
            <w:tcW w:w="960" w:type="dxa"/>
          </w:tcPr>
          <w:p w:rsidR="00F24413" w:rsidRDefault="0022472E">
            <w:pPr>
              <w:pStyle w:val="TableParagraph"/>
              <w:spacing w:before="1"/>
              <w:ind w:right="55"/>
              <w:jc w:val="right"/>
              <w:rPr>
                <w:sz w:val="18"/>
              </w:rPr>
            </w:pPr>
            <w:r>
              <w:rPr>
                <w:sz w:val="18"/>
              </w:rPr>
              <w:t>27</w:t>
            </w:r>
          </w:p>
        </w:tc>
        <w:tc>
          <w:tcPr>
            <w:tcW w:w="960" w:type="dxa"/>
          </w:tcPr>
          <w:p w:rsidR="00F24413" w:rsidRDefault="0022472E">
            <w:pPr>
              <w:pStyle w:val="TableParagraph"/>
              <w:spacing w:before="1"/>
              <w:ind w:right="55"/>
              <w:jc w:val="right"/>
              <w:rPr>
                <w:sz w:val="18"/>
              </w:rPr>
            </w:pPr>
            <w:r>
              <w:rPr>
                <w:sz w:val="18"/>
              </w:rPr>
              <w:t>7 272</w:t>
            </w:r>
          </w:p>
        </w:tc>
      </w:tr>
      <w:tr w:rsidR="00F24413">
        <w:trPr>
          <w:trHeight w:val="453"/>
        </w:trPr>
        <w:tc>
          <w:tcPr>
            <w:tcW w:w="2283" w:type="dxa"/>
          </w:tcPr>
          <w:p w:rsidR="00F24413" w:rsidRDefault="0022472E">
            <w:pPr>
              <w:pStyle w:val="TableParagraph"/>
              <w:spacing w:before="13"/>
              <w:ind w:left="71"/>
              <w:rPr>
                <w:b/>
                <w:sz w:val="18"/>
              </w:rPr>
            </w:pPr>
            <w:r>
              <w:rPr>
                <w:b/>
                <w:sz w:val="18"/>
              </w:rPr>
              <w:t>2002</w:t>
            </w:r>
          </w:p>
        </w:tc>
        <w:tc>
          <w:tcPr>
            <w:tcW w:w="960" w:type="dxa"/>
          </w:tcPr>
          <w:p w:rsidR="00F24413" w:rsidRDefault="0022472E">
            <w:pPr>
              <w:pStyle w:val="TableParagraph"/>
              <w:spacing w:line="219" w:lineRule="exact"/>
              <w:ind w:right="55"/>
              <w:jc w:val="right"/>
              <w:rPr>
                <w:sz w:val="18"/>
              </w:rPr>
            </w:pPr>
            <w:r>
              <w:rPr>
                <w:sz w:val="18"/>
              </w:rPr>
              <w:t>52</w:t>
            </w:r>
          </w:p>
        </w:tc>
        <w:tc>
          <w:tcPr>
            <w:tcW w:w="960" w:type="dxa"/>
          </w:tcPr>
          <w:p w:rsidR="00F24413" w:rsidRDefault="0022472E">
            <w:pPr>
              <w:pStyle w:val="TableParagraph"/>
              <w:spacing w:line="219" w:lineRule="exact"/>
              <w:ind w:right="55"/>
              <w:jc w:val="right"/>
              <w:rPr>
                <w:sz w:val="18"/>
              </w:rPr>
            </w:pPr>
            <w:r>
              <w:rPr>
                <w:sz w:val="18"/>
              </w:rPr>
              <w:t>71</w:t>
            </w:r>
          </w:p>
        </w:tc>
        <w:tc>
          <w:tcPr>
            <w:tcW w:w="960" w:type="dxa"/>
          </w:tcPr>
          <w:p w:rsidR="00F24413" w:rsidRDefault="0022472E">
            <w:pPr>
              <w:pStyle w:val="TableParagraph"/>
              <w:spacing w:line="219" w:lineRule="exact"/>
              <w:ind w:right="55"/>
              <w:jc w:val="right"/>
              <w:rPr>
                <w:sz w:val="18"/>
              </w:rPr>
            </w:pPr>
            <w:r>
              <w:rPr>
                <w:sz w:val="18"/>
              </w:rPr>
              <w:t>479</w:t>
            </w:r>
          </w:p>
        </w:tc>
        <w:tc>
          <w:tcPr>
            <w:tcW w:w="960" w:type="dxa"/>
          </w:tcPr>
          <w:p w:rsidR="00F24413" w:rsidRDefault="0022472E">
            <w:pPr>
              <w:pStyle w:val="TableParagraph"/>
              <w:spacing w:line="219" w:lineRule="exact"/>
              <w:ind w:right="55"/>
              <w:jc w:val="right"/>
              <w:rPr>
                <w:sz w:val="18"/>
              </w:rPr>
            </w:pPr>
            <w:r>
              <w:rPr>
                <w:sz w:val="18"/>
              </w:rPr>
              <w:t>213</w:t>
            </w:r>
          </w:p>
        </w:tc>
        <w:tc>
          <w:tcPr>
            <w:tcW w:w="961" w:type="dxa"/>
          </w:tcPr>
          <w:p w:rsidR="00F24413" w:rsidRDefault="0022472E">
            <w:pPr>
              <w:pStyle w:val="TableParagraph"/>
              <w:spacing w:line="219" w:lineRule="exact"/>
              <w:ind w:right="56"/>
              <w:jc w:val="right"/>
              <w:rPr>
                <w:sz w:val="18"/>
              </w:rPr>
            </w:pPr>
            <w:r>
              <w:rPr>
                <w:sz w:val="18"/>
              </w:rPr>
              <w:t>266</w:t>
            </w:r>
          </w:p>
        </w:tc>
        <w:tc>
          <w:tcPr>
            <w:tcW w:w="960" w:type="dxa"/>
          </w:tcPr>
          <w:p w:rsidR="00F24413" w:rsidRDefault="0022472E">
            <w:pPr>
              <w:pStyle w:val="TableParagraph"/>
              <w:spacing w:line="219" w:lineRule="exact"/>
              <w:ind w:right="55"/>
              <w:jc w:val="right"/>
              <w:rPr>
                <w:sz w:val="18"/>
              </w:rPr>
            </w:pPr>
            <w:r>
              <w:rPr>
                <w:sz w:val="18"/>
              </w:rPr>
              <w:t>247</w:t>
            </w:r>
          </w:p>
        </w:tc>
        <w:tc>
          <w:tcPr>
            <w:tcW w:w="960" w:type="dxa"/>
          </w:tcPr>
          <w:p w:rsidR="00F24413" w:rsidRDefault="0022472E">
            <w:pPr>
              <w:pStyle w:val="TableParagraph"/>
              <w:spacing w:line="219" w:lineRule="exact"/>
              <w:ind w:right="55"/>
              <w:jc w:val="right"/>
              <w:rPr>
                <w:sz w:val="18"/>
              </w:rPr>
            </w:pPr>
            <w:r>
              <w:rPr>
                <w:sz w:val="18"/>
              </w:rPr>
              <w:t>7 519</w:t>
            </w:r>
          </w:p>
        </w:tc>
      </w:tr>
      <w:tr w:rsidR="00F24413">
        <w:trPr>
          <w:trHeight w:val="450"/>
        </w:trPr>
        <w:tc>
          <w:tcPr>
            <w:tcW w:w="2283" w:type="dxa"/>
          </w:tcPr>
          <w:p w:rsidR="00F24413" w:rsidRDefault="0022472E">
            <w:pPr>
              <w:pStyle w:val="TableParagraph"/>
              <w:spacing w:before="11"/>
              <w:ind w:left="71"/>
              <w:rPr>
                <w:b/>
                <w:sz w:val="18"/>
              </w:rPr>
            </w:pPr>
            <w:r>
              <w:rPr>
                <w:b/>
                <w:sz w:val="18"/>
              </w:rPr>
              <w:t>2003</w:t>
            </w:r>
          </w:p>
        </w:tc>
        <w:tc>
          <w:tcPr>
            <w:tcW w:w="960" w:type="dxa"/>
          </w:tcPr>
          <w:p w:rsidR="00F24413" w:rsidRDefault="0022472E">
            <w:pPr>
              <w:pStyle w:val="TableParagraph"/>
              <w:spacing w:line="219" w:lineRule="exact"/>
              <w:ind w:right="55"/>
              <w:jc w:val="right"/>
              <w:rPr>
                <w:sz w:val="18"/>
              </w:rPr>
            </w:pPr>
            <w:r>
              <w:rPr>
                <w:sz w:val="18"/>
              </w:rPr>
              <w:t>83</w:t>
            </w:r>
          </w:p>
        </w:tc>
        <w:tc>
          <w:tcPr>
            <w:tcW w:w="960" w:type="dxa"/>
          </w:tcPr>
          <w:p w:rsidR="00F24413" w:rsidRDefault="0022472E">
            <w:pPr>
              <w:pStyle w:val="TableParagraph"/>
              <w:spacing w:line="219" w:lineRule="exact"/>
              <w:ind w:right="55"/>
              <w:jc w:val="right"/>
              <w:rPr>
                <w:sz w:val="18"/>
              </w:rPr>
            </w:pPr>
            <w:r>
              <w:rPr>
                <w:sz w:val="18"/>
              </w:rPr>
              <w:t>84</w:t>
            </w:r>
          </w:p>
        </w:tc>
        <w:tc>
          <w:tcPr>
            <w:tcW w:w="960" w:type="dxa"/>
          </w:tcPr>
          <w:p w:rsidR="00F24413" w:rsidRDefault="0022472E">
            <w:pPr>
              <w:pStyle w:val="TableParagraph"/>
              <w:spacing w:line="219" w:lineRule="exact"/>
              <w:ind w:right="55"/>
              <w:jc w:val="right"/>
              <w:rPr>
                <w:sz w:val="18"/>
              </w:rPr>
            </w:pPr>
            <w:r>
              <w:rPr>
                <w:sz w:val="18"/>
              </w:rPr>
              <w:t>705</w:t>
            </w:r>
          </w:p>
        </w:tc>
        <w:tc>
          <w:tcPr>
            <w:tcW w:w="960" w:type="dxa"/>
          </w:tcPr>
          <w:p w:rsidR="00F24413" w:rsidRDefault="0022472E">
            <w:pPr>
              <w:pStyle w:val="TableParagraph"/>
              <w:spacing w:line="219" w:lineRule="exact"/>
              <w:ind w:right="55"/>
              <w:jc w:val="right"/>
              <w:rPr>
                <w:sz w:val="18"/>
              </w:rPr>
            </w:pPr>
            <w:r>
              <w:rPr>
                <w:sz w:val="18"/>
              </w:rPr>
              <w:t>197</w:t>
            </w:r>
          </w:p>
        </w:tc>
        <w:tc>
          <w:tcPr>
            <w:tcW w:w="961" w:type="dxa"/>
          </w:tcPr>
          <w:p w:rsidR="00F24413" w:rsidRDefault="0022472E">
            <w:pPr>
              <w:pStyle w:val="TableParagraph"/>
              <w:spacing w:line="219" w:lineRule="exact"/>
              <w:ind w:right="56"/>
              <w:jc w:val="right"/>
              <w:rPr>
                <w:sz w:val="18"/>
              </w:rPr>
            </w:pPr>
            <w:r>
              <w:rPr>
                <w:sz w:val="18"/>
              </w:rPr>
              <w:t>508</w:t>
            </w:r>
          </w:p>
        </w:tc>
        <w:tc>
          <w:tcPr>
            <w:tcW w:w="960" w:type="dxa"/>
          </w:tcPr>
          <w:p w:rsidR="00F24413" w:rsidRDefault="0022472E">
            <w:pPr>
              <w:pStyle w:val="TableParagraph"/>
              <w:spacing w:line="219" w:lineRule="exact"/>
              <w:ind w:right="55"/>
              <w:jc w:val="right"/>
              <w:rPr>
                <w:sz w:val="18"/>
              </w:rPr>
            </w:pPr>
            <w:r>
              <w:rPr>
                <w:sz w:val="18"/>
              </w:rPr>
              <w:t>507</w:t>
            </w:r>
          </w:p>
        </w:tc>
        <w:tc>
          <w:tcPr>
            <w:tcW w:w="960" w:type="dxa"/>
          </w:tcPr>
          <w:p w:rsidR="00F24413" w:rsidRDefault="0022472E">
            <w:pPr>
              <w:pStyle w:val="TableParagraph"/>
              <w:spacing w:line="219" w:lineRule="exact"/>
              <w:ind w:right="55"/>
              <w:jc w:val="right"/>
              <w:rPr>
                <w:sz w:val="18"/>
              </w:rPr>
            </w:pPr>
            <w:r>
              <w:rPr>
                <w:sz w:val="18"/>
              </w:rPr>
              <w:t>8 026</w:t>
            </w:r>
          </w:p>
        </w:tc>
      </w:tr>
      <w:tr w:rsidR="00F24413">
        <w:trPr>
          <w:trHeight w:val="453"/>
        </w:trPr>
        <w:tc>
          <w:tcPr>
            <w:tcW w:w="2283" w:type="dxa"/>
          </w:tcPr>
          <w:p w:rsidR="00F24413" w:rsidRDefault="0022472E">
            <w:pPr>
              <w:pStyle w:val="TableParagraph"/>
              <w:spacing w:before="13"/>
              <w:ind w:left="71"/>
              <w:rPr>
                <w:b/>
                <w:sz w:val="18"/>
              </w:rPr>
            </w:pPr>
            <w:r>
              <w:rPr>
                <w:b/>
                <w:sz w:val="18"/>
              </w:rPr>
              <w:t>2004</w:t>
            </w:r>
          </w:p>
        </w:tc>
        <w:tc>
          <w:tcPr>
            <w:tcW w:w="960" w:type="dxa"/>
          </w:tcPr>
          <w:p w:rsidR="00F24413" w:rsidRDefault="0022472E">
            <w:pPr>
              <w:pStyle w:val="TableParagraph"/>
              <w:spacing w:line="219" w:lineRule="exact"/>
              <w:ind w:right="55"/>
              <w:jc w:val="right"/>
              <w:rPr>
                <w:sz w:val="18"/>
              </w:rPr>
            </w:pPr>
            <w:r>
              <w:rPr>
                <w:sz w:val="18"/>
              </w:rPr>
              <w:t>105</w:t>
            </w:r>
          </w:p>
        </w:tc>
        <w:tc>
          <w:tcPr>
            <w:tcW w:w="960" w:type="dxa"/>
          </w:tcPr>
          <w:p w:rsidR="00F24413" w:rsidRDefault="0022472E">
            <w:pPr>
              <w:pStyle w:val="TableParagraph"/>
              <w:spacing w:line="219" w:lineRule="exact"/>
              <w:ind w:right="55"/>
              <w:jc w:val="right"/>
              <w:rPr>
                <w:sz w:val="18"/>
              </w:rPr>
            </w:pPr>
            <w:r>
              <w:rPr>
                <w:sz w:val="18"/>
              </w:rPr>
              <w:t>80</w:t>
            </w:r>
          </w:p>
        </w:tc>
        <w:tc>
          <w:tcPr>
            <w:tcW w:w="960" w:type="dxa"/>
          </w:tcPr>
          <w:p w:rsidR="00F24413" w:rsidRDefault="0022472E">
            <w:pPr>
              <w:pStyle w:val="TableParagraph"/>
              <w:spacing w:line="219" w:lineRule="exact"/>
              <w:ind w:right="55"/>
              <w:jc w:val="right"/>
              <w:rPr>
                <w:sz w:val="18"/>
              </w:rPr>
            </w:pPr>
            <w:r>
              <w:rPr>
                <w:sz w:val="18"/>
              </w:rPr>
              <w:t>517</w:t>
            </w:r>
          </w:p>
        </w:tc>
        <w:tc>
          <w:tcPr>
            <w:tcW w:w="960" w:type="dxa"/>
          </w:tcPr>
          <w:p w:rsidR="00F24413" w:rsidRDefault="0022472E">
            <w:pPr>
              <w:pStyle w:val="TableParagraph"/>
              <w:spacing w:line="219" w:lineRule="exact"/>
              <w:ind w:right="55"/>
              <w:jc w:val="right"/>
              <w:rPr>
                <w:sz w:val="18"/>
              </w:rPr>
            </w:pPr>
            <w:r>
              <w:rPr>
                <w:sz w:val="18"/>
              </w:rPr>
              <w:t>211</w:t>
            </w:r>
          </w:p>
        </w:tc>
        <w:tc>
          <w:tcPr>
            <w:tcW w:w="961" w:type="dxa"/>
          </w:tcPr>
          <w:p w:rsidR="00F24413" w:rsidRDefault="0022472E">
            <w:pPr>
              <w:pStyle w:val="TableParagraph"/>
              <w:spacing w:line="219" w:lineRule="exact"/>
              <w:ind w:right="56"/>
              <w:jc w:val="right"/>
              <w:rPr>
                <w:sz w:val="18"/>
              </w:rPr>
            </w:pPr>
            <w:r>
              <w:rPr>
                <w:sz w:val="18"/>
              </w:rPr>
              <w:t>306</w:t>
            </w:r>
          </w:p>
        </w:tc>
        <w:tc>
          <w:tcPr>
            <w:tcW w:w="960" w:type="dxa"/>
          </w:tcPr>
          <w:p w:rsidR="00F24413" w:rsidRDefault="0022472E">
            <w:pPr>
              <w:pStyle w:val="TableParagraph"/>
              <w:spacing w:line="219" w:lineRule="exact"/>
              <w:ind w:right="55"/>
              <w:jc w:val="right"/>
              <w:rPr>
                <w:sz w:val="18"/>
              </w:rPr>
            </w:pPr>
            <w:r>
              <w:rPr>
                <w:sz w:val="18"/>
              </w:rPr>
              <w:t>331</w:t>
            </w:r>
          </w:p>
        </w:tc>
        <w:tc>
          <w:tcPr>
            <w:tcW w:w="960" w:type="dxa"/>
          </w:tcPr>
          <w:p w:rsidR="00F24413" w:rsidRDefault="0022472E">
            <w:pPr>
              <w:pStyle w:val="TableParagraph"/>
              <w:spacing w:line="219" w:lineRule="exact"/>
              <w:ind w:right="55"/>
              <w:jc w:val="right"/>
              <w:rPr>
                <w:sz w:val="18"/>
              </w:rPr>
            </w:pPr>
            <w:r>
              <w:rPr>
                <w:sz w:val="18"/>
              </w:rPr>
              <w:t>8 357</w:t>
            </w:r>
          </w:p>
        </w:tc>
      </w:tr>
      <w:tr w:rsidR="00F24413">
        <w:trPr>
          <w:trHeight w:val="451"/>
        </w:trPr>
        <w:tc>
          <w:tcPr>
            <w:tcW w:w="2283" w:type="dxa"/>
          </w:tcPr>
          <w:p w:rsidR="00F24413" w:rsidRDefault="0022472E">
            <w:pPr>
              <w:pStyle w:val="TableParagraph"/>
              <w:spacing w:before="13"/>
              <w:ind w:left="71"/>
              <w:rPr>
                <w:b/>
                <w:sz w:val="18"/>
              </w:rPr>
            </w:pPr>
            <w:r>
              <w:rPr>
                <w:b/>
                <w:sz w:val="18"/>
              </w:rPr>
              <w:t>2005</w:t>
            </w:r>
          </w:p>
        </w:tc>
        <w:tc>
          <w:tcPr>
            <w:tcW w:w="960" w:type="dxa"/>
          </w:tcPr>
          <w:p w:rsidR="00F24413" w:rsidRDefault="0022472E">
            <w:pPr>
              <w:pStyle w:val="TableParagraph"/>
              <w:spacing w:line="219" w:lineRule="exact"/>
              <w:ind w:right="55"/>
              <w:jc w:val="right"/>
              <w:rPr>
                <w:sz w:val="18"/>
              </w:rPr>
            </w:pPr>
            <w:r>
              <w:rPr>
                <w:sz w:val="18"/>
              </w:rPr>
              <w:t>129</w:t>
            </w:r>
          </w:p>
        </w:tc>
        <w:tc>
          <w:tcPr>
            <w:tcW w:w="960" w:type="dxa"/>
          </w:tcPr>
          <w:p w:rsidR="00F24413" w:rsidRDefault="0022472E">
            <w:pPr>
              <w:pStyle w:val="TableParagraph"/>
              <w:spacing w:line="219" w:lineRule="exact"/>
              <w:ind w:right="55"/>
              <w:jc w:val="right"/>
              <w:rPr>
                <w:sz w:val="18"/>
              </w:rPr>
            </w:pPr>
            <w:r>
              <w:rPr>
                <w:sz w:val="18"/>
              </w:rPr>
              <w:t>56</w:t>
            </w:r>
          </w:p>
        </w:tc>
        <w:tc>
          <w:tcPr>
            <w:tcW w:w="960" w:type="dxa"/>
          </w:tcPr>
          <w:p w:rsidR="00F24413" w:rsidRDefault="0022472E">
            <w:pPr>
              <w:pStyle w:val="TableParagraph"/>
              <w:spacing w:line="219" w:lineRule="exact"/>
              <w:ind w:right="55"/>
              <w:jc w:val="right"/>
              <w:rPr>
                <w:sz w:val="18"/>
              </w:rPr>
            </w:pPr>
            <w:r>
              <w:rPr>
                <w:sz w:val="18"/>
              </w:rPr>
              <w:t>531</w:t>
            </w:r>
          </w:p>
        </w:tc>
        <w:tc>
          <w:tcPr>
            <w:tcW w:w="960" w:type="dxa"/>
          </w:tcPr>
          <w:p w:rsidR="00F24413" w:rsidRDefault="0022472E">
            <w:pPr>
              <w:pStyle w:val="TableParagraph"/>
              <w:spacing w:line="219" w:lineRule="exact"/>
              <w:ind w:right="55"/>
              <w:jc w:val="right"/>
              <w:rPr>
                <w:sz w:val="18"/>
              </w:rPr>
            </w:pPr>
            <w:r>
              <w:rPr>
                <w:sz w:val="18"/>
              </w:rPr>
              <w:t>298</w:t>
            </w:r>
          </w:p>
        </w:tc>
        <w:tc>
          <w:tcPr>
            <w:tcW w:w="961" w:type="dxa"/>
          </w:tcPr>
          <w:p w:rsidR="00F24413" w:rsidRDefault="0022472E">
            <w:pPr>
              <w:pStyle w:val="TableParagraph"/>
              <w:spacing w:line="219" w:lineRule="exact"/>
              <w:ind w:right="56"/>
              <w:jc w:val="right"/>
              <w:rPr>
                <w:sz w:val="18"/>
              </w:rPr>
            </w:pPr>
            <w:r>
              <w:rPr>
                <w:sz w:val="18"/>
              </w:rPr>
              <w:t>233</w:t>
            </w:r>
          </w:p>
        </w:tc>
        <w:tc>
          <w:tcPr>
            <w:tcW w:w="960" w:type="dxa"/>
          </w:tcPr>
          <w:p w:rsidR="00F24413" w:rsidRDefault="0022472E">
            <w:pPr>
              <w:pStyle w:val="TableParagraph"/>
              <w:spacing w:line="219" w:lineRule="exact"/>
              <w:ind w:right="55"/>
              <w:jc w:val="right"/>
              <w:rPr>
                <w:sz w:val="18"/>
              </w:rPr>
            </w:pPr>
            <w:r>
              <w:rPr>
                <w:sz w:val="18"/>
              </w:rPr>
              <w:t>306</w:t>
            </w:r>
          </w:p>
        </w:tc>
        <w:tc>
          <w:tcPr>
            <w:tcW w:w="960" w:type="dxa"/>
          </w:tcPr>
          <w:p w:rsidR="00F24413" w:rsidRDefault="0022472E">
            <w:pPr>
              <w:pStyle w:val="TableParagraph"/>
              <w:spacing w:line="219" w:lineRule="exact"/>
              <w:ind w:right="55"/>
              <w:jc w:val="right"/>
              <w:rPr>
                <w:sz w:val="18"/>
              </w:rPr>
            </w:pPr>
            <w:r>
              <w:rPr>
                <w:sz w:val="18"/>
              </w:rPr>
              <w:t>8 663</w:t>
            </w:r>
          </w:p>
        </w:tc>
      </w:tr>
      <w:tr w:rsidR="00F24413">
        <w:trPr>
          <w:trHeight w:val="453"/>
        </w:trPr>
        <w:tc>
          <w:tcPr>
            <w:tcW w:w="2283" w:type="dxa"/>
          </w:tcPr>
          <w:p w:rsidR="00F24413" w:rsidRDefault="0022472E">
            <w:pPr>
              <w:pStyle w:val="TableParagraph"/>
              <w:spacing w:before="13"/>
              <w:ind w:left="71"/>
              <w:rPr>
                <w:b/>
                <w:sz w:val="18"/>
              </w:rPr>
            </w:pPr>
            <w:r>
              <w:rPr>
                <w:b/>
                <w:sz w:val="18"/>
              </w:rPr>
              <w:t>2006</w:t>
            </w:r>
          </w:p>
        </w:tc>
        <w:tc>
          <w:tcPr>
            <w:tcW w:w="960" w:type="dxa"/>
          </w:tcPr>
          <w:p w:rsidR="00F24413" w:rsidRDefault="0022472E">
            <w:pPr>
              <w:pStyle w:val="TableParagraph"/>
              <w:spacing w:before="1"/>
              <w:ind w:right="55"/>
              <w:jc w:val="right"/>
              <w:rPr>
                <w:sz w:val="18"/>
              </w:rPr>
            </w:pPr>
            <w:r>
              <w:rPr>
                <w:sz w:val="18"/>
              </w:rPr>
              <w:t>114</w:t>
            </w:r>
          </w:p>
        </w:tc>
        <w:tc>
          <w:tcPr>
            <w:tcW w:w="960" w:type="dxa"/>
          </w:tcPr>
          <w:p w:rsidR="00F24413" w:rsidRDefault="0022472E">
            <w:pPr>
              <w:pStyle w:val="TableParagraph"/>
              <w:spacing w:before="1"/>
              <w:ind w:right="55"/>
              <w:jc w:val="right"/>
              <w:rPr>
                <w:sz w:val="18"/>
              </w:rPr>
            </w:pPr>
            <w:r>
              <w:rPr>
                <w:sz w:val="18"/>
              </w:rPr>
              <w:t>64</w:t>
            </w:r>
          </w:p>
        </w:tc>
        <w:tc>
          <w:tcPr>
            <w:tcW w:w="960" w:type="dxa"/>
          </w:tcPr>
          <w:p w:rsidR="00F24413" w:rsidRDefault="0022472E">
            <w:pPr>
              <w:pStyle w:val="TableParagraph"/>
              <w:spacing w:before="1"/>
              <w:ind w:right="55"/>
              <w:jc w:val="right"/>
              <w:rPr>
                <w:sz w:val="18"/>
              </w:rPr>
            </w:pPr>
            <w:r>
              <w:rPr>
                <w:sz w:val="18"/>
              </w:rPr>
              <w:t>543</w:t>
            </w:r>
          </w:p>
        </w:tc>
        <w:tc>
          <w:tcPr>
            <w:tcW w:w="960" w:type="dxa"/>
          </w:tcPr>
          <w:p w:rsidR="00F24413" w:rsidRDefault="0022472E">
            <w:pPr>
              <w:pStyle w:val="TableParagraph"/>
              <w:spacing w:before="1"/>
              <w:ind w:right="55"/>
              <w:jc w:val="right"/>
              <w:rPr>
                <w:sz w:val="18"/>
              </w:rPr>
            </w:pPr>
            <w:r>
              <w:rPr>
                <w:sz w:val="18"/>
              </w:rPr>
              <w:t>359</w:t>
            </w:r>
          </w:p>
        </w:tc>
        <w:tc>
          <w:tcPr>
            <w:tcW w:w="961" w:type="dxa"/>
          </w:tcPr>
          <w:p w:rsidR="00F24413" w:rsidRDefault="0022472E">
            <w:pPr>
              <w:pStyle w:val="TableParagraph"/>
              <w:spacing w:before="1"/>
              <w:ind w:right="56"/>
              <w:jc w:val="right"/>
              <w:rPr>
                <w:sz w:val="18"/>
              </w:rPr>
            </w:pPr>
            <w:r>
              <w:rPr>
                <w:sz w:val="18"/>
              </w:rPr>
              <w:t>184</w:t>
            </w:r>
          </w:p>
        </w:tc>
        <w:tc>
          <w:tcPr>
            <w:tcW w:w="960" w:type="dxa"/>
          </w:tcPr>
          <w:p w:rsidR="00F24413" w:rsidRDefault="0022472E">
            <w:pPr>
              <w:pStyle w:val="TableParagraph"/>
              <w:spacing w:before="1"/>
              <w:ind w:right="55"/>
              <w:jc w:val="right"/>
              <w:rPr>
                <w:sz w:val="18"/>
              </w:rPr>
            </w:pPr>
            <w:r>
              <w:rPr>
                <w:sz w:val="18"/>
              </w:rPr>
              <w:t>234</w:t>
            </w:r>
          </w:p>
        </w:tc>
        <w:tc>
          <w:tcPr>
            <w:tcW w:w="960" w:type="dxa"/>
          </w:tcPr>
          <w:p w:rsidR="00F24413" w:rsidRDefault="0022472E">
            <w:pPr>
              <w:pStyle w:val="TableParagraph"/>
              <w:spacing w:before="1"/>
              <w:ind w:right="55"/>
              <w:jc w:val="right"/>
              <w:rPr>
                <w:sz w:val="18"/>
              </w:rPr>
            </w:pPr>
            <w:r>
              <w:rPr>
                <w:sz w:val="18"/>
              </w:rPr>
              <w:t>8 897</w:t>
            </w:r>
          </w:p>
        </w:tc>
      </w:tr>
      <w:tr w:rsidR="00F24413">
        <w:trPr>
          <w:trHeight w:val="453"/>
        </w:trPr>
        <w:tc>
          <w:tcPr>
            <w:tcW w:w="2283" w:type="dxa"/>
          </w:tcPr>
          <w:p w:rsidR="00F24413" w:rsidRDefault="0022472E">
            <w:pPr>
              <w:pStyle w:val="TableParagraph"/>
              <w:spacing w:before="13"/>
              <w:ind w:left="71"/>
              <w:rPr>
                <w:b/>
                <w:sz w:val="18"/>
              </w:rPr>
            </w:pPr>
            <w:r>
              <w:rPr>
                <w:b/>
                <w:sz w:val="18"/>
              </w:rPr>
              <w:t>2007</w:t>
            </w:r>
          </w:p>
        </w:tc>
        <w:tc>
          <w:tcPr>
            <w:tcW w:w="960" w:type="dxa"/>
          </w:tcPr>
          <w:p w:rsidR="00F24413" w:rsidRDefault="0022472E">
            <w:pPr>
              <w:pStyle w:val="TableParagraph"/>
              <w:spacing w:line="219" w:lineRule="exact"/>
              <w:ind w:right="55"/>
              <w:jc w:val="right"/>
              <w:rPr>
                <w:sz w:val="18"/>
              </w:rPr>
            </w:pPr>
            <w:r>
              <w:rPr>
                <w:sz w:val="18"/>
              </w:rPr>
              <w:t>136</w:t>
            </w:r>
          </w:p>
        </w:tc>
        <w:tc>
          <w:tcPr>
            <w:tcW w:w="960" w:type="dxa"/>
          </w:tcPr>
          <w:p w:rsidR="00F24413" w:rsidRDefault="0022472E">
            <w:pPr>
              <w:pStyle w:val="TableParagraph"/>
              <w:spacing w:line="219" w:lineRule="exact"/>
              <w:ind w:right="55"/>
              <w:jc w:val="right"/>
              <w:rPr>
                <w:sz w:val="18"/>
              </w:rPr>
            </w:pPr>
            <w:r>
              <w:rPr>
                <w:sz w:val="18"/>
              </w:rPr>
              <w:t>78</w:t>
            </w:r>
          </w:p>
        </w:tc>
        <w:tc>
          <w:tcPr>
            <w:tcW w:w="960" w:type="dxa"/>
            <w:shd w:val="clear" w:color="auto" w:fill="00AFEF"/>
          </w:tcPr>
          <w:p w:rsidR="00F24413" w:rsidRDefault="0022472E">
            <w:pPr>
              <w:pStyle w:val="TableParagraph"/>
              <w:spacing w:line="219" w:lineRule="exact"/>
              <w:ind w:right="55"/>
              <w:jc w:val="right"/>
              <w:rPr>
                <w:sz w:val="18"/>
              </w:rPr>
            </w:pPr>
            <w:r>
              <w:rPr>
                <w:sz w:val="18"/>
              </w:rPr>
              <w:t>1 014</w:t>
            </w:r>
          </w:p>
        </w:tc>
        <w:tc>
          <w:tcPr>
            <w:tcW w:w="960" w:type="dxa"/>
          </w:tcPr>
          <w:p w:rsidR="00F24413" w:rsidRDefault="0022472E">
            <w:pPr>
              <w:pStyle w:val="TableParagraph"/>
              <w:spacing w:line="219" w:lineRule="exact"/>
              <w:ind w:right="55"/>
              <w:jc w:val="right"/>
              <w:rPr>
                <w:sz w:val="18"/>
              </w:rPr>
            </w:pPr>
            <w:r>
              <w:rPr>
                <w:sz w:val="18"/>
              </w:rPr>
              <w:t>397</w:t>
            </w:r>
          </w:p>
        </w:tc>
        <w:tc>
          <w:tcPr>
            <w:tcW w:w="961" w:type="dxa"/>
            <w:shd w:val="clear" w:color="auto" w:fill="00AFEF"/>
          </w:tcPr>
          <w:p w:rsidR="00F24413" w:rsidRDefault="0022472E">
            <w:pPr>
              <w:pStyle w:val="TableParagraph"/>
              <w:spacing w:line="219" w:lineRule="exact"/>
              <w:ind w:right="56"/>
              <w:jc w:val="right"/>
              <w:rPr>
                <w:sz w:val="18"/>
              </w:rPr>
            </w:pPr>
            <w:r>
              <w:rPr>
                <w:sz w:val="18"/>
              </w:rPr>
              <w:t>617</w:t>
            </w:r>
          </w:p>
        </w:tc>
        <w:tc>
          <w:tcPr>
            <w:tcW w:w="960" w:type="dxa"/>
          </w:tcPr>
          <w:p w:rsidR="00F24413" w:rsidRDefault="0022472E">
            <w:pPr>
              <w:pStyle w:val="TableParagraph"/>
              <w:spacing w:line="219" w:lineRule="exact"/>
              <w:ind w:right="55"/>
              <w:jc w:val="right"/>
              <w:rPr>
                <w:sz w:val="18"/>
              </w:rPr>
            </w:pPr>
            <w:r>
              <w:rPr>
                <w:sz w:val="18"/>
              </w:rPr>
              <w:t>675</w:t>
            </w:r>
          </w:p>
        </w:tc>
        <w:tc>
          <w:tcPr>
            <w:tcW w:w="960" w:type="dxa"/>
          </w:tcPr>
          <w:p w:rsidR="00F24413" w:rsidRDefault="0022472E">
            <w:pPr>
              <w:pStyle w:val="TableParagraph"/>
              <w:spacing w:line="219" w:lineRule="exact"/>
              <w:ind w:right="55"/>
              <w:jc w:val="right"/>
              <w:rPr>
                <w:sz w:val="18"/>
              </w:rPr>
            </w:pPr>
            <w:r>
              <w:rPr>
                <w:sz w:val="18"/>
              </w:rPr>
              <w:t>9 572</w:t>
            </w:r>
          </w:p>
        </w:tc>
      </w:tr>
      <w:tr w:rsidR="00F24413">
        <w:trPr>
          <w:trHeight w:val="450"/>
        </w:trPr>
        <w:tc>
          <w:tcPr>
            <w:tcW w:w="2283" w:type="dxa"/>
          </w:tcPr>
          <w:p w:rsidR="00F24413" w:rsidRDefault="0022472E">
            <w:pPr>
              <w:pStyle w:val="TableParagraph"/>
              <w:spacing w:before="11"/>
              <w:ind w:left="71"/>
              <w:rPr>
                <w:b/>
                <w:sz w:val="18"/>
              </w:rPr>
            </w:pPr>
            <w:r>
              <w:rPr>
                <w:b/>
                <w:sz w:val="18"/>
              </w:rPr>
              <w:t>2008</w:t>
            </w:r>
          </w:p>
        </w:tc>
        <w:tc>
          <w:tcPr>
            <w:tcW w:w="960" w:type="dxa"/>
          </w:tcPr>
          <w:p w:rsidR="00F24413" w:rsidRDefault="0022472E">
            <w:pPr>
              <w:pStyle w:val="TableParagraph"/>
              <w:spacing w:line="219" w:lineRule="exact"/>
              <w:ind w:right="55"/>
              <w:jc w:val="right"/>
              <w:rPr>
                <w:sz w:val="18"/>
              </w:rPr>
            </w:pPr>
            <w:r>
              <w:rPr>
                <w:sz w:val="18"/>
              </w:rPr>
              <w:t>161</w:t>
            </w:r>
          </w:p>
        </w:tc>
        <w:tc>
          <w:tcPr>
            <w:tcW w:w="960" w:type="dxa"/>
          </w:tcPr>
          <w:p w:rsidR="00F24413" w:rsidRDefault="0022472E">
            <w:pPr>
              <w:pStyle w:val="TableParagraph"/>
              <w:spacing w:line="219" w:lineRule="exact"/>
              <w:ind w:right="55"/>
              <w:jc w:val="right"/>
              <w:rPr>
                <w:sz w:val="18"/>
              </w:rPr>
            </w:pPr>
            <w:r>
              <w:rPr>
                <w:sz w:val="18"/>
              </w:rPr>
              <w:t>73</w:t>
            </w:r>
          </w:p>
        </w:tc>
        <w:tc>
          <w:tcPr>
            <w:tcW w:w="960" w:type="dxa"/>
            <w:shd w:val="clear" w:color="auto" w:fill="00AFEF"/>
          </w:tcPr>
          <w:p w:rsidR="00F24413" w:rsidRDefault="0022472E">
            <w:pPr>
              <w:pStyle w:val="TableParagraph"/>
              <w:spacing w:line="219" w:lineRule="exact"/>
              <w:ind w:right="55"/>
              <w:jc w:val="right"/>
              <w:rPr>
                <w:sz w:val="18"/>
              </w:rPr>
            </w:pPr>
            <w:r>
              <w:rPr>
                <w:sz w:val="18"/>
              </w:rPr>
              <w:t>1 653</w:t>
            </w:r>
          </w:p>
        </w:tc>
        <w:tc>
          <w:tcPr>
            <w:tcW w:w="960" w:type="dxa"/>
          </w:tcPr>
          <w:p w:rsidR="00F24413" w:rsidRDefault="0022472E">
            <w:pPr>
              <w:pStyle w:val="TableParagraph"/>
              <w:spacing w:line="219" w:lineRule="exact"/>
              <w:ind w:right="55"/>
              <w:jc w:val="right"/>
              <w:rPr>
                <w:sz w:val="18"/>
              </w:rPr>
            </w:pPr>
            <w:r>
              <w:rPr>
                <w:sz w:val="18"/>
              </w:rPr>
              <w:t>385</w:t>
            </w:r>
          </w:p>
        </w:tc>
        <w:tc>
          <w:tcPr>
            <w:tcW w:w="961" w:type="dxa"/>
            <w:shd w:val="clear" w:color="auto" w:fill="00AFEF"/>
          </w:tcPr>
          <w:p w:rsidR="00F24413" w:rsidRDefault="0022472E">
            <w:pPr>
              <w:pStyle w:val="TableParagraph"/>
              <w:spacing w:line="219" w:lineRule="exact"/>
              <w:ind w:right="56"/>
              <w:jc w:val="right"/>
              <w:rPr>
                <w:sz w:val="18"/>
              </w:rPr>
            </w:pPr>
            <w:r>
              <w:rPr>
                <w:sz w:val="18"/>
              </w:rPr>
              <w:t>1 268</w:t>
            </w:r>
          </w:p>
        </w:tc>
        <w:tc>
          <w:tcPr>
            <w:tcW w:w="960" w:type="dxa"/>
          </w:tcPr>
          <w:p w:rsidR="00F24413" w:rsidRDefault="0022472E">
            <w:pPr>
              <w:pStyle w:val="TableParagraph"/>
              <w:spacing w:line="219" w:lineRule="exact"/>
              <w:ind w:right="55"/>
              <w:jc w:val="right"/>
              <w:rPr>
                <w:sz w:val="18"/>
              </w:rPr>
            </w:pPr>
            <w:r>
              <w:rPr>
                <w:sz w:val="18"/>
              </w:rPr>
              <w:t>1 356</w:t>
            </w:r>
          </w:p>
        </w:tc>
        <w:tc>
          <w:tcPr>
            <w:tcW w:w="960" w:type="dxa"/>
          </w:tcPr>
          <w:p w:rsidR="00F24413" w:rsidRDefault="0022472E">
            <w:pPr>
              <w:pStyle w:val="TableParagraph"/>
              <w:spacing w:line="219" w:lineRule="exact"/>
              <w:ind w:right="55"/>
              <w:jc w:val="right"/>
              <w:rPr>
                <w:sz w:val="18"/>
              </w:rPr>
            </w:pPr>
            <w:r>
              <w:rPr>
                <w:sz w:val="18"/>
              </w:rPr>
              <w:t>10 928</w:t>
            </w:r>
          </w:p>
        </w:tc>
      </w:tr>
      <w:tr w:rsidR="00F24413">
        <w:trPr>
          <w:trHeight w:val="453"/>
        </w:trPr>
        <w:tc>
          <w:tcPr>
            <w:tcW w:w="2283" w:type="dxa"/>
          </w:tcPr>
          <w:p w:rsidR="00F24413" w:rsidRDefault="0022472E">
            <w:pPr>
              <w:pStyle w:val="TableParagraph"/>
              <w:spacing w:before="13"/>
              <w:ind w:left="71"/>
              <w:rPr>
                <w:b/>
                <w:sz w:val="18"/>
              </w:rPr>
            </w:pPr>
            <w:r>
              <w:rPr>
                <w:b/>
                <w:sz w:val="18"/>
              </w:rPr>
              <w:t>2009</w:t>
            </w:r>
          </w:p>
        </w:tc>
        <w:tc>
          <w:tcPr>
            <w:tcW w:w="960" w:type="dxa"/>
            <w:shd w:val="clear" w:color="auto" w:fill="00AFEF"/>
          </w:tcPr>
          <w:p w:rsidR="00F24413" w:rsidRDefault="0022472E">
            <w:pPr>
              <w:pStyle w:val="TableParagraph"/>
              <w:spacing w:line="219" w:lineRule="exact"/>
              <w:ind w:right="55"/>
              <w:jc w:val="right"/>
              <w:rPr>
                <w:sz w:val="18"/>
              </w:rPr>
            </w:pPr>
            <w:r>
              <w:rPr>
                <w:sz w:val="18"/>
              </w:rPr>
              <w:t>206</w:t>
            </w:r>
          </w:p>
        </w:tc>
        <w:tc>
          <w:tcPr>
            <w:tcW w:w="960" w:type="dxa"/>
          </w:tcPr>
          <w:p w:rsidR="00F24413" w:rsidRDefault="0022472E">
            <w:pPr>
              <w:pStyle w:val="TableParagraph"/>
              <w:spacing w:line="219" w:lineRule="exact"/>
              <w:ind w:right="55"/>
              <w:jc w:val="right"/>
              <w:rPr>
                <w:sz w:val="18"/>
              </w:rPr>
            </w:pPr>
            <w:r>
              <w:rPr>
                <w:sz w:val="18"/>
              </w:rPr>
              <w:t>84</w:t>
            </w:r>
          </w:p>
        </w:tc>
        <w:tc>
          <w:tcPr>
            <w:tcW w:w="960" w:type="dxa"/>
            <w:shd w:val="clear" w:color="auto" w:fill="00AFEF"/>
          </w:tcPr>
          <w:p w:rsidR="00F24413" w:rsidRDefault="0022472E">
            <w:pPr>
              <w:pStyle w:val="TableParagraph"/>
              <w:spacing w:line="219" w:lineRule="exact"/>
              <w:ind w:right="55"/>
              <w:jc w:val="right"/>
              <w:rPr>
                <w:sz w:val="18"/>
              </w:rPr>
            </w:pPr>
            <w:r>
              <w:rPr>
                <w:sz w:val="18"/>
              </w:rPr>
              <w:t>1 341</w:t>
            </w:r>
          </w:p>
        </w:tc>
        <w:tc>
          <w:tcPr>
            <w:tcW w:w="960" w:type="dxa"/>
          </w:tcPr>
          <w:p w:rsidR="00F24413" w:rsidRDefault="0022472E">
            <w:pPr>
              <w:pStyle w:val="TableParagraph"/>
              <w:spacing w:line="219" w:lineRule="exact"/>
              <w:ind w:right="55"/>
              <w:jc w:val="right"/>
              <w:rPr>
                <w:sz w:val="18"/>
              </w:rPr>
            </w:pPr>
            <w:r>
              <w:rPr>
                <w:sz w:val="18"/>
              </w:rPr>
              <w:t>441</w:t>
            </w:r>
          </w:p>
        </w:tc>
        <w:tc>
          <w:tcPr>
            <w:tcW w:w="961" w:type="dxa"/>
            <w:shd w:val="clear" w:color="auto" w:fill="00AFEF"/>
          </w:tcPr>
          <w:p w:rsidR="00F24413" w:rsidRDefault="0022472E">
            <w:pPr>
              <w:pStyle w:val="TableParagraph"/>
              <w:spacing w:line="219" w:lineRule="exact"/>
              <w:ind w:right="56"/>
              <w:jc w:val="right"/>
              <w:rPr>
                <w:sz w:val="18"/>
              </w:rPr>
            </w:pPr>
            <w:r>
              <w:rPr>
                <w:sz w:val="18"/>
              </w:rPr>
              <w:t>900</w:t>
            </w:r>
          </w:p>
        </w:tc>
        <w:tc>
          <w:tcPr>
            <w:tcW w:w="960" w:type="dxa"/>
          </w:tcPr>
          <w:p w:rsidR="00F24413" w:rsidRDefault="0022472E">
            <w:pPr>
              <w:pStyle w:val="TableParagraph"/>
              <w:spacing w:line="219" w:lineRule="exact"/>
              <w:ind w:right="55"/>
              <w:jc w:val="right"/>
              <w:rPr>
                <w:sz w:val="18"/>
              </w:rPr>
            </w:pPr>
            <w:r>
              <w:rPr>
                <w:sz w:val="18"/>
              </w:rPr>
              <w:t>1 022</w:t>
            </w:r>
          </w:p>
        </w:tc>
        <w:tc>
          <w:tcPr>
            <w:tcW w:w="960" w:type="dxa"/>
          </w:tcPr>
          <w:p w:rsidR="00F24413" w:rsidRDefault="0022472E">
            <w:pPr>
              <w:pStyle w:val="TableParagraph"/>
              <w:spacing w:line="219" w:lineRule="exact"/>
              <w:ind w:right="55"/>
              <w:jc w:val="right"/>
              <w:rPr>
                <w:sz w:val="18"/>
              </w:rPr>
            </w:pPr>
            <w:r>
              <w:rPr>
                <w:sz w:val="18"/>
              </w:rPr>
              <w:t>11 950</w:t>
            </w:r>
          </w:p>
        </w:tc>
      </w:tr>
      <w:tr w:rsidR="00F24413">
        <w:trPr>
          <w:trHeight w:val="453"/>
        </w:trPr>
        <w:tc>
          <w:tcPr>
            <w:tcW w:w="2283" w:type="dxa"/>
          </w:tcPr>
          <w:p w:rsidR="00F24413" w:rsidRDefault="0022472E">
            <w:pPr>
              <w:pStyle w:val="TableParagraph"/>
              <w:spacing w:before="13"/>
              <w:ind w:left="71"/>
              <w:rPr>
                <w:b/>
                <w:sz w:val="18"/>
              </w:rPr>
            </w:pPr>
            <w:r>
              <w:rPr>
                <w:b/>
                <w:sz w:val="18"/>
              </w:rPr>
              <w:t>2010</w:t>
            </w:r>
          </w:p>
        </w:tc>
        <w:tc>
          <w:tcPr>
            <w:tcW w:w="960" w:type="dxa"/>
            <w:shd w:val="clear" w:color="auto" w:fill="00AFEF"/>
          </w:tcPr>
          <w:p w:rsidR="00F24413" w:rsidRDefault="0022472E">
            <w:pPr>
              <w:pStyle w:val="TableParagraph"/>
              <w:spacing w:line="219" w:lineRule="exact"/>
              <w:ind w:right="55"/>
              <w:jc w:val="right"/>
              <w:rPr>
                <w:sz w:val="18"/>
              </w:rPr>
            </w:pPr>
            <w:r>
              <w:rPr>
                <w:sz w:val="18"/>
              </w:rPr>
              <w:t>235</w:t>
            </w:r>
          </w:p>
        </w:tc>
        <w:tc>
          <w:tcPr>
            <w:tcW w:w="960" w:type="dxa"/>
          </w:tcPr>
          <w:p w:rsidR="00F24413" w:rsidRDefault="0022472E">
            <w:pPr>
              <w:pStyle w:val="TableParagraph"/>
              <w:spacing w:line="219" w:lineRule="exact"/>
              <w:ind w:right="55"/>
              <w:jc w:val="right"/>
              <w:rPr>
                <w:sz w:val="18"/>
              </w:rPr>
            </w:pPr>
            <w:r>
              <w:rPr>
                <w:sz w:val="18"/>
              </w:rPr>
              <w:t>79</w:t>
            </w:r>
          </w:p>
        </w:tc>
        <w:tc>
          <w:tcPr>
            <w:tcW w:w="960" w:type="dxa"/>
            <w:shd w:val="clear" w:color="auto" w:fill="00AFEF"/>
          </w:tcPr>
          <w:p w:rsidR="00F24413" w:rsidRDefault="0022472E">
            <w:pPr>
              <w:pStyle w:val="TableParagraph"/>
              <w:spacing w:line="219" w:lineRule="exact"/>
              <w:ind w:right="55"/>
              <w:jc w:val="right"/>
              <w:rPr>
                <w:sz w:val="18"/>
              </w:rPr>
            </w:pPr>
            <w:r>
              <w:rPr>
                <w:sz w:val="18"/>
              </w:rPr>
              <w:t>1 142</w:t>
            </w:r>
          </w:p>
        </w:tc>
        <w:tc>
          <w:tcPr>
            <w:tcW w:w="960" w:type="dxa"/>
          </w:tcPr>
          <w:p w:rsidR="00F24413" w:rsidRDefault="0022472E">
            <w:pPr>
              <w:pStyle w:val="TableParagraph"/>
              <w:spacing w:line="219" w:lineRule="exact"/>
              <w:ind w:right="55"/>
              <w:jc w:val="right"/>
              <w:rPr>
                <w:sz w:val="18"/>
              </w:rPr>
            </w:pPr>
            <w:r>
              <w:rPr>
                <w:sz w:val="18"/>
              </w:rPr>
              <w:t>532</w:t>
            </w:r>
          </w:p>
        </w:tc>
        <w:tc>
          <w:tcPr>
            <w:tcW w:w="961" w:type="dxa"/>
            <w:shd w:val="clear" w:color="auto" w:fill="00AFEF"/>
          </w:tcPr>
          <w:p w:rsidR="00F24413" w:rsidRDefault="0022472E">
            <w:pPr>
              <w:pStyle w:val="TableParagraph"/>
              <w:spacing w:line="219" w:lineRule="exact"/>
              <w:ind w:right="56"/>
              <w:jc w:val="right"/>
              <w:rPr>
                <w:sz w:val="18"/>
              </w:rPr>
            </w:pPr>
            <w:r>
              <w:rPr>
                <w:sz w:val="18"/>
              </w:rPr>
              <w:t>610</w:t>
            </w:r>
          </w:p>
        </w:tc>
        <w:tc>
          <w:tcPr>
            <w:tcW w:w="960" w:type="dxa"/>
          </w:tcPr>
          <w:p w:rsidR="00F24413" w:rsidRDefault="0022472E">
            <w:pPr>
              <w:pStyle w:val="TableParagraph"/>
              <w:spacing w:line="219" w:lineRule="exact"/>
              <w:ind w:right="55"/>
              <w:jc w:val="right"/>
              <w:rPr>
                <w:sz w:val="18"/>
              </w:rPr>
            </w:pPr>
            <w:r>
              <w:rPr>
                <w:sz w:val="18"/>
              </w:rPr>
              <w:t>766</w:t>
            </w:r>
          </w:p>
        </w:tc>
        <w:tc>
          <w:tcPr>
            <w:tcW w:w="960" w:type="dxa"/>
          </w:tcPr>
          <w:p w:rsidR="00F24413" w:rsidRDefault="0022472E">
            <w:pPr>
              <w:pStyle w:val="TableParagraph"/>
              <w:spacing w:line="219" w:lineRule="exact"/>
              <w:ind w:right="55"/>
              <w:jc w:val="right"/>
              <w:rPr>
                <w:sz w:val="18"/>
              </w:rPr>
            </w:pPr>
            <w:r>
              <w:rPr>
                <w:sz w:val="18"/>
              </w:rPr>
              <w:t>12 716</w:t>
            </w:r>
          </w:p>
        </w:tc>
      </w:tr>
      <w:tr w:rsidR="00F24413">
        <w:trPr>
          <w:trHeight w:val="450"/>
        </w:trPr>
        <w:tc>
          <w:tcPr>
            <w:tcW w:w="2283" w:type="dxa"/>
          </w:tcPr>
          <w:p w:rsidR="00F24413" w:rsidRDefault="0022472E">
            <w:pPr>
              <w:pStyle w:val="TableParagraph"/>
              <w:spacing w:before="11"/>
              <w:ind w:left="71"/>
              <w:rPr>
                <w:b/>
                <w:sz w:val="18"/>
              </w:rPr>
            </w:pPr>
            <w:r>
              <w:rPr>
                <w:b/>
                <w:sz w:val="18"/>
              </w:rPr>
              <w:t>2011*</w:t>
            </w:r>
          </w:p>
        </w:tc>
        <w:tc>
          <w:tcPr>
            <w:tcW w:w="960" w:type="dxa"/>
            <w:shd w:val="clear" w:color="auto" w:fill="00AFEF"/>
          </w:tcPr>
          <w:p w:rsidR="00F24413" w:rsidRDefault="0022472E">
            <w:pPr>
              <w:pStyle w:val="TableParagraph"/>
              <w:spacing w:line="219" w:lineRule="exact"/>
              <w:ind w:right="55"/>
              <w:jc w:val="right"/>
              <w:rPr>
                <w:sz w:val="18"/>
              </w:rPr>
            </w:pPr>
            <w:r>
              <w:rPr>
                <w:sz w:val="18"/>
              </w:rPr>
              <w:t>218</w:t>
            </w:r>
          </w:p>
        </w:tc>
        <w:tc>
          <w:tcPr>
            <w:tcW w:w="960" w:type="dxa"/>
          </w:tcPr>
          <w:p w:rsidR="00F24413" w:rsidRDefault="0022472E">
            <w:pPr>
              <w:pStyle w:val="TableParagraph"/>
              <w:spacing w:line="219" w:lineRule="exact"/>
              <w:ind w:right="55"/>
              <w:jc w:val="right"/>
              <w:rPr>
                <w:sz w:val="18"/>
              </w:rPr>
            </w:pPr>
            <w:r>
              <w:rPr>
                <w:sz w:val="18"/>
              </w:rPr>
              <w:t>87</w:t>
            </w:r>
          </w:p>
        </w:tc>
        <w:tc>
          <w:tcPr>
            <w:tcW w:w="960" w:type="dxa"/>
          </w:tcPr>
          <w:p w:rsidR="00F24413" w:rsidRDefault="0022472E">
            <w:pPr>
              <w:pStyle w:val="TableParagraph"/>
              <w:spacing w:line="219" w:lineRule="exact"/>
              <w:ind w:right="55"/>
              <w:jc w:val="right"/>
              <w:rPr>
                <w:sz w:val="18"/>
              </w:rPr>
            </w:pPr>
            <w:r>
              <w:rPr>
                <w:sz w:val="18"/>
              </w:rPr>
              <w:t>942</w:t>
            </w:r>
          </w:p>
        </w:tc>
        <w:tc>
          <w:tcPr>
            <w:tcW w:w="960" w:type="dxa"/>
          </w:tcPr>
          <w:p w:rsidR="00F24413" w:rsidRDefault="0022472E">
            <w:pPr>
              <w:pStyle w:val="TableParagraph"/>
              <w:spacing w:line="219" w:lineRule="exact"/>
              <w:ind w:right="55"/>
              <w:jc w:val="right"/>
              <w:rPr>
                <w:sz w:val="18"/>
              </w:rPr>
            </w:pPr>
            <w:r>
              <w:rPr>
                <w:sz w:val="18"/>
              </w:rPr>
              <w:t>419</w:t>
            </w:r>
          </w:p>
        </w:tc>
        <w:tc>
          <w:tcPr>
            <w:tcW w:w="961" w:type="dxa"/>
          </w:tcPr>
          <w:p w:rsidR="00F24413" w:rsidRDefault="0022472E">
            <w:pPr>
              <w:pStyle w:val="TableParagraph"/>
              <w:spacing w:line="219" w:lineRule="exact"/>
              <w:ind w:right="56"/>
              <w:jc w:val="right"/>
              <w:rPr>
                <w:sz w:val="18"/>
              </w:rPr>
            </w:pPr>
            <w:r>
              <w:rPr>
                <w:sz w:val="18"/>
              </w:rPr>
              <w:t>523</w:t>
            </w:r>
          </w:p>
        </w:tc>
        <w:tc>
          <w:tcPr>
            <w:tcW w:w="960" w:type="dxa"/>
          </w:tcPr>
          <w:p w:rsidR="00F24413" w:rsidRDefault="0022472E">
            <w:pPr>
              <w:pStyle w:val="TableParagraph"/>
              <w:spacing w:line="219" w:lineRule="exact"/>
              <w:ind w:right="55"/>
              <w:jc w:val="right"/>
              <w:rPr>
                <w:sz w:val="18"/>
              </w:rPr>
            </w:pPr>
            <w:r>
              <w:rPr>
                <w:sz w:val="18"/>
              </w:rPr>
              <w:t>654</w:t>
            </w:r>
          </w:p>
        </w:tc>
        <w:tc>
          <w:tcPr>
            <w:tcW w:w="960" w:type="dxa"/>
          </w:tcPr>
          <w:p w:rsidR="00F24413" w:rsidRDefault="0022472E">
            <w:pPr>
              <w:pStyle w:val="TableParagraph"/>
              <w:spacing w:line="219" w:lineRule="exact"/>
              <w:ind w:right="55"/>
              <w:jc w:val="right"/>
              <w:rPr>
                <w:sz w:val="18"/>
              </w:rPr>
            </w:pPr>
            <w:r>
              <w:rPr>
                <w:sz w:val="18"/>
              </w:rPr>
              <w:t>13 452</w:t>
            </w:r>
          </w:p>
        </w:tc>
      </w:tr>
      <w:tr w:rsidR="00F24413">
        <w:trPr>
          <w:trHeight w:val="453"/>
        </w:trPr>
        <w:tc>
          <w:tcPr>
            <w:tcW w:w="2283" w:type="dxa"/>
          </w:tcPr>
          <w:p w:rsidR="00F24413" w:rsidRDefault="0022472E">
            <w:pPr>
              <w:pStyle w:val="TableParagraph"/>
              <w:spacing w:before="13"/>
              <w:ind w:left="71"/>
              <w:rPr>
                <w:b/>
                <w:sz w:val="18"/>
              </w:rPr>
            </w:pPr>
            <w:r>
              <w:rPr>
                <w:b/>
                <w:sz w:val="18"/>
              </w:rPr>
              <w:t>2012</w:t>
            </w:r>
          </w:p>
        </w:tc>
        <w:tc>
          <w:tcPr>
            <w:tcW w:w="960" w:type="dxa"/>
            <w:shd w:val="clear" w:color="auto" w:fill="00AFEF"/>
          </w:tcPr>
          <w:p w:rsidR="00F24413" w:rsidRDefault="0022472E">
            <w:pPr>
              <w:pStyle w:val="TableParagraph"/>
              <w:spacing w:line="219" w:lineRule="exact"/>
              <w:ind w:right="55"/>
              <w:jc w:val="right"/>
              <w:rPr>
                <w:sz w:val="18"/>
              </w:rPr>
            </w:pPr>
            <w:r>
              <w:rPr>
                <w:sz w:val="18"/>
              </w:rPr>
              <w:t>229</w:t>
            </w:r>
          </w:p>
        </w:tc>
        <w:tc>
          <w:tcPr>
            <w:tcW w:w="960" w:type="dxa"/>
          </w:tcPr>
          <w:p w:rsidR="00F24413" w:rsidRDefault="0022472E">
            <w:pPr>
              <w:pStyle w:val="TableParagraph"/>
              <w:spacing w:line="219" w:lineRule="exact"/>
              <w:ind w:right="55"/>
              <w:jc w:val="right"/>
              <w:rPr>
                <w:sz w:val="18"/>
              </w:rPr>
            </w:pPr>
            <w:r>
              <w:rPr>
                <w:sz w:val="18"/>
              </w:rPr>
              <w:t>72</w:t>
            </w:r>
          </w:p>
        </w:tc>
        <w:tc>
          <w:tcPr>
            <w:tcW w:w="960" w:type="dxa"/>
          </w:tcPr>
          <w:p w:rsidR="00F24413" w:rsidRDefault="0022472E">
            <w:pPr>
              <w:pStyle w:val="TableParagraph"/>
              <w:spacing w:line="219" w:lineRule="exact"/>
              <w:ind w:right="55"/>
              <w:jc w:val="right"/>
              <w:rPr>
                <w:sz w:val="18"/>
              </w:rPr>
            </w:pPr>
            <w:r>
              <w:rPr>
                <w:sz w:val="18"/>
              </w:rPr>
              <w:t>956</w:t>
            </w:r>
          </w:p>
        </w:tc>
        <w:tc>
          <w:tcPr>
            <w:tcW w:w="960" w:type="dxa"/>
          </w:tcPr>
          <w:p w:rsidR="00F24413" w:rsidRDefault="0022472E">
            <w:pPr>
              <w:pStyle w:val="TableParagraph"/>
              <w:spacing w:line="219" w:lineRule="exact"/>
              <w:ind w:right="55"/>
              <w:jc w:val="right"/>
              <w:rPr>
                <w:sz w:val="18"/>
              </w:rPr>
            </w:pPr>
            <w:r>
              <w:rPr>
                <w:sz w:val="18"/>
              </w:rPr>
              <w:t>532</w:t>
            </w:r>
          </w:p>
        </w:tc>
        <w:tc>
          <w:tcPr>
            <w:tcW w:w="961" w:type="dxa"/>
          </w:tcPr>
          <w:p w:rsidR="00F24413" w:rsidRDefault="0022472E">
            <w:pPr>
              <w:pStyle w:val="TableParagraph"/>
              <w:spacing w:line="219" w:lineRule="exact"/>
              <w:ind w:right="56"/>
              <w:jc w:val="right"/>
              <w:rPr>
                <w:sz w:val="18"/>
              </w:rPr>
            </w:pPr>
            <w:r>
              <w:rPr>
                <w:sz w:val="18"/>
              </w:rPr>
              <w:t>424</w:t>
            </w:r>
          </w:p>
        </w:tc>
        <w:tc>
          <w:tcPr>
            <w:tcW w:w="960" w:type="dxa"/>
          </w:tcPr>
          <w:p w:rsidR="00F24413" w:rsidRDefault="0022472E">
            <w:pPr>
              <w:pStyle w:val="TableParagraph"/>
              <w:spacing w:line="219" w:lineRule="exact"/>
              <w:ind w:right="55"/>
              <w:jc w:val="right"/>
              <w:rPr>
                <w:sz w:val="18"/>
              </w:rPr>
            </w:pPr>
            <w:r>
              <w:rPr>
                <w:sz w:val="18"/>
              </w:rPr>
              <w:t>581</w:t>
            </w:r>
          </w:p>
        </w:tc>
        <w:tc>
          <w:tcPr>
            <w:tcW w:w="960" w:type="dxa"/>
          </w:tcPr>
          <w:p w:rsidR="00F24413" w:rsidRDefault="0022472E">
            <w:pPr>
              <w:pStyle w:val="TableParagraph"/>
              <w:spacing w:line="219" w:lineRule="exact"/>
              <w:ind w:right="55"/>
              <w:jc w:val="right"/>
              <w:rPr>
                <w:sz w:val="18"/>
              </w:rPr>
            </w:pPr>
            <w:r>
              <w:rPr>
                <w:sz w:val="18"/>
              </w:rPr>
              <w:t>14 033</w:t>
            </w:r>
          </w:p>
        </w:tc>
      </w:tr>
      <w:tr w:rsidR="00F24413">
        <w:trPr>
          <w:trHeight w:val="450"/>
        </w:trPr>
        <w:tc>
          <w:tcPr>
            <w:tcW w:w="2283" w:type="dxa"/>
          </w:tcPr>
          <w:p w:rsidR="00F24413" w:rsidRDefault="0022472E">
            <w:pPr>
              <w:pStyle w:val="TableParagraph"/>
              <w:spacing w:before="11"/>
              <w:ind w:left="71"/>
              <w:rPr>
                <w:b/>
                <w:sz w:val="18"/>
              </w:rPr>
            </w:pPr>
            <w:r>
              <w:rPr>
                <w:b/>
                <w:sz w:val="18"/>
              </w:rPr>
              <w:t>2013</w:t>
            </w:r>
          </w:p>
        </w:tc>
        <w:tc>
          <w:tcPr>
            <w:tcW w:w="960" w:type="dxa"/>
            <w:shd w:val="clear" w:color="auto" w:fill="00AFEF"/>
          </w:tcPr>
          <w:p w:rsidR="00F24413" w:rsidRDefault="0022472E">
            <w:pPr>
              <w:pStyle w:val="TableParagraph"/>
              <w:spacing w:line="219" w:lineRule="exact"/>
              <w:ind w:right="55"/>
              <w:jc w:val="right"/>
              <w:rPr>
                <w:sz w:val="18"/>
              </w:rPr>
            </w:pPr>
            <w:r>
              <w:rPr>
                <w:sz w:val="18"/>
              </w:rPr>
              <w:t>216</w:t>
            </w:r>
          </w:p>
        </w:tc>
        <w:tc>
          <w:tcPr>
            <w:tcW w:w="960" w:type="dxa"/>
          </w:tcPr>
          <w:p w:rsidR="00F24413" w:rsidRDefault="0022472E">
            <w:pPr>
              <w:pStyle w:val="TableParagraph"/>
              <w:spacing w:line="219" w:lineRule="exact"/>
              <w:ind w:right="55"/>
              <w:jc w:val="right"/>
              <w:rPr>
                <w:sz w:val="18"/>
              </w:rPr>
            </w:pPr>
            <w:r>
              <w:rPr>
                <w:sz w:val="18"/>
              </w:rPr>
              <w:t>93</w:t>
            </w:r>
          </w:p>
        </w:tc>
        <w:tc>
          <w:tcPr>
            <w:tcW w:w="960" w:type="dxa"/>
          </w:tcPr>
          <w:p w:rsidR="00F24413" w:rsidRDefault="0022472E">
            <w:pPr>
              <w:pStyle w:val="TableParagraph"/>
              <w:spacing w:line="219" w:lineRule="exact"/>
              <w:ind w:right="55"/>
              <w:jc w:val="right"/>
              <w:rPr>
                <w:sz w:val="18"/>
              </w:rPr>
            </w:pPr>
            <w:r>
              <w:rPr>
                <w:sz w:val="18"/>
              </w:rPr>
              <w:t>869</w:t>
            </w:r>
          </w:p>
        </w:tc>
        <w:tc>
          <w:tcPr>
            <w:tcW w:w="960" w:type="dxa"/>
          </w:tcPr>
          <w:p w:rsidR="00F24413" w:rsidRDefault="0022472E">
            <w:pPr>
              <w:pStyle w:val="TableParagraph"/>
              <w:spacing w:line="219" w:lineRule="exact"/>
              <w:ind w:right="55"/>
              <w:jc w:val="right"/>
              <w:rPr>
                <w:sz w:val="18"/>
              </w:rPr>
            </w:pPr>
            <w:r>
              <w:rPr>
                <w:sz w:val="18"/>
              </w:rPr>
              <w:t>518</w:t>
            </w:r>
          </w:p>
        </w:tc>
        <w:tc>
          <w:tcPr>
            <w:tcW w:w="961" w:type="dxa"/>
          </w:tcPr>
          <w:p w:rsidR="00F24413" w:rsidRDefault="0022472E">
            <w:pPr>
              <w:pStyle w:val="TableParagraph"/>
              <w:spacing w:line="219" w:lineRule="exact"/>
              <w:ind w:right="56"/>
              <w:jc w:val="right"/>
              <w:rPr>
                <w:sz w:val="18"/>
              </w:rPr>
            </w:pPr>
            <w:r>
              <w:rPr>
                <w:sz w:val="18"/>
              </w:rPr>
              <w:t>351</w:t>
            </w:r>
          </w:p>
        </w:tc>
        <w:tc>
          <w:tcPr>
            <w:tcW w:w="960" w:type="dxa"/>
          </w:tcPr>
          <w:p w:rsidR="00F24413" w:rsidRDefault="0022472E">
            <w:pPr>
              <w:pStyle w:val="TableParagraph"/>
              <w:spacing w:line="219" w:lineRule="exact"/>
              <w:ind w:right="55"/>
              <w:jc w:val="right"/>
              <w:rPr>
                <w:sz w:val="18"/>
              </w:rPr>
            </w:pPr>
            <w:r>
              <w:rPr>
                <w:sz w:val="18"/>
              </w:rPr>
              <w:t>474</w:t>
            </w:r>
          </w:p>
        </w:tc>
        <w:tc>
          <w:tcPr>
            <w:tcW w:w="960" w:type="dxa"/>
          </w:tcPr>
          <w:p w:rsidR="00F24413" w:rsidRDefault="0022472E">
            <w:pPr>
              <w:pStyle w:val="TableParagraph"/>
              <w:spacing w:line="219" w:lineRule="exact"/>
              <w:ind w:right="55"/>
              <w:jc w:val="right"/>
              <w:rPr>
                <w:sz w:val="18"/>
              </w:rPr>
            </w:pPr>
            <w:r>
              <w:rPr>
                <w:sz w:val="18"/>
              </w:rPr>
              <w:t>14 507</w:t>
            </w:r>
          </w:p>
        </w:tc>
      </w:tr>
      <w:tr w:rsidR="00F24413">
        <w:trPr>
          <w:trHeight w:val="453"/>
        </w:trPr>
        <w:tc>
          <w:tcPr>
            <w:tcW w:w="2283" w:type="dxa"/>
          </w:tcPr>
          <w:p w:rsidR="00F24413" w:rsidRDefault="0022472E">
            <w:pPr>
              <w:pStyle w:val="TableParagraph"/>
              <w:spacing w:before="13"/>
              <w:ind w:left="71"/>
              <w:rPr>
                <w:b/>
                <w:sz w:val="18"/>
              </w:rPr>
            </w:pPr>
            <w:r>
              <w:rPr>
                <w:b/>
                <w:sz w:val="18"/>
              </w:rPr>
              <w:t>2014</w:t>
            </w:r>
          </w:p>
        </w:tc>
        <w:tc>
          <w:tcPr>
            <w:tcW w:w="960" w:type="dxa"/>
            <w:shd w:val="clear" w:color="auto" w:fill="00AFEF"/>
          </w:tcPr>
          <w:p w:rsidR="00F24413" w:rsidRDefault="0022472E">
            <w:pPr>
              <w:pStyle w:val="TableParagraph"/>
              <w:spacing w:before="1"/>
              <w:ind w:right="55"/>
              <w:jc w:val="right"/>
              <w:rPr>
                <w:sz w:val="18"/>
              </w:rPr>
            </w:pPr>
            <w:r>
              <w:rPr>
                <w:sz w:val="18"/>
              </w:rPr>
              <w:t>258</w:t>
            </w:r>
          </w:p>
        </w:tc>
        <w:tc>
          <w:tcPr>
            <w:tcW w:w="960" w:type="dxa"/>
          </w:tcPr>
          <w:p w:rsidR="00F24413" w:rsidRDefault="0022472E">
            <w:pPr>
              <w:pStyle w:val="TableParagraph"/>
              <w:spacing w:before="1"/>
              <w:ind w:right="55"/>
              <w:jc w:val="right"/>
              <w:rPr>
                <w:sz w:val="18"/>
              </w:rPr>
            </w:pPr>
            <w:r>
              <w:rPr>
                <w:sz w:val="18"/>
              </w:rPr>
              <w:t>103</w:t>
            </w:r>
          </w:p>
        </w:tc>
        <w:tc>
          <w:tcPr>
            <w:tcW w:w="960" w:type="dxa"/>
          </w:tcPr>
          <w:p w:rsidR="00F24413" w:rsidRDefault="0022472E">
            <w:pPr>
              <w:pStyle w:val="TableParagraph"/>
              <w:spacing w:before="1"/>
              <w:ind w:right="55"/>
              <w:jc w:val="right"/>
              <w:rPr>
                <w:sz w:val="18"/>
              </w:rPr>
            </w:pPr>
            <w:r>
              <w:rPr>
                <w:sz w:val="18"/>
              </w:rPr>
              <w:t>921</w:t>
            </w:r>
          </w:p>
        </w:tc>
        <w:tc>
          <w:tcPr>
            <w:tcW w:w="960" w:type="dxa"/>
          </w:tcPr>
          <w:p w:rsidR="00F24413" w:rsidRDefault="0022472E">
            <w:pPr>
              <w:pStyle w:val="TableParagraph"/>
              <w:spacing w:before="1"/>
              <w:ind w:right="55"/>
              <w:jc w:val="right"/>
              <w:rPr>
                <w:sz w:val="18"/>
              </w:rPr>
            </w:pPr>
            <w:r>
              <w:rPr>
                <w:sz w:val="18"/>
              </w:rPr>
              <w:t>565</w:t>
            </w:r>
          </w:p>
        </w:tc>
        <w:tc>
          <w:tcPr>
            <w:tcW w:w="961" w:type="dxa"/>
          </w:tcPr>
          <w:p w:rsidR="00F24413" w:rsidRDefault="0022472E">
            <w:pPr>
              <w:pStyle w:val="TableParagraph"/>
              <w:spacing w:before="1"/>
              <w:ind w:right="56"/>
              <w:jc w:val="right"/>
              <w:rPr>
                <w:sz w:val="18"/>
              </w:rPr>
            </w:pPr>
            <w:r>
              <w:rPr>
                <w:sz w:val="18"/>
              </w:rPr>
              <w:t>356</w:t>
            </w:r>
          </w:p>
        </w:tc>
        <w:tc>
          <w:tcPr>
            <w:tcW w:w="960" w:type="dxa"/>
          </w:tcPr>
          <w:p w:rsidR="00F24413" w:rsidRDefault="0022472E">
            <w:pPr>
              <w:pStyle w:val="TableParagraph"/>
              <w:spacing w:before="1"/>
              <w:ind w:right="55"/>
              <w:jc w:val="right"/>
              <w:rPr>
                <w:sz w:val="18"/>
              </w:rPr>
            </w:pPr>
            <w:r>
              <w:rPr>
                <w:sz w:val="18"/>
              </w:rPr>
              <w:t>511</w:t>
            </w:r>
          </w:p>
        </w:tc>
        <w:tc>
          <w:tcPr>
            <w:tcW w:w="960" w:type="dxa"/>
          </w:tcPr>
          <w:p w:rsidR="00F24413" w:rsidRDefault="0022472E">
            <w:pPr>
              <w:pStyle w:val="TableParagraph"/>
              <w:spacing w:before="1"/>
              <w:ind w:right="55"/>
              <w:jc w:val="right"/>
              <w:rPr>
                <w:sz w:val="18"/>
              </w:rPr>
            </w:pPr>
            <w:r>
              <w:rPr>
                <w:sz w:val="18"/>
              </w:rPr>
              <w:t>15 018</w:t>
            </w:r>
          </w:p>
        </w:tc>
      </w:tr>
      <w:tr w:rsidR="00F24413">
        <w:trPr>
          <w:trHeight w:val="453"/>
        </w:trPr>
        <w:tc>
          <w:tcPr>
            <w:tcW w:w="2283" w:type="dxa"/>
          </w:tcPr>
          <w:p w:rsidR="00F24413" w:rsidRDefault="0022472E">
            <w:pPr>
              <w:pStyle w:val="TableParagraph"/>
              <w:spacing w:before="13"/>
              <w:ind w:left="71"/>
              <w:rPr>
                <w:b/>
                <w:sz w:val="18"/>
              </w:rPr>
            </w:pPr>
            <w:r>
              <w:rPr>
                <w:b/>
                <w:sz w:val="18"/>
              </w:rPr>
              <w:t>2015</w:t>
            </w:r>
          </w:p>
        </w:tc>
        <w:tc>
          <w:tcPr>
            <w:tcW w:w="960" w:type="dxa"/>
            <w:shd w:val="clear" w:color="auto" w:fill="00AFEF"/>
          </w:tcPr>
          <w:p w:rsidR="00F24413" w:rsidRDefault="0022472E">
            <w:pPr>
              <w:pStyle w:val="TableParagraph"/>
              <w:spacing w:line="219" w:lineRule="exact"/>
              <w:ind w:right="55"/>
              <w:jc w:val="right"/>
              <w:rPr>
                <w:sz w:val="18"/>
              </w:rPr>
            </w:pPr>
            <w:r>
              <w:rPr>
                <w:sz w:val="18"/>
              </w:rPr>
              <w:t>235</w:t>
            </w:r>
          </w:p>
        </w:tc>
        <w:tc>
          <w:tcPr>
            <w:tcW w:w="960" w:type="dxa"/>
          </w:tcPr>
          <w:p w:rsidR="00F24413" w:rsidRDefault="0022472E">
            <w:pPr>
              <w:pStyle w:val="TableParagraph"/>
              <w:spacing w:line="219" w:lineRule="exact"/>
              <w:ind w:right="55"/>
              <w:jc w:val="right"/>
              <w:rPr>
                <w:sz w:val="18"/>
              </w:rPr>
            </w:pPr>
            <w:r>
              <w:rPr>
                <w:sz w:val="18"/>
              </w:rPr>
              <w:t>102</w:t>
            </w:r>
          </w:p>
        </w:tc>
        <w:tc>
          <w:tcPr>
            <w:tcW w:w="960" w:type="dxa"/>
          </w:tcPr>
          <w:p w:rsidR="00F24413" w:rsidRDefault="0022472E">
            <w:pPr>
              <w:pStyle w:val="TableParagraph"/>
              <w:spacing w:line="219" w:lineRule="exact"/>
              <w:ind w:right="55"/>
              <w:jc w:val="right"/>
              <w:rPr>
                <w:sz w:val="18"/>
              </w:rPr>
            </w:pPr>
            <w:r>
              <w:rPr>
                <w:sz w:val="18"/>
              </w:rPr>
              <w:t>880</w:t>
            </w:r>
          </w:p>
        </w:tc>
        <w:tc>
          <w:tcPr>
            <w:tcW w:w="960" w:type="dxa"/>
          </w:tcPr>
          <w:p w:rsidR="00F24413" w:rsidRDefault="0022472E">
            <w:pPr>
              <w:pStyle w:val="TableParagraph"/>
              <w:spacing w:line="219" w:lineRule="exact"/>
              <w:ind w:right="55"/>
              <w:jc w:val="right"/>
              <w:rPr>
                <w:sz w:val="18"/>
              </w:rPr>
            </w:pPr>
            <w:r>
              <w:rPr>
                <w:sz w:val="18"/>
              </w:rPr>
              <w:t>578</w:t>
            </w:r>
          </w:p>
        </w:tc>
        <w:tc>
          <w:tcPr>
            <w:tcW w:w="961" w:type="dxa"/>
          </w:tcPr>
          <w:p w:rsidR="00F24413" w:rsidRDefault="0022472E">
            <w:pPr>
              <w:pStyle w:val="TableParagraph"/>
              <w:spacing w:line="219" w:lineRule="exact"/>
              <w:ind w:right="56"/>
              <w:jc w:val="right"/>
              <w:rPr>
                <w:sz w:val="18"/>
              </w:rPr>
            </w:pPr>
            <w:r>
              <w:rPr>
                <w:sz w:val="18"/>
              </w:rPr>
              <w:t>302</w:t>
            </w:r>
          </w:p>
        </w:tc>
        <w:tc>
          <w:tcPr>
            <w:tcW w:w="960" w:type="dxa"/>
          </w:tcPr>
          <w:p w:rsidR="00F24413" w:rsidRDefault="0022472E">
            <w:pPr>
              <w:pStyle w:val="TableParagraph"/>
              <w:spacing w:line="219" w:lineRule="exact"/>
              <w:ind w:right="55"/>
              <w:jc w:val="right"/>
              <w:rPr>
                <w:sz w:val="18"/>
              </w:rPr>
            </w:pPr>
            <w:r>
              <w:rPr>
                <w:sz w:val="18"/>
              </w:rPr>
              <w:t>435</w:t>
            </w:r>
          </w:p>
        </w:tc>
        <w:tc>
          <w:tcPr>
            <w:tcW w:w="960" w:type="dxa"/>
          </w:tcPr>
          <w:p w:rsidR="00F24413" w:rsidRDefault="0022472E">
            <w:pPr>
              <w:pStyle w:val="TableParagraph"/>
              <w:spacing w:line="219" w:lineRule="exact"/>
              <w:ind w:right="55"/>
              <w:jc w:val="right"/>
              <w:rPr>
                <w:sz w:val="18"/>
              </w:rPr>
            </w:pPr>
            <w:r>
              <w:rPr>
                <w:sz w:val="18"/>
              </w:rPr>
              <w:t>15 453</w:t>
            </w:r>
          </w:p>
        </w:tc>
      </w:tr>
      <w:tr w:rsidR="00F24413">
        <w:trPr>
          <w:trHeight w:val="450"/>
        </w:trPr>
        <w:tc>
          <w:tcPr>
            <w:tcW w:w="2283" w:type="dxa"/>
          </w:tcPr>
          <w:p w:rsidR="00F24413" w:rsidRDefault="0022472E">
            <w:pPr>
              <w:pStyle w:val="TableParagraph"/>
              <w:spacing w:before="11"/>
              <w:ind w:left="71"/>
              <w:rPr>
                <w:b/>
                <w:sz w:val="18"/>
              </w:rPr>
            </w:pPr>
            <w:r>
              <w:rPr>
                <w:b/>
                <w:sz w:val="18"/>
              </w:rPr>
              <w:t>2016</w:t>
            </w:r>
          </w:p>
        </w:tc>
        <w:tc>
          <w:tcPr>
            <w:tcW w:w="960" w:type="dxa"/>
            <w:shd w:val="clear" w:color="auto" w:fill="00AFEF"/>
          </w:tcPr>
          <w:p w:rsidR="00F24413" w:rsidRDefault="0022472E">
            <w:pPr>
              <w:pStyle w:val="TableParagraph"/>
              <w:spacing w:line="219" w:lineRule="exact"/>
              <w:ind w:right="55"/>
              <w:jc w:val="right"/>
              <w:rPr>
                <w:sz w:val="18"/>
              </w:rPr>
            </w:pPr>
            <w:r>
              <w:rPr>
                <w:sz w:val="18"/>
              </w:rPr>
              <w:t>234</w:t>
            </w:r>
          </w:p>
        </w:tc>
        <w:tc>
          <w:tcPr>
            <w:tcW w:w="960" w:type="dxa"/>
          </w:tcPr>
          <w:p w:rsidR="00F24413" w:rsidRDefault="0022472E">
            <w:pPr>
              <w:pStyle w:val="TableParagraph"/>
              <w:spacing w:line="219" w:lineRule="exact"/>
              <w:ind w:right="55"/>
              <w:jc w:val="right"/>
              <w:rPr>
                <w:sz w:val="18"/>
              </w:rPr>
            </w:pPr>
            <w:r>
              <w:rPr>
                <w:sz w:val="18"/>
              </w:rPr>
              <w:t>93</w:t>
            </w:r>
          </w:p>
        </w:tc>
        <w:tc>
          <w:tcPr>
            <w:tcW w:w="960" w:type="dxa"/>
          </w:tcPr>
          <w:p w:rsidR="00F24413" w:rsidRDefault="0022472E">
            <w:pPr>
              <w:pStyle w:val="TableParagraph"/>
              <w:spacing w:line="219" w:lineRule="exact"/>
              <w:ind w:right="55"/>
              <w:jc w:val="right"/>
              <w:rPr>
                <w:sz w:val="18"/>
              </w:rPr>
            </w:pPr>
            <w:r>
              <w:rPr>
                <w:sz w:val="18"/>
              </w:rPr>
              <w:t>945</w:t>
            </w:r>
          </w:p>
        </w:tc>
        <w:tc>
          <w:tcPr>
            <w:tcW w:w="960" w:type="dxa"/>
          </w:tcPr>
          <w:p w:rsidR="00F24413" w:rsidRDefault="0022472E">
            <w:pPr>
              <w:pStyle w:val="TableParagraph"/>
              <w:spacing w:line="219" w:lineRule="exact"/>
              <w:ind w:right="55"/>
              <w:jc w:val="right"/>
              <w:rPr>
                <w:sz w:val="18"/>
              </w:rPr>
            </w:pPr>
            <w:r>
              <w:rPr>
                <w:sz w:val="18"/>
              </w:rPr>
              <w:t>629</w:t>
            </w:r>
          </w:p>
        </w:tc>
        <w:tc>
          <w:tcPr>
            <w:tcW w:w="961" w:type="dxa"/>
          </w:tcPr>
          <w:p w:rsidR="00F24413" w:rsidRDefault="0022472E">
            <w:pPr>
              <w:pStyle w:val="TableParagraph"/>
              <w:spacing w:line="219" w:lineRule="exact"/>
              <w:ind w:right="56"/>
              <w:jc w:val="right"/>
              <w:rPr>
                <w:sz w:val="18"/>
              </w:rPr>
            </w:pPr>
            <w:r>
              <w:rPr>
                <w:sz w:val="18"/>
              </w:rPr>
              <w:t>316</w:t>
            </w:r>
          </w:p>
        </w:tc>
        <w:tc>
          <w:tcPr>
            <w:tcW w:w="960" w:type="dxa"/>
          </w:tcPr>
          <w:p w:rsidR="00F24413" w:rsidRDefault="0022472E">
            <w:pPr>
              <w:pStyle w:val="TableParagraph"/>
              <w:spacing w:line="219" w:lineRule="exact"/>
              <w:ind w:right="55"/>
              <w:jc w:val="right"/>
              <w:rPr>
                <w:sz w:val="18"/>
              </w:rPr>
            </w:pPr>
            <w:r>
              <w:rPr>
                <w:sz w:val="18"/>
              </w:rPr>
              <w:t>457</w:t>
            </w:r>
          </w:p>
        </w:tc>
        <w:tc>
          <w:tcPr>
            <w:tcW w:w="960" w:type="dxa"/>
          </w:tcPr>
          <w:p w:rsidR="00F24413" w:rsidRDefault="0022472E">
            <w:pPr>
              <w:pStyle w:val="TableParagraph"/>
              <w:spacing w:line="219" w:lineRule="exact"/>
              <w:ind w:right="55"/>
              <w:jc w:val="right"/>
              <w:rPr>
                <w:sz w:val="18"/>
              </w:rPr>
            </w:pPr>
            <w:r>
              <w:rPr>
                <w:sz w:val="18"/>
              </w:rPr>
              <w:t>15 910</w:t>
            </w:r>
          </w:p>
        </w:tc>
      </w:tr>
    </w:tbl>
    <w:p w:rsidR="00F24413" w:rsidRDefault="0022472E">
      <w:pPr>
        <w:ind w:left="116"/>
        <w:jc w:val="both"/>
        <w:rPr>
          <w:i/>
          <w:sz w:val="18"/>
        </w:rPr>
      </w:pPr>
      <w:r>
        <w:rPr>
          <w:i/>
          <w:sz w:val="18"/>
        </w:rPr>
        <w:t>Zdroj: ČSÚ * V roce 2011 data upravena o výsledky sčítání obyvatel.</w:t>
      </w:r>
    </w:p>
    <w:p w:rsidR="00F24413" w:rsidRDefault="00F24413">
      <w:pPr>
        <w:jc w:val="both"/>
        <w:rPr>
          <w:sz w:val="18"/>
        </w:rPr>
        <w:sectPr w:rsidR="00F24413">
          <w:pgSz w:w="11910" w:h="16840"/>
          <w:pgMar w:top="1700" w:right="420" w:bottom="860" w:left="1300" w:header="688" w:footer="662" w:gutter="0"/>
          <w:cols w:space="708"/>
        </w:sectPr>
      </w:pPr>
    </w:p>
    <w:p w:rsidR="00F24413" w:rsidRDefault="00F24413">
      <w:pPr>
        <w:pStyle w:val="Zkladntext"/>
        <w:spacing w:before="12"/>
        <w:rPr>
          <w:i/>
          <w:sz w:val="9"/>
        </w:rPr>
      </w:pPr>
    </w:p>
    <w:p w:rsidR="00F24413" w:rsidRDefault="0022472E">
      <w:pPr>
        <w:spacing w:before="56" w:line="360" w:lineRule="auto"/>
        <w:ind w:left="126" w:right="991" w:hanging="10"/>
        <w:jc w:val="both"/>
      </w:pPr>
      <w:r>
        <w:t>V</w:t>
      </w:r>
      <w:r>
        <w:rPr>
          <w:spacing w:val="-2"/>
        </w:rPr>
        <w:t xml:space="preserve"> </w:t>
      </w:r>
      <w:r>
        <w:t>porovnání</w:t>
      </w:r>
      <w:r>
        <w:rPr>
          <w:spacing w:val="-11"/>
        </w:rPr>
        <w:t xml:space="preserve"> </w:t>
      </w:r>
      <w:r>
        <w:t>s</w:t>
      </w:r>
      <w:r>
        <w:rPr>
          <w:spacing w:val="-1"/>
        </w:rPr>
        <w:t xml:space="preserve"> </w:t>
      </w:r>
      <w:r>
        <w:t>hl.</w:t>
      </w:r>
      <w:r>
        <w:rPr>
          <w:spacing w:val="-11"/>
        </w:rPr>
        <w:t xml:space="preserve"> </w:t>
      </w:r>
      <w:r>
        <w:t>m.</w:t>
      </w:r>
      <w:r>
        <w:rPr>
          <w:spacing w:val="-11"/>
        </w:rPr>
        <w:t xml:space="preserve"> </w:t>
      </w:r>
      <w:r>
        <w:t>Prahou</w:t>
      </w:r>
      <w:r>
        <w:rPr>
          <w:spacing w:val="-11"/>
        </w:rPr>
        <w:t xml:space="preserve"> </w:t>
      </w:r>
      <w:r>
        <w:t>se</w:t>
      </w:r>
      <w:r>
        <w:rPr>
          <w:spacing w:val="-10"/>
        </w:rPr>
        <w:t xml:space="preserve"> </w:t>
      </w:r>
      <w:r>
        <w:t>situace</w:t>
      </w:r>
      <w:r>
        <w:rPr>
          <w:spacing w:val="-10"/>
        </w:rPr>
        <w:t xml:space="preserve"> </w:t>
      </w:r>
      <w:r>
        <w:t>na</w:t>
      </w:r>
      <w:r>
        <w:rPr>
          <w:spacing w:val="-8"/>
        </w:rPr>
        <w:t xml:space="preserve"> </w:t>
      </w:r>
      <w:r>
        <w:t>území</w:t>
      </w:r>
      <w:r>
        <w:rPr>
          <w:spacing w:val="-11"/>
        </w:rPr>
        <w:t xml:space="preserve"> </w:t>
      </w:r>
      <w:r>
        <w:t>SO</w:t>
      </w:r>
      <w:r>
        <w:rPr>
          <w:spacing w:val="-11"/>
        </w:rPr>
        <w:t xml:space="preserve"> </w:t>
      </w:r>
      <w:r>
        <w:t>Praha</w:t>
      </w:r>
      <w:r>
        <w:rPr>
          <w:spacing w:val="-8"/>
        </w:rPr>
        <w:t xml:space="preserve"> </w:t>
      </w:r>
      <w:r>
        <w:t>22,</w:t>
      </w:r>
      <w:r>
        <w:rPr>
          <w:spacing w:val="-8"/>
        </w:rPr>
        <w:t xml:space="preserve"> </w:t>
      </w:r>
      <w:r>
        <w:t>pokud</w:t>
      </w:r>
      <w:r>
        <w:rPr>
          <w:spacing w:val="-11"/>
        </w:rPr>
        <w:t xml:space="preserve"> </w:t>
      </w:r>
      <w:r>
        <w:t>jde</w:t>
      </w:r>
      <w:r>
        <w:rPr>
          <w:spacing w:val="-10"/>
        </w:rPr>
        <w:t xml:space="preserve"> </w:t>
      </w:r>
      <w:r>
        <w:t>o</w:t>
      </w:r>
      <w:r>
        <w:rPr>
          <w:spacing w:val="-9"/>
        </w:rPr>
        <w:t xml:space="preserve"> </w:t>
      </w:r>
      <w:r>
        <w:t>pohyb</w:t>
      </w:r>
      <w:r>
        <w:rPr>
          <w:spacing w:val="-11"/>
        </w:rPr>
        <w:t xml:space="preserve"> </w:t>
      </w:r>
      <w:r>
        <w:t>obyvatel,</w:t>
      </w:r>
      <w:r>
        <w:rPr>
          <w:spacing w:val="-10"/>
        </w:rPr>
        <w:t xml:space="preserve"> </w:t>
      </w:r>
      <w:r>
        <w:t>v posledních pěti letech jeví jako nadprůměrná z pohledu porodnosti a migračního přírůstku. Míra porodnosti je vysoká zejména na území MČ Praha 22. Přírůstek stěhováním je pak vysoký zejména na území MČ Praha Královice a</w:t>
      </w:r>
      <w:r>
        <w:rPr>
          <w:spacing w:val="-3"/>
        </w:rPr>
        <w:t xml:space="preserve"> </w:t>
      </w:r>
      <w:r>
        <w:t>Benice.</w:t>
      </w:r>
    </w:p>
    <w:p w:rsidR="00F24413" w:rsidRDefault="00F24413">
      <w:pPr>
        <w:pStyle w:val="Zkladntext"/>
        <w:spacing w:before="10"/>
        <w:rPr>
          <w:sz w:val="16"/>
        </w:rPr>
      </w:pPr>
    </w:p>
    <w:p w:rsidR="00F24413" w:rsidRDefault="0022472E">
      <w:pPr>
        <w:ind w:left="116"/>
        <w:jc w:val="both"/>
        <w:rPr>
          <w:b/>
        </w:rPr>
      </w:pPr>
      <w:bookmarkStart w:id="92" w:name="_bookmark84"/>
      <w:bookmarkEnd w:id="92"/>
      <w:r>
        <w:rPr>
          <w:b/>
        </w:rPr>
        <w:t>Tab. č. 8 Relativní pohyb obyvatel na území SO Praha</w:t>
      </w:r>
      <w:r>
        <w:rPr>
          <w:b/>
          <w:spacing w:val="-18"/>
        </w:rPr>
        <w:t xml:space="preserve"> </w:t>
      </w:r>
      <w:r>
        <w:rPr>
          <w:b/>
        </w:rPr>
        <w:t>22</w:t>
      </w:r>
    </w:p>
    <w:p w:rsidR="00F24413" w:rsidRDefault="0022472E">
      <w:pPr>
        <w:spacing w:before="120"/>
        <w:ind w:left="116"/>
        <w:jc w:val="both"/>
      </w:pPr>
      <w:r>
        <w:t>Počet událostí na 1 000 obyvatel, průměr za roky</w:t>
      </w:r>
      <w:r>
        <w:rPr>
          <w:spacing w:val="-23"/>
        </w:rPr>
        <w:t xml:space="preserve"> </w:t>
      </w:r>
      <w:r>
        <w:t>2012-16</w:t>
      </w:r>
    </w:p>
    <w:p w:rsidR="00F24413" w:rsidRDefault="00F24413">
      <w:pPr>
        <w:pStyle w:val="Zkladntext"/>
        <w:spacing w:before="7"/>
        <w:rPr>
          <w:sz w:val="19"/>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1133"/>
        <w:gridCol w:w="1277"/>
        <w:gridCol w:w="1274"/>
        <w:gridCol w:w="1135"/>
        <w:gridCol w:w="1274"/>
      </w:tblGrid>
      <w:tr w:rsidR="00F24413">
        <w:trPr>
          <w:trHeight w:val="2328"/>
        </w:trPr>
        <w:tc>
          <w:tcPr>
            <w:tcW w:w="3061" w:type="dxa"/>
            <w:shd w:val="clear" w:color="auto" w:fill="FF6600"/>
          </w:tcPr>
          <w:p w:rsidR="00F24413" w:rsidRDefault="00F24413">
            <w:pPr>
              <w:pStyle w:val="TableParagraph"/>
            </w:pPr>
          </w:p>
          <w:p w:rsidR="00F24413" w:rsidRDefault="00F24413">
            <w:pPr>
              <w:pStyle w:val="TableParagraph"/>
            </w:pPr>
          </w:p>
          <w:p w:rsidR="00F24413" w:rsidRDefault="00F24413">
            <w:pPr>
              <w:pStyle w:val="TableParagraph"/>
              <w:spacing w:before="10"/>
              <w:rPr>
                <w:sz w:val="31"/>
              </w:rPr>
            </w:pPr>
          </w:p>
          <w:p w:rsidR="00F24413" w:rsidRDefault="0022472E">
            <w:pPr>
              <w:pStyle w:val="TableParagraph"/>
              <w:ind w:left="71"/>
              <w:rPr>
                <w:b/>
              </w:rPr>
            </w:pPr>
            <w:r>
              <w:rPr>
                <w:b/>
                <w:color w:val="FFFFFF"/>
              </w:rPr>
              <w:t>MČ</w:t>
            </w:r>
          </w:p>
        </w:tc>
        <w:tc>
          <w:tcPr>
            <w:tcW w:w="1133" w:type="dxa"/>
            <w:shd w:val="clear" w:color="auto" w:fill="FF6600"/>
            <w:textDirection w:val="btLr"/>
          </w:tcPr>
          <w:p w:rsidR="00F24413" w:rsidRDefault="00F24413">
            <w:pPr>
              <w:pStyle w:val="TableParagraph"/>
              <w:rPr>
                <w:sz w:val="27"/>
              </w:rPr>
            </w:pPr>
          </w:p>
          <w:p w:rsidR="00F24413" w:rsidRDefault="0022472E">
            <w:pPr>
              <w:pStyle w:val="TableParagraph"/>
              <w:ind w:left="419"/>
              <w:rPr>
                <w:b/>
              </w:rPr>
            </w:pPr>
            <w:r>
              <w:rPr>
                <w:b/>
                <w:color w:val="FFFFFF"/>
              </w:rPr>
              <w:t>Míra porodnosti</w:t>
            </w:r>
          </w:p>
        </w:tc>
        <w:tc>
          <w:tcPr>
            <w:tcW w:w="1277" w:type="dxa"/>
            <w:shd w:val="clear" w:color="auto" w:fill="FF6600"/>
            <w:textDirection w:val="btLr"/>
          </w:tcPr>
          <w:p w:rsidR="00F24413" w:rsidRDefault="00F24413">
            <w:pPr>
              <w:pStyle w:val="TableParagraph"/>
              <w:spacing w:before="11"/>
              <w:rPr>
                <w:sz w:val="32"/>
              </w:rPr>
            </w:pPr>
          </w:p>
          <w:p w:rsidR="00F24413" w:rsidRDefault="0022472E">
            <w:pPr>
              <w:pStyle w:val="TableParagraph"/>
              <w:ind w:left="467"/>
              <w:rPr>
                <w:b/>
              </w:rPr>
            </w:pPr>
            <w:r>
              <w:rPr>
                <w:b/>
                <w:color w:val="FFFFFF"/>
              </w:rPr>
              <w:t>Míra úmrtnosti</w:t>
            </w:r>
          </w:p>
        </w:tc>
        <w:tc>
          <w:tcPr>
            <w:tcW w:w="1274" w:type="dxa"/>
            <w:shd w:val="clear" w:color="auto" w:fill="FF6600"/>
            <w:textDirection w:val="btLr"/>
          </w:tcPr>
          <w:p w:rsidR="00F24413" w:rsidRDefault="00F24413">
            <w:pPr>
              <w:pStyle w:val="TableParagraph"/>
              <w:spacing w:before="8"/>
              <w:rPr>
                <w:sz w:val="32"/>
              </w:rPr>
            </w:pPr>
          </w:p>
          <w:p w:rsidR="00F24413" w:rsidRDefault="0022472E">
            <w:pPr>
              <w:pStyle w:val="TableParagraph"/>
              <w:spacing w:before="1"/>
              <w:ind w:left="249"/>
              <w:rPr>
                <w:b/>
              </w:rPr>
            </w:pPr>
            <w:bookmarkStart w:id="93" w:name="_bookmark85"/>
            <w:bookmarkEnd w:id="93"/>
            <w:r>
              <w:rPr>
                <w:b/>
                <w:color w:val="FFFFFF"/>
              </w:rPr>
              <w:t>Míra přistěhovalých</w:t>
            </w:r>
          </w:p>
        </w:tc>
        <w:tc>
          <w:tcPr>
            <w:tcW w:w="1135" w:type="dxa"/>
            <w:shd w:val="clear" w:color="auto" w:fill="FF6600"/>
            <w:textDirection w:val="btLr"/>
          </w:tcPr>
          <w:p w:rsidR="00F24413" w:rsidRDefault="00F24413">
            <w:pPr>
              <w:pStyle w:val="TableParagraph"/>
              <w:spacing w:before="1"/>
              <w:rPr>
                <w:sz w:val="27"/>
              </w:rPr>
            </w:pPr>
          </w:p>
          <w:p w:rsidR="00F24413" w:rsidRDefault="0022472E">
            <w:pPr>
              <w:pStyle w:val="TableParagraph"/>
              <w:ind w:left="271"/>
              <w:rPr>
                <w:b/>
              </w:rPr>
            </w:pPr>
            <w:r>
              <w:rPr>
                <w:b/>
                <w:color w:val="FFFFFF"/>
              </w:rPr>
              <w:t>Míra vystěhovalých</w:t>
            </w:r>
          </w:p>
        </w:tc>
        <w:tc>
          <w:tcPr>
            <w:tcW w:w="1274" w:type="dxa"/>
            <w:shd w:val="clear" w:color="auto" w:fill="FF6600"/>
            <w:textDirection w:val="btLr"/>
          </w:tcPr>
          <w:p w:rsidR="00F24413" w:rsidRDefault="00F24413">
            <w:pPr>
              <w:pStyle w:val="TableParagraph"/>
              <w:spacing w:before="7"/>
              <w:rPr>
                <w:sz w:val="21"/>
              </w:rPr>
            </w:pPr>
          </w:p>
          <w:p w:rsidR="00F24413" w:rsidRDefault="0022472E">
            <w:pPr>
              <w:pStyle w:val="TableParagraph"/>
              <w:spacing w:line="247" w:lineRule="auto"/>
              <w:ind w:left="631" w:right="487" w:hanging="128"/>
              <w:rPr>
                <w:b/>
              </w:rPr>
            </w:pPr>
            <w:r>
              <w:rPr>
                <w:b/>
                <w:color w:val="FFFFFF"/>
              </w:rPr>
              <w:t>Míra přírůstku stěhováním</w:t>
            </w:r>
          </w:p>
        </w:tc>
      </w:tr>
      <w:tr w:rsidR="00F24413">
        <w:trPr>
          <w:trHeight w:val="505"/>
        </w:trPr>
        <w:tc>
          <w:tcPr>
            <w:tcW w:w="3061" w:type="dxa"/>
          </w:tcPr>
          <w:p w:rsidR="00F24413" w:rsidRDefault="0022472E">
            <w:pPr>
              <w:pStyle w:val="TableParagraph"/>
              <w:spacing w:line="268" w:lineRule="exact"/>
              <w:ind w:left="71"/>
              <w:rPr>
                <w:b/>
              </w:rPr>
            </w:pPr>
            <w:r>
              <w:rPr>
                <w:b/>
              </w:rPr>
              <w:t>MČ Praha 22</w:t>
            </w:r>
          </w:p>
        </w:tc>
        <w:tc>
          <w:tcPr>
            <w:tcW w:w="1133" w:type="dxa"/>
            <w:shd w:val="clear" w:color="auto" w:fill="B4C5E7"/>
          </w:tcPr>
          <w:p w:rsidR="00F24413" w:rsidRDefault="0022472E">
            <w:pPr>
              <w:pStyle w:val="TableParagraph"/>
              <w:spacing w:line="268" w:lineRule="exact"/>
              <w:ind w:right="359"/>
              <w:jc w:val="right"/>
            </w:pPr>
            <w:r>
              <w:t>17,5</w:t>
            </w:r>
          </w:p>
        </w:tc>
        <w:tc>
          <w:tcPr>
            <w:tcW w:w="1277" w:type="dxa"/>
          </w:tcPr>
          <w:p w:rsidR="00F24413" w:rsidRDefault="0022472E">
            <w:pPr>
              <w:pStyle w:val="TableParagraph"/>
              <w:spacing w:line="268" w:lineRule="exact"/>
              <w:ind w:right="486"/>
              <w:jc w:val="right"/>
            </w:pPr>
            <w:r>
              <w:t>5,6</w:t>
            </w:r>
          </w:p>
        </w:tc>
        <w:tc>
          <w:tcPr>
            <w:tcW w:w="1274" w:type="dxa"/>
          </w:tcPr>
          <w:p w:rsidR="00F24413" w:rsidRDefault="0022472E">
            <w:pPr>
              <w:pStyle w:val="TableParagraph"/>
              <w:spacing w:line="268" w:lineRule="exact"/>
              <w:ind w:left="440"/>
            </w:pPr>
            <w:r>
              <w:t>68,1</w:t>
            </w:r>
          </w:p>
        </w:tc>
        <w:tc>
          <w:tcPr>
            <w:tcW w:w="1135" w:type="dxa"/>
          </w:tcPr>
          <w:p w:rsidR="00F24413" w:rsidRDefault="0022472E">
            <w:pPr>
              <w:pStyle w:val="TableParagraph"/>
              <w:spacing w:line="268" w:lineRule="exact"/>
              <w:ind w:left="374"/>
            </w:pPr>
            <w:r>
              <w:t>43,5</w:t>
            </w:r>
          </w:p>
        </w:tc>
        <w:tc>
          <w:tcPr>
            <w:tcW w:w="1274" w:type="dxa"/>
          </w:tcPr>
          <w:p w:rsidR="00F24413" w:rsidRDefault="0022472E">
            <w:pPr>
              <w:pStyle w:val="TableParagraph"/>
              <w:spacing w:line="268" w:lineRule="exact"/>
              <w:ind w:right="429"/>
              <w:jc w:val="right"/>
            </w:pPr>
            <w:r>
              <w:t>24,6</w:t>
            </w:r>
          </w:p>
        </w:tc>
      </w:tr>
      <w:tr w:rsidR="00F24413">
        <w:trPr>
          <w:trHeight w:val="506"/>
        </w:trPr>
        <w:tc>
          <w:tcPr>
            <w:tcW w:w="3061" w:type="dxa"/>
          </w:tcPr>
          <w:p w:rsidR="00F24413" w:rsidRDefault="0022472E">
            <w:pPr>
              <w:pStyle w:val="TableParagraph"/>
              <w:spacing w:line="268" w:lineRule="exact"/>
              <w:ind w:left="71"/>
              <w:rPr>
                <w:b/>
              </w:rPr>
            </w:pPr>
            <w:r>
              <w:rPr>
                <w:b/>
              </w:rPr>
              <w:t>MČ Praha Benice</w:t>
            </w:r>
          </w:p>
        </w:tc>
        <w:tc>
          <w:tcPr>
            <w:tcW w:w="1133" w:type="dxa"/>
          </w:tcPr>
          <w:p w:rsidR="00F24413" w:rsidRDefault="0022472E">
            <w:pPr>
              <w:pStyle w:val="TableParagraph"/>
              <w:spacing w:line="268" w:lineRule="exact"/>
              <w:ind w:right="414"/>
              <w:jc w:val="right"/>
            </w:pPr>
            <w:r>
              <w:t>9,4</w:t>
            </w:r>
          </w:p>
        </w:tc>
        <w:tc>
          <w:tcPr>
            <w:tcW w:w="1277" w:type="dxa"/>
          </w:tcPr>
          <w:p w:rsidR="00F24413" w:rsidRDefault="0022472E">
            <w:pPr>
              <w:pStyle w:val="TableParagraph"/>
              <w:spacing w:line="268" w:lineRule="exact"/>
              <w:ind w:right="486"/>
              <w:jc w:val="right"/>
            </w:pPr>
            <w:r>
              <w:t>7,8</w:t>
            </w:r>
          </w:p>
        </w:tc>
        <w:tc>
          <w:tcPr>
            <w:tcW w:w="1274" w:type="dxa"/>
          </w:tcPr>
          <w:p w:rsidR="00F24413" w:rsidRDefault="0022472E">
            <w:pPr>
              <w:pStyle w:val="TableParagraph"/>
              <w:spacing w:line="268" w:lineRule="exact"/>
              <w:ind w:left="440"/>
            </w:pPr>
            <w:r>
              <w:t>58,2</w:t>
            </w:r>
          </w:p>
        </w:tc>
        <w:tc>
          <w:tcPr>
            <w:tcW w:w="1135" w:type="dxa"/>
          </w:tcPr>
          <w:p w:rsidR="00F24413" w:rsidRDefault="0022472E">
            <w:pPr>
              <w:pStyle w:val="TableParagraph"/>
              <w:spacing w:line="268" w:lineRule="exact"/>
              <w:ind w:left="374"/>
            </w:pPr>
            <w:r>
              <w:t>21,1</w:t>
            </w:r>
          </w:p>
        </w:tc>
        <w:tc>
          <w:tcPr>
            <w:tcW w:w="1274" w:type="dxa"/>
            <w:shd w:val="clear" w:color="auto" w:fill="B4C5E7"/>
          </w:tcPr>
          <w:p w:rsidR="00F24413" w:rsidRDefault="0022472E">
            <w:pPr>
              <w:pStyle w:val="TableParagraph"/>
              <w:spacing w:line="268" w:lineRule="exact"/>
              <w:ind w:right="429"/>
              <w:jc w:val="right"/>
            </w:pPr>
            <w:r>
              <w:t>37,1</w:t>
            </w:r>
          </w:p>
        </w:tc>
      </w:tr>
      <w:tr w:rsidR="00F24413">
        <w:trPr>
          <w:trHeight w:val="508"/>
        </w:trPr>
        <w:tc>
          <w:tcPr>
            <w:tcW w:w="3061" w:type="dxa"/>
          </w:tcPr>
          <w:p w:rsidR="00F24413" w:rsidRDefault="0022472E">
            <w:pPr>
              <w:pStyle w:val="TableParagraph"/>
              <w:spacing w:before="1"/>
              <w:ind w:left="71"/>
              <w:rPr>
                <w:b/>
              </w:rPr>
            </w:pPr>
            <w:r>
              <w:rPr>
                <w:b/>
              </w:rPr>
              <w:t>MČ Praha Kolovraty</w:t>
            </w:r>
          </w:p>
        </w:tc>
        <w:tc>
          <w:tcPr>
            <w:tcW w:w="1133" w:type="dxa"/>
          </w:tcPr>
          <w:p w:rsidR="00F24413" w:rsidRDefault="0022472E">
            <w:pPr>
              <w:pStyle w:val="TableParagraph"/>
              <w:spacing w:before="1"/>
              <w:ind w:right="359"/>
              <w:jc w:val="right"/>
            </w:pPr>
            <w:r>
              <w:t>12,2</w:t>
            </w:r>
          </w:p>
        </w:tc>
        <w:tc>
          <w:tcPr>
            <w:tcW w:w="1277" w:type="dxa"/>
          </w:tcPr>
          <w:p w:rsidR="00F24413" w:rsidRDefault="0022472E">
            <w:pPr>
              <w:pStyle w:val="TableParagraph"/>
              <w:spacing w:before="1"/>
              <w:ind w:right="486"/>
              <w:jc w:val="right"/>
            </w:pPr>
            <w:r>
              <w:t>6,8</w:t>
            </w:r>
          </w:p>
        </w:tc>
        <w:tc>
          <w:tcPr>
            <w:tcW w:w="1274" w:type="dxa"/>
          </w:tcPr>
          <w:p w:rsidR="00F24413" w:rsidRDefault="0022472E">
            <w:pPr>
              <w:pStyle w:val="TableParagraph"/>
              <w:spacing w:before="1"/>
              <w:ind w:left="440"/>
            </w:pPr>
            <w:r>
              <w:t>40,8</w:t>
            </w:r>
          </w:p>
        </w:tc>
        <w:tc>
          <w:tcPr>
            <w:tcW w:w="1135" w:type="dxa"/>
          </w:tcPr>
          <w:p w:rsidR="00F24413" w:rsidRDefault="0022472E">
            <w:pPr>
              <w:pStyle w:val="TableParagraph"/>
              <w:spacing w:before="1"/>
              <w:ind w:left="374"/>
            </w:pPr>
            <w:r>
              <w:t>24,2</w:t>
            </w:r>
          </w:p>
        </w:tc>
        <w:tc>
          <w:tcPr>
            <w:tcW w:w="1274" w:type="dxa"/>
          </w:tcPr>
          <w:p w:rsidR="00F24413" w:rsidRDefault="0022472E">
            <w:pPr>
              <w:pStyle w:val="TableParagraph"/>
              <w:spacing w:before="1"/>
              <w:ind w:right="429"/>
              <w:jc w:val="right"/>
            </w:pPr>
            <w:r>
              <w:t>16,5</w:t>
            </w:r>
          </w:p>
        </w:tc>
      </w:tr>
      <w:tr w:rsidR="00F24413">
        <w:trPr>
          <w:trHeight w:val="506"/>
        </w:trPr>
        <w:tc>
          <w:tcPr>
            <w:tcW w:w="3061" w:type="dxa"/>
          </w:tcPr>
          <w:p w:rsidR="00F24413" w:rsidRDefault="0022472E">
            <w:pPr>
              <w:pStyle w:val="TableParagraph"/>
              <w:spacing w:line="268" w:lineRule="exact"/>
              <w:ind w:left="71"/>
              <w:rPr>
                <w:b/>
              </w:rPr>
            </w:pPr>
            <w:r>
              <w:rPr>
                <w:b/>
              </w:rPr>
              <w:t>MČ Praha Královice</w:t>
            </w:r>
          </w:p>
        </w:tc>
        <w:tc>
          <w:tcPr>
            <w:tcW w:w="1133" w:type="dxa"/>
          </w:tcPr>
          <w:p w:rsidR="00F24413" w:rsidRDefault="0022472E">
            <w:pPr>
              <w:pStyle w:val="TableParagraph"/>
              <w:spacing w:line="268" w:lineRule="exact"/>
              <w:ind w:right="359"/>
              <w:jc w:val="right"/>
            </w:pPr>
            <w:r>
              <w:t>11,4</w:t>
            </w:r>
          </w:p>
        </w:tc>
        <w:tc>
          <w:tcPr>
            <w:tcW w:w="1277" w:type="dxa"/>
          </w:tcPr>
          <w:p w:rsidR="00F24413" w:rsidRDefault="0022472E">
            <w:pPr>
              <w:pStyle w:val="TableParagraph"/>
              <w:spacing w:line="268" w:lineRule="exact"/>
              <w:ind w:right="431"/>
              <w:jc w:val="right"/>
            </w:pPr>
            <w:r>
              <w:t>15,0</w:t>
            </w:r>
          </w:p>
        </w:tc>
        <w:tc>
          <w:tcPr>
            <w:tcW w:w="1274" w:type="dxa"/>
          </w:tcPr>
          <w:p w:rsidR="00F24413" w:rsidRDefault="0022472E">
            <w:pPr>
              <w:pStyle w:val="TableParagraph"/>
              <w:spacing w:line="268" w:lineRule="exact"/>
              <w:ind w:left="440"/>
            </w:pPr>
            <w:r>
              <w:t>73,0</w:t>
            </w:r>
          </w:p>
        </w:tc>
        <w:tc>
          <w:tcPr>
            <w:tcW w:w="1135" w:type="dxa"/>
          </w:tcPr>
          <w:p w:rsidR="00F24413" w:rsidRDefault="0022472E">
            <w:pPr>
              <w:pStyle w:val="TableParagraph"/>
              <w:spacing w:line="268" w:lineRule="exact"/>
              <w:ind w:left="374"/>
            </w:pPr>
            <w:r>
              <w:t>28,7</w:t>
            </w:r>
          </w:p>
        </w:tc>
        <w:tc>
          <w:tcPr>
            <w:tcW w:w="1274" w:type="dxa"/>
            <w:shd w:val="clear" w:color="auto" w:fill="B4C5E7"/>
          </w:tcPr>
          <w:p w:rsidR="00F24413" w:rsidRDefault="0022472E">
            <w:pPr>
              <w:pStyle w:val="TableParagraph"/>
              <w:spacing w:line="268" w:lineRule="exact"/>
              <w:ind w:right="429"/>
              <w:jc w:val="right"/>
            </w:pPr>
            <w:r>
              <w:t>44,3</w:t>
            </w:r>
          </w:p>
        </w:tc>
      </w:tr>
      <w:tr w:rsidR="00F24413">
        <w:trPr>
          <w:trHeight w:val="508"/>
        </w:trPr>
        <w:tc>
          <w:tcPr>
            <w:tcW w:w="3061" w:type="dxa"/>
          </w:tcPr>
          <w:p w:rsidR="00F24413" w:rsidRDefault="0022472E">
            <w:pPr>
              <w:pStyle w:val="TableParagraph"/>
              <w:spacing w:line="268" w:lineRule="exact"/>
              <w:ind w:left="71"/>
              <w:rPr>
                <w:b/>
              </w:rPr>
            </w:pPr>
            <w:r>
              <w:rPr>
                <w:b/>
              </w:rPr>
              <w:t>MČ Praha Nedvězí</w:t>
            </w:r>
          </w:p>
        </w:tc>
        <w:tc>
          <w:tcPr>
            <w:tcW w:w="1133" w:type="dxa"/>
          </w:tcPr>
          <w:p w:rsidR="00F24413" w:rsidRDefault="0022472E">
            <w:pPr>
              <w:pStyle w:val="TableParagraph"/>
              <w:spacing w:line="268" w:lineRule="exact"/>
              <w:ind w:right="359"/>
              <w:jc w:val="right"/>
            </w:pPr>
            <w:r>
              <w:t>11,9</w:t>
            </w:r>
          </w:p>
        </w:tc>
        <w:tc>
          <w:tcPr>
            <w:tcW w:w="1277" w:type="dxa"/>
          </w:tcPr>
          <w:p w:rsidR="00F24413" w:rsidRDefault="0022472E">
            <w:pPr>
              <w:pStyle w:val="TableParagraph"/>
              <w:spacing w:line="268" w:lineRule="exact"/>
              <w:ind w:right="486"/>
              <w:jc w:val="right"/>
            </w:pPr>
            <w:r>
              <w:t>5,9</w:t>
            </w:r>
          </w:p>
        </w:tc>
        <w:tc>
          <w:tcPr>
            <w:tcW w:w="1274" w:type="dxa"/>
          </w:tcPr>
          <w:p w:rsidR="00F24413" w:rsidRDefault="0022472E">
            <w:pPr>
              <w:pStyle w:val="TableParagraph"/>
              <w:spacing w:line="268" w:lineRule="exact"/>
              <w:ind w:left="440"/>
            </w:pPr>
            <w:r>
              <w:t>52,7</w:t>
            </w:r>
          </w:p>
        </w:tc>
        <w:tc>
          <w:tcPr>
            <w:tcW w:w="1135" w:type="dxa"/>
          </w:tcPr>
          <w:p w:rsidR="00F24413" w:rsidRDefault="0022472E">
            <w:pPr>
              <w:pStyle w:val="TableParagraph"/>
              <w:spacing w:line="268" w:lineRule="exact"/>
              <w:ind w:left="374"/>
            </w:pPr>
            <w:r>
              <w:t>41,5</w:t>
            </w:r>
          </w:p>
        </w:tc>
        <w:tc>
          <w:tcPr>
            <w:tcW w:w="1274" w:type="dxa"/>
          </w:tcPr>
          <w:p w:rsidR="00F24413" w:rsidRDefault="0022472E">
            <w:pPr>
              <w:pStyle w:val="TableParagraph"/>
              <w:spacing w:line="268" w:lineRule="exact"/>
              <w:ind w:right="429"/>
              <w:jc w:val="right"/>
            </w:pPr>
            <w:r>
              <w:t>11,2</w:t>
            </w:r>
          </w:p>
        </w:tc>
      </w:tr>
      <w:tr w:rsidR="00F24413">
        <w:trPr>
          <w:trHeight w:val="505"/>
        </w:trPr>
        <w:tc>
          <w:tcPr>
            <w:tcW w:w="3061" w:type="dxa"/>
          </w:tcPr>
          <w:p w:rsidR="00F24413" w:rsidRDefault="0022472E">
            <w:pPr>
              <w:pStyle w:val="TableParagraph"/>
              <w:spacing w:line="268" w:lineRule="exact"/>
              <w:ind w:left="71"/>
              <w:rPr>
                <w:b/>
              </w:rPr>
            </w:pPr>
            <w:r>
              <w:rPr>
                <w:b/>
              </w:rPr>
              <w:t>SO Praha 22 celkem*</w:t>
            </w:r>
          </w:p>
        </w:tc>
        <w:tc>
          <w:tcPr>
            <w:tcW w:w="1133" w:type="dxa"/>
            <w:shd w:val="clear" w:color="auto" w:fill="00AFEF"/>
          </w:tcPr>
          <w:p w:rsidR="00F24413" w:rsidRDefault="0022472E">
            <w:pPr>
              <w:pStyle w:val="TableParagraph"/>
              <w:spacing w:line="268" w:lineRule="exact"/>
              <w:ind w:right="359"/>
              <w:jc w:val="right"/>
            </w:pPr>
            <w:r>
              <w:t>15,6</w:t>
            </w:r>
          </w:p>
        </w:tc>
        <w:tc>
          <w:tcPr>
            <w:tcW w:w="1277" w:type="dxa"/>
          </w:tcPr>
          <w:p w:rsidR="00F24413" w:rsidRDefault="0022472E">
            <w:pPr>
              <w:pStyle w:val="TableParagraph"/>
              <w:spacing w:line="268" w:lineRule="exact"/>
              <w:ind w:right="486"/>
              <w:jc w:val="right"/>
            </w:pPr>
            <w:r>
              <w:t>6,2</w:t>
            </w:r>
          </w:p>
        </w:tc>
        <w:tc>
          <w:tcPr>
            <w:tcW w:w="1274" w:type="dxa"/>
            <w:shd w:val="clear" w:color="auto" w:fill="00AFEF"/>
          </w:tcPr>
          <w:p w:rsidR="00F24413" w:rsidRDefault="0022472E">
            <w:pPr>
              <w:pStyle w:val="TableParagraph"/>
              <w:spacing w:line="268" w:lineRule="exact"/>
              <w:ind w:left="440"/>
            </w:pPr>
            <w:r>
              <w:t>61,0</w:t>
            </w:r>
          </w:p>
        </w:tc>
        <w:tc>
          <w:tcPr>
            <w:tcW w:w="1135" w:type="dxa"/>
          </w:tcPr>
          <w:p w:rsidR="00F24413" w:rsidRDefault="0022472E">
            <w:pPr>
              <w:pStyle w:val="TableParagraph"/>
              <w:spacing w:line="268" w:lineRule="exact"/>
              <w:ind w:left="374"/>
            </w:pPr>
            <w:r>
              <w:t>37,7</w:t>
            </w:r>
          </w:p>
        </w:tc>
        <w:tc>
          <w:tcPr>
            <w:tcW w:w="1274" w:type="dxa"/>
            <w:shd w:val="clear" w:color="auto" w:fill="00AFEF"/>
          </w:tcPr>
          <w:p w:rsidR="00F24413" w:rsidRDefault="0022472E">
            <w:pPr>
              <w:pStyle w:val="TableParagraph"/>
              <w:spacing w:line="268" w:lineRule="exact"/>
              <w:ind w:right="429"/>
              <w:jc w:val="right"/>
            </w:pPr>
            <w:r>
              <w:t>23,3</w:t>
            </w:r>
          </w:p>
        </w:tc>
      </w:tr>
      <w:tr w:rsidR="00F24413">
        <w:trPr>
          <w:trHeight w:val="508"/>
        </w:trPr>
        <w:tc>
          <w:tcPr>
            <w:tcW w:w="3061" w:type="dxa"/>
          </w:tcPr>
          <w:p w:rsidR="00F24413" w:rsidRDefault="0022472E">
            <w:pPr>
              <w:pStyle w:val="TableParagraph"/>
              <w:spacing w:line="268" w:lineRule="exact"/>
              <w:ind w:left="71"/>
              <w:rPr>
                <w:b/>
              </w:rPr>
            </w:pPr>
            <w:r>
              <w:rPr>
                <w:b/>
              </w:rPr>
              <w:t>Hl. m. Praha*</w:t>
            </w:r>
          </w:p>
        </w:tc>
        <w:tc>
          <w:tcPr>
            <w:tcW w:w="1133" w:type="dxa"/>
          </w:tcPr>
          <w:p w:rsidR="00F24413" w:rsidRDefault="0022472E">
            <w:pPr>
              <w:pStyle w:val="TableParagraph"/>
              <w:spacing w:line="268" w:lineRule="exact"/>
              <w:ind w:right="359"/>
              <w:jc w:val="right"/>
            </w:pPr>
            <w:r>
              <w:t>11,5</w:t>
            </w:r>
          </w:p>
        </w:tc>
        <w:tc>
          <w:tcPr>
            <w:tcW w:w="1277" w:type="dxa"/>
          </w:tcPr>
          <w:p w:rsidR="00F24413" w:rsidRDefault="0022472E">
            <w:pPr>
              <w:pStyle w:val="TableParagraph"/>
              <w:spacing w:line="268" w:lineRule="exact"/>
              <w:ind w:right="486"/>
              <w:jc w:val="right"/>
            </w:pPr>
            <w:r>
              <w:t>9,7</w:t>
            </w:r>
          </w:p>
        </w:tc>
        <w:tc>
          <w:tcPr>
            <w:tcW w:w="1274" w:type="dxa"/>
          </w:tcPr>
          <w:p w:rsidR="00F24413" w:rsidRDefault="0022472E">
            <w:pPr>
              <w:pStyle w:val="TableParagraph"/>
              <w:spacing w:line="268" w:lineRule="exact"/>
              <w:ind w:left="440"/>
            </w:pPr>
            <w:r>
              <w:t>49,4</w:t>
            </w:r>
          </w:p>
        </w:tc>
        <w:tc>
          <w:tcPr>
            <w:tcW w:w="1135" w:type="dxa"/>
          </w:tcPr>
          <w:p w:rsidR="00F24413" w:rsidRDefault="0022472E">
            <w:pPr>
              <w:pStyle w:val="TableParagraph"/>
              <w:spacing w:line="268" w:lineRule="exact"/>
              <w:ind w:left="374"/>
            </w:pPr>
            <w:r>
              <w:t>44,9</w:t>
            </w:r>
          </w:p>
        </w:tc>
        <w:tc>
          <w:tcPr>
            <w:tcW w:w="1274" w:type="dxa"/>
          </w:tcPr>
          <w:p w:rsidR="00F24413" w:rsidRDefault="0022472E">
            <w:pPr>
              <w:pStyle w:val="TableParagraph"/>
              <w:spacing w:line="268" w:lineRule="exact"/>
              <w:ind w:right="484"/>
              <w:jc w:val="right"/>
            </w:pPr>
            <w:r>
              <w:t>4,6</w:t>
            </w:r>
          </w:p>
        </w:tc>
      </w:tr>
    </w:tbl>
    <w:p w:rsidR="00F24413" w:rsidRDefault="0022472E">
      <w:pPr>
        <w:ind w:left="116"/>
        <w:jc w:val="both"/>
        <w:rPr>
          <w:i/>
          <w:sz w:val="18"/>
        </w:rPr>
      </w:pPr>
      <w:r>
        <w:rPr>
          <w:i/>
          <w:sz w:val="18"/>
        </w:rPr>
        <w:t>Zdroj: ČSÚ</w:t>
      </w:r>
    </w:p>
    <w:p w:rsidR="00F24413" w:rsidRDefault="00F24413">
      <w:pPr>
        <w:pStyle w:val="Zkladntext"/>
        <w:spacing w:before="9"/>
        <w:rPr>
          <w:i/>
          <w:sz w:val="16"/>
        </w:rPr>
      </w:pPr>
    </w:p>
    <w:p w:rsidR="00F24413" w:rsidRDefault="0022472E">
      <w:pPr>
        <w:ind w:left="116"/>
        <w:jc w:val="both"/>
        <w:rPr>
          <w:i/>
          <w:sz w:val="18"/>
        </w:rPr>
      </w:pPr>
      <w:r>
        <w:rPr>
          <w:i/>
          <w:sz w:val="18"/>
        </w:rPr>
        <w:t>* U migrace je započítáno i stěhování mezi jednotlivými MČ</w:t>
      </w:r>
    </w:p>
    <w:p w:rsidR="00F24413" w:rsidRDefault="00F24413">
      <w:pPr>
        <w:pStyle w:val="Zkladntext"/>
        <w:spacing w:before="11"/>
        <w:rPr>
          <w:i/>
          <w:sz w:val="16"/>
        </w:rPr>
      </w:pPr>
    </w:p>
    <w:p w:rsidR="00F24413" w:rsidRDefault="0022472E">
      <w:pPr>
        <w:pStyle w:val="Nadpis21"/>
        <w:numPr>
          <w:ilvl w:val="0"/>
          <w:numId w:val="7"/>
        </w:numPr>
        <w:tabs>
          <w:tab w:val="left" w:pos="683"/>
        </w:tabs>
        <w:spacing w:before="1"/>
        <w:ind w:hanging="566"/>
        <w:jc w:val="both"/>
      </w:pPr>
      <w:r>
        <w:t>Parametry prognózy vývoje</w:t>
      </w:r>
      <w:r>
        <w:rPr>
          <w:spacing w:val="-3"/>
        </w:rPr>
        <w:t xml:space="preserve"> </w:t>
      </w:r>
      <w:r>
        <w:t>obyvatelstva</w:t>
      </w:r>
    </w:p>
    <w:p w:rsidR="00F24413" w:rsidRDefault="0022472E">
      <w:pPr>
        <w:spacing w:before="237"/>
        <w:ind w:left="116"/>
        <w:jc w:val="both"/>
      </w:pPr>
      <w:r>
        <w:t>Budoucí vývoj počtu a struktury obyvatelstva závisí na čtyřech faktorech:</w:t>
      </w:r>
    </w:p>
    <w:p w:rsidR="00F24413" w:rsidRDefault="00F24413">
      <w:pPr>
        <w:pStyle w:val="Zkladntext"/>
        <w:spacing w:before="11"/>
        <w:rPr>
          <w:sz w:val="27"/>
        </w:rPr>
      </w:pPr>
    </w:p>
    <w:p w:rsidR="00F24413" w:rsidRDefault="0022472E">
      <w:pPr>
        <w:pStyle w:val="Odstavecseseznamem"/>
        <w:numPr>
          <w:ilvl w:val="0"/>
          <w:numId w:val="6"/>
        </w:numPr>
        <w:tabs>
          <w:tab w:val="left" w:pos="1556"/>
          <w:tab w:val="left" w:pos="1557"/>
        </w:tabs>
      </w:pPr>
      <w:r>
        <w:t>současné struktuře obyvatel podle věku a pohlaví</w:t>
      </w:r>
      <w:r>
        <w:rPr>
          <w:spacing w:val="-11"/>
        </w:rPr>
        <w:t xml:space="preserve"> </w:t>
      </w:r>
      <w:r>
        <w:t>(východisko),</w:t>
      </w:r>
    </w:p>
    <w:p w:rsidR="00F24413" w:rsidRDefault="00F24413">
      <w:pPr>
        <w:pStyle w:val="Zkladntext"/>
        <w:spacing w:before="3"/>
        <w:rPr>
          <w:sz w:val="20"/>
        </w:rPr>
      </w:pPr>
    </w:p>
    <w:p w:rsidR="00F24413" w:rsidRDefault="0022472E">
      <w:pPr>
        <w:pStyle w:val="Odstavecseseznamem"/>
        <w:numPr>
          <w:ilvl w:val="0"/>
          <w:numId w:val="6"/>
        </w:numPr>
        <w:tabs>
          <w:tab w:val="left" w:pos="1556"/>
          <w:tab w:val="left" w:pos="1557"/>
        </w:tabs>
        <w:spacing w:before="1"/>
      </w:pPr>
      <w:r>
        <w:t>na vývoji</w:t>
      </w:r>
      <w:r>
        <w:rPr>
          <w:spacing w:val="-1"/>
        </w:rPr>
        <w:t xml:space="preserve"> </w:t>
      </w:r>
      <w:r>
        <w:t>porodnosti,</w:t>
      </w:r>
    </w:p>
    <w:p w:rsidR="00F24413" w:rsidRDefault="00F24413">
      <w:pPr>
        <w:pStyle w:val="Zkladntext"/>
        <w:spacing w:before="3"/>
        <w:rPr>
          <w:sz w:val="20"/>
        </w:rPr>
      </w:pPr>
    </w:p>
    <w:p w:rsidR="00F24413" w:rsidRDefault="0022472E">
      <w:pPr>
        <w:pStyle w:val="Odstavecseseznamem"/>
        <w:numPr>
          <w:ilvl w:val="0"/>
          <w:numId w:val="6"/>
        </w:numPr>
        <w:tabs>
          <w:tab w:val="left" w:pos="1556"/>
          <w:tab w:val="left" w:pos="1557"/>
        </w:tabs>
        <w:rPr>
          <w:b/>
        </w:rPr>
      </w:pPr>
      <w:r>
        <w:t>na vývoji</w:t>
      </w:r>
      <w:r>
        <w:rPr>
          <w:spacing w:val="-1"/>
        </w:rPr>
        <w:t xml:space="preserve"> </w:t>
      </w:r>
      <w:r>
        <w:t>úmrtnost</w:t>
      </w:r>
      <w:r>
        <w:rPr>
          <w:b/>
        </w:rPr>
        <w:t>i,</w:t>
      </w:r>
    </w:p>
    <w:p w:rsidR="00F24413" w:rsidRDefault="00F24413">
      <w:pPr>
        <w:pStyle w:val="Zkladntext"/>
        <w:spacing w:before="1"/>
        <w:rPr>
          <w:b/>
          <w:sz w:val="20"/>
        </w:rPr>
      </w:pPr>
    </w:p>
    <w:p w:rsidR="00F24413" w:rsidRDefault="0022472E">
      <w:pPr>
        <w:pStyle w:val="Odstavecseseznamem"/>
        <w:numPr>
          <w:ilvl w:val="0"/>
          <w:numId w:val="6"/>
        </w:numPr>
        <w:tabs>
          <w:tab w:val="left" w:pos="1556"/>
          <w:tab w:val="left" w:pos="1557"/>
        </w:tabs>
      </w:pPr>
      <w:r>
        <w:t>na vývoji</w:t>
      </w:r>
      <w:r>
        <w:rPr>
          <w:spacing w:val="-3"/>
        </w:rPr>
        <w:t xml:space="preserve"> </w:t>
      </w:r>
      <w:r>
        <w:t>migrace.</w:t>
      </w:r>
    </w:p>
    <w:p w:rsidR="00F24413" w:rsidRDefault="00F24413">
      <w:pPr>
        <w:sectPr w:rsidR="00F24413">
          <w:pgSz w:w="11910" w:h="16840"/>
          <w:pgMar w:top="1700" w:right="420" w:bottom="860" w:left="1300" w:header="688" w:footer="662" w:gutter="0"/>
          <w:cols w:space="708"/>
        </w:sectPr>
      </w:pPr>
    </w:p>
    <w:p w:rsidR="00F24413" w:rsidRDefault="00F24413">
      <w:pPr>
        <w:pStyle w:val="Zkladntext"/>
        <w:rPr>
          <w:sz w:val="20"/>
        </w:rPr>
      </w:pPr>
    </w:p>
    <w:p w:rsidR="00F24413" w:rsidRDefault="00F24413">
      <w:pPr>
        <w:pStyle w:val="Zkladntext"/>
        <w:rPr>
          <w:sz w:val="20"/>
        </w:rPr>
      </w:pPr>
    </w:p>
    <w:p w:rsidR="00F24413" w:rsidRDefault="00F24413">
      <w:pPr>
        <w:pStyle w:val="Zkladntext"/>
        <w:spacing w:before="1"/>
        <w:rPr>
          <w:sz w:val="16"/>
        </w:rPr>
      </w:pPr>
    </w:p>
    <w:p w:rsidR="00F24413" w:rsidRDefault="001F1C1C">
      <w:pPr>
        <w:spacing w:before="101"/>
        <w:ind w:left="399"/>
        <w:rPr>
          <w:rFonts w:ascii="Verdana" w:hAnsi="Verdana"/>
          <w:b/>
        </w:rPr>
      </w:pPr>
      <w:r>
        <w:rPr>
          <w:noProof/>
          <w:lang w:bidi="ar-SA"/>
        </w:rPr>
        <mc:AlternateContent>
          <mc:Choice Requires="wpg">
            <w:drawing>
              <wp:anchor distT="0" distB="0" distL="114300" distR="114300" simplePos="0" relativeHeight="251710976" behindDoc="0" locked="0" layoutInCell="1" allowOverlap="1">
                <wp:simplePos x="0" y="0"/>
                <wp:positionH relativeFrom="page">
                  <wp:posOffset>896620</wp:posOffset>
                </wp:positionH>
                <wp:positionV relativeFrom="paragraph">
                  <wp:posOffset>64135</wp:posOffset>
                </wp:positionV>
                <wp:extent cx="38100" cy="1019810"/>
                <wp:effectExtent l="0" t="0" r="0" b="8890"/>
                <wp:wrapNone/>
                <wp:docPr id="1950" name="Group 1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019810"/>
                          <a:chOff x="1412" y="101"/>
                          <a:chExt cx="60" cy="1606"/>
                        </a:xfrm>
                      </wpg:grpSpPr>
                      <wps:wsp>
                        <wps:cNvPr id="1951" name="Line 1573"/>
                        <wps:cNvCnPr/>
                        <wps:spPr bwMode="auto">
                          <a:xfrm>
                            <a:off x="1442" y="101"/>
                            <a:ext cx="0" cy="401"/>
                          </a:xfrm>
                          <a:prstGeom prst="line">
                            <a:avLst/>
                          </a:prstGeom>
                          <a:noFill/>
                          <a:ln w="38100">
                            <a:solidFill>
                              <a:srgbClr val="808080"/>
                            </a:solidFill>
                            <a:round/>
                            <a:headEnd/>
                            <a:tailEnd/>
                          </a:ln>
                        </wps:spPr>
                        <wps:bodyPr/>
                      </wps:wsp>
                      <wps:wsp>
                        <wps:cNvPr id="1952" name="Line 1572"/>
                        <wps:cNvCnPr/>
                        <wps:spPr bwMode="auto">
                          <a:xfrm>
                            <a:off x="1442" y="502"/>
                            <a:ext cx="0" cy="401"/>
                          </a:xfrm>
                          <a:prstGeom prst="line">
                            <a:avLst/>
                          </a:prstGeom>
                          <a:noFill/>
                          <a:ln w="38100">
                            <a:solidFill>
                              <a:srgbClr val="808080"/>
                            </a:solidFill>
                            <a:round/>
                            <a:headEnd/>
                            <a:tailEnd/>
                          </a:ln>
                        </wps:spPr>
                        <wps:bodyPr/>
                      </wps:wsp>
                      <wps:wsp>
                        <wps:cNvPr id="1953" name="Line 1571"/>
                        <wps:cNvCnPr/>
                        <wps:spPr bwMode="auto">
                          <a:xfrm>
                            <a:off x="1442" y="903"/>
                            <a:ext cx="0" cy="403"/>
                          </a:xfrm>
                          <a:prstGeom prst="line">
                            <a:avLst/>
                          </a:prstGeom>
                          <a:noFill/>
                          <a:ln w="38100">
                            <a:solidFill>
                              <a:srgbClr val="808080"/>
                            </a:solidFill>
                            <a:round/>
                            <a:headEnd/>
                            <a:tailEnd/>
                          </a:ln>
                        </wps:spPr>
                        <wps:bodyPr/>
                      </wps:wsp>
                      <wps:wsp>
                        <wps:cNvPr id="1954" name="Line 1570"/>
                        <wps:cNvCnPr/>
                        <wps:spPr bwMode="auto">
                          <a:xfrm>
                            <a:off x="1442" y="1306"/>
                            <a:ext cx="0" cy="401"/>
                          </a:xfrm>
                          <a:prstGeom prst="line">
                            <a:avLst/>
                          </a:prstGeom>
                          <a:noFill/>
                          <a:ln w="38100">
                            <a:solidFill>
                              <a:srgbClr val="808080"/>
                            </a:solidFill>
                            <a:round/>
                            <a:headEnd/>
                            <a:tailEnd/>
                          </a:ln>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BAAAE82" id="Group 1569" o:spid="_x0000_s1026" style="position:absolute;margin-left:70.6pt;margin-top:5.05pt;width:3pt;height:80.3pt;z-index:251710976;mso-position-horizontal-relative:page" coordorigin="1412,101" coordsize="60,1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">
                <v:line id="Line 1573" o:spid="_x0000_s1027" style="position:absolute;visibility:visible;mso-wrap-style:square" from="1442,101" to="144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" strokecolor="gray" strokeweight="3pt"/>
                <v:line id="Line 1572" o:spid="_x0000_s1028" style="position:absolute;visibility:visible;mso-wrap-style:square" from="1442,502" to="144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" strokecolor="gray" strokeweight="3pt"/>
                <v:line id="Line 1571" o:spid="_x0000_s1029" style="position:absolute;visibility:visible;mso-wrap-style:square" from="1442,903" to="1442,1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" strokecolor="gray" strokeweight="3pt"/>
                <v:line id="Line 1570" o:spid="_x0000_s1030" style="position:absolute;visibility:visible;mso-wrap-style:square" from="1442,1306" to="1442,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" strokecolor="gray" strokeweight="3pt"/>
                <w10:wrap anchorx="page"/>
              </v:group>
            </w:pict>
          </mc:Fallback>
        </mc:AlternateContent>
      </w:r>
      <w:r w:rsidR="0022472E">
        <w:rPr>
          <w:rFonts w:ascii="Verdana" w:hAnsi="Verdana"/>
          <w:b/>
        </w:rPr>
        <w:t>Statistické upozornění:</w:t>
      </w:r>
    </w:p>
    <w:p w:rsidR="00F24413" w:rsidRDefault="0022472E">
      <w:pPr>
        <w:spacing w:before="133" w:line="360" w:lineRule="auto"/>
        <w:ind w:left="399" w:right="999"/>
        <w:jc w:val="both"/>
        <w:rPr>
          <w:rFonts w:ascii="Verdana" w:hAnsi="Verdana"/>
        </w:rPr>
      </w:pPr>
      <w:r>
        <w:rPr>
          <w:rFonts w:ascii="Verdana" w:hAnsi="Verdana"/>
        </w:rPr>
        <w:t>Je třeba upozornit, že prognóza je platná pouze za podmínky, že nastanou předpokládané trendy popsané níže. Z tohoto důvodu počítáme s variantními řešeními zohledňujícími mimo jiné i různé modely budoucí bytové výstavby.</w:t>
      </w:r>
    </w:p>
    <w:p w:rsidR="00F24413" w:rsidRDefault="00F24413">
      <w:pPr>
        <w:pStyle w:val="Zkladntext"/>
        <w:rPr>
          <w:rFonts w:ascii="Verdana"/>
          <w:sz w:val="20"/>
        </w:rPr>
      </w:pPr>
    </w:p>
    <w:p w:rsidR="00F24413" w:rsidRDefault="00F24413">
      <w:pPr>
        <w:pStyle w:val="Zkladntext"/>
        <w:spacing w:before="9"/>
        <w:rPr>
          <w:rFonts w:ascii="Verdana"/>
        </w:rPr>
      </w:pPr>
    </w:p>
    <w:p w:rsidR="00F24413" w:rsidRDefault="0022472E">
      <w:pPr>
        <w:pStyle w:val="Nadpis41"/>
        <w:numPr>
          <w:ilvl w:val="1"/>
          <w:numId w:val="7"/>
        </w:numPr>
        <w:tabs>
          <w:tab w:val="left" w:pos="825"/>
        </w:tabs>
        <w:spacing w:before="101"/>
        <w:ind w:hanging="708"/>
        <w:rPr>
          <w:rFonts w:ascii="Verdana" w:hAnsi="Verdana"/>
        </w:rPr>
      </w:pPr>
      <w:bookmarkStart w:id="94" w:name="_bookmark86"/>
      <w:bookmarkEnd w:id="94"/>
      <w:r>
        <w:rPr>
          <w:rFonts w:ascii="Verdana" w:hAnsi="Verdana"/>
        </w:rPr>
        <w:t>Současná struktura</w:t>
      </w:r>
      <w:r>
        <w:rPr>
          <w:rFonts w:ascii="Verdana" w:hAnsi="Verdana"/>
          <w:spacing w:val="-2"/>
        </w:rPr>
        <w:t xml:space="preserve"> </w:t>
      </w:r>
      <w:r>
        <w:rPr>
          <w:rFonts w:ascii="Verdana" w:hAnsi="Verdana"/>
        </w:rPr>
        <w:t>obyvatel</w:t>
      </w:r>
    </w:p>
    <w:p w:rsidR="00F24413" w:rsidRDefault="0022472E">
      <w:pPr>
        <w:spacing w:before="289" w:line="360" w:lineRule="auto"/>
        <w:ind w:left="126" w:right="1072" w:hanging="10"/>
      </w:pPr>
      <w:r>
        <w:t>Prognóza vychází ze struktury obyvatel podle pohlaví a věku k 30. 6. 2016, evidované ČSÚ. Zahrnuje obyvatele s trvalým či dlouhodobým pobytem na území SO (tedy včetně cizinců).</w:t>
      </w:r>
    </w:p>
    <w:p w:rsidR="00F24413" w:rsidRDefault="00F24413">
      <w:pPr>
        <w:pStyle w:val="Zkladntext"/>
        <w:spacing w:before="11"/>
        <w:rPr>
          <w:sz w:val="19"/>
        </w:rPr>
      </w:pPr>
    </w:p>
    <w:p w:rsidR="00F24413" w:rsidRDefault="0022472E">
      <w:pPr>
        <w:pStyle w:val="Nadpis41"/>
        <w:numPr>
          <w:ilvl w:val="1"/>
          <w:numId w:val="7"/>
        </w:numPr>
        <w:tabs>
          <w:tab w:val="left" w:pos="825"/>
        </w:tabs>
        <w:rPr>
          <w:rFonts w:ascii="Verdana"/>
        </w:rPr>
      </w:pPr>
      <w:bookmarkStart w:id="95" w:name="_bookmark87"/>
      <w:bookmarkEnd w:id="95"/>
      <w:r>
        <w:rPr>
          <w:rFonts w:ascii="Verdana"/>
        </w:rPr>
        <w:t>Plodnost</w:t>
      </w:r>
    </w:p>
    <w:p w:rsidR="00F24413" w:rsidRDefault="0022472E">
      <w:pPr>
        <w:spacing w:before="289" w:line="357" w:lineRule="auto"/>
        <w:ind w:left="126" w:right="1072" w:hanging="10"/>
      </w:pPr>
      <w:r>
        <w:t>Budoucí úroveň plodnosti vyjádřená úhrnnou plodností a plodnost žen v závislosti na jejich věku (tj. míra plodnosti podle věku) jsou základními parametry vstupujícími do prognostických výpočtů.</w:t>
      </w:r>
    </w:p>
    <w:p w:rsidR="00F24413" w:rsidRDefault="00F24413">
      <w:pPr>
        <w:pStyle w:val="Zkladntext"/>
        <w:spacing w:before="2"/>
        <w:rPr>
          <w:sz w:val="17"/>
        </w:rPr>
      </w:pPr>
    </w:p>
    <w:p w:rsidR="00F24413" w:rsidRDefault="0022472E">
      <w:pPr>
        <w:ind w:left="116"/>
        <w:jc w:val="both"/>
        <w:rPr>
          <w:b/>
        </w:rPr>
      </w:pPr>
      <w:r>
        <w:rPr>
          <w:b/>
        </w:rPr>
        <w:t>Úhrnná plodnost</w:t>
      </w:r>
    </w:p>
    <w:p w:rsidR="00F24413" w:rsidRDefault="00F24413">
      <w:pPr>
        <w:pStyle w:val="Zkladntext"/>
        <w:rPr>
          <w:b/>
          <w:sz w:val="28"/>
        </w:rPr>
      </w:pPr>
    </w:p>
    <w:p w:rsidR="00F24413" w:rsidRDefault="0022472E">
      <w:pPr>
        <w:ind w:left="116"/>
        <w:jc w:val="both"/>
      </w:pPr>
      <w:r>
        <w:t>Na 1 matku žijící na území SO Praha 22 připadá v průměru 1,87 narozených dětí (průměr za poslední 3</w:t>
      </w:r>
    </w:p>
    <w:p w:rsidR="00F24413" w:rsidRDefault="0022472E">
      <w:pPr>
        <w:spacing w:before="135"/>
        <w:ind w:left="126"/>
        <w:jc w:val="both"/>
      </w:pPr>
      <w:r>
        <w:t>roky), což je nadprůměrná hodnota ve srovnání s hl. m. Praha i celou ČR.</w:t>
      </w:r>
    </w:p>
    <w:p w:rsidR="00F24413" w:rsidRDefault="00F24413">
      <w:pPr>
        <w:pStyle w:val="Zkladntext"/>
        <w:spacing w:before="8"/>
        <w:rPr>
          <w:sz w:val="27"/>
        </w:rPr>
      </w:pPr>
    </w:p>
    <w:p w:rsidR="00F24413" w:rsidRDefault="0022472E">
      <w:pPr>
        <w:spacing w:before="1"/>
        <w:ind w:left="116"/>
        <w:jc w:val="both"/>
        <w:rPr>
          <w:b/>
        </w:rPr>
      </w:pPr>
      <w:bookmarkStart w:id="96" w:name="_bookmark88"/>
      <w:bookmarkEnd w:id="96"/>
      <w:r>
        <w:rPr>
          <w:b/>
        </w:rPr>
        <w:t>Tab. č. 9 Úhrnná plodnost*</w:t>
      </w:r>
    </w:p>
    <w:p w:rsidR="00F24413" w:rsidRDefault="00F24413">
      <w:pPr>
        <w:pStyle w:val="Zkladntext"/>
        <w:spacing w:before="11" w:after="1"/>
        <w:rPr>
          <w:b/>
          <w:sz w:val="16"/>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6"/>
        <w:gridCol w:w="1702"/>
        <w:gridCol w:w="1843"/>
        <w:gridCol w:w="1606"/>
      </w:tblGrid>
      <w:tr w:rsidR="00F24413">
        <w:trPr>
          <w:trHeight w:val="580"/>
        </w:trPr>
        <w:tc>
          <w:tcPr>
            <w:tcW w:w="3176" w:type="dxa"/>
            <w:shd w:val="clear" w:color="auto" w:fill="FF6600"/>
          </w:tcPr>
          <w:p w:rsidR="00F24413" w:rsidRDefault="00F24413">
            <w:pPr>
              <w:pStyle w:val="TableParagraph"/>
              <w:spacing w:before="9"/>
              <w:rPr>
                <w:b/>
                <w:sz w:val="19"/>
              </w:rPr>
            </w:pPr>
          </w:p>
          <w:p w:rsidR="00F24413" w:rsidRDefault="0022472E">
            <w:pPr>
              <w:pStyle w:val="TableParagraph"/>
              <w:ind w:left="1423" w:right="1417"/>
              <w:jc w:val="center"/>
              <w:rPr>
                <w:b/>
                <w:sz w:val="18"/>
              </w:rPr>
            </w:pPr>
            <w:r>
              <w:rPr>
                <w:b/>
                <w:color w:val="FFFFFF"/>
                <w:sz w:val="18"/>
              </w:rPr>
              <w:t>Rok</w:t>
            </w:r>
          </w:p>
        </w:tc>
        <w:tc>
          <w:tcPr>
            <w:tcW w:w="1702" w:type="dxa"/>
            <w:shd w:val="clear" w:color="auto" w:fill="FF6600"/>
          </w:tcPr>
          <w:p w:rsidR="00F24413" w:rsidRDefault="0022472E">
            <w:pPr>
              <w:pStyle w:val="TableParagraph"/>
              <w:spacing w:before="75"/>
              <w:ind w:left="376"/>
              <w:rPr>
                <w:b/>
                <w:sz w:val="18"/>
              </w:rPr>
            </w:pPr>
            <w:r>
              <w:rPr>
                <w:b/>
                <w:color w:val="FFFFFF"/>
                <w:sz w:val="18"/>
              </w:rPr>
              <w:t>MČ Praha 22</w:t>
            </w:r>
          </w:p>
        </w:tc>
        <w:tc>
          <w:tcPr>
            <w:tcW w:w="1843" w:type="dxa"/>
            <w:shd w:val="clear" w:color="auto" w:fill="FF6600"/>
          </w:tcPr>
          <w:p w:rsidR="00F24413" w:rsidRDefault="0022472E">
            <w:pPr>
              <w:pStyle w:val="TableParagraph"/>
              <w:spacing w:before="75"/>
              <w:ind w:left="325"/>
              <w:rPr>
                <w:b/>
                <w:sz w:val="18"/>
              </w:rPr>
            </w:pPr>
            <w:r>
              <w:rPr>
                <w:b/>
                <w:color w:val="FFFFFF"/>
                <w:sz w:val="18"/>
              </w:rPr>
              <w:t>Hl. město Praha</w:t>
            </w:r>
          </w:p>
        </w:tc>
        <w:tc>
          <w:tcPr>
            <w:tcW w:w="1606" w:type="dxa"/>
            <w:shd w:val="clear" w:color="auto" w:fill="FF6600"/>
          </w:tcPr>
          <w:p w:rsidR="00F24413" w:rsidRDefault="0022472E">
            <w:pPr>
              <w:pStyle w:val="TableParagraph"/>
              <w:spacing w:before="75"/>
              <w:ind w:left="684" w:right="675"/>
              <w:jc w:val="center"/>
              <w:rPr>
                <w:b/>
                <w:sz w:val="18"/>
              </w:rPr>
            </w:pPr>
            <w:r>
              <w:rPr>
                <w:b/>
                <w:color w:val="FFFFFF"/>
                <w:sz w:val="18"/>
              </w:rPr>
              <w:t>ČR</w:t>
            </w:r>
          </w:p>
        </w:tc>
      </w:tr>
      <w:tr w:rsidR="00F24413">
        <w:trPr>
          <w:trHeight w:val="424"/>
        </w:trPr>
        <w:tc>
          <w:tcPr>
            <w:tcW w:w="3176" w:type="dxa"/>
          </w:tcPr>
          <w:p w:rsidR="00F24413" w:rsidRDefault="0022472E">
            <w:pPr>
              <w:pStyle w:val="TableParagraph"/>
              <w:spacing w:line="219" w:lineRule="exact"/>
              <w:ind w:left="57"/>
              <w:rPr>
                <w:b/>
                <w:sz w:val="18"/>
              </w:rPr>
            </w:pPr>
            <w:r>
              <w:rPr>
                <w:b/>
                <w:sz w:val="18"/>
              </w:rPr>
              <w:t>2014</w:t>
            </w:r>
          </w:p>
        </w:tc>
        <w:tc>
          <w:tcPr>
            <w:tcW w:w="1702" w:type="dxa"/>
          </w:tcPr>
          <w:p w:rsidR="00F24413" w:rsidRDefault="0022472E">
            <w:pPr>
              <w:pStyle w:val="TableParagraph"/>
              <w:spacing w:line="219" w:lineRule="exact"/>
              <w:ind w:right="44"/>
              <w:jc w:val="right"/>
              <w:rPr>
                <w:sz w:val="18"/>
              </w:rPr>
            </w:pPr>
            <w:r>
              <w:rPr>
                <w:sz w:val="18"/>
              </w:rPr>
              <w:t>1,93</w:t>
            </w:r>
          </w:p>
        </w:tc>
        <w:tc>
          <w:tcPr>
            <w:tcW w:w="1843" w:type="dxa"/>
          </w:tcPr>
          <w:p w:rsidR="00F24413" w:rsidRDefault="0022472E">
            <w:pPr>
              <w:pStyle w:val="TableParagraph"/>
              <w:spacing w:line="219" w:lineRule="exact"/>
              <w:ind w:right="45"/>
              <w:jc w:val="right"/>
              <w:rPr>
                <w:sz w:val="18"/>
              </w:rPr>
            </w:pPr>
            <w:r>
              <w:rPr>
                <w:sz w:val="18"/>
              </w:rPr>
              <w:t>1,47</w:t>
            </w:r>
          </w:p>
        </w:tc>
        <w:tc>
          <w:tcPr>
            <w:tcW w:w="1606" w:type="dxa"/>
          </w:tcPr>
          <w:p w:rsidR="00F24413" w:rsidRDefault="0022472E">
            <w:pPr>
              <w:pStyle w:val="TableParagraph"/>
              <w:spacing w:line="219" w:lineRule="exact"/>
              <w:ind w:right="45"/>
              <w:jc w:val="right"/>
              <w:rPr>
                <w:sz w:val="18"/>
              </w:rPr>
            </w:pPr>
            <w:r>
              <w:rPr>
                <w:sz w:val="18"/>
              </w:rPr>
              <w:t>1,53</w:t>
            </w:r>
          </w:p>
        </w:tc>
      </w:tr>
      <w:tr w:rsidR="00F24413">
        <w:trPr>
          <w:trHeight w:val="427"/>
        </w:trPr>
        <w:tc>
          <w:tcPr>
            <w:tcW w:w="3176" w:type="dxa"/>
          </w:tcPr>
          <w:p w:rsidR="00F24413" w:rsidRDefault="0022472E">
            <w:pPr>
              <w:pStyle w:val="TableParagraph"/>
              <w:spacing w:line="219" w:lineRule="exact"/>
              <w:ind w:left="57"/>
              <w:rPr>
                <w:b/>
                <w:sz w:val="18"/>
              </w:rPr>
            </w:pPr>
            <w:r>
              <w:rPr>
                <w:b/>
                <w:sz w:val="18"/>
              </w:rPr>
              <w:t>2015</w:t>
            </w:r>
          </w:p>
        </w:tc>
        <w:tc>
          <w:tcPr>
            <w:tcW w:w="1702" w:type="dxa"/>
          </w:tcPr>
          <w:p w:rsidR="00F24413" w:rsidRDefault="0022472E">
            <w:pPr>
              <w:pStyle w:val="TableParagraph"/>
              <w:spacing w:line="219" w:lineRule="exact"/>
              <w:ind w:right="44"/>
              <w:jc w:val="right"/>
              <w:rPr>
                <w:sz w:val="18"/>
              </w:rPr>
            </w:pPr>
            <w:r>
              <w:rPr>
                <w:sz w:val="18"/>
              </w:rPr>
              <w:t>1,84</w:t>
            </w:r>
          </w:p>
        </w:tc>
        <w:tc>
          <w:tcPr>
            <w:tcW w:w="1843" w:type="dxa"/>
          </w:tcPr>
          <w:p w:rsidR="00F24413" w:rsidRDefault="0022472E">
            <w:pPr>
              <w:pStyle w:val="TableParagraph"/>
              <w:spacing w:line="219" w:lineRule="exact"/>
              <w:ind w:right="46"/>
              <w:jc w:val="right"/>
              <w:rPr>
                <w:sz w:val="18"/>
              </w:rPr>
            </w:pPr>
            <w:r>
              <w:rPr>
                <w:sz w:val="18"/>
              </w:rPr>
              <w:t>1,50</w:t>
            </w:r>
          </w:p>
        </w:tc>
        <w:tc>
          <w:tcPr>
            <w:tcW w:w="1606" w:type="dxa"/>
          </w:tcPr>
          <w:p w:rsidR="00F24413" w:rsidRDefault="0022472E">
            <w:pPr>
              <w:pStyle w:val="TableParagraph"/>
              <w:spacing w:line="219" w:lineRule="exact"/>
              <w:ind w:right="46"/>
              <w:jc w:val="right"/>
              <w:rPr>
                <w:sz w:val="18"/>
              </w:rPr>
            </w:pPr>
            <w:r>
              <w:rPr>
                <w:sz w:val="18"/>
              </w:rPr>
              <w:t>1,57</w:t>
            </w:r>
          </w:p>
        </w:tc>
      </w:tr>
      <w:tr w:rsidR="00F24413">
        <w:trPr>
          <w:trHeight w:val="424"/>
        </w:trPr>
        <w:tc>
          <w:tcPr>
            <w:tcW w:w="3176" w:type="dxa"/>
          </w:tcPr>
          <w:p w:rsidR="00F24413" w:rsidRDefault="0022472E">
            <w:pPr>
              <w:pStyle w:val="TableParagraph"/>
              <w:spacing w:line="219" w:lineRule="exact"/>
              <w:ind w:left="57"/>
              <w:rPr>
                <w:b/>
                <w:sz w:val="18"/>
              </w:rPr>
            </w:pPr>
            <w:r>
              <w:rPr>
                <w:b/>
                <w:sz w:val="18"/>
              </w:rPr>
              <w:t>2016</w:t>
            </w:r>
          </w:p>
        </w:tc>
        <w:tc>
          <w:tcPr>
            <w:tcW w:w="1702" w:type="dxa"/>
          </w:tcPr>
          <w:p w:rsidR="00F24413" w:rsidRDefault="0022472E">
            <w:pPr>
              <w:pStyle w:val="TableParagraph"/>
              <w:spacing w:line="219" w:lineRule="exact"/>
              <w:ind w:right="44"/>
              <w:jc w:val="right"/>
              <w:rPr>
                <w:sz w:val="18"/>
              </w:rPr>
            </w:pPr>
            <w:r>
              <w:rPr>
                <w:sz w:val="18"/>
              </w:rPr>
              <w:t>1,82</w:t>
            </w:r>
          </w:p>
        </w:tc>
        <w:tc>
          <w:tcPr>
            <w:tcW w:w="1843" w:type="dxa"/>
          </w:tcPr>
          <w:p w:rsidR="00F24413" w:rsidRDefault="0022472E">
            <w:pPr>
              <w:pStyle w:val="TableParagraph"/>
              <w:spacing w:line="219" w:lineRule="exact"/>
              <w:ind w:right="46"/>
              <w:jc w:val="right"/>
              <w:rPr>
                <w:sz w:val="18"/>
              </w:rPr>
            </w:pPr>
            <w:r>
              <w:rPr>
                <w:sz w:val="18"/>
              </w:rPr>
              <w:t>1,52</w:t>
            </w:r>
          </w:p>
        </w:tc>
        <w:tc>
          <w:tcPr>
            <w:tcW w:w="1606" w:type="dxa"/>
          </w:tcPr>
          <w:p w:rsidR="00F24413" w:rsidRDefault="0022472E">
            <w:pPr>
              <w:pStyle w:val="TableParagraph"/>
              <w:spacing w:line="219" w:lineRule="exact"/>
              <w:ind w:right="47"/>
              <w:jc w:val="right"/>
              <w:rPr>
                <w:sz w:val="18"/>
              </w:rPr>
            </w:pPr>
            <w:r>
              <w:rPr>
                <w:sz w:val="18"/>
              </w:rPr>
              <w:t>N/A</w:t>
            </w:r>
          </w:p>
        </w:tc>
      </w:tr>
      <w:tr w:rsidR="00F24413">
        <w:trPr>
          <w:trHeight w:val="426"/>
        </w:trPr>
        <w:tc>
          <w:tcPr>
            <w:tcW w:w="3176" w:type="dxa"/>
          </w:tcPr>
          <w:p w:rsidR="00F24413" w:rsidRDefault="0022472E">
            <w:pPr>
              <w:pStyle w:val="TableParagraph"/>
              <w:spacing w:before="1"/>
              <w:ind w:left="57"/>
              <w:rPr>
                <w:b/>
                <w:sz w:val="18"/>
              </w:rPr>
            </w:pPr>
            <w:r>
              <w:rPr>
                <w:b/>
                <w:sz w:val="18"/>
              </w:rPr>
              <w:t xml:space="preserve">Průměr </w:t>
            </w:r>
            <w:proofErr w:type="gramStart"/>
            <w:r>
              <w:rPr>
                <w:b/>
                <w:sz w:val="18"/>
              </w:rPr>
              <w:t>2014 - 2016</w:t>
            </w:r>
            <w:proofErr w:type="gramEnd"/>
          </w:p>
        </w:tc>
        <w:tc>
          <w:tcPr>
            <w:tcW w:w="1702" w:type="dxa"/>
          </w:tcPr>
          <w:p w:rsidR="00F24413" w:rsidRDefault="0022472E">
            <w:pPr>
              <w:pStyle w:val="TableParagraph"/>
              <w:spacing w:before="1"/>
              <w:ind w:right="43"/>
              <w:jc w:val="right"/>
              <w:rPr>
                <w:b/>
                <w:sz w:val="18"/>
              </w:rPr>
            </w:pPr>
            <w:r>
              <w:rPr>
                <w:b/>
                <w:sz w:val="18"/>
              </w:rPr>
              <w:t>1,87</w:t>
            </w:r>
          </w:p>
        </w:tc>
        <w:tc>
          <w:tcPr>
            <w:tcW w:w="1843" w:type="dxa"/>
          </w:tcPr>
          <w:p w:rsidR="00F24413" w:rsidRDefault="0022472E">
            <w:pPr>
              <w:pStyle w:val="TableParagraph"/>
              <w:spacing w:before="1"/>
              <w:ind w:right="45"/>
              <w:jc w:val="right"/>
              <w:rPr>
                <w:b/>
                <w:sz w:val="18"/>
              </w:rPr>
            </w:pPr>
            <w:r>
              <w:rPr>
                <w:b/>
                <w:sz w:val="18"/>
              </w:rPr>
              <w:t>1,50</w:t>
            </w:r>
          </w:p>
        </w:tc>
        <w:tc>
          <w:tcPr>
            <w:tcW w:w="1606" w:type="dxa"/>
          </w:tcPr>
          <w:p w:rsidR="00F24413" w:rsidRDefault="0022472E">
            <w:pPr>
              <w:pStyle w:val="TableParagraph"/>
              <w:spacing w:before="1"/>
              <w:ind w:right="45"/>
              <w:jc w:val="right"/>
              <w:rPr>
                <w:b/>
                <w:sz w:val="18"/>
              </w:rPr>
            </w:pPr>
            <w:r>
              <w:rPr>
                <w:b/>
                <w:sz w:val="18"/>
              </w:rPr>
              <w:t>1,56</w:t>
            </w:r>
          </w:p>
        </w:tc>
      </w:tr>
    </w:tbl>
    <w:p w:rsidR="00F24413" w:rsidRDefault="0022472E">
      <w:pPr>
        <w:ind w:left="116"/>
        <w:jc w:val="both"/>
        <w:rPr>
          <w:i/>
          <w:sz w:val="18"/>
        </w:rPr>
      </w:pPr>
      <w:r>
        <w:rPr>
          <w:i/>
          <w:sz w:val="18"/>
        </w:rPr>
        <w:t>Zdroj: ČSÚ * Počet živě narozených dětí na matku.</w:t>
      </w:r>
    </w:p>
    <w:p w:rsidR="00F24413" w:rsidRDefault="00F24413">
      <w:pPr>
        <w:pStyle w:val="Zkladntext"/>
        <w:rPr>
          <w:i/>
          <w:sz w:val="18"/>
        </w:rPr>
      </w:pPr>
    </w:p>
    <w:p w:rsidR="00F24413" w:rsidRDefault="00F24413">
      <w:pPr>
        <w:pStyle w:val="Zkladntext"/>
        <w:rPr>
          <w:i/>
          <w:sz w:val="18"/>
        </w:rPr>
      </w:pPr>
    </w:p>
    <w:p w:rsidR="00F24413" w:rsidRDefault="00F24413">
      <w:pPr>
        <w:pStyle w:val="Zkladntext"/>
        <w:spacing w:before="9"/>
        <w:rPr>
          <w:i/>
          <w:sz w:val="19"/>
        </w:rPr>
      </w:pPr>
    </w:p>
    <w:p w:rsidR="00F24413" w:rsidRDefault="0022472E">
      <w:pPr>
        <w:ind w:left="116"/>
        <w:jc w:val="both"/>
        <w:rPr>
          <w:b/>
        </w:rPr>
      </w:pPr>
      <w:r>
        <w:rPr>
          <w:b/>
        </w:rPr>
        <w:t>Parametry plodnosti pro prognózu</w:t>
      </w:r>
    </w:p>
    <w:p w:rsidR="00F24413" w:rsidRDefault="00F24413">
      <w:pPr>
        <w:pStyle w:val="Zkladntext"/>
        <w:spacing w:before="11"/>
        <w:rPr>
          <w:b/>
          <w:sz w:val="27"/>
        </w:rPr>
      </w:pPr>
    </w:p>
    <w:p w:rsidR="00F24413" w:rsidRDefault="0022472E">
      <w:pPr>
        <w:spacing w:line="360" w:lineRule="auto"/>
        <w:ind w:left="126" w:right="992" w:hanging="10"/>
        <w:jc w:val="both"/>
      </w:pPr>
      <w:r>
        <w:t>Úhrnná plodnost se bude na území SO Praha 22 v budoucnu odvíjet od intenzity migrace. Ta bude podle získaných podkladů nižší než dosud. Proto budeme pro SO pro období po roce 2017 počítat ve střední variantě s úhrnnou plodností 1,85 – 1,75 dítěte na matku.</w:t>
      </w:r>
    </w:p>
    <w:p w:rsidR="00F24413" w:rsidRDefault="00F24413">
      <w:pPr>
        <w:spacing w:line="360" w:lineRule="auto"/>
        <w:jc w:val="both"/>
        <w:sectPr w:rsidR="00F24413">
          <w:pgSz w:w="11910" w:h="16840"/>
          <w:pgMar w:top="1700" w:right="420" w:bottom="860" w:left="1300" w:header="688" w:footer="662" w:gutter="0"/>
          <w:cols w:space="708"/>
        </w:sectPr>
      </w:pPr>
    </w:p>
    <w:p w:rsidR="00F24413" w:rsidRDefault="00F24413">
      <w:pPr>
        <w:pStyle w:val="Zkladntext"/>
        <w:spacing w:before="12"/>
        <w:rPr>
          <w:sz w:val="9"/>
        </w:rPr>
      </w:pPr>
    </w:p>
    <w:p w:rsidR="00F24413" w:rsidRDefault="0022472E">
      <w:pPr>
        <w:spacing w:before="56"/>
        <w:ind w:left="116"/>
        <w:rPr>
          <w:b/>
        </w:rPr>
      </w:pPr>
      <w:bookmarkStart w:id="97" w:name="_bookmark89"/>
      <w:bookmarkEnd w:id="97"/>
      <w:r>
        <w:rPr>
          <w:b/>
        </w:rPr>
        <w:t xml:space="preserve">Tab. č. 10 Úhrnná </w:t>
      </w:r>
      <w:proofErr w:type="gramStart"/>
      <w:r>
        <w:rPr>
          <w:b/>
        </w:rPr>
        <w:t>plodnost - varianty</w:t>
      </w:r>
      <w:proofErr w:type="gramEnd"/>
      <w:r>
        <w:rPr>
          <w:b/>
        </w:rPr>
        <w:t xml:space="preserve"> vývoje použité v prognóze</w:t>
      </w:r>
    </w:p>
    <w:p w:rsidR="00F24413" w:rsidRDefault="00F24413">
      <w:pPr>
        <w:pStyle w:val="Zkladntext"/>
        <w:spacing w:before="9"/>
        <w:rPr>
          <w:b/>
          <w:sz w:val="16"/>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2124"/>
        <w:gridCol w:w="2121"/>
        <w:gridCol w:w="2124"/>
      </w:tblGrid>
      <w:tr w:rsidR="00F24413">
        <w:trPr>
          <w:trHeight w:val="426"/>
        </w:trPr>
        <w:tc>
          <w:tcPr>
            <w:tcW w:w="2693" w:type="dxa"/>
            <w:shd w:val="clear" w:color="auto" w:fill="FF6600"/>
          </w:tcPr>
          <w:p w:rsidR="00F24413" w:rsidRDefault="00F24413">
            <w:pPr>
              <w:pStyle w:val="TableParagraph"/>
              <w:rPr>
                <w:rFonts w:ascii="Times New Roman"/>
                <w:sz w:val="20"/>
              </w:rPr>
            </w:pPr>
          </w:p>
        </w:tc>
        <w:tc>
          <w:tcPr>
            <w:tcW w:w="2124" w:type="dxa"/>
            <w:shd w:val="clear" w:color="auto" w:fill="FF6600"/>
          </w:tcPr>
          <w:p w:rsidR="00F24413" w:rsidRDefault="0022472E">
            <w:pPr>
              <w:pStyle w:val="TableParagraph"/>
              <w:spacing w:line="219" w:lineRule="exact"/>
              <w:ind w:left="525"/>
              <w:rPr>
                <w:b/>
                <w:sz w:val="18"/>
              </w:rPr>
            </w:pPr>
            <w:r>
              <w:rPr>
                <w:b/>
                <w:color w:val="FFFFFF"/>
                <w:sz w:val="18"/>
              </w:rPr>
              <w:t>Nízká varianta</w:t>
            </w:r>
          </w:p>
        </w:tc>
        <w:tc>
          <w:tcPr>
            <w:tcW w:w="2121" w:type="dxa"/>
            <w:shd w:val="clear" w:color="auto" w:fill="FF6600"/>
          </w:tcPr>
          <w:p w:rsidR="00F24413" w:rsidRDefault="0022472E">
            <w:pPr>
              <w:pStyle w:val="TableParagraph"/>
              <w:spacing w:line="219" w:lineRule="exact"/>
              <w:ind w:left="461"/>
              <w:rPr>
                <w:b/>
                <w:sz w:val="18"/>
              </w:rPr>
            </w:pPr>
            <w:r>
              <w:rPr>
                <w:b/>
                <w:color w:val="FFFFFF"/>
                <w:sz w:val="18"/>
              </w:rPr>
              <w:t>Střední varianta</w:t>
            </w:r>
          </w:p>
        </w:tc>
        <w:tc>
          <w:tcPr>
            <w:tcW w:w="2124" w:type="dxa"/>
            <w:shd w:val="clear" w:color="auto" w:fill="FF6600"/>
          </w:tcPr>
          <w:p w:rsidR="00F24413" w:rsidRDefault="0022472E">
            <w:pPr>
              <w:pStyle w:val="TableParagraph"/>
              <w:spacing w:line="219" w:lineRule="exact"/>
              <w:ind w:left="467"/>
              <w:rPr>
                <w:b/>
                <w:sz w:val="18"/>
              </w:rPr>
            </w:pPr>
            <w:r>
              <w:rPr>
                <w:b/>
                <w:color w:val="FFFFFF"/>
                <w:sz w:val="18"/>
              </w:rPr>
              <w:t>Vysoká varianta</w:t>
            </w:r>
          </w:p>
        </w:tc>
      </w:tr>
      <w:tr w:rsidR="00F24413">
        <w:trPr>
          <w:trHeight w:val="424"/>
        </w:trPr>
        <w:tc>
          <w:tcPr>
            <w:tcW w:w="2693" w:type="dxa"/>
          </w:tcPr>
          <w:p w:rsidR="00F24413" w:rsidRDefault="0022472E">
            <w:pPr>
              <w:pStyle w:val="TableParagraph"/>
              <w:spacing w:line="219" w:lineRule="exact"/>
              <w:ind w:left="57"/>
              <w:rPr>
                <w:b/>
                <w:sz w:val="18"/>
              </w:rPr>
            </w:pPr>
            <w:r>
              <w:rPr>
                <w:b/>
                <w:sz w:val="18"/>
              </w:rPr>
              <w:t>Stávající stav</w:t>
            </w:r>
          </w:p>
        </w:tc>
        <w:tc>
          <w:tcPr>
            <w:tcW w:w="2124" w:type="dxa"/>
          </w:tcPr>
          <w:p w:rsidR="00F24413" w:rsidRDefault="00F24413">
            <w:pPr>
              <w:pStyle w:val="TableParagraph"/>
              <w:rPr>
                <w:rFonts w:ascii="Times New Roman"/>
                <w:sz w:val="20"/>
              </w:rPr>
            </w:pPr>
          </w:p>
        </w:tc>
        <w:tc>
          <w:tcPr>
            <w:tcW w:w="2121" w:type="dxa"/>
          </w:tcPr>
          <w:p w:rsidR="00F24413" w:rsidRDefault="0022472E">
            <w:pPr>
              <w:pStyle w:val="TableParagraph"/>
              <w:spacing w:line="219" w:lineRule="exact"/>
              <w:ind w:right="42"/>
              <w:jc w:val="right"/>
              <w:rPr>
                <w:sz w:val="18"/>
              </w:rPr>
            </w:pPr>
            <w:r>
              <w:rPr>
                <w:sz w:val="18"/>
              </w:rPr>
              <w:t>1,87</w:t>
            </w:r>
          </w:p>
        </w:tc>
        <w:tc>
          <w:tcPr>
            <w:tcW w:w="2124" w:type="dxa"/>
          </w:tcPr>
          <w:p w:rsidR="00F24413" w:rsidRDefault="00F24413">
            <w:pPr>
              <w:pStyle w:val="TableParagraph"/>
              <w:rPr>
                <w:rFonts w:ascii="Times New Roman"/>
                <w:sz w:val="20"/>
              </w:rPr>
            </w:pPr>
          </w:p>
        </w:tc>
      </w:tr>
      <w:tr w:rsidR="00F24413">
        <w:trPr>
          <w:trHeight w:val="426"/>
        </w:trPr>
        <w:tc>
          <w:tcPr>
            <w:tcW w:w="2693" w:type="dxa"/>
          </w:tcPr>
          <w:p w:rsidR="00F24413" w:rsidRDefault="0022472E">
            <w:pPr>
              <w:pStyle w:val="TableParagraph"/>
              <w:spacing w:before="1"/>
              <w:ind w:left="57"/>
              <w:rPr>
                <w:b/>
                <w:sz w:val="18"/>
              </w:rPr>
            </w:pPr>
            <w:r>
              <w:rPr>
                <w:b/>
                <w:sz w:val="18"/>
              </w:rPr>
              <w:t xml:space="preserve">Prognóza </w:t>
            </w:r>
            <w:proofErr w:type="gramStart"/>
            <w:r>
              <w:rPr>
                <w:b/>
                <w:sz w:val="18"/>
              </w:rPr>
              <w:t>2017 - 21</w:t>
            </w:r>
            <w:proofErr w:type="gramEnd"/>
          </w:p>
        </w:tc>
        <w:tc>
          <w:tcPr>
            <w:tcW w:w="2124" w:type="dxa"/>
          </w:tcPr>
          <w:p w:rsidR="00F24413" w:rsidRDefault="0022472E">
            <w:pPr>
              <w:pStyle w:val="TableParagraph"/>
              <w:spacing w:before="1"/>
              <w:ind w:right="45"/>
              <w:jc w:val="right"/>
              <w:rPr>
                <w:sz w:val="18"/>
              </w:rPr>
            </w:pPr>
            <w:r>
              <w:rPr>
                <w:sz w:val="18"/>
              </w:rPr>
              <w:t>1,80</w:t>
            </w:r>
          </w:p>
        </w:tc>
        <w:tc>
          <w:tcPr>
            <w:tcW w:w="2121" w:type="dxa"/>
          </w:tcPr>
          <w:p w:rsidR="00F24413" w:rsidRDefault="0022472E">
            <w:pPr>
              <w:pStyle w:val="TableParagraph"/>
              <w:spacing w:before="1"/>
              <w:ind w:right="42"/>
              <w:jc w:val="right"/>
              <w:rPr>
                <w:sz w:val="18"/>
              </w:rPr>
            </w:pPr>
            <w:r>
              <w:rPr>
                <w:sz w:val="18"/>
              </w:rPr>
              <w:t>1,85</w:t>
            </w:r>
          </w:p>
        </w:tc>
        <w:tc>
          <w:tcPr>
            <w:tcW w:w="2124" w:type="dxa"/>
          </w:tcPr>
          <w:p w:rsidR="00F24413" w:rsidRDefault="0022472E">
            <w:pPr>
              <w:pStyle w:val="TableParagraph"/>
              <w:spacing w:before="1"/>
              <w:ind w:right="41"/>
              <w:jc w:val="right"/>
              <w:rPr>
                <w:sz w:val="18"/>
              </w:rPr>
            </w:pPr>
            <w:r>
              <w:rPr>
                <w:sz w:val="18"/>
              </w:rPr>
              <w:t>1,90</w:t>
            </w:r>
          </w:p>
        </w:tc>
      </w:tr>
      <w:tr w:rsidR="00F24413">
        <w:trPr>
          <w:trHeight w:val="424"/>
        </w:trPr>
        <w:tc>
          <w:tcPr>
            <w:tcW w:w="2693" w:type="dxa"/>
          </w:tcPr>
          <w:p w:rsidR="00F24413" w:rsidRDefault="0022472E">
            <w:pPr>
              <w:pStyle w:val="TableParagraph"/>
              <w:spacing w:line="219" w:lineRule="exact"/>
              <w:ind w:left="57"/>
              <w:rPr>
                <w:b/>
                <w:sz w:val="18"/>
              </w:rPr>
            </w:pPr>
            <w:r>
              <w:rPr>
                <w:b/>
                <w:sz w:val="18"/>
              </w:rPr>
              <w:t xml:space="preserve">Prognóza </w:t>
            </w:r>
            <w:proofErr w:type="gramStart"/>
            <w:r>
              <w:rPr>
                <w:b/>
                <w:sz w:val="18"/>
              </w:rPr>
              <w:t>2022 – 26</w:t>
            </w:r>
            <w:proofErr w:type="gramEnd"/>
          </w:p>
        </w:tc>
        <w:tc>
          <w:tcPr>
            <w:tcW w:w="2124" w:type="dxa"/>
          </w:tcPr>
          <w:p w:rsidR="00F24413" w:rsidRDefault="0022472E">
            <w:pPr>
              <w:pStyle w:val="TableParagraph"/>
              <w:spacing w:line="219" w:lineRule="exact"/>
              <w:ind w:right="45"/>
              <w:jc w:val="right"/>
              <w:rPr>
                <w:sz w:val="18"/>
              </w:rPr>
            </w:pPr>
            <w:r>
              <w:rPr>
                <w:sz w:val="18"/>
              </w:rPr>
              <w:t>1,75</w:t>
            </w:r>
          </w:p>
        </w:tc>
        <w:tc>
          <w:tcPr>
            <w:tcW w:w="2121" w:type="dxa"/>
          </w:tcPr>
          <w:p w:rsidR="00F24413" w:rsidRDefault="0022472E">
            <w:pPr>
              <w:pStyle w:val="TableParagraph"/>
              <w:spacing w:line="219" w:lineRule="exact"/>
              <w:ind w:right="42"/>
              <w:jc w:val="right"/>
              <w:rPr>
                <w:sz w:val="18"/>
              </w:rPr>
            </w:pPr>
            <w:r>
              <w:rPr>
                <w:sz w:val="18"/>
              </w:rPr>
              <w:t>1,80</w:t>
            </w:r>
          </w:p>
        </w:tc>
        <w:tc>
          <w:tcPr>
            <w:tcW w:w="2124" w:type="dxa"/>
          </w:tcPr>
          <w:p w:rsidR="00F24413" w:rsidRDefault="0022472E">
            <w:pPr>
              <w:pStyle w:val="TableParagraph"/>
              <w:spacing w:line="219" w:lineRule="exact"/>
              <w:ind w:right="41"/>
              <w:jc w:val="right"/>
              <w:rPr>
                <w:sz w:val="18"/>
              </w:rPr>
            </w:pPr>
            <w:r>
              <w:rPr>
                <w:sz w:val="18"/>
              </w:rPr>
              <w:t>1,85</w:t>
            </w:r>
          </w:p>
        </w:tc>
      </w:tr>
      <w:tr w:rsidR="00F24413">
        <w:trPr>
          <w:trHeight w:val="426"/>
        </w:trPr>
        <w:tc>
          <w:tcPr>
            <w:tcW w:w="2693" w:type="dxa"/>
          </w:tcPr>
          <w:p w:rsidR="00F24413" w:rsidRDefault="0022472E">
            <w:pPr>
              <w:pStyle w:val="TableParagraph"/>
              <w:spacing w:before="1"/>
              <w:ind w:left="57"/>
              <w:rPr>
                <w:b/>
                <w:sz w:val="18"/>
              </w:rPr>
            </w:pPr>
            <w:r>
              <w:rPr>
                <w:b/>
                <w:sz w:val="18"/>
              </w:rPr>
              <w:t xml:space="preserve">Prognóza </w:t>
            </w:r>
            <w:proofErr w:type="gramStart"/>
            <w:r>
              <w:rPr>
                <w:b/>
                <w:sz w:val="18"/>
              </w:rPr>
              <w:t>2027 - 31</w:t>
            </w:r>
            <w:proofErr w:type="gramEnd"/>
          </w:p>
        </w:tc>
        <w:tc>
          <w:tcPr>
            <w:tcW w:w="2124" w:type="dxa"/>
          </w:tcPr>
          <w:p w:rsidR="00F24413" w:rsidRDefault="0022472E">
            <w:pPr>
              <w:pStyle w:val="TableParagraph"/>
              <w:spacing w:before="1"/>
              <w:ind w:right="45"/>
              <w:jc w:val="right"/>
              <w:rPr>
                <w:sz w:val="18"/>
              </w:rPr>
            </w:pPr>
            <w:r>
              <w:rPr>
                <w:sz w:val="18"/>
              </w:rPr>
              <w:t>1,70</w:t>
            </w:r>
          </w:p>
        </w:tc>
        <w:tc>
          <w:tcPr>
            <w:tcW w:w="2121" w:type="dxa"/>
          </w:tcPr>
          <w:p w:rsidR="00F24413" w:rsidRDefault="0022472E">
            <w:pPr>
              <w:pStyle w:val="TableParagraph"/>
              <w:spacing w:before="1"/>
              <w:ind w:right="42"/>
              <w:jc w:val="right"/>
              <w:rPr>
                <w:sz w:val="18"/>
              </w:rPr>
            </w:pPr>
            <w:r>
              <w:rPr>
                <w:sz w:val="18"/>
              </w:rPr>
              <w:t>1,75</w:t>
            </w:r>
          </w:p>
        </w:tc>
        <w:tc>
          <w:tcPr>
            <w:tcW w:w="2124" w:type="dxa"/>
          </w:tcPr>
          <w:p w:rsidR="00F24413" w:rsidRDefault="0022472E">
            <w:pPr>
              <w:pStyle w:val="TableParagraph"/>
              <w:spacing w:before="1"/>
              <w:ind w:right="41"/>
              <w:jc w:val="right"/>
              <w:rPr>
                <w:sz w:val="18"/>
              </w:rPr>
            </w:pPr>
            <w:r>
              <w:rPr>
                <w:sz w:val="18"/>
              </w:rPr>
              <w:t>1,80</w:t>
            </w:r>
          </w:p>
        </w:tc>
      </w:tr>
    </w:tbl>
    <w:p w:rsidR="00F24413" w:rsidRDefault="0022472E">
      <w:pPr>
        <w:ind w:left="116"/>
        <w:rPr>
          <w:i/>
          <w:sz w:val="18"/>
        </w:rPr>
      </w:pPr>
      <w:r>
        <w:rPr>
          <w:i/>
          <w:sz w:val="18"/>
        </w:rPr>
        <w:t>Zdroj: ČSU, odhad Výzkumy Soukup</w:t>
      </w:r>
    </w:p>
    <w:p w:rsidR="00F24413" w:rsidRDefault="00F24413">
      <w:pPr>
        <w:pStyle w:val="Zkladntext"/>
        <w:rPr>
          <w:i/>
          <w:sz w:val="18"/>
        </w:rPr>
      </w:pPr>
    </w:p>
    <w:p w:rsidR="00F24413" w:rsidRDefault="00F24413">
      <w:pPr>
        <w:pStyle w:val="Zkladntext"/>
        <w:rPr>
          <w:i/>
          <w:sz w:val="18"/>
        </w:rPr>
      </w:pPr>
    </w:p>
    <w:p w:rsidR="00F24413" w:rsidRDefault="00F24413">
      <w:pPr>
        <w:pStyle w:val="Zkladntext"/>
        <w:spacing w:before="9"/>
        <w:rPr>
          <w:i/>
          <w:sz w:val="19"/>
        </w:rPr>
      </w:pPr>
    </w:p>
    <w:p w:rsidR="00F24413" w:rsidRDefault="0022472E">
      <w:pPr>
        <w:spacing w:before="1"/>
        <w:ind w:left="116"/>
        <w:rPr>
          <w:b/>
        </w:rPr>
      </w:pPr>
      <w:r>
        <w:rPr>
          <w:b/>
        </w:rPr>
        <w:t>Míra plodnosti podle věku matky</w:t>
      </w:r>
    </w:p>
    <w:p w:rsidR="00F24413" w:rsidRDefault="00F24413">
      <w:pPr>
        <w:pStyle w:val="Zkladntext"/>
        <w:spacing w:before="11"/>
        <w:rPr>
          <w:b/>
          <w:sz w:val="27"/>
        </w:rPr>
      </w:pPr>
    </w:p>
    <w:p w:rsidR="00F24413" w:rsidRDefault="0022472E">
      <w:pPr>
        <w:spacing w:line="360" w:lineRule="auto"/>
        <w:ind w:left="126" w:right="994" w:hanging="10"/>
        <w:jc w:val="both"/>
      </w:pPr>
      <w:r>
        <w:t>Pro</w:t>
      </w:r>
      <w:r>
        <w:rPr>
          <w:spacing w:val="-10"/>
        </w:rPr>
        <w:t xml:space="preserve"> </w:t>
      </w:r>
      <w:r>
        <w:t>účely</w:t>
      </w:r>
      <w:r>
        <w:rPr>
          <w:spacing w:val="-10"/>
        </w:rPr>
        <w:t xml:space="preserve"> </w:t>
      </w:r>
      <w:r>
        <w:t>prognózy</w:t>
      </w:r>
      <w:r>
        <w:rPr>
          <w:spacing w:val="-8"/>
        </w:rPr>
        <w:t xml:space="preserve"> </w:t>
      </w:r>
      <w:r>
        <w:t>budoucího</w:t>
      </w:r>
      <w:r>
        <w:rPr>
          <w:spacing w:val="-8"/>
        </w:rPr>
        <w:t xml:space="preserve"> </w:t>
      </w:r>
      <w:r>
        <w:t>demografického</w:t>
      </w:r>
      <w:r>
        <w:rPr>
          <w:spacing w:val="-8"/>
        </w:rPr>
        <w:t xml:space="preserve"> </w:t>
      </w:r>
      <w:r>
        <w:t>vývoje</w:t>
      </w:r>
      <w:r>
        <w:rPr>
          <w:spacing w:val="-8"/>
        </w:rPr>
        <w:t xml:space="preserve"> </w:t>
      </w:r>
      <w:r>
        <w:t>je</w:t>
      </w:r>
      <w:r>
        <w:rPr>
          <w:spacing w:val="-7"/>
        </w:rPr>
        <w:t xml:space="preserve"> </w:t>
      </w:r>
      <w:r>
        <w:t>důležitá</w:t>
      </w:r>
      <w:r>
        <w:rPr>
          <w:spacing w:val="-9"/>
        </w:rPr>
        <w:t xml:space="preserve"> </w:t>
      </w:r>
      <w:r>
        <w:t>jak</w:t>
      </w:r>
      <w:r>
        <w:rPr>
          <w:spacing w:val="-11"/>
        </w:rPr>
        <w:t xml:space="preserve"> </w:t>
      </w:r>
      <w:r>
        <w:t>celková</w:t>
      </w:r>
      <w:r>
        <w:rPr>
          <w:spacing w:val="-9"/>
        </w:rPr>
        <w:t xml:space="preserve"> </w:t>
      </w:r>
      <w:r>
        <w:t>úhrnná</w:t>
      </w:r>
      <w:r>
        <w:rPr>
          <w:spacing w:val="-9"/>
        </w:rPr>
        <w:t xml:space="preserve"> </w:t>
      </w:r>
      <w:r>
        <w:t>plodnost,</w:t>
      </w:r>
      <w:r>
        <w:rPr>
          <w:spacing w:val="-10"/>
        </w:rPr>
        <w:t xml:space="preserve"> </w:t>
      </w:r>
      <w:r>
        <w:t>tak</w:t>
      </w:r>
      <w:r>
        <w:rPr>
          <w:spacing w:val="-8"/>
        </w:rPr>
        <w:t xml:space="preserve"> </w:t>
      </w:r>
      <w:r>
        <w:t>i</w:t>
      </w:r>
      <w:r>
        <w:rPr>
          <w:spacing w:val="-12"/>
        </w:rPr>
        <w:t xml:space="preserve"> </w:t>
      </w:r>
      <w:r>
        <w:t xml:space="preserve">její věkový profil (věk žen rodiček). Z níže uvedeného grafu je patrné, že nejvíce dětí se rodí ženám v rozmezí </w:t>
      </w:r>
      <w:proofErr w:type="gramStart"/>
      <w:r>
        <w:t>30 - 34</w:t>
      </w:r>
      <w:proofErr w:type="gramEnd"/>
      <w:r>
        <w:rPr>
          <w:spacing w:val="-5"/>
        </w:rPr>
        <w:t xml:space="preserve"> </w:t>
      </w:r>
      <w:r>
        <w:t>let.</w:t>
      </w:r>
    </w:p>
    <w:p w:rsidR="00F24413" w:rsidRDefault="00F24413">
      <w:pPr>
        <w:pStyle w:val="Zkladntext"/>
        <w:spacing w:before="10"/>
        <w:rPr>
          <w:sz w:val="16"/>
        </w:rPr>
      </w:pPr>
    </w:p>
    <w:p w:rsidR="00F24413" w:rsidRDefault="0022472E">
      <w:pPr>
        <w:spacing w:line="360" w:lineRule="auto"/>
        <w:ind w:left="126" w:right="996" w:hanging="10"/>
        <w:jc w:val="both"/>
      </w:pPr>
      <w:r>
        <w:t>Pro</w:t>
      </w:r>
      <w:r>
        <w:rPr>
          <w:spacing w:val="-12"/>
        </w:rPr>
        <w:t xml:space="preserve"> </w:t>
      </w:r>
      <w:r>
        <w:t>stanovení</w:t>
      </w:r>
      <w:r>
        <w:rPr>
          <w:spacing w:val="-12"/>
        </w:rPr>
        <w:t xml:space="preserve"> </w:t>
      </w:r>
      <w:r>
        <w:t>prognózy</w:t>
      </w:r>
      <w:r>
        <w:rPr>
          <w:spacing w:val="-11"/>
        </w:rPr>
        <w:t xml:space="preserve"> </w:t>
      </w:r>
      <w:r>
        <w:t>budoucího</w:t>
      </w:r>
      <w:r>
        <w:rPr>
          <w:spacing w:val="-13"/>
        </w:rPr>
        <w:t xml:space="preserve"> </w:t>
      </w:r>
      <w:r>
        <w:t>vývoje</w:t>
      </w:r>
      <w:r>
        <w:rPr>
          <w:spacing w:val="-11"/>
        </w:rPr>
        <w:t xml:space="preserve"> </w:t>
      </w:r>
      <w:r>
        <w:t>plodnosti</w:t>
      </w:r>
      <w:r>
        <w:rPr>
          <w:spacing w:val="-11"/>
        </w:rPr>
        <w:t xml:space="preserve"> </w:t>
      </w:r>
      <w:r>
        <w:t>budeme</w:t>
      </w:r>
      <w:r>
        <w:rPr>
          <w:spacing w:val="-11"/>
        </w:rPr>
        <w:t xml:space="preserve"> </w:t>
      </w:r>
      <w:r>
        <w:t>používat</w:t>
      </w:r>
      <w:r>
        <w:rPr>
          <w:spacing w:val="-13"/>
        </w:rPr>
        <w:t xml:space="preserve"> </w:t>
      </w:r>
      <w:r>
        <w:t>věkový</w:t>
      </w:r>
      <w:r>
        <w:rPr>
          <w:spacing w:val="-11"/>
        </w:rPr>
        <w:t xml:space="preserve"> </w:t>
      </w:r>
      <w:r>
        <w:t>profil</w:t>
      </w:r>
      <w:r>
        <w:rPr>
          <w:spacing w:val="-12"/>
        </w:rPr>
        <w:t xml:space="preserve"> </w:t>
      </w:r>
      <w:r>
        <w:t>plodnosti</w:t>
      </w:r>
      <w:r>
        <w:rPr>
          <w:spacing w:val="-11"/>
        </w:rPr>
        <w:t xml:space="preserve"> </w:t>
      </w:r>
      <w:r>
        <w:t>na</w:t>
      </w:r>
      <w:r>
        <w:rPr>
          <w:spacing w:val="-12"/>
        </w:rPr>
        <w:t xml:space="preserve"> </w:t>
      </w:r>
      <w:r>
        <w:t>území SO</w:t>
      </w:r>
      <w:r>
        <w:rPr>
          <w:spacing w:val="-3"/>
        </w:rPr>
        <w:t xml:space="preserve"> </w:t>
      </w:r>
      <w:r>
        <w:t>Praha</w:t>
      </w:r>
      <w:r>
        <w:rPr>
          <w:spacing w:val="-5"/>
        </w:rPr>
        <w:t xml:space="preserve"> </w:t>
      </w:r>
      <w:r>
        <w:t>22.</w:t>
      </w:r>
      <w:r>
        <w:rPr>
          <w:spacing w:val="-5"/>
        </w:rPr>
        <w:t xml:space="preserve"> </w:t>
      </w:r>
      <w:r>
        <w:t>Přitom</w:t>
      </w:r>
      <w:r>
        <w:rPr>
          <w:spacing w:val="-1"/>
        </w:rPr>
        <w:t xml:space="preserve"> </w:t>
      </w:r>
      <w:r>
        <w:t>předpokládáme,</w:t>
      </w:r>
      <w:r>
        <w:rPr>
          <w:spacing w:val="-4"/>
        </w:rPr>
        <w:t xml:space="preserve"> </w:t>
      </w:r>
      <w:r>
        <w:t>že</w:t>
      </w:r>
      <w:r>
        <w:rPr>
          <w:spacing w:val="-2"/>
        </w:rPr>
        <w:t xml:space="preserve"> </w:t>
      </w:r>
      <w:r>
        <w:t>se</w:t>
      </w:r>
      <w:r>
        <w:rPr>
          <w:spacing w:val="-1"/>
        </w:rPr>
        <w:t xml:space="preserve"> </w:t>
      </w:r>
      <w:r>
        <w:t>bude</w:t>
      </w:r>
      <w:r>
        <w:rPr>
          <w:spacing w:val="-3"/>
        </w:rPr>
        <w:t xml:space="preserve"> </w:t>
      </w:r>
      <w:r>
        <w:t>věk</w:t>
      </w:r>
      <w:r>
        <w:rPr>
          <w:spacing w:val="-4"/>
        </w:rPr>
        <w:t xml:space="preserve"> </w:t>
      </w:r>
      <w:r>
        <w:t>matek</w:t>
      </w:r>
      <w:r>
        <w:rPr>
          <w:spacing w:val="-2"/>
        </w:rPr>
        <w:t xml:space="preserve"> </w:t>
      </w:r>
      <w:r>
        <w:t>při</w:t>
      </w:r>
      <w:r>
        <w:rPr>
          <w:spacing w:val="-6"/>
        </w:rPr>
        <w:t xml:space="preserve"> </w:t>
      </w:r>
      <w:r>
        <w:t>narození</w:t>
      </w:r>
      <w:r>
        <w:rPr>
          <w:spacing w:val="-6"/>
        </w:rPr>
        <w:t xml:space="preserve"> </w:t>
      </w:r>
      <w:r>
        <w:t>dítěte</w:t>
      </w:r>
      <w:r>
        <w:rPr>
          <w:spacing w:val="-3"/>
        </w:rPr>
        <w:t xml:space="preserve"> </w:t>
      </w:r>
      <w:r>
        <w:t>mírně</w:t>
      </w:r>
      <w:r>
        <w:rPr>
          <w:spacing w:val="-1"/>
        </w:rPr>
        <w:t xml:space="preserve"> </w:t>
      </w:r>
      <w:r>
        <w:t>zvyšovat,</w:t>
      </w:r>
      <w:r>
        <w:rPr>
          <w:spacing w:val="-5"/>
        </w:rPr>
        <w:t xml:space="preserve"> </w:t>
      </w:r>
      <w:r>
        <w:t>ovšem výrazně pomaleji, než tomu bylo na přelomu 20. a 21.</w:t>
      </w:r>
      <w:r>
        <w:rPr>
          <w:spacing w:val="-19"/>
        </w:rPr>
        <w:t xml:space="preserve"> </w:t>
      </w:r>
      <w:r>
        <w:t>století.</w:t>
      </w:r>
    </w:p>
    <w:p w:rsidR="00F24413" w:rsidRDefault="00F24413">
      <w:pPr>
        <w:pStyle w:val="Zkladntext"/>
        <w:rPr>
          <w:sz w:val="17"/>
        </w:rPr>
      </w:pPr>
    </w:p>
    <w:p w:rsidR="00F24413" w:rsidRDefault="0022472E">
      <w:pPr>
        <w:ind w:left="962" w:right="1847"/>
        <w:jc w:val="center"/>
        <w:rPr>
          <w:rFonts w:ascii="Verdana" w:hAnsi="Verdana"/>
          <w:b/>
          <w:sz w:val="18"/>
        </w:rPr>
      </w:pPr>
      <w:r>
        <w:rPr>
          <w:noProof/>
          <w:lang w:bidi="ar-SA"/>
        </w:rPr>
        <w:drawing>
          <wp:anchor distT="0" distB="0" distL="0" distR="0" simplePos="0" relativeHeight="251611648" behindDoc="0" locked="0" layoutInCell="1" allowOverlap="1">
            <wp:simplePos x="0" y="0"/>
            <wp:positionH relativeFrom="page">
              <wp:posOffset>1046480</wp:posOffset>
            </wp:positionH>
            <wp:positionV relativeFrom="paragraph">
              <wp:posOffset>214608</wp:posOffset>
            </wp:positionV>
            <wp:extent cx="5460998" cy="3274695"/>
            <wp:effectExtent l="0" t="0" r="0" b="0"/>
            <wp:wrapTopAndBottom/>
            <wp:docPr id="6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5.jpeg"/>
                    <pic:cNvPicPr/>
                  </pic:nvPicPr>
                  <pic:blipFill>
                    <a:blip r:embed="rId67" cstate="print"/>
                    <a:stretch>
                      <a:fillRect/>
                    </a:stretch>
                  </pic:blipFill>
                  <pic:spPr>
                    <a:xfrm>
                      <a:off x="0" y="0"/>
                      <a:ext cx="5460998" cy="3274695"/>
                    </a:xfrm>
                    <a:prstGeom prst="rect">
                      <a:avLst/>
                    </a:prstGeom>
                  </pic:spPr>
                </pic:pic>
              </a:graphicData>
            </a:graphic>
          </wp:anchor>
        </w:drawing>
      </w:r>
      <w:bookmarkStart w:id="98" w:name="_bookmark90"/>
      <w:bookmarkEnd w:id="98"/>
      <w:r>
        <w:rPr>
          <w:rFonts w:ascii="Verdana" w:hAnsi="Verdana"/>
          <w:b/>
          <w:color w:val="5B9BD4"/>
          <w:sz w:val="18"/>
        </w:rPr>
        <w:t>Graf č. 3 Míry plodnosti podle věku matky</w:t>
      </w:r>
    </w:p>
    <w:p w:rsidR="00F24413" w:rsidRDefault="0022472E">
      <w:pPr>
        <w:spacing w:before="181"/>
        <w:ind w:left="964" w:right="1845"/>
        <w:jc w:val="center"/>
        <w:rPr>
          <w:i/>
          <w:sz w:val="18"/>
        </w:rPr>
      </w:pPr>
      <w:r>
        <w:rPr>
          <w:i/>
          <w:sz w:val="18"/>
        </w:rPr>
        <w:t>Zdroj: ČSÚ, výpočet Výzkumy Soukup</w:t>
      </w:r>
    </w:p>
    <w:p w:rsidR="00F24413" w:rsidRDefault="00F24413">
      <w:pPr>
        <w:jc w:val="center"/>
        <w:rPr>
          <w:sz w:val="18"/>
        </w:rPr>
        <w:sectPr w:rsidR="00F24413">
          <w:pgSz w:w="11910" w:h="16840"/>
          <w:pgMar w:top="1700" w:right="420" w:bottom="860" w:left="1300" w:header="688" w:footer="662" w:gutter="0"/>
          <w:cols w:space="708"/>
        </w:sectPr>
      </w:pPr>
    </w:p>
    <w:p w:rsidR="00F24413" w:rsidRDefault="0022472E">
      <w:pPr>
        <w:pStyle w:val="Nadpis41"/>
        <w:numPr>
          <w:ilvl w:val="1"/>
          <w:numId w:val="7"/>
        </w:numPr>
        <w:tabs>
          <w:tab w:val="left" w:pos="825"/>
        </w:tabs>
        <w:spacing w:before="178"/>
        <w:rPr>
          <w:rFonts w:ascii="Verdana" w:hAnsi="Verdana"/>
        </w:rPr>
      </w:pPr>
      <w:bookmarkStart w:id="99" w:name="_bookmark91"/>
      <w:bookmarkEnd w:id="99"/>
      <w:r>
        <w:rPr>
          <w:rFonts w:ascii="Verdana" w:hAnsi="Verdana"/>
        </w:rPr>
        <w:t>Úmrtnost</w:t>
      </w:r>
    </w:p>
    <w:p w:rsidR="00F24413" w:rsidRDefault="0022472E">
      <w:pPr>
        <w:spacing w:before="288"/>
        <w:ind w:left="116"/>
      </w:pPr>
      <w:r>
        <w:t>Pro odhad úmrtnosti vycházíme z podrobných úmrtnostních tabulek pro muže a ženy za období 2013</w:t>
      </w:r>
    </w:p>
    <w:p w:rsidR="00F24413" w:rsidRDefault="0022472E">
      <w:pPr>
        <w:pStyle w:val="Odstavecseseznamem"/>
        <w:numPr>
          <w:ilvl w:val="0"/>
          <w:numId w:val="143"/>
        </w:numPr>
        <w:tabs>
          <w:tab w:val="left" w:pos="244"/>
        </w:tabs>
        <w:spacing w:before="135"/>
        <w:ind w:left="243" w:hanging="117"/>
      </w:pPr>
      <w:r>
        <w:t>2014, vypočítaných pro hl. m.</w:t>
      </w:r>
      <w:r>
        <w:rPr>
          <w:spacing w:val="-6"/>
        </w:rPr>
        <w:t xml:space="preserve"> </w:t>
      </w:r>
      <w:r>
        <w:t>Prahu.</w:t>
      </w:r>
    </w:p>
    <w:p w:rsidR="00F24413" w:rsidRDefault="00F24413">
      <w:pPr>
        <w:pStyle w:val="Zkladntext"/>
        <w:spacing w:before="11"/>
        <w:rPr>
          <w:sz w:val="27"/>
        </w:rPr>
      </w:pPr>
    </w:p>
    <w:p w:rsidR="00F24413" w:rsidRDefault="0022472E">
      <w:pPr>
        <w:spacing w:line="360" w:lineRule="auto"/>
        <w:ind w:left="126" w:right="993" w:hanging="10"/>
        <w:jc w:val="both"/>
      </w:pPr>
      <w:r>
        <w:t>Při odhadování naděje dožití vycházíme ze střední varianty projekce ČSÚ pro hl. m. Prahu. Podle ní by v roce 2020 měla naděje dožití činit 79,0 let pro muže a 83,7 pro ženy. Tuto naději dožití jsme upravili do tří variant prognózy.</w:t>
      </w:r>
    </w:p>
    <w:p w:rsidR="00F24413" w:rsidRDefault="00F24413">
      <w:pPr>
        <w:pStyle w:val="Zkladntext"/>
        <w:spacing w:before="8"/>
        <w:rPr>
          <w:sz w:val="19"/>
        </w:rPr>
      </w:pPr>
    </w:p>
    <w:p w:rsidR="00F24413" w:rsidRDefault="0022472E">
      <w:pPr>
        <w:ind w:left="116"/>
        <w:rPr>
          <w:b/>
        </w:rPr>
      </w:pPr>
      <w:bookmarkStart w:id="100" w:name="_bookmark92"/>
      <w:bookmarkEnd w:id="100"/>
      <w:r>
        <w:rPr>
          <w:b/>
        </w:rPr>
        <w:t>Tab. č. 11 Střední délka života při narození, hl. m. Praha</w:t>
      </w:r>
    </w:p>
    <w:p w:rsidR="00F24413" w:rsidRDefault="00F24413">
      <w:pPr>
        <w:pStyle w:val="Zkladntext"/>
        <w:spacing w:before="11"/>
        <w:rPr>
          <w:b/>
          <w:sz w:val="9"/>
        </w:r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1"/>
        <w:gridCol w:w="1397"/>
        <w:gridCol w:w="1680"/>
      </w:tblGrid>
      <w:tr w:rsidR="00F24413">
        <w:trPr>
          <w:trHeight w:val="280"/>
        </w:trPr>
        <w:tc>
          <w:tcPr>
            <w:tcW w:w="3401" w:type="dxa"/>
            <w:shd w:val="clear" w:color="auto" w:fill="FF6600"/>
          </w:tcPr>
          <w:p w:rsidR="00F24413" w:rsidRDefault="00F24413">
            <w:pPr>
              <w:pStyle w:val="TableParagraph"/>
              <w:rPr>
                <w:rFonts w:ascii="Times New Roman"/>
                <w:sz w:val="20"/>
              </w:rPr>
            </w:pPr>
          </w:p>
        </w:tc>
        <w:tc>
          <w:tcPr>
            <w:tcW w:w="1397" w:type="dxa"/>
            <w:shd w:val="clear" w:color="auto" w:fill="FF6600"/>
          </w:tcPr>
          <w:p w:rsidR="00F24413" w:rsidRDefault="0022472E">
            <w:pPr>
              <w:pStyle w:val="TableParagraph"/>
              <w:spacing w:before="1"/>
              <w:ind w:left="493" w:right="483"/>
              <w:jc w:val="center"/>
              <w:rPr>
                <w:b/>
                <w:sz w:val="18"/>
              </w:rPr>
            </w:pPr>
            <w:r>
              <w:rPr>
                <w:b/>
                <w:color w:val="FFFFFF"/>
                <w:sz w:val="18"/>
              </w:rPr>
              <w:t>Muži</w:t>
            </w:r>
          </w:p>
        </w:tc>
        <w:tc>
          <w:tcPr>
            <w:tcW w:w="1680" w:type="dxa"/>
            <w:shd w:val="clear" w:color="auto" w:fill="FF6600"/>
          </w:tcPr>
          <w:p w:rsidR="00F24413" w:rsidRDefault="0022472E">
            <w:pPr>
              <w:pStyle w:val="TableParagraph"/>
              <w:spacing w:before="1"/>
              <w:ind w:left="640" w:right="631"/>
              <w:jc w:val="center"/>
              <w:rPr>
                <w:b/>
                <w:sz w:val="18"/>
              </w:rPr>
            </w:pPr>
            <w:r>
              <w:rPr>
                <w:b/>
                <w:color w:val="FFFFFF"/>
                <w:sz w:val="18"/>
              </w:rPr>
              <w:t>Ženy</w:t>
            </w:r>
          </w:p>
        </w:tc>
      </w:tr>
      <w:tr w:rsidR="00F24413">
        <w:trPr>
          <w:trHeight w:val="424"/>
        </w:trPr>
        <w:tc>
          <w:tcPr>
            <w:tcW w:w="3401" w:type="dxa"/>
          </w:tcPr>
          <w:p w:rsidR="00F24413" w:rsidRDefault="0022472E">
            <w:pPr>
              <w:pStyle w:val="TableParagraph"/>
              <w:spacing w:line="219" w:lineRule="exact"/>
              <w:ind w:left="57"/>
              <w:rPr>
                <w:b/>
                <w:sz w:val="18"/>
              </w:rPr>
            </w:pPr>
            <w:proofErr w:type="gramStart"/>
            <w:r>
              <w:rPr>
                <w:b/>
                <w:sz w:val="18"/>
              </w:rPr>
              <w:t>2013 - 2014</w:t>
            </w:r>
            <w:proofErr w:type="gramEnd"/>
            <w:r>
              <w:rPr>
                <w:b/>
                <w:sz w:val="18"/>
              </w:rPr>
              <w:t xml:space="preserve"> – současný stav</w:t>
            </w:r>
          </w:p>
        </w:tc>
        <w:tc>
          <w:tcPr>
            <w:tcW w:w="1397" w:type="dxa"/>
          </w:tcPr>
          <w:p w:rsidR="00F24413" w:rsidRDefault="0022472E">
            <w:pPr>
              <w:pStyle w:val="TableParagraph"/>
              <w:spacing w:line="219" w:lineRule="exact"/>
              <w:ind w:right="48"/>
              <w:jc w:val="right"/>
              <w:rPr>
                <w:sz w:val="18"/>
              </w:rPr>
            </w:pPr>
            <w:r>
              <w:rPr>
                <w:sz w:val="18"/>
              </w:rPr>
              <w:t>77,5</w:t>
            </w:r>
          </w:p>
        </w:tc>
        <w:tc>
          <w:tcPr>
            <w:tcW w:w="1680" w:type="dxa"/>
          </w:tcPr>
          <w:p w:rsidR="00F24413" w:rsidRDefault="0022472E">
            <w:pPr>
              <w:pStyle w:val="TableParagraph"/>
              <w:spacing w:line="219" w:lineRule="exact"/>
              <w:ind w:right="48"/>
              <w:jc w:val="right"/>
              <w:rPr>
                <w:sz w:val="18"/>
              </w:rPr>
            </w:pPr>
            <w:r>
              <w:rPr>
                <w:sz w:val="18"/>
              </w:rPr>
              <w:t>82,5</w:t>
            </w:r>
          </w:p>
        </w:tc>
      </w:tr>
      <w:tr w:rsidR="00F24413">
        <w:trPr>
          <w:trHeight w:val="426"/>
        </w:trPr>
        <w:tc>
          <w:tcPr>
            <w:tcW w:w="3401" w:type="dxa"/>
          </w:tcPr>
          <w:p w:rsidR="00F24413" w:rsidRDefault="0022472E">
            <w:pPr>
              <w:pStyle w:val="TableParagraph"/>
              <w:spacing w:before="1"/>
              <w:ind w:left="57"/>
              <w:rPr>
                <w:b/>
                <w:sz w:val="18"/>
              </w:rPr>
            </w:pPr>
            <w:r>
              <w:rPr>
                <w:b/>
                <w:sz w:val="18"/>
              </w:rPr>
              <w:t>Nízká varianta – prognóza</w:t>
            </w:r>
          </w:p>
        </w:tc>
        <w:tc>
          <w:tcPr>
            <w:tcW w:w="1397" w:type="dxa"/>
          </w:tcPr>
          <w:p w:rsidR="00F24413" w:rsidRDefault="0022472E">
            <w:pPr>
              <w:pStyle w:val="TableParagraph"/>
              <w:spacing w:before="1"/>
              <w:ind w:right="48"/>
              <w:jc w:val="right"/>
              <w:rPr>
                <w:sz w:val="18"/>
              </w:rPr>
            </w:pPr>
            <w:r>
              <w:rPr>
                <w:sz w:val="18"/>
              </w:rPr>
              <w:t>78,0</w:t>
            </w:r>
          </w:p>
        </w:tc>
        <w:tc>
          <w:tcPr>
            <w:tcW w:w="1680" w:type="dxa"/>
          </w:tcPr>
          <w:p w:rsidR="00F24413" w:rsidRDefault="0022472E">
            <w:pPr>
              <w:pStyle w:val="TableParagraph"/>
              <w:spacing w:before="1"/>
              <w:ind w:right="48"/>
              <w:jc w:val="right"/>
              <w:rPr>
                <w:sz w:val="18"/>
              </w:rPr>
            </w:pPr>
            <w:r>
              <w:rPr>
                <w:sz w:val="18"/>
              </w:rPr>
              <w:t>82,7</w:t>
            </w:r>
          </w:p>
        </w:tc>
      </w:tr>
      <w:tr w:rsidR="00F24413">
        <w:trPr>
          <w:trHeight w:val="426"/>
        </w:trPr>
        <w:tc>
          <w:tcPr>
            <w:tcW w:w="3401" w:type="dxa"/>
          </w:tcPr>
          <w:p w:rsidR="00F24413" w:rsidRDefault="0022472E">
            <w:pPr>
              <w:pStyle w:val="TableParagraph"/>
              <w:spacing w:line="219" w:lineRule="exact"/>
              <w:ind w:left="57"/>
              <w:rPr>
                <w:b/>
                <w:sz w:val="18"/>
              </w:rPr>
            </w:pPr>
            <w:r>
              <w:rPr>
                <w:b/>
                <w:sz w:val="18"/>
              </w:rPr>
              <w:t>Střední varianta – prognóza</w:t>
            </w:r>
          </w:p>
        </w:tc>
        <w:tc>
          <w:tcPr>
            <w:tcW w:w="1397" w:type="dxa"/>
          </w:tcPr>
          <w:p w:rsidR="00F24413" w:rsidRDefault="0022472E">
            <w:pPr>
              <w:pStyle w:val="TableParagraph"/>
              <w:spacing w:line="219" w:lineRule="exact"/>
              <w:ind w:right="48"/>
              <w:jc w:val="right"/>
              <w:rPr>
                <w:sz w:val="18"/>
              </w:rPr>
            </w:pPr>
            <w:r>
              <w:rPr>
                <w:sz w:val="18"/>
              </w:rPr>
              <w:t>79,0</w:t>
            </w:r>
          </w:p>
        </w:tc>
        <w:tc>
          <w:tcPr>
            <w:tcW w:w="1680" w:type="dxa"/>
          </w:tcPr>
          <w:p w:rsidR="00F24413" w:rsidRDefault="0022472E">
            <w:pPr>
              <w:pStyle w:val="TableParagraph"/>
              <w:spacing w:line="219" w:lineRule="exact"/>
              <w:ind w:right="48"/>
              <w:jc w:val="right"/>
              <w:rPr>
                <w:sz w:val="18"/>
              </w:rPr>
            </w:pPr>
            <w:r>
              <w:rPr>
                <w:sz w:val="18"/>
              </w:rPr>
              <w:t>83,7</w:t>
            </w:r>
          </w:p>
        </w:tc>
      </w:tr>
      <w:tr w:rsidR="00F24413">
        <w:trPr>
          <w:trHeight w:val="424"/>
        </w:trPr>
        <w:tc>
          <w:tcPr>
            <w:tcW w:w="3401" w:type="dxa"/>
          </w:tcPr>
          <w:p w:rsidR="00F24413" w:rsidRDefault="0022472E">
            <w:pPr>
              <w:pStyle w:val="TableParagraph"/>
              <w:spacing w:line="219" w:lineRule="exact"/>
              <w:ind w:left="57"/>
              <w:rPr>
                <w:b/>
                <w:sz w:val="18"/>
              </w:rPr>
            </w:pPr>
            <w:r>
              <w:rPr>
                <w:b/>
                <w:sz w:val="18"/>
              </w:rPr>
              <w:t xml:space="preserve">Vysoká </w:t>
            </w:r>
            <w:proofErr w:type="gramStart"/>
            <w:r>
              <w:rPr>
                <w:b/>
                <w:sz w:val="18"/>
              </w:rPr>
              <w:t>varianta - prognóza</w:t>
            </w:r>
            <w:proofErr w:type="gramEnd"/>
          </w:p>
        </w:tc>
        <w:tc>
          <w:tcPr>
            <w:tcW w:w="1397" w:type="dxa"/>
          </w:tcPr>
          <w:p w:rsidR="00F24413" w:rsidRDefault="0022472E">
            <w:pPr>
              <w:pStyle w:val="TableParagraph"/>
              <w:spacing w:line="219" w:lineRule="exact"/>
              <w:ind w:right="48"/>
              <w:jc w:val="right"/>
              <w:rPr>
                <w:sz w:val="18"/>
              </w:rPr>
            </w:pPr>
            <w:r>
              <w:rPr>
                <w:sz w:val="18"/>
              </w:rPr>
              <w:t>80,0</w:t>
            </w:r>
          </w:p>
        </w:tc>
        <w:tc>
          <w:tcPr>
            <w:tcW w:w="1680" w:type="dxa"/>
          </w:tcPr>
          <w:p w:rsidR="00F24413" w:rsidRDefault="0022472E">
            <w:pPr>
              <w:pStyle w:val="TableParagraph"/>
              <w:spacing w:line="219" w:lineRule="exact"/>
              <w:ind w:right="48"/>
              <w:jc w:val="right"/>
              <w:rPr>
                <w:sz w:val="18"/>
              </w:rPr>
            </w:pPr>
            <w:r>
              <w:rPr>
                <w:sz w:val="18"/>
              </w:rPr>
              <w:t>84,7</w:t>
            </w:r>
          </w:p>
        </w:tc>
      </w:tr>
    </w:tbl>
    <w:p w:rsidR="00F24413" w:rsidRDefault="0022472E">
      <w:pPr>
        <w:ind w:left="116"/>
        <w:rPr>
          <w:i/>
          <w:sz w:val="18"/>
        </w:rPr>
      </w:pPr>
      <w:r>
        <w:rPr>
          <w:i/>
          <w:sz w:val="18"/>
        </w:rPr>
        <w:t>Zdroj: ČSÚ, odhad Výzkumy Soukup</w:t>
      </w:r>
    </w:p>
    <w:p w:rsidR="00F24413" w:rsidRDefault="00F24413">
      <w:pPr>
        <w:pStyle w:val="Zkladntext"/>
        <w:rPr>
          <w:i/>
          <w:sz w:val="18"/>
        </w:rPr>
      </w:pPr>
    </w:p>
    <w:p w:rsidR="00F24413" w:rsidRDefault="00F24413">
      <w:pPr>
        <w:pStyle w:val="Zkladntext"/>
        <w:rPr>
          <w:i/>
          <w:sz w:val="18"/>
        </w:rPr>
      </w:pPr>
    </w:p>
    <w:p w:rsidR="00F24413" w:rsidRDefault="00F24413">
      <w:pPr>
        <w:pStyle w:val="Zkladntext"/>
        <w:spacing w:before="8"/>
        <w:rPr>
          <w:i/>
          <w:sz w:val="22"/>
        </w:rPr>
      </w:pPr>
    </w:p>
    <w:p w:rsidR="00F24413" w:rsidRDefault="0022472E">
      <w:pPr>
        <w:pStyle w:val="Nadpis41"/>
        <w:numPr>
          <w:ilvl w:val="1"/>
          <w:numId w:val="7"/>
        </w:numPr>
        <w:tabs>
          <w:tab w:val="left" w:pos="825"/>
        </w:tabs>
        <w:spacing w:before="1"/>
        <w:rPr>
          <w:rFonts w:ascii="Verdana"/>
        </w:rPr>
      </w:pPr>
      <w:bookmarkStart w:id="101" w:name="_bookmark93"/>
      <w:bookmarkEnd w:id="101"/>
      <w:r>
        <w:rPr>
          <w:rFonts w:ascii="Verdana"/>
        </w:rPr>
        <w:t>Migrace</w:t>
      </w:r>
    </w:p>
    <w:p w:rsidR="00F24413" w:rsidRDefault="0022472E">
      <w:pPr>
        <w:spacing w:before="288" w:line="360" w:lineRule="auto"/>
        <w:ind w:left="126" w:right="994" w:hanging="10"/>
        <w:jc w:val="both"/>
      </w:pPr>
      <w:r>
        <w:t>Na regionální úrovni je budoucí vývoj často ovlivněn spíše migrací, než porodností či úmrtností. Odhadování budoucí migrace je velmi komplikované. Na lokální úrovni může mít na migraci vliv tolik aspektů, že není možné je všechny předvídat</w:t>
      </w:r>
      <w:r>
        <w:rPr>
          <w:vertAlign w:val="superscript"/>
        </w:rPr>
        <w:t>1</w:t>
      </w:r>
      <w:r>
        <w:t xml:space="preserve">. Nezohledněním migrace bychom se ale mohli dopustit většího zkreslení, než když </w:t>
      </w:r>
      <w:proofErr w:type="gramStart"/>
      <w:r>
        <w:t>započítáme</w:t>
      </w:r>
      <w:proofErr w:type="gramEnd"/>
      <w:r>
        <w:t xml:space="preserve"> jakkoliv její ne zcela přesný odhad.</w:t>
      </w:r>
    </w:p>
    <w:p w:rsidR="00F24413" w:rsidRDefault="00F24413">
      <w:pPr>
        <w:pStyle w:val="Zkladntext"/>
        <w:spacing w:before="10"/>
        <w:rPr>
          <w:sz w:val="16"/>
        </w:rPr>
      </w:pPr>
    </w:p>
    <w:p w:rsidR="00F24413" w:rsidRDefault="0022472E">
      <w:pPr>
        <w:ind w:left="116"/>
        <w:rPr>
          <w:b/>
        </w:rPr>
      </w:pPr>
      <w:r>
        <w:rPr>
          <w:b/>
        </w:rPr>
        <w:t>Bytová výstavba</w:t>
      </w:r>
    </w:p>
    <w:p w:rsidR="00F24413" w:rsidRDefault="00F24413">
      <w:pPr>
        <w:pStyle w:val="Zkladntext"/>
        <w:rPr>
          <w:b/>
          <w:sz w:val="28"/>
        </w:rPr>
      </w:pPr>
    </w:p>
    <w:p w:rsidR="00F24413" w:rsidRDefault="0022472E">
      <w:pPr>
        <w:spacing w:line="360" w:lineRule="auto"/>
        <w:ind w:left="126" w:right="991" w:hanging="10"/>
        <w:jc w:val="both"/>
      </w:pPr>
      <w:r>
        <w:t xml:space="preserve">Za posledních 15 let se dle statistik ČSÚ postavilo na území SO Praha 22 v součtu 3 445 nových bytů. V relativním vyjádření se jedná o 64 % bytového fondu v roce 2011. To je ve srovnání s hl. m. Prahou zhruba 4x více. Promítá se zde zejména velká výstavba na území MČ Praha 22 v letech </w:t>
      </w:r>
      <w:proofErr w:type="gramStart"/>
      <w:r>
        <w:t>2008 - 2009</w:t>
      </w:r>
      <w:proofErr w:type="gramEnd"/>
      <w:r>
        <w:t>, kdy zde přibylo více než 1 200 nových bytů. Saldo migrace vývoj výstavby zřetelně</w:t>
      </w:r>
      <w:r>
        <w:rPr>
          <w:spacing w:val="-21"/>
        </w:rPr>
        <w:t xml:space="preserve"> </w:t>
      </w:r>
      <w:r>
        <w:t>kopíruje.</w:t>
      </w: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1F1C1C">
      <w:pPr>
        <w:pStyle w:val="Zkladntext"/>
        <w:spacing w:before="2"/>
        <w:rPr>
          <w:sz w:val="23"/>
        </w:rPr>
      </w:pPr>
      <w:r>
        <w:rPr>
          <w:noProof/>
          <w:lang w:bidi="ar-SA"/>
        </w:rPr>
        <mc:AlternateContent>
          <mc:Choice Requires="wps">
            <w:drawing>
              <wp:anchor distT="4294967295" distB="4294967295" distL="0" distR="0" simplePos="0" relativeHeight="251706880" behindDoc="0" locked="0" layoutInCell="1" allowOverlap="1">
                <wp:simplePos x="0" y="0"/>
                <wp:positionH relativeFrom="page">
                  <wp:posOffset>899160</wp:posOffset>
                </wp:positionH>
                <wp:positionV relativeFrom="paragraph">
                  <wp:posOffset>210184</wp:posOffset>
                </wp:positionV>
                <wp:extent cx="1829435" cy="0"/>
                <wp:effectExtent l="0" t="0" r="0" b="0"/>
                <wp:wrapTopAndBottom/>
                <wp:docPr id="1949" name="Line 1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33F281D8" id="Line 1568" o:spid="_x0000_s1026" style="position:absolute;z-index:25170688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0.8pt,16.55pt" to="214.8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" strokeweight=".72pt">
                <w10:wrap type="topAndBottom" anchorx="page"/>
              </v:line>
            </w:pict>
          </mc:Fallback>
        </mc:AlternateContent>
      </w:r>
    </w:p>
    <w:p w:rsidR="00F24413" w:rsidRDefault="0022472E">
      <w:pPr>
        <w:spacing w:before="66"/>
        <w:ind w:left="116" w:right="1072"/>
        <w:rPr>
          <w:rFonts w:ascii="Arial" w:hAnsi="Arial"/>
        </w:rPr>
      </w:pPr>
      <w:r>
        <w:rPr>
          <w:rFonts w:ascii="Arial" w:hAnsi="Arial"/>
          <w:color w:val="FF0000"/>
          <w:position w:val="8"/>
          <w:sz w:val="14"/>
        </w:rPr>
        <w:t xml:space="preserve">1 </w:t>
      </w:r>
      <w:r>
        <w:rPr>
          <w:rFonts w:ascii="Arial" w:hAnsi="Arial"/>
          <w:color w:val="FF0000"/>
        </w:rPr>
        <w:t>Jak se bude vyvíjet ekonomická situace, zda bude zájem o bydlení v MČ, jak se z pohledu migrace budou chovat rozvedení, zda se plánovaná výstavba nezpozdí…</w:t>
      </w:r>
    </w:p>
    <w:p w:rsidR="00F24413" w:rsidRDefault="00F24413">
      <w:pPr>
        <w:rPr>
          <w:rFonts w:ascii="Arial" w:hAnsi="Arial"/>
        </w:rPr>
        <w:sectPr w:rsidR="00F24413">
          <w:pgSz w:w="11910" w:h="16840"/>
          <w:pgMar w:top="1700" w:right="420" w:bottom="860" w:left="1300" w:header="688" w:footer="662" w:gutter="0"/>
          <w:cols w:space="708"/>
        </w:sectPr>
      </w:pPr>
    </w:p>
    <w:p w:rsidR="00F24413" w:rsidRDefault="00F24413">
      <w:pPr>
        <w:pStyle w:val="Zkladntext"/>
        <w:spacing w:before="6"/>
        <w:rPr>
          <w:rFonts w:ascii="Arial"/>
          <w:sz w:val="10"/>
        </w:rPr>
      </w:pPr>
    </w:p>
    <w:p w:rsidR="00F24413" w:rsidRDefault="0022472E">
      <w:pPr>
        <w:spacing w:before="57"/>
        <w:ind w:left="116"/>
        <w:rPr>
          <w:b/>
        </w:rPr>
      </w:pPr>
      <w:bookmarkStart w:id="102" w:name="_bookmark94"/>
      <w:bookmarkEnd w:id="102"/>
      <w:r>
        <w:rPr>
          <w:b/>
        </w:rPr>
        <w:t>Tab. č. 12 Minulá bytová výstavba a migrace</w:t>
      </w:r>
    </w:p>
    <w:p w:rsidR="00F24413" w:rsidRDefault="00F24413">
      <w:pPr>
        <w:pStyle w:val="Zkladntext"/>
        <w:spacing w:before="8"/>
        <w:rPr>
          <w:b/>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2691"/>
        <w:gridCol w:w="2689"/>
      </w:tblGrid>
      <w:tr w:rsidR="00F24413">
        <w:trPr>
          <w:trHeight w:val="851"/>
        </w:trPr>
        <w:tc>
          <w:tcPr>
            <w:tcW w:w="3541" w:type="dxa"/>
            <w:shd w:val="clear" w:color="auto" w:fill="FF6600"/>
          </w:tcPr>
          <w:p w:rsidR="00F24413" w:rsidRDefault="00F24413">
            <w:pPr>
              <w:pStyle w:val="TableParagraph"/>
              <w:spacing w:before="4"/>
              <w:rPr>
                <w:b/>
                <w:sz w:val="17"/>
              </w:rPr>
            </w:pPr>
          </w:p>
          <w:p w:rsidR="00F24413" w:rsidRDefault="0022472E">
            <w:pPr>
              <w:pStyle w:val="TableParagraph"/>
              <w:spacing w:before="1"/>
              <w:ind w:left="1605" w:right="1600"/>
              <w:jc w:val="center"/>
              <w:rPr>
                <w:b/>
                <w:sz w:val="18"/>
              </w:rPr>
            </w:pPr>
            <w:r>
              <w:rPr>
                <w:b/>
                <w:color w:val="FFFFFF"/>
                <w:sz w:val="18"/>
              </w:rPr>
              <w:t>Rok</w:t>
            </w:r>
          </w:p>
        </w:tc>
        <w:tc>
          <w:tcPr>
            <w:tcW w:w="2691" w:type="dxa"/>
            <w:shd w:val="clear" w:color="auto" w:fill="FF6600"/>
          </w:tcPr>
          <w:p w:rsidR="00F24413" w:rsidRDefault="00F24413">
            <w:pPr>
              <w:pStyle w:val="TableParagraph"/>
              <w:spacing w:before="4"/>
              <w:rPr>
                <w:b/>
                <w:sz w:val="17"/>
              </w:rPr>
            </w:pPr>
          </w:p>
          <w:p w:rsidR="00F24413" w:rsidRDefault="0022472E">
            <w:pPr>
              <w:pStyle w:val="TableParagraph"/>
              <w:spacing w:before="1"/>
              <w:ind w:left="426"/>
              <w:rPr>
                <w:b/>
                <w:sz w:val="18"/>
              </w:rPr>
            </w:pPr>
            <w:r>
              <w:rPr>
                <w:b/>
                <w:color w:val="FFFFFF"/>
                <w:sz w:val="18"/>
              </w:rPr>
              <w:t>Počet dokončených bytů</w:t>
            </w:r>
          </w:p>
        </w:tc>
        <w:tc>
          <w:tcPr>
            <w:tcW w:w="2689" w:type="dxa"/>
            <w:shd w:val="clear" w:color="auto" w:fill="FF6600"/>
          </w:tcPr>
          <w:p w:rsidR="00F24413" w:rsidRDefault="0022472E">
            <w:pPr>
              <w:pStyle w:val="TableParagraph"/>
              <w:spacing w:before="1"/>
              <w:ind w:left="1025" w:right="1016"/>
              <w:jc w:val="center"/>
              <w:rPr>
                <w:b/>
                <w:sz w:val="18"/>
              </w:rPr>
            </w:pPr>
            <w:r>
              <w:rPr>
                <w:b/>
                <w:color w:val="FFFFFF"/>
                <w:sz w:val="18"/>
              </w:rPr>
              <w:t>Saldo</w:t>
            </w:r>
          </w:p>
          <w:p w:rsidR="00F24413" w:rsidRDefault="00F24413">
            <w:pPr>
              <w:pStyle w:val="TableParagraph"/>
              <w:spacing w:before="9"/>
              <w:rPr>
                <w:b/>
                <w:sz w:val="16"/>
              </w:rPr>
            </w:pPr>
          </w:p>
          <w:p w:rsidR="00F24413" w:rsidRDefault="0022472E">
            <w:pPr>
              <w:pStyle w:val="TableParagraph"/>
              <w:spacing w:before="1"/>
              <w:ind w:left="1025" w:right="1018"/>
              <w:jc w:val="center"/>
              <w:rPr>
                <w:b/>
                <w:sz w:val="18"/>
              </w:rPr>
            </w:pPr>
            <w:r>
              <w:rPr>
                <w:b/>
                <w:color w:val="FFFFFF"/>
                <w:sz w:val="18"/>
              </w:rPr>
              <w:t>migrace</w:t>
            </w:r>
          </w:p>
        </w:tc>
      </w:tr>
      <w:tr w:rsidR="00F24413">
        <w:trPr>
          <w:trHeight w:val="486"/>
        </w:trPr>
        <w:tc>
          <w:tcPr>
            <w:tcW w:w="3541" w:type="dxa"/>
          </w:tcPr>
          <w:p w:rsidR="00F24413" w:rsidRDefault="0022472E">
            <w:pPr>
              <w:pStyle w:val="TableParagraph"/>
              <w:spacing w:before="61"/>
              <w:ind w:left="57"/>
              <w:rPr>
                <w:b/>
                <w:sz w:val="18"/>
              </w:rPr>
            </w:pPr>
            <w:proofErr w:type="gramStart"/>
            <w:r>
              <w:rPr>
                <w:b/>
                <w:sz w:val="18"/>
              </w:rPr>
              <w:t>2001 – 2005</w:t>
            </w:r>
            <w:proofErr w:type="gramEnd"/>
          </w:p>
        </w:tc>
        <w:tc>
          <w:tcPr>
            <w:tcW w:w="2691" w:type="dxa"/>
          </w:tcPr>
          <w:p w:rsidR="00F24413" w:rsidRDefault="0022472E">
            <w:pPr>
              <w:pStyle w:val="TableParagraph"/>
              <w:spacing w:before="61"/>
              <w:ind w:right="46"/>
              <w:jc w:val="right"/>
              <w:rPr>
                <w:sz w:val="18"/>
              </w:rPr>
            </w:pPr>
            <w:r>
              <w:rPr>
                <w:sz w:val="18"/>
              </w:rPr>
              <w:t>536</w:t>
            </w:r>
          </w:p>
        </w:tc>
        <w:tc>
          <w:tcPr>
            <w:tcW w:w="2689" w:type="dxa"/>
          </w:tcPr>
          <w:p w:rsidR="00F24413" w:rsidRDefault="0022472E">
            <w:pPr>
              <w:pStyle w:val="TableParagraph"/>
              <w:spacing w:before="61"/>
              <w:ind w:right="44"/>
              <w:jc w:val="right"/>
              <w:rPr>
                <w:sz w:val="18"/>
              </w:rPr>
            </w:pPr>
            <w:r>
              <w:rPr>
                <w:sz w:val="18"/>
              </w:rPr>
              <w:t>1 355</w:t>
            </w:r>
          </w:p>
        </w:tc>
      </w:tr>
      <w:tr w:rsidR="00F24413">
        <w:trPr>
          <w:trHeight w:val="484"/>
        </w:trPr>
        <w:tc>
          <w:tcPr>
            <w:tcW w:w="3541" w:type="dxa"/>
          </w:tcPr>
          <w:p w:rsidR="00F24413" w:rsidRDefault="0022472E">
            <w:pPr>
              <w:pStyle w:val="TableParagraph"/>
              <w:spacing w:before="59"/>
              <w:ind w:left="57"/>
              <w:rPr>
                <w:b/>
                <w:sz w:val="18"/>
              </w:rPr>
            </w:pPr>
            <w:proofErr w:type="gramStart"/>
            <w:r>
              <w:rPr>
                <w:b/>
                <w:sz w:val="18"/>
              </w:rPr>
              <w:t>2006 – 2010</w:t>
            </w:r>
            <w:proofErr w:type="gramEnd"/>
          </w:p>
        </w:tc>
        <w:tc>
          <w:tcPr>
            <w:tcW w:w="2691" w:type="dxa"/>
          </w:tcPr>
          <w:p w:rsidR="00F24413" w:rsidRDefault="0022472E">
            <w:pPr>
              <w:pStyle w:val="TableParagraph"/>
              <w:spacing w:before="59"/>
              <w:ind w:right="46"/>
              <w:jc w:val="right"/>
              <w:rPr>
                <w:sz w:val="18"/>
              </w:rPr>
            </w:pPr>
            <w:r>
              <w:rPr>
                <w:sz w:val="18"/>
              </w:rPr>
              <w:t>1 932</w:t>
            </w:r>
          </w:p>
        </w:tc>
        <w:tc>
          <w:tcPr>
            <w:tcW w:w="2689" w:type="dxa"/>
          </w:tcPr>
          <w:p w:rsidR="00F24413" w:rsidRDefault="0022472E">
            <w:pPr>
              <w:pStyle w:val="TableParagraph"/>
              <w:spacing w:before="59"/>
              <w:ind w:right="44"/>
              <w:jc w:val="right"/>
              <w:rPr>
                <w:sz w:val="18"/>
              </w:rPr>
            </w:pPr>
            <w:r>
              <w:rPr>
                <w:sz w:val="18"/>
              </w:rPr>
              <w:t>3 579</w:t>
            </w:r>
          </w:p>
        </w:tc>
      </w:tr>
      <w:tr w:rsidR="00F24413">
        <w:trPr>
          <w:trHeight w:val="486"/>
        </w:trPr>
        <w:tc>
          <w:tcPr>
            <w:tcW w:w="3541" w:type="dxa"/>
          </w:tcPr>
          <w:p w:rsidR="00F24413" w:rsidRDefault="0022472E">
            <w:pPr>
              <w:pStyle w:val="TableParagraph"/>
              <w:spacing w:before="61"/>
              <w:ind w:left="57"/>
              <w:rPr>
                <w:b/>
                <w:sz w:val="18"/>
              </w:rPr>
            </w:pPr>
            <w:proofErr w:type="gramStart"/>
            <w:r>
              <w:rPr>
                <w:b/>
                <w:sz w:val="18"/>
              </w:rPr>
              <w:t>2011 - 2015</w:t>
            </w:r>
            <w:proofErr w:type="gramEnd"/>
          </w:p>
        </w:tc>
        <w:tc>
          <w:tcPr>
            <w:tcW w:w="2691" w:type="dxa"/>
          </w:tcPr>
          <w:p w:rsidR="00F24413" w:rsidRDefault="0022472E">
            <w:pPr>
              <w:pStyle w:val="TableParagraph"/>
              <w:spacing w:before="61"/>
              <w:ind w:right="46"/>
              <w:jc w:val="right"/>
              <w:rPr>
                <w:sz w:val="18"/>
              </w:rPr>
            </w:pPr>
            <w:r>
              <w:rPr>
                <w:sz w:val="18"/>
              </w:rPr>
              <w:t>977</w:t>
            </w:r>
          </w:p>
        </w:tc>
        <w:tc>
          <w:tcPr>
            <w:tcW w:w="2689" w:type="dxa"/>
          </w:tcPr>
          <w:p w:rsidR="00F24413" w:rsidRDefault="0022472E">
            <w:pPr>
              <w:pStyle w:val="TableParagraph"/>
              <w:spacing w:before="61"/>
              <w:ind w:right="44"/>
              <w:jc w:val="right"/>
              <w:rPr>
                <w:sz w:val="18"/>
              </w:rPr>
            </w:pPr>
            <w:r>
              <w:rPr>
                <w:sz w:val="18"/>
              </w:rPr>
              <w:t>1 956</w:t>
            </w:r>
          </w:p>
        </w:tc>
      </w:tr>
      <w:tr w:rsidR="00F24413">
        <w:trPr>
          <w:trHeight w:val="487"/>
        </w:trPr>
        <w:tc>
          <w:tcPr>
            <w:tcW w:w="3541" w:type="dxa"/>
          </w:tcPr>
          <w:p w:rsidR="00F24413" w:rsidRDefault="0022472E">
            <w:pPr>
              <w:pStyle w:val="TableParagraph"/>
              <w:spacing w:before="59"/>
              <w:ind w:left="57"/>
              <w:rPr>
                <w:b/>
                <w:sz w:val="18"/>
              </w:rPr>
            </w:pPr>
            <w:proofErr w:type="gramStart"/>
            <w:r>
              <w:rPr>
                <w:b/>
                <w:sz w:val="18"/>
              </w:rPr>
              <w:t>2001 - 2015</w:t>
            </w:r>
            <w:proofErr w:type="gramEnd"/>
            <w:r>
              <w:rPr>
                <w:b/>
                <w:sz w:val="18"/>
              </w:rPr>
              <w:t xml:space="preserve"> celkem</w:t>
            </w:r>
          </w:p>
        </w:tc>
        <w:tc>
          <w:tcPr>
            <w:tcW w:w="2691" w:type="dxa"/>
          </w:tcPr>
          <w:p w:rsidR="00F24413" w:rsidRDefault="0022472E">
            <w:pPr>
              <w:pStyle w:val="TableParagraph"/>
              <w:spacing w:before="59"/>
              <w:ind w:right="46"/>
              <w:jc w:val="right"/>
              <w:rPr>
                <w:b/>
                <w:sz w:val="18"/>
              </w:rPr>
            </w:pPr>
            <w:r>
              <w:rPr>
                <w:b/>
                <w:sz w:val="18"/>
              </w:rPr>
              <w:t>3 445</w:t>
            </w:r>
          </w:p>
        </w:tc>
        <w:tc>
          <w:tcPr>
            <w:tcW w:w="2689" w:type="dxa"/>
          </w:tcPr>
          <w:p w:rsidR="00F24413" w:rsidRDefault="0022472E">
            <w:pPr>
              <w:pStyle w:val="TableParagraph"/>
              <w:spacing w:before="59"/>
              <w:ind w:right="44"/>
              <w:jc w:val="right"/>
              <w:rPr>
                <w:b/>
                <w:sz w:val="18"/>
              </w:rPr>
            </w:pPr>
            <w:r>
              <w:rPr>
                <w:b/>
                <w:sz w:val="18"/>
              </w:rPr>
              <w:t>6 890</w:t>
            </w:r>
          </w:p>
        </w:tc>
      </w:tr>
    </w:tbl>
    <w:p w:rsidR="00F24413" w:rsidRDefault="0022472E">
      <w:pPr>
        <w:ind w:left="116"/>
        <w:rPr>
          <w:i/>
          <w:sz w:val="18"/>
        </w:rPr>
      </w:pPr>
      <w:r>
        <w:rPr>
          <w:i/>
          <w:sz w:val="18"/>
        </w:rPr>
        <w:t>Zdroj: ČSÚ, výpočet Výzkumy Soukup</w:t>
      </w:r>
    </w:p>
    <w:p w:rsidR="00F24413" w:rsidRDefault="00F24413">
      <w:pPr>
        <w:pStyle w:val="Zkladntext"/>
        <w:spacing w:before="9"/>
        <w:rPr>
          <w:i/>
          <w:sz w:val="19"/>
        </w:rPr>
      </w:pPr>
    </w:p>
    <w:p w:rsidR="00F24413" w:rsidRDefault="0022472E">
      <w:pPr>
        <w:ind w:left="116"/>
        <w:rPr>
          <w:rFonts w:ascii="Verdana" w:hAnsi="Verdana"/>
          <w:b/>
        </w:rPr>
      </w:pPr>
      <w:bookmarkStart w:id="103" w:name="_bookmark95"/>
      <w:bookmarkEnd w:id="103"/>
      <w:r>
        <w:rPr>
          <w:rFonts w:ascii="Verdana" w:hAnsi="Verdana"/>
          <w:b/>
          <w:color w:val="5B9BD4"/>
        </w:rPr>
        <w:t>Tab. č. 13 Bytová výstavba na území jednotlivých MČ</w:t>
      </w:r>
    </w:p>
    <w:p w:rsidR="00F24413" w:rsidRDefault="00F24413">
      <w:pPr>
        <w:pStyle w:val="Zkladntext"/>
        <w:spacing w:before="10"/>
        <w:rPr>
          <w:rFonts w:ascii="Verdana"/>
          <w:b/>
          <w:sz w:val="9"/>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9"/>
        <w:gridCol w:w="1983"/>
        <w:gridCol w:w="2319"/>
        <w:gridCol w:w="1986"/>
      </w:tblGrid>
      <w:tr w:rsidR="00F24413">
        <w:trPr>
          <w:trHeight w:val="645"/>
        </w:trPr>
        <w:tc>
          <w:tcPr>
            <w:tcW w:w="2569" w:type="dxa"/>
            <w:shd w:val="clear" w:color="auto" w:fill="FF6600"/>
          </w:tcPr>
          <w:p w:rsidR="00F24413" w:rsidRDefault="0022472E">
            <w:pPr>
              <w:pStyle w:val="TableParagraph"/>
              <w:spacing w:before="109"/>
              <w:ind w:left="969" w:right="961"/>
              <w:jc w:val="center"/>
              <w:rPr>
                <w:b/>
                <w:sz w:val="18"/>
              </w:rPr>
            </w:pPr>
            <w:r>
              <w:rPr>
                <w:b/>
                <w:color w:val="FFFFFF"/>
                <w:sz w:val="18"/>
              </w:rPr>
              <w:t>Lokalita</w:t>
            </w:r>
          </w:p>
        </w:tc>
        <w:tc>
          <w:tcPr>
            <w:tcW w:w="1983" w:type="dxa"/>
            <w:tcBorders>
              <w:right w:val="single" w:sz="6" w:space="0" w:color="000000"/>
            </w:tcBorders>
            <w:shd w:val="clear" w:color="auto" w:fill="FF6600"/>
          </w:tcPr>
          <w:p w:rsidR="00F24413" w:rsidRDefault="0022472E">
            <w:pPr>
              <w:pStyle w:val="TableParagraph"/>
              <w:spacing w:line="218" w:lineRule="exact"/>
              <w:ind w:left="116" w:right="106"/>
              <w:jc w:val="center"/>
              <w:rPr>
                <w:b/>
                <w:sz w:val="18"/>
              </w:rPr>
            </w:pPr>
            <w:r>
              <w:rPr>
                <w:b/>
                <w:color w:val="FFFFFF"/>
                <w:sz w:val="18"/>
              </w:rPr>
              <w:t>Počet obydlených bytů</w:t>
            </w:r>
          </w:p>
          <w:p w:rsidR="00F24413" w:rsidRDefault="0022472E">
            <w:pPr>
              <w:pStyle w:val="TableParagraph"/>
              <w:spacing w:line="219" w:lineRule="exact"/>
              <w:ind w:left="116" w:right="96"/>
              <w:jc w:val="center"/>
              <w:rPr>
                <w:b/>
                <w:sz w:val="18"/>
              </w:rPr>
            </w:pPr>
            <w:r>
              <w:rPr>
                <w:b/>
                <w:color w:val="FFFFFF"/>
                <w:sz w:val="18"/>
              </w:rPr>
              <w:t>2011</w:t>
            </w:r>
          </w:p>
        </w:tc>
        <w:tc>
          <w:tcPr>
            <w:tcW w:w="2319" w:type="dxa"/>
            <w:tcBorders>
              <w:left w:val="single" w:sz="6" w:space="0" w:color="000000"/>
            </w:tcBorders>
            <w:shd w:val="clear" w:color="auto" w:fill="FF6600"/>
          </w:tcPr>
          <w:p w:rsidR="00F24413" w:rsidRDefault="0022472E">
            <w:pPr>
              <w:pStyle w:val="TableParagraph"/>
              <w:spacing w:line="218" w:lineRule="exact"/>
              <w:ind w:left="217" w:right="213"/>
              <w:jc w:val="center"/>
              <w:rPr>
                <w:b/>
                <w:sz w:val="18"/>
              </w:rPr>
            </w:pPr>
            <w:r>
              <w:rPr>
                <w:b/>
                <w:color w:val="FFFFFF"/>
                <w:sz w:val="18"/>
              </w:rPr>
              <w:t>Počet dokončených bytů</w:t>
            </w:r>
          </w:p>
          <w:p w:rsidR="00F24413" w:rsidRDefault="0022472E">
            <w:pPr>
              <w:pStyle w:val="TableParagraph"/>
              <w:spacing w:line="219" w:lineRule="exact"/>
              <w:ind w:left="217" w:right="200"/>
              <w:jc w:val="center"/>
              <w:rPr>
                <w:b/>
                <w:sz w:val="18"/>
              </w:rPr>
            </w:pPr>
            <w:proofErr w:type="gramStart"/>
            <w:r>
              <w:rPr>
                <w:b/>
                <w:color w:val="FFFFFF"/>
                <w:sz w:val="18"/>
              </w:rPr>
              <w:t>2001 - 2015</w:t>
            </w:r>
            <w:proofErr w:type="gramEnd"/>
          </w:p>
        </w:tc>
        <w:tc>
          <w:tcPr>
            <w:tcW w:w="1986" w:type="dxa"/>
            <w:shd w:val="clear" w:color="auto" w:fill="FF6600"/>
          </w:tcPr>
          <w:p w:rsidR="00F24413" w:rsidRDefault="0022472E">
            <w:pPr>
              <w:pStyle w:val="TableParagraph"/>
              <w:spacing w:line="218" w:lineRule="exact"/>
              <w:ind w:left="56" w:right="48"/>
              <w:jc w:val="center"/>
              <w:rPr>
                <w:b/>
                <w:sz w:val="18"/>
              </w:rPr>
            </w:pPr>
            <w:r>
              <w:rPr>
                <w:b/>
                <w:color w:val="FFFFFF"/>
                <w:sz w:val="18"/>
              </w:rPr>
              <w:t>Nové byty na počet bytů</w:t>
            </w:r>
          </w:p>
          <w:p w:rsidR="00F24413" w:rsidRDefault="0022472E">
            <w:pPr>
              <w:pStyle w:val="TableParagraph"/>
              <w:spacing w:line="219" w:lineRule="exact"/>
              <w:ind w:left="56" w:right="37"/>
              <w:jc w:val="center"/>
              <w:rPr>
                <w:b/>
                <w:sz w:val="18"/>
              </w:rPr>
            </w:pPr>
            <w:r>
              <w:rPr>
                <w:b/>
                <w:color w:val="FFFFFF"/>
                <w:sz w:val="18"/>
              </w:rPr>
              <w:t>2011</w:t>
            </w:r>
          </w:p>
        </w:tc>
      </w:tr>
      <w:tr w:rsidR="00F24413">
        <w:trPr>
          <w:trHeight w:val="450"/>
        </w:trPr>
        <w:tc>
          <w:tcPr>
            <w:tcW w:w="2569" w:type="dxa"/>
          </w:tcPr>
          <w:p w:rsidR="00F24413" w:rsidRDefault="0022472E">
            <w:pPr>
              <w:pStyle w:val="TableParagraph"/>
              <w:spacing w:line="219" w:lineRule="exact"/>
              <w:ind w:left="71"/>
              <w:rPr>
                <w:b/>
                <w:sz w:val="18"/>
              </w:rPr>
            </w:pPr>
            <w:r>
              <w:rPr>
                <w:b/>
                <w:sz w:val="18"/>
              </w:rPr>
              <w:t>MČ Praha 22</w:t>
            </w:r>
          </w:p>
        </w:tc>
        <w:tc>
          <w:tcPr>
            <w:tcW w:w="1983" w:type="dxa"/>
            <w:tcBorders>
              <w:right w:val="single" w:sz="6" w:space="0" w:color="000000"/>
            </w:tcBorders>
          </w:tcPr>
          <w:p w:rsidR="00F24413" w:rsidRDefault="0022472E">
            <w:pPr>
              <w:pStyle w:val="TableParagraph"/>
              <w:spacing w:line="219" w:lineRule="exact"/>
              <w:ind w:right="56"/>
              <w:jc w:val="right"/>
              <w:rPr>
                <w:sz w:val="18"/>
              </w:rPr>
            </w:pPr>
            <w:r>
              <w:rPr>
                <w:sz w:val="18"/>
              </w:rPr>
              <w:t>3 697</w:t>
            </w:r>
          </w:p>
        </w:tc>
        <w:tc>
          <w:tcPr>
            <w:tcW w:w="2319" w:type="dxa"/>
            <w:tcBorders>
              <w:left w:val="single" w:sz="6" w:space="0" w:color="000000"/>
            </w:tcBorders>
          </w:tcPr>
          <w:p w:rsidR="00F24413" w:rsidRDefault="0022472E">
            <w:pPr>
              <w:pStyle w:val="TableParagraph"/>
              <w:spacing w:line="219" w:lineRule="exact"/>
              <w:ind w:right="59"/>
              <w:jc w:val="right"/>
              <w:rPr>
                <w:sz w:val="18"/>
              </w:rPr>
            </w:pPr>
            <w:r>
              <w:rPr>
                <w:sz w:val="18"/>
              </w:rPr>
              <w:t>2 755</w:t>
            </w:r>
          </w:p>
        </w:tc>
        <w:tc>
          <w:tcPr>
            <w:tcW w:w="1986" w:type="dxa"/>
          </w:tcPr>
          <w:p w:rsidR="00F24413" w:rsidRDefault="0022472E">
            <w:pPr>
              <w:pStyle w:val="TableParagraph"/>
              <w:spacing w:line="219" w:lineRule="exact"/>
              <w:ind w:right="60"/>
              <w:jc w:val="right"/>
              <w:rPr>
                <w:sz w:val="18"/>
              </w:rPr>
            </w:pPr>
            <w:r>
              <w:rPr>
                <w:sz w:val="18"/>
              </w:rPr>
              <w:t>75 %</w:t>
            </w:r>
          </w:p>
        </w:tc>
      </w:tr>
      <w:tr w:rsidR="00F24413">
        <w:trPr>
          <w:trHeight w:val="453"/>
        </w:trPr>
        <w:tc>
          <w:tcPr>
            <w:tcW w:w="2569" w:type="dxa"/>
          </w:tcPr>
          <w:p w:rsidR="00F24413" w:rsidRDefault="0022472E">
            <w:pPr>
              <w:pStyle w:val="TableParagraph"/>
              <w:spacing w:before="1"/>
              <w:ind w:left="71"/>
              <w:rPr>
                <w:b/>
                <w:sz w:val="18"/>
              </w:rPr>
            </w:pPr>
            <w:r>
              <w:rPr>
                <w:b/>
                <w:sz w:val="18"/>
              </w:rPr>
              <w:t>MČ Praha Benice</w:t>
            </w:r>
          </w:p>
        </w:tc>
        <w:tc>
          <w:tcPr>
            <w:tcW w:w="1983" w:type="dxa"/>
            <w:tcBorders>
              <w:right w:val="single" w:sz="6" w:space="0" w:color="000000"/>
            </w:tcBorders>
          </w:tcPr>
          <w:p w:rsidR="00F24413" w:rsidRDefault="0022472E">
            <w:pPr>
              <w:pStyle w:val="TableParagraph"/>
              <w:spacing w:before="1"/>
              <w:ind w:right="56"/>
              <w:jc w:val="right"/>
              <w:rPr>
                <w:sz w:val="18"/>
              </w:rPr>
            </w:pPr>
            <w:r>
              <w:rPr>
                <w:sz w:val="18"/>
              </w:rPr>
              <w:t>205</w:t>
            </w:r>
          </w:p>
        </w:tc>
        <w:tc>
          <w:tcPr>
            <w:tcW w:w="2319" w:type="dxa"/>
            <w:tcBorders>
              <w:left w:val="single" w:sz="6" w:space="0" w:color="000000"/>
            </w:tcBorders>
          </w:tcPr>
          <w:p w:rsidR="00F24413" w:rsidRDefault="0022472E">
            <w:pPr>
              <w:pStyle w:val="TableParagraph"/>
              <w:spacing w:before="1"/>
              <w:ind w:right="59"/>
              <w:jc w:val="right"/>
              <w:rPr>
                <w:sz w:val="18"/>
              </w:rPr>
            </w:pPr>
            <w:r>
              <w:rPr>
                <w:sz w:val="18"/>
              </w:rPr>
              <w:t>116</w:t>
            </w:r>
          </w:p>
        </w:tc>
        <w:tc>
          <w:tcPr>
            <w:tcW w:w="1986" w:type="dxa"/>
          </w:tcPr>
          <w:p w:rsidR="00F24413" w:rsidRDefault="0022472E">
            <w:pPr>
              <w:pStyle w:val="TableParagraph"/>
              <w:spacing w:before="1"/>
              <w:ind w:right="60"/>
              <w:jc w:val="right"/>
              <w:rPr>
                <w:sz w:val="18"/>
              </w:rPr>
            </w:pPr>
            <w:r>
              <w:rPr>
                <w:sz w:val="18"/>
              </w:rPr>
              <w:t>57 %</w:t>
            </w:r>
          </w:p>
        </w:tc>
      </w:tr>
      <w:tr w:rsidR="00F24413">
        <w:trPr>
          <w:trHeight w:val="453"/>
        </w:trPr>
        <w:tc>
          <w:tcPr>
            <w:tcW w:w="2569" w:type="dxa"/>
          </w:tcPr>
          <w:p w:rsidR="00F24413" w:rsidRDefault="0022472E">
            <w:pPr>
              <w:pStyle w:val="TableParagraph"/>
              <w:spacing w:line="219" w:lineRule="exact"/>
              <w:ind w:left="71"/>
              <w:rPr>
                <w:b/>
                <w:sz w:val="18"/>
              </w:rPr>
            </w:pPr>
            <w:r>
              <w:rPr>
                <w:b/>
                <w:sz w:val="18"/>
              </w:rPr>
              <w:t>MČ Praha Kolovraty</w:t>
            </w:r>
          </w:p>
        </w:tc>
        <w:tc>
          <w:tcPr>
            <w:tcW w:w="1983" w:type="dxa"/>
            <w:tcBorders>
              <w:right w:val="single" w:sz="6" w:space="0" w:color="000000"/>
            </w:tcBorders>
          </w:tcPr>
          <w:p w:rsidR="00F24413" w:rsidRDefault="0022472E">
            <w:pPr>
              <w:pStyle w:val="TableParagraph"/>
              <w:spacing w:line="219" w:lineRule="exact"/>
              <w:ind w:right="56"/>
              <w:jc w:val="right"/>
              <w:rPr>
                <w:sz w:val="18"/>
              </w:rPr>
            </w:pPr>
            <w:r>
              <w:rPr>
                <w:sz w:val="18"/>
              </w:rPr>
              <w:t>1 201</w:t>
            </w:r>
          </w:p>
        </w:tc>
        <w:tc>
          <w:tcPr>
            <w:tcW w:w="2319" w:type="dxa"/>
            <w:tcBorders>
              <w:left w:val="single" w:sz="6" w:space="0" w:color="000000"/>
            </w:tcBorders>
          </w:tcPr>
          <w:p w:rsidR="00F24413" w:rsidRDefault="0022472E">
            <w:pPr>
              <w:pStyle w:val="TableParagraph"/>
              <w:spacing w:line="219" w:lineRule="exact"/>
              <w:ind w:right="59"/>
              <w:jc w:val="right"/>
              <w:rPr>
                <w:sz w:val="18"/>
              </w:rPr>
            </w:pPr>
            <w:r>
              <w:rPr>
                <w:sz w:val="18"/>
              </w:rPr>
              <w:t>505</w:t>
            </w:r>
          </w:p>
        </w:tc>
        <w:tc>
          <w:tcPr>
            <w:tcW w:w="1986" w:type="dxa"/>
          </w:tcPr>
          <w:p w:rsidR="00F24413" w:rsidRDefault="0022472E">
            <w:pPr>
              <w:pStyle w:val="TableParagraph"/>
              <w:spacing w:line="219" w:lineRule="exact"/>
              <w:ind w:right="60"/>
              <w:jc w:val="right"/>
              <w:rPr>
                <w:sz w:val="18"/>
              </w:rPr>
            </w:pPr>
            <w:r>
              <w:rPr>
                <w:sz w:val="18"/>
              </w:rPr>
              <w:t>42 %</w:t>
            </w:r>
          </w:p>
        </w:tc>
      </w:tr>
      <w:tr w:rsidR="00F24413">
        <w:trPr>
          <w:trHeight w:val="451"/>
        </w:trPr>
        <w:tc>
          <w:tcPr>
            <w:tcW w:w="2569" w:type="dxa"/>
          </w:tcPr>
          <w:p w:rsidR="00F24413" w:rsidRDefault="0022472E">
            <w:pPr>
              <w:pStyle w:val="TableParagraph"/>
              <w:spacing w:line="219" w:lineRule="exact"/>
              <w:ind w:left="71"/>
              <w:rPr>
                <w:b/>
                <w:sz w:val="18"/>
              </w:rPr>
            </w:pPr>
            <w:r>
              <w:rPr>
                <w:b/>
                <w:sz w:val="18"/>
              </w:rPr>
              <w:t>MČ Praha Královice</w:t>
            </w:r>
          </w:p>
        </w:tc>
        <w:tc>
          <w:tcPr>
            <w:tcW w:w="1983" w:type="dxa"/>
            <w:tcBorders>
              <w:right w:val="single" w:sz="6" w:space="0" w:color="000000"/>
            </w:tcBorders>
          </w:tcPr>
          <w:p w:rsidR="00F24413" w:rsidRDefault="0022472E">
            <w:pPr>
              <w:pStyle w:val="TableParagraph"/>
              <w:spacing w:line="219" w:lineRule="exact"/>
              <w:ind w:right="56"/>
              <w:jc w:val="right"/>
              <w:rPr>
                <w:sz w:val="18"/>
              </w:rPr>
            </w:pPr>
            <w:r>
              <w:rPr>
                <w:sz w:val="18"/>
              </w:rPr>
              <w:t>124</w:t>
            </w:r>
          </w:p>
        </w:tc>
        <w:tc>
          <w:tcPr>
            <w:tcW w:w="2319" w:type="dxa"/>
            <w:tcBorders>
              <w:left w:val="single" w:sz="6" w:space="0" w:color="000000"/>
            </w:tcBorders>
          </w:tcPr>
          <w:p w:rsidR="00F24413" w:rsidRDefault="0022472E">
            <w:pPr>
              <w:pStyle w:val="TableParagraph"/>
              <w:spacing w:line="219" w:lineRule="exact"/>
              <w:ind w:right="59"/>
              <w:jc w:val="right"/>
              <w:rPr>
                <w:sz w:val="18"/>
              </w:rPr>
            </w:pPr>
            <w:r>
              <w:rPr>
                <w:sz w:val="18"/>
              </w:rPr>
              <w:t>44</w:t>
            </w:r>
          </w:p>
        </w:tc>
        <w:tc>
          <w:tcPr>
            <w:tcW w:w="1986" w:type="dxa"/>
          </w:tcPr>
          <w:p w:rsidR="00F24413" w:rsidRDefault="0022472E">
            <w:pPr>
              <w:pStyle w:val="TableParagraph"/>
              <w:spacing w:line="219" w:lineRule="exact"/>
              <w:ind w:right="60"/>
              <w:jc w:val="right"/>
              <w:rPr>
                <w:sz w:val="18"/>
              </w:rPr>
            </w:pPr>
            <w:r>
              <w:rPr>
                <w:sz w:val="18"/>
              </w:rPr>
              <w:t>35 %</w:t>
            </w:r>
          </w:p>
        </w:tc>
      </w:tr>
      <w:tr w:rsidR="00F24413">
        <w:trPr>
          <w:trHeight w:val="453"/>
        </w:trPr>
        <w:tc>
          <w:tcPr>
            <w:tcW w:w="2569" w:type="dxa"/>
          </w:tcPr>
          <w:p w:rsidR="00F24413" w:rsidRDefault="0022472E">
            <w:pPr>
              <w:pStyle w:val="TableParagraph"/>
              <w:spacing w:line="219" w:lineRule="exact"/>
              <w:ind w:left="71"/>
              <w:rPr>
                <w:b/>
                <w:sz w:val="18"/>
              </w:rPr>
            </w:pPr>
            <w:r>
              <w:rPr>
                <w:b/>
                <w:sz w:val="18"/>
              </w:rPr>
              <w:t>MČ Praha Nedvězí u Ř.</w:t>
            </w:r>
          </w:p>
        </w:tc>
        <w:tc>
          <w:tcPr>
            <w:tcW w:w="1983" w:type="dxa"/>
            <w:tcBorders>
              <w:right w:val="single" w:sz="6" w:space="0" w:color="000000"/>
            </w:tcBorders>
          </w:tcPr>
          <w:p w:rsidR="00F24413" w:rsidRDefault="0022472E">
            <w:pPr>
              <w:pStyle w:val="TableParagraph"/>
              <w:spacing w:line="219" w:lineRule="exact"/>
              <w:ind w:right="56"/>
              <w:jc w:val="right"/>
              <w:rPr>
                <w:sz w:val="18"/>
              </w:rPr>
            </w:pPr>
            <w:r>
              <w:rPr>
                <w:sz w:val="18"/>
              </w:rPr>
              <w:t>115</w:t>
            </w:r>
          </w:p>
        </w:tc>
        <w:tc>
          <w:tcPr>
            <w:tcW w:w="2319" w:type="dxa"/>
            <w:tcBorders>
              <w:left w:val="single" w:sz="6" w:space="0" w:color="000000"/>
            </w:tcBorders>
          </w:tcPr>
          <w:p w:rsidR="00F24413" w:rsidRDefault="0022472E">
            <w:pPr>
              <w:pStyle w:val="TableParagraph"/>
              <w:spacing w:line="219" w:lineRule="exact"/>
              <w:ind w:right="59"/>
              <w:jc w:val="right"/>
              <w:rPr>
                <w:sz w:val="18"/>
              </w:rPr>
            </w:pPr>
            <w:r>
              <w:rPr>
                <w:sz w:val="18"/>
              </w:rPr>
              <w:t>25</w:t>
            </w:r>
          </w:p>
        </w:tc>
        <w:tc>
          <w:tcPr>
            <w:tcW w:w="1986" w:type="dxa"/>
          </w:tcPr>
          <w:p w:rsidR="00F24413" w:rsidRDefault="0022472E">
            <w:pPr>
              <w:pStyle w:val="TableParagraph"/>
              <w:spacing w:line="219" w:lineRule="exact"/>
              <w:ind w:right="60"/>
              <w:jc w:val="right"/>
              <w:rPr>
                <w:sz w:val="18"/>
              </w:rPr>
            </w:pPr>
            <w:r>
              <w:rPr>
                <w:sz w:val="18"/>
              </w:rPr>
              <w:t>22 %</w:t>
            </w:r>
          </w:p>
        </w:tc>
      </w:tr>
      <w:tr w:rsidR="00F24413">
        <w:trPr>
          <w:trHeight w:val="450"/>
        </w:trPr>
        <w:tc>
          <w:tcPr>
            <w:tcW w:w="2569" w:type="dxa"/>
          </w:tcPr>
          <w:p w:rsidR="00F24413" w:rsidRDefault="0022472E">
            <w:pPr>
              <w:pStyle w:val="TableParagraph"/>
              <w:spacing w:line="219" w:lineRule="exact"/>
              <w:ind w:left="71"/>
              <w:rPr>
                <w:b/>
                <w:sz w:val="18"/>
              </w:rPr>
            </w:pPr>
            <w:r>
              <w:rPr>
                <w:b/>
                <w:sz w:val="18"/>
              </w:rPr>
              <w:t>SO Praha 22 celkem</w:t>
            </w:r>
          </w:p>
        </w:tc>
        <w:tc>
          <w:tcPr>
            <w:tcW w:w="1983" w:type="dxa"/>
            <w:tcBorders>
              <w:right w:val="single" w:sz="6" w:space="0" w:color="000000"/>
            </w:tcBorders>
          </w:tcPr>
          <w:p w:rsidR="00F24413" w:rsidRDefault="0022472E">
            <w:pPr>
              <w:pStyle w:val="TableParagraph"/>
              <w:spacing w:line="219" w:lineRule="exact"/>
              <w:ind w:right="56"/>
              <w:jc w:val="right"/>
              <w:rPr>
                <w:b/>
                <w:sz w:val="18"/>
              </w:rPr>
            </w:pPr>
            <w:r>
              <w:rPr>
                <w:b/>
                <w:sz w:val="18"/>
              </w:rPr>
              <w:t>5 342</w:t>
            </w:r>
          </w:p>
        </w:tc>
        <w:tc>
          <w:tcPr>
            <w:tcW w:w="2319" w:type="dxa"/>
            <w:tcBorders>
              <w:left w:val="single" w:sz="6" w:space="0" w:color="000000"/>
            </w:tcBorders>
          </w:tcPr>
          <w:p w:rsidR="00F24413" w:rsidRDefault="0022472E">
            <w:pPr>
              <w:pStyle w:val="TableParagraph"/>
              <w:spacing w:line="219" w:lineRule="exact"/>
              <w:ind w:right="59"/>
              <w:jc w:val="right"/>
              <w:rPr>
                <w:b/>
                <w:sz w:val="18"/>
              </w:rPr>
            </w:pPr>
            <w:r>
              <w:rPr>
                <w:b/>
                <w:sz w:val="18"/>
              </w:rPr>
              <w:t>3 445</w:t>
            </w:r>
          </w:p>
        </w:tc>
        <w:tc>
          <w:tcPr>
            <w:tcW w:w="1986" w:type="dxa"/>
          </w:tcPr>
          <w:p w:rsidR="00F24413" w:rsidRDefault="0022472E">
            <w:pPr>
              <w:pStyle w:val="TableParagraph"/>
              <w:spacing w:line="219" w:lineRule="exact"/>
              <w:ind w:right="60"/>
              <w:jc w:val="right"/>
              <w:rPr>
                <w:b/>
                <w:sz w:val="18"/>
              </w:rPr>
            </w:pPr>
            <w:r>
              <w:rPr>
                <w:b/>
                <w:sz w:val="18"/>
              </w:rPr>
              <w:t>64 %</w:t>
            </w:r>
          </w:p>
        </w:tc>
      </w:tr>
      <w:tr w:rsidR="00F24413">
        <w:trPr>
          <w:trHeight w:val="453"/>
        </w:trPr>
        <w:tc>
          <w:tcPr>
            <w:tcW w:w="2569" w:type="dxa"/>
          </w:tcPr>
          <w:p w:rsidR="00F24413" w:rsidRDefault="0022472E">
            <w:pPr>
              <w:pStyle w:val="TableParagraph"/>
              <w:spacing w:before="1"/>
              <w:ind w:left="71"/>
              <w:rPr>
                <w:b/>
                <w:sz w:val="18"/>
              </w:rPr>
            </w:pPr>
            <w:r>
              <w:rPr>
                <w:b/>
                <w:sz w:val="18"/>
              </w:rPr>
              <w:t>Hl. město Praha</w:t>
            </w:r>
          </w:p>
        </w:tc>
        <w:tc>
          <w:tcPr>
            <w:tcW w:w="1983" w:type="dxa"/>
            <w:tcBorders>
              <w:right w:val="single" w:sz="6" w:space="0" w:color="000000"/>
            </w:tcBorders>
          </w:tcPr>
          <w:p w:rsidR="00F24413" w:rsidRDefault="0022472E">
            <w:pPr>
              <w:pStyle w:val="TableParagraph"/>
              <w:spacing w:before="1"/>
              <w:ind w:right="56"/>
              <w:jc w:val="right"/>
              <w:rPr>
                <w:b/>
                <w:sz w:val="18"/>
              </w:rPr>
            </w:pPr>
            <w:r>
              <w:rPr>
                <w:b/>
                <w:sz w:val="18"/>
              </w:rPr>
              <w:t>542 168</w:t>
            </w:r>
          </w:p>
        </w:tc>
        <w:tc>
          <w:tcPr>
            <w:tcW w:w="2319" w:type="dxa"/>
            <w:tcBorders>
              <w:left w:val="single" w:sz="6" w:space="0" w:color="000000"/>
            </w:tcBorders>
          </w:tcPr>
          <w:p w:rsidR="00F24413" w:rsidRDefault="0022472E">
            <w:pPr>
              <w:pStyle w:val="TableParagraph"/>
              <w:spacing w:before="1"/>
              <w:ind w:right="59"/>
              <w:jc w:val="right"/>
              <w:rPr>
                <w:b/>
                <w:sz w:val="18"/>
              </w:rPr>
            </w:pPr>
            <w:r>
              <w:rPr>
                <w:b/>
                <w:sz w:val="18"/>
              </w:rPr>
              <w:t>79 954</w:t>
            </w:r>
          </w:p>
        </w:tc>
        <w:tc>
          <w:tcPr>
            <w:tcW w:w="1986" w:type="dxa"/>
          </w:tcPr>
          <w:p w:rsidR="00F24413" w:rsidRDefault="0022472E">
            <w:pPr>
              <w:pStyle w:val="TableParagraph"/>
              <w:spacing w:before="1"/>
              <w:ind w:right="60"/>
              <w:jc w:val="right"/>
              <w:rPr>
                <w:b/>
                <w:sz w:val="18"/>
              </w:rPr>
            </w:pPr>
            <w:r>
              <w:rPr>
                <w:b/>
                <w:sz w:val="18"/>
              </w:rPr>
              <w:t>15 %</w:t>
            </w:r>
          </w:p>
        </w:tc>
      </w:tr>
    </w:tbl>
    <w:p w:rsidR="00F24413" w:rsidRDefault="0022472E">
      <w:pPr>
        <w:ind w:left="116"/>
        <w:rPr>
          <w:i/>
          <w:sz w:val="18"/>
        </w:rPr>
      </w:pPr>
      <w:r>
        <w:rPr>
          <w:i/>
          <w:sz w:val="18"/>
        </w:rPr>
        <w:t>Zdroj: ČSÚ a SLDB; údaje ze SLDB nejsou dostupné za katastrální území.</w:t>
      </w:r>
    </w:p>
    <w:p w:rsidR="00F24413" w:rsidRDefault="00F24413">
      <w:pPr>
        <w:pStyle w:val="Zkladntext"/>
        <w:rPr>
          <w:i/>
          <w:sz w:val="18"/>
        </w:rPr>
      </w:pPr>
    </w:p>
    <w:p w:rsidR="00F24413" w:rsidRDefault="00F24413">
      <w:pPr>
        <w:pStyle w:val="Zkladntext"/>
        <w:rPr>
          <w:i/>
          <w:sz w:val="18"/>
        </w:rPr>
      </w:pPr>
    </w:p>
    <w:p w:rsidR="00F24413" w:rsidRDefault="00F24413">
      <w:pPr>
        <w:pStyle w:val="Zkladntext"/>
        <w:rPr>
          <w:i/>
          <w:sz w:val="18"/>
        </w:rPr>
      </w:pPr>
    </w:p>
    <w:p w:rsidR="00F24413" w:rsidRDefault="0022472E">
      <w:pPr>
        <w:spacing w:before="156"/>
        <w:ind w:left="116"/>
        <w:rPr>
          <w:b/>
        </w:rPr>
      </w:pPr>
      <w:r>
        <w:rPr>
          <w:b/>
        </w:rPr>
        <w:t>Odhad budoucí migrace</w:t>
      </w:r>
    </w:p>
    <w:p w:rsidR="00F24413" w:rsidRDefault="00F24413">
      <w:pPr>
        <w:pStyle w:val="Zkladntext"/>
        <w:spacing w:before="11"/>
        <w:rPr>
          <w:b/>
          <w:sz w:val="27"/>
        </w:rPr>
      </w:pPr>
    </w:p>
    <w:p w:rsidR="00F24413" w:rsidRDefault="0022472E">
      <w:pPr>
        <w:spacing w:before="1"/>
        <w:ind w:left="116"/>
      </w:pPr>
      <w:r>
        <w:t>Budoucí migraci na území SO Praha 22 ovlivní následující aspekty:</w:t>
      </w:r>
    </w:p>
    <w:p w:rsidR="00F24413" w:rsidRDefault="00F24413">
      <w:pPr>
        <w:pStyle w:val="Zkladntext"/>
        <w:spacing w:before="11"/>
        <w:rPr>
          <w:sz w:val="27"/>
        </w:rPr>
      </w:pPr>
    </w:p>
    <w:p w:rsidR="00F24413" w:rsidRDefault="0022472E">
      <w:pPr>
        <w:pStyle w:val="Odstavecseseznamem"/>
        <w:numPr>
          <w:ilvl w:val="2"/>
          <w:numId w:val="7"/>
        </w:numPr>
        <w:tabs>
          <w:tab w:val="left" w:pos="836"/>
          <w:tab w:val="left" w:pos="837"/>
        </w:tabs>
        <w:rPr>
          <w:b/>
        </w:rPr>
      </w:pPr>
      <w:r>
        <w:rPr>
          <w:b/>
        </w:rPr>
        <w:t>Atraktivita území pro</w:t>
      </w:r>
      <w:r>
        <w:rPr>
          <w:b/>
          <w:spacing w:val="-2"/>
        </w:rPr>
        <w:t xml:space="preserve"> </w:t>
      </w:r>
      <w:r>
        <w:rPr>
          <w:b/>
        </w:rPr>
        <w:t>bydlení</w:t>
      </w:r>
    </w:p>
    <w:p w:rsidR="00F24413" w:rsidRDefault="0022472E">
      <w:pPr>
        <w:spacing w:before="133" w:line="360" w:lineRule="auto"/>
        <w:ind w:left="836" w:right="992" w:hanging="10"/>
        <w:jc w:val="both"/>
      </w:pPr>
      <w:r>
        <w:t>Saldo</w:t>
      </w:r>
      <w:r>
        <w:rPr>
          <w:spacing w:val="-13"/>
        </w:rPr>
        <w:t xml:space="preserve"> </w:t>
      </w:r>
      <w:r>
        <w:t>migrace</w:t>
      </w:r>
      <w:r>
        <w:rPr>
          <w:spacing w:val="-12"/>
        </w:rPr>
        <w:t xml:space="preserve"> </w:t>
      </w:r>
      <w:r>
        <w:t>je</w:t>
      </w:r>
      <w:r>
        <w:rPr>
          <w:spacing w:val="-12"/>
        </w:rPr>
        <w:t xml:space="preserve"> </w:t>
      </w:r>
      <w:r>
        <w:t>v</w:t>
      </w:r>
      <w:r>
        <w:rPr>
          <w:spacing w:val="1"/>
        </w:rPr>
        <w:t xml:space="preserve"> </w:t>
      </w:r>
      <w:r>
        <w:t>posledních</w:t>
      </w:r>
      <w:r>
        <w:rPr>
          <w:spacing w:val="-13"/>
        </w:rPr>
        <w:t xml:space="preserve"> </w:t>
      </w:r>
      <w:r>
        <w:t>10</w:t>
      </w:r>
      <w:r>
        <w:rPr>
          <w:spacing w:val="-12"/>
        </w:rPr>
        <w:t xml:space="preserve"> </w:t>
      </w:r>
      <w:r>
        <w:t>letech</w:t>
      </w:r>
      <w:r>
        <w:rPr>
          <w:spacing w:val="-14"/>
        </w:rPr>
        <w:t xml:space="preserve"> </w:t>
      </w:r>
      <w:r>
        <w:t>vysoké.</w:t>
      </w:r>
      <w:r>
        <w:rPr>
          <w:spacing w:val="-13"/>
        </w:rPr>
        <w:t xml:space="preserve"> </w:t>
      </w:r>
      <w:r>
        <w:t>Usuzujeme</w:t>
      </w:r>
      <w:r>
        <w:rPr>
          <w:spacing w:val="-12"/>
        </w:rPr>
        <w:t xml:space="preserve"> </w:t>
      </w:r>
      <w:r>
        <w:t>proto,</w:t>
      </w:r>
      <w:r>
        <w:rPr>
          <w:spacing w:val="-13"/>
        </w:rPr>
        <w:t xml:space="preserve"> </w:t>
      </w:r>
      <w:r>
        <w:t>že</w:t>
      </w:r>
      <w:r>
        <w:rPr>
          <w:spacing w:val="-12"/>
        </w:rPr>
        <w:t xml:space="preserve"> </w:t>
      </w:r>
      <w:r>
        <w:t>SO</w:t>
      </w:r>
      <w:r>
        <w:rPr>
          <w:spacing w:val="-13"/>
        </w:rPr>
        <w:t xml:space="preserve"> </w:t>
      </w:r>
      <w:r>
        <w:t>Praha</w:t>
      </w:r>
      <w:r>
        <w:rPr>
          <w:spacing w:val="-15"/>
        </w:rPr>
        <w:t xml:space="preserve"> </w:t>
      </w:r>
      <w:r>
        <w:t>22</w:t>
      </w:r>
      <w:r>
        <w:rPr>
          <w:spacing w:val="-12"/>
        </w:rPr>
        <w:t xml:space="preserve"> </w:t>
      </w:r>
      <w:r>
        <w:t>je</w:t>
      </w:r>
      <w:r>
        <w:rPr>
          <w:spacing w:val="-12"/>
        </w:rPr>
        <w:t xml:space="preserve"> </w:t>
      </w:r>
      <w:r>
        <w:t>pro</w:t>
      </w:r>
      <w:r>
        <w:rPr>
          <w:spacing w:val="-12"/>
        </w:rPr>
        <w:t xml:space="preserve"> </w:t>
      </w:r>
      <w:r>
        <w:t>bydlení atraktivní</w:t>
      </w:r>
      <w:r>
        <w:rPr>
          <w:spacing w:val="-3"/>
        </w:rPr>
        <w:t xml:space="preserve"> </w:t>
      </w:r>
      <w:r>
        <w:t>lokalitou.</w:t>
      </w:r>
      <w:r>
        <w:rPr>
          <w:spacing w:val="-5"/>
        </w:rPr>
        <w:t xml:space="preserve"> </w:t>
      </w:r>
      <w:r>
        <w:t>Do</w:t>
      </w:r>
      <w:r>
        <w:rPr>
          <w:spacing w:val="-2"/>
        </w:rPr>
        <w:t xml:space="preserve"> </w:t>
      </w:r>
      <w:r>
        <w:t>budoucna</w:t>
      </w:r>
      <w:r>
        <w:rPr>
          <w:spacing w:val="-4"/>
        </w:rPr>
        <w:t xml:space="preserve"> </w:t>
      </w:r>
      <w:r>
        <w:t>se</w:t>
      </w:r>
      <w:r>
        <w:rPr>
          <w:spacing w:val="-2"/>
        </w:rPr>
        <w:t xml:space="preserve"> </w:t>
      </w:r>
      <w:r>
        <w:t>situace</w:t>
      </w:r>
      <w:r>
        <w:rPr>
          <w:spacing w:val="-5"/>
        </w:rPr>
        <w:t xml:space="preserve"> </w:t>
      </w:r>
      <w:r>
        <w:t>ovšem</w:t>
      </w:r>
      <w:r>
        <w:rPr>
          <w:spacing w:val="-2"/>
        </w:rPr>
        <w:t xml:space="preserve"> </w:t>
      </w:r>
      <w:r>
        <w:t>může změnit</w:t>
      </w:r>
      <w:r>
        <w:rPr>
          <w:spacing w:val="-2"/>
        </w:rPr>
        <w:t xml:space="preserve"> </w:t>
      </w:r>
      <w:r>
        <w:t>a</w:t>
      </w:r>
      <w:r>
        <w:rPr>
          <w:spacing w:val="-6"/>
        </w:rPr>
        <w:t xml:space="preserve"> </w:t>
      </w:r>
      <w:r>
        <w:t>vedení</w:t>
      </w:r>
      <w:r>
        <w:rPr>
          <w:spacing w:val="-2"/>
        </w:rPr>
        <w:t xml:space="preserve"> </w:t>
      </w:r>
      <w:r>
        <w:t>jednotlivých</w:t>
      </w:r>
      <w:r>
        <w:rPr>
          <w:spacing w:val="-6"/>
        </w:rPr>
        <w:t xml:space="preserve"> </w:t>
      </w:r>
      <w:r>
        <w:t>MČ</w:t>
      </w:r>
      <w:r>
        <w:rPr>
          <w:spacing w:val="-4"/>
        </w:rPr>
        <w:t xml:space="preserve"> </w:t>
      </w:r>
      <w:r>
        <w:t>má na atraktivnost lokality značný vliv.</w:t>
      </w:r>
    </w:p>
    <w:p w:rsidR="00F24413" w:rsidRDefault="0022472E">
      <w:pPr>
        <w:pStyle w:val="Odstavecseseznamem"/>
        <w:numPr>
          <w:ilvl w:val="2"/>
          <w:numId w:val="7"/>
        </w:numPr>
        <w:tabs>
          <w:tab w:val="left" w:pos="836"/>
          <w:tab w:val="left" w:pos="837"/>
        </w:tabs>
        <w:spacing w:before="1"/>
        <w:rPr>
          <w:b/>
        </w:rPr>
      </w:pPr>
      <w:r>
        <w:rPr>
          <w:b/>
        </w:rPr>
        <w:t>Bytová</w:t>
      </w:r>
      <w:r>
        <w:rPr>
          <w:b/>
          <w:spacing w:val="-2"/>
        </w:rPr>
        <w:t xml:space="preserve"> </w:t>
      </w:r>
      <w:r>
        <w:rPr>
          <w:b/>
        </w:rPr>
        <w:t>výstavba</w:t>
      </w:r>
    </w:p>
    <w:p w:rsidR="00F24413" w:rsidRDefault="0022472E">
      <w:pPr>
        <w:spacing w:before="135" w:line="360" w:lineRule="auto"/>
        <w:ind w:left="836" w:right="992" w:hanging="10"/>
        <w:jc w:val="both"/>
      </w:pPr>
      <w:r>
        <w:t>Dle údajů odboru výstavby jsou aktuálně rozestavěny projekty o objemu cca 1 000 bytů. Ty by měly být dokončeny v příštích cca 3 letech. Vysoká varianta predikce předpokládá, že se do</w:t>
      </w:r>
    </w:p>
    <w:p w:rsidR="00F24413" w:rsidRDefault="00F24413">
      <w:pPr>
        <w:spacing w:line="360" w:lineRule="auto"/>
        <w:jc w:val="both"/>
        <w:sectPr w:rsidR="00F24413" w:rsidSect="00C225CA">
          <w:footerReference w:type="default" r:id="rId68"/>
          <w:pgSz w:w="11910" w:h="16840"/>
          <w:pgMar w:top="1700" w:right="420" w:bottom="860" w:left="1300" w:header="688" w:footer="662" w:gutter="0"/>
          <w:cols w:space="708"/>
        </w:sectPr>
      </w:pPr>
    </w:p>
    <w:p w:rsidR="00F24413" w:rsidRDefault="00F24413">
      <w:pPr>
        <w:pStyle w:val="Zkladntext"/>
        <w:spacing w:before="12"/>
        <w:rPr>
          <w:sz w:val="9"/>
        </w:rPr>
      </w:pPr>
    </w:p>
    <w:p w:rsidR="00F24413" w:rsidRDefault="0022472E">
      <w:pPr>
        <w:spacing w:before="56"/>
        <w:ind w:left="836"/>
      </w:pPr>
      <w:bookmarkStart w:id="104" w:name="_bookmark97"/>
      <w:bookmarkEnd w:id="104"/>
      <w:r>
        <w:t>roku 2031 na území SO Praha 22 postaví cca 3 300 bytů, střední varianta počítá s cca 2 500 a</w:t>
      </w:r>
    </w:p>
    <w:p w:rsidR="00F24413" w:rsidRDefault="0022472E">
      <w:pPr>
        <w:spacing w:before="132"/>
        <w:ind w:left="836"/>
      </w:pPr>
      <w:r>
        <w:t>nízká varianta s cca 1 600 byty.</w:t>
      </w:r>
    </w:p>
    <w:p w:rsidR="00F24413" w:rsidRDefault="0022472E">
      <w:pPr>
        <w:pStyle w:val="Odstavecseseznamem"/>
        <w:numPr>
          <w:ilvl w:val="2"/>
          <w:numId w:val="7"/>
        </w:numPr>
        <w:tabs>
          <w:tab w:val="left" w:pos="836"/>
          <w:tab w:val="left" w:pos="837"/>
        </w:tabs>
        <w:spacing w:before="135"/>
        <w:rPr>
          <w:b/>
        </w:rPr>
      </w:pPr>
      <w:r>
        <w:rPr>
          <w:b/>
        </w:rPr>
        <w:t>Vnitřní poptávka po</w:t>
      </w:r>
      <w:r>
        <w:rPr>
          <w:b/>
          <w:spacing w:val="-5"/>
        </w:rPr>
        <w:t xml:space="preserve"> </w:t>
      </w:r>
      <w:r>
        <w:rPr>
          <w:b/>
        </w:rPr>
        <w:t>bydlení</w:t>
      </w:r>
    </w:p>
    <w:p w:rsidR="00F24413" w:rsidRDefault="0022472E">
      <w:pPr>
        <w:spacing w:before="135" w:line="360" w:lineRule="auto"/>
        <w:ind w:left="836" w:right="991" w:hanging="10"/>
        <w:jc w:val="both"/>
      </w:pPr>
      <w:r>
        <w:t>Během</w:t>
      </w:r>
      <w:r>
        <w:rPr>
          <w:spacing w:val="1"/>
        </w:rPr>
        <w:t xml:space="preserve"> </w:t>
      </w:r>
      <w:r>
        <w:t>příštích</w:t>
      </w:r>
      <w:r>
        <w:rPr>
          <w:spacing w:val="-3"/>
        </w:rPr>
        <w:t xml:space="preserve"> </w:t>
      </w:r>
      <w:r>
        <w:t>cca</w:t>
      </w:r>
      <w:r>
        <w:rPr>
          <w:spacing w:val="-3"/>
        </w:rPr>
        <w:t xml:space="preserve"> </w:t>
      </w:r>
      <w:r>
        <w:t>15</w:t>
      </w:r>
      <w:r>
        <w:rPr>
          <w:spacing w:val="-2"/>
        </w:rPr>
        <w:t xml:space="preserve"> </w:t>
      </w:r>
      <w:r>
        <w:t>let</w:t>
      </w:r>
      <w:r>
        <w:rPr>
          <w:spacing w:val="-3"/>
        </w:rPr>
        <w:t xml:space="preserve"> </w:t>
      </w:r>
      <w:r>
        <w:t>se</w:t>
      </w:r>
      <w:r>
        <w:rPr>
          <w:spacing w:val="-2"/>
        </w:rPr>
        <w:t xml:space="preserve"> </w:t>
      </w:r>
      <w:r>
        <w:t>na</w:t>
      </w:r>
      <w:r>
        <w:rPr>
          <w:spacing w:val="-2"/>
        </w:rPr>
        <w:t xml:space="preserve"> </w:t>
      </w:r>
      <w:r>
        <w:t>území</w:t>
      </w:r>
      <w:r>
        <w:rPr>
          <w:spacing w:val="-3"/>
        </w:rPr>
        <w:t xml:space="preserve"> </w:t>
      </w:r>
      <w:r>
        <w:t>SO</w:t>
      </w:r>
      <w:r>
        <w:rPr>
          <w:spacing w:val="-5"/>
        </w:rPr>
        <w:t xml:space="preserve"> </w:t>
      </w:r>
      <w:r>
        <w:t>Praha</w:t>
      </w:r>
      <w:r>
        <w:rPr>
          <w:spacing w:val="-3"/>
        </w:rPr>
        <w:t xml:space="preserve"> </w:t>
      </w:r>
      <w:r>
        <w:t>22</w:t>
      </w:r>
      <w:r>
        <w:rPr>
          <w:spacing w:val="-4"/>
        </w:rPr>
        <w:t xml:space="preserve"> </w:t>
      </w:r>
      <w:r>
        <w:t>odstěhuje</w:t>
      </w:r>
      <w:r>
        <w:rPr>
          <w:spacing w:val="-4"/>
        </w:rPr>
        <w:t xml:space="preserve"> </w:t>
      </w:r>
      <w:r>
        <w:t>od</w:t>
      </w:r>
      <w:r>
        <w:rPr>
          <w:spacing w:val="-4"/>
        </w:rPr>
        <w:t xml:space="preserve"> </w:t>
      </w:r>
      <w:r>
        <w:t>rodičů</w:t>
      </w:r>
      <w:r>
        <w:rPr>
          <w:spacing w:val="-5"/>
        </w:rPr>
        <w:t xml:space="preserve"> </w:t>
      </w:r>
      <w:r>
        <w:t>cca</w:t>
      </w:r>
      <w:r>
        <w:rPr>
          <w:spacing w:val="-5"/>
        </w:rPr>
        <w:t xml:space="preserve"> </w:t>
      </w:r>
      <w:proofErr w:type="gramStart"/>
      <w:r>
        <w:t>120 –</w:t>
      </w:r>
      <w:r>
        <w:rPr>
          <w:spacing w:val="-4"/>
        </w:rPr>
        <w:t xml:space="preserve"> </w:t>
      </w:r>
      <w:r>
        <w:t>200</w:t>
      </w:r>
      <w:proofErr w:type="gramEnd"/>
      <w:r>
        <w:rPr>
          <w:spacing w:val="-5"/>
        </w:rPr>
        <w:t xml:space="preserve"> </w:t>
      </w:r>
      <w:r>
        <w:t xml:space="preserve">mladých lidí ročně. Uspokojení jejich bytové potřeby si vyžádá cca </w:t>
      </w:r>
      <w:proofErr w:type="gramStart"/>
      <w:r>
        <w:t>60 - 80</w:t>
      </w:r>
      <w:proofErr w:type="gramEnd"/>
      <w:r>
        <w:t xml:space="preserve"> bytů</w:t>
      </w:r>
      <w:r>
        <w:rPr>
          <w:spacing w:val="-16"/>
        </w:rPr>
        <w:t xml:space="preserve"> </w:t>
      </w:r>
      <w:r>
        <w:t>ročně.</w:t>
      </w:r>
    </w:p>
    <w:p w:rsidR="00F24413" w:rsidRDefault="0022472E">
      <w:pPr>
        <w:pStyle w:val="Odstavecseseznamem"/>
        <w:numPr>
          <w:ilvl w:val="2"/>
          <w:numId w:val="7"/>
        </w:numPr>
        <w:tabs>
          <w:tab w:val="left" w:pos="836"/>
          <w:tab w:val="left" w:pos="837"/>
        </w:tabs>
        <w:spacing w:before="1"/>
        <w:rPr>
          <w:b/>
        </w:rPr>
      </w:pPr>
      <w:r>
        <w:rPr>
          <w:b/>
        </w:rPr>
        <w:t>Uvolněné byty po</w:t>
      </w:r>
      <w:r>
        <w:rPr>
          <w:b/>
          <w:spacing w:val="-4"/>
        </w:rPr>
        <w:t xml:space="preserve"> </w:t>
      </w:r>
      <w:r>
        <w:rPr>
          <w:b/>
        </w:rPr>
        <w:t>zemřelých</w:t>
      </w:r>
    </w:p>
    <w:p w:rsidR="00F24413" w:rsidRDefault="0022472E">
      <w:pPr>
        <w:spacing w:before="132" w:line="360" w:lineRule="auto"/>
        <w:ind w:left="836" w:right="991" w:hanging="10"/>
        <w:jc w:val="both"/>
      </w:pPr>
      <w:r>
        <w:t xml:space="preserve">Během posledních 5 let činila úmrtnost obyvatel SO Praha 22 cca </w:t>
      </w:r>
      <w:proofErr w:type="gramStart"/>
      <w:r>
        <w:t>70 - 100</w:t>
      </w:r>
      <w:proofErr w:type="gramEnd"/>
      <w:r>
        <w:t xml:space="preserve"> osob ročně. Do budoucna lze očekávat nárůst počtu zemřelých (</w:t>
      </w:r>
      <w:proofErr w:type="gramStart"/>
      <w:r>
        <w:t>120 – 150</w:t>
      </w:r>
      <w:proofErr w:type="gramEnd"/>
      <w:r>
        <w:t xml:space="preserve"> po roce 2025). Z toho lze usuzovat, že</w:t>
      </w:r>
      <w:r>
        <w:rPr>
          <w:spacing w:val="-4"/>
        </w:rPr>
        <w:t xml:space="preserve"> </w:t>
      </w:r>
      <w:r>
        <w:t>se</w:t>
      </w:r>
      <w:r>
        <w:rPr>
          <w:spacing w:val="-5"/>
        </w:rPr>
        <w:t xml:space="preserve"> </w:t>
      </w:r>
      <w:r>
        <w:t>na</w:t>
      </w:r>
      <w:r>
        <w:rPr>
          <w:spacing w:val="-6"/>
        </w:rPr>
        <w:t xml:space="preserve"> </w:t>
      </w:r>
      <w:r>
        <w:t>území</w:t>
      </w:r>
      <w:r>
        <w:rPr>
          <w:spacing w:val="-6"/>
        </w:rPr>
        <w:t xml:space="preserve"> </w:t>
      </w:r>
      <w:r>
        <w:t>SO</w:t>
      </w:r>
      <w:r>
        <w:rPr>
          <w:spacing w:val="-6"/>
        </w:rPr>
        <w:t xml:space="preserve"> </w:t>
      </w:r>
      <w:r>
        <w:t>ročně</w:t>
      </w:r>
      <w:r>
        <w:rPr>
          <w:spacing w:val="-6"/>
        </w:rPr>
        <w:t xml:space="preserve"> </w:t>
      </w:r>
      <w:r>
        <w:t>uvolní</w:t>
      </w:r>
      <w:r>
        <w:rPr>
          <w:spacing w:val="-3"/>
        </w:rPr>
        <w:t xml:space="preserve"> </w:t>
      </w:r>
      <w:r>
        <w:t>cca</w:t>
      </w:r>
      <w:r>
        <w:rPr>
          <w:spacing w:val="-5"/>
        </w:rPr>
        <w:t xml:space="preserve"> </w:t>
      </w:r>
      <w:proofErr w:type="gramStart"/>
      <w:r>
        <w:t>45</w:t>
      </w:r>
      <w:r>
        <w:rPr>
          <w:spacing w:val="-3"/>
        </w:rPr>
        <w:t xml:space="preserve"> </w:t>
      </w:r>
      <w:r>
        <w:t>–</w:t>
      </w:r>
      <w:r>
        <w:rPr>
          <w:spacing w:val="-8"/>
        </w:rPr>
        <w:t xml:space="preserve"> </w:t>
      </w:r>
      <w:r>
        <w:t>70</w:t>
      </w:r>
      <w:proofErr w:type="gramEnd"/>
      <w:r>
        <w:rPr>
          <w:spacing w:val="-5"/>
        </w:rPr>
        <w:t xml:space="preserve"> </w:t>
      </w:r>
      <w:r>
        <w:t>bytů</w:t>
      </w:r>
      <w:r>
        <w:rPr>
          <w:spacing w:val="-4"/>
        </w:rPr>
        <w:t xml:space="preserve"> </w:t>
      </w:r>
      <w:r>
        <w:t>po</w:t>
      </w:r>
      <w:r>
        <w:rPr>
          <w:spacing w:val="-2"/>
        </w:rPr>
        <w:t xml:space="preserve"> </w:t>
      </w:r>
      <w:r>
        <w:t>zemřelých.</w:t>
      </w:r>
      <w:r>
        <w:rPr>
          <w:spacing w:val="-3"/>
        </w:rPr>
        <w:t xml:space="preserve"> </w:t>
      </w:r>
      <w:r>
        <w:t>Vnitřní</w:t>
      </w:r>
      <w:r>
        <w:rPr>
          <w:spacing w:val="-6"/>
        </w:rPr>
        <w:t xml:space="preserve"> </w:t>
      </w:r>
      <w:r>
        <w:t>poptávka</w:t>
      </w:r>
      <w:r>
        <w:rPr>
          <w:spacing w:val="-6"/>
        </w:rPr>
        <w:t xml:space="preserve"> </w:t>
      </w:r>
      <w:r>
        <w:t>po</w:t>
      </w:r>
      <w:r>
        <w:rPr>
          <w:spacing w:val="-2"/>
        </w:rPr>
        <w:t xml:space="preserve"> </w:t>
      </w:r>
      <w:r>
        <w:t>bydlení</w:t>
      </w:r>
      <w:r>
        <w:rPr>
          <w:spacing w:val="-3"/>
        </w:rPr>
        <w:t xml:space="preserve"> </w:t>
      </w:r>
      <w:r>
        <w:t>tak bude větší než nabídka. Ovšem s ohledem na plánovaný rozsah bytové výstavby (tisíce bytů) ovlivní vnitřní nabídka a poptávka celkovou situaci</w:t>
      </w:r>
      <w:r>
        <w:rPr>
          <w:spacing w:val="-10"/>
        </w:rPr>
        <w:t xml:space="preserve"> </w:t>
      </w:r>
      <w:r>
        <w:t>minimálně.</w:t>
      </w:r>
    </w:p>
    <w:p w:rsidR="00F24413" w:rsidRDefault="00F24413">
      <w:pPr>
        <w:pStyle w:val="Zkladntext"/>
        <w:spacing w:before="11"/>
        <w:rPr>
          <w:sz w:val="16"/>
        </w:rPr>
      </w:pPr>
    </w:p>
    <w:p w:rsidR="00F24413" w:rsidRDefault="0022472E">
      <w:pPr>
        <w:ind w:left="116"/>
      </w:pPr>
      <w:r>
        <w:t>Na základě výše uvedených skutečností stanovíme tři varianty migrace.</w:t>
      </w:r>
    </w:p>
    <w:p w:rsidR="00F24413" w:rsidRDefault="00F24413">
      <w:pPr>
        <w:pStyle w:val="Zkladntext"/>
        <w:rPr>
          <w:sz w:val="22"/>
        </w:rPr>
      </w:pPr>
    </w:p>
    <w:p w:rsidR="00F24413" w:rsidRDefault="00F24413">
      <w:pPr>
        <w:pStyle w:val="Zkladntext"/>
        <w:rPr>
          <w:sz w:val="22"/>
        </w:rPr>
      </w:pPr>
    </w:p>
    <w:p w:rsidR="00F24413" w:rsidRDefault="00F24413">
      <w:pPr>
        <w:pStyle w:val="Zkladntext"/>
        <w:spacing w:before="10"/>
        <w:rPr>
          <w:sz w:val="22"/>
        </w:rPr>
      </w:pPr>
    </w:p>
    <w:p w:rsidR="00F24413" w:rsidRDefault="0022472E">
      <w:pPr>
        <w:spacing w:before="1"/>
        <w:ind w:left="116"/>
        <w:rPr>
          <w:b/>
        </w:rPr>
      </w:pPr>
      <w:bookmarkStart w:id="105" w:name="_bookmark96"/>
      <w:bookmarkEnd w:id="105"/>
      <w:r>
        <w:rPr>
          <w:b/>
        </w:rPr>
        <w:t>Tab. č. 14 Parametry budoucí migrace pro roky 2017–2031</w:t>
      </w:r>
    </w:p>
    <w:p w:rsidR="00F24413" w:rsidRDefault="00F24413">
      <w:pPr>
        <w:pStyle w:val="Zkladntext"/>
        <w:spacing w:before="11"/>
        <w:rPr>
          <w:b/>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6"/>
        <w:gridCol w:w="1841"/>
        <w:gridCol w:w="1844"/>
        <w:gridCol w:w="1844"/>
        <w:gridCol w:w="1844"/>
      </w:tblGrid>
      <w:tr w:rsidR="00F24413">
        <w:trPr>
          <w:trHeight w:val="1279"/>
        </w:trPr>
        <w:tc>
          <w:tcPr>
            <w:tcW w:w="2326" w:type="dxa"/>
            <w:shd w:val="clear" w:color="auto" w:fill="FF6600"/>
          </w:tcPr>
          <w:p w:rsidR="00F24413" w:rsidRDefault="00F24413">
            <w:pPr>
              <w:pStyle w:val="TableParagraph"/>
              <w:spacing w:before="12"/>
              <w:rPr>
                <w:b/>
                <w:sz w:val="32"/>
              </w:rPr>
            </w:pPr>
          </w:p>
          <w:p w:rsidR="00F24413" w:rsidRDefault="0022472E">
            <w:pPr>
              <w:pStyle w:val="TableParagraph"/>
              <w:ind w:left="770"/>
              <w:rPr>
                <w:b/>
              </w:rPr>
            </w:pPr>
            <w:r>
              <w:rPr>
                <w:b/>
                <w:color w:val="FFFFFF"/>
              </w:rPr>
              <w:t>Varianta</w:t>
            </w:r>
          </w:p>
        </w:tc>
        <w:tc>
          <w:tcPr>
            <w:tcW w:w="1841" w:type="dxa"/>
            <w:shd w:val="clear" w:color="auto" w:fill="FF6600"/>
          </w:tcPr>
          <w:p w:rsidR="00F24413" w:rsidRDefault="0022472E">
            <w:pPr>
              <w:pStyle w:val="TableParagraph"/>
              <w:spacing w:before="134"/>
              <w:ind w:left="211" w:right="190" w:hanging="7"/>
              <w:jc w:val="center"/>
              <w:rPr>
                <w:b/>
              </w:rPr>
            </w:pPr>
            <w:r>
              <w:rPr>
                <w:b/>
                <w:color w:val="FFFFFF"/>
              </w:rPr>
              <w:t xml:space="preserve">Odhad salda migrace za roky </w:t>
            </w:r>
            <w:proofErr w:type="gramStart"/>
            <w:r>
              <w:rPr>
                <w:b/>
                <w:color w:val="FFFFFF"/>
              </w:rPr>
              <w:t>2017 - 2021</w:t>
            </w:r>
            <w:proofErr w:type="gramEnd"/>
          </w:p>
        </w:tc>
        <w:tc>
          <w:tcPr>
            <w:tcW w:w="1844" w:type="dxa"/>
            <w:shd w:val="clear" w:color="auto" w:fill="FF6600"/>
          </w:tcPr>
          <w:p w:rsidR="00F24413" w:rsidRDefault="0022472E">
            <w:pPr>
              <w:pStyle w:val="TableParagraph"/>
              <w:spacing w:before="134"/>
              <w:ind w:left="213" w:right="190" w:hanging="7"/>
              <w:jc w:val="center"/>
              <w:rPr>
                <w:b/>
              </w:rPr>
            </w:pPr>
            <w:r>
              <w:rPr>
                <w:b/>
                <w:color w:val="FFFFFF"/>
              </w:rPr>
              <w:t xml:space="preserve">Odhad salda migrace za roky </w:t>
            </w:r>
            <w:proofErr w:type="gramStart"/>
            <w:r>
              <w:rPr>
                <w:b/>
                <w:color w:val="FFFFFF"/>
              </w:rPr>
              <w:t>2022 – 2026</w:t>
            </w:r>
            <w:proofErr w:type="gramEnd"/>
          </w:p>
        </w:tc>
        <w:tc>
          <w:tcPr>
            <w:tcW w:w="1844" w:type="dxa"/>
            <w:shd w:val="clear" w:color="auto" w:fill="FF6600"/>
          </w:tcPr>
          <w:p w:rsidR="00F24413" w:rsidRDefault="0022472E">
            <w:pPr>
              <w:pStyle w:val="TableParagraph"/>
              <w:spacing w:before="134"/>
              <w:ind w:left="210" w:right="193" w:hanging="7"/>
              <w:jc w:val="center"/>
              <w:rPr>
                <w:b/>
              </w:rPr>
            </w:pPr>
            <w:r>
              <w:rPr>
                <w:b/>
                <w:color w:val="FFFFFF"/>
              </w:rPr>
              <w:t xml:space="preserve">Odhad salda migrace za roky </w:t>
            </w:r>
            <w:proofErr w:type="gramStart"/>
            <w:r>
              <w:rPr>
                <w:b/>
                <w:color w:val="FFFFFF"/>
              </w:rPr>
              <w:t>2027 – 2031</w:t>
            </w:r>
            <w:proofErr w:type="gramEnd"/>
          </w:p>
        </w:tc>
        <w:tc>
          <w:tcPr>
            <w:tcW w:w="1844" w:type="dxa"/>
            <w:shd w:val="clear" w:color="auto" w:fill="FF6600"/>
          </w:tcPr>
          <w:p w:rsidR="00F24413" w:rsidRDefault="0022472E">
            <w:pPr>
              <w:pStyle w:val="TableParagraph"/>
              <w:ind w:left="167" w:right="150" w:hanging="7"/>
              <w:jc w:val="center"/>
              <w:rPr>
                <w:b/>
              </w:rPr>
            </w:pPr>
            <w:r>
              <w:rPr>
                <w:b/>
                <w:color w:val="FFFFFF"/>
              </w:rPr>
              <w:t xml:space="preserve">Odhad salda migrace CELKEM ZA ROKY </w:t>
            </w:r>
            <w:proofErr w:type="gramStart"/>
            <w:r>
              <w:rPr>
                <w:b/>
                <w:color w:val="FFFFFF"/>
              </w:rPr>
              <w:t>2017 - 2031</w:t>
            </w:r>
            <w:proofErr w:type="gramEnd"/>
          </w:p>
        </w:tc>
      </w:tr>
      <w:tr w:rsidR="00F24413">
        <w:trPr>
          <w:trHeight w:val="508"/>
        </w:trPr>
        <w:tc>
          <w:tcPr>
            <w:tcW w:w="2326" w:type="dxa"/>
          </w:tcPr>
          <w:p w:rsidR="00F24413" w:rsidRDefault="0022472E">
            <w:pPr>
              <w:pStyle w:val="TableParagraph"/>
              <w:spacing w:before="16"/>
              <w:ind w:left="57"/>
              <w:rPr>
                <w:b/>
              </w:rPr>
            </w:pPr>
            <w:r>
              <w:rPr>
                <w:b/>
              </w:rPr>
              <w:t>Vysoká varianta</w:t>
            </w:r>
          </w:p>
        </w:tc>
        <w:tc>
          <w:tcPr>
            <w:tcW w:w="1841" w:type="dxa"/>
          </w:tcPr>
          <w:p w:rsidR="00F24413" w:rsidRDefault="0022472E">
            <w:pPr>
              <w:pStyle w:val="TableParagraph"/>
              <w:spacing w:line="268" w:lineRule="exact"/>
              <w:ind w:right="42"/>
              <w:jc w:val="right"/>
            </w:pPr>
            <w:r>
              <w:t>3 000</w:t>
            </w:r>
          </w:p>
        </w:tc>
        <w:tc>
          <w:tcPr>
            <w:tcW w:w="1844" w:type="dxa"/>
          </w:tcPr>
          <w:p w:rsidR="00F24413" w:rsidRDefault="0022472E">
            <w:pPr>
              <w:pStyle w:val="TableParagraph"/>
              <w:spacing w:line="268" w:lineRule="exact"/>
              <w:ind w:right="42"/>
              <w:jc w:val="right"/>
            </w:pPr>
            <w:r>
              <w:t>2 000</w:t>
            </w:r>
          </w:p>
        </w:tc>
        <w:tc>
          <w:tcPr>
            <w:tcW w:w="1844" w:type="dxa"/>
          </w:tcPr>
          <w:p w:rsidR="00F24413" w:rsidRDefault="0022472E">
            <w:pPr>
              <w:pStyle w:val="TableParagraph"/>
              <w:spacing w:line="268" w:lineRule="exact"/>
              <w:ind w:right="45"/>
              <w:jc w:val="right"/>
            </w:pPr>
            <w:r>
              <w:t>1 500</w:t>
            </w:r>
          </w:p>
        </w:tc>
        <w:tc>
          <w:tcPr>
            <w:tcW w:w="1844" w:type="dxa"/>
          </w:tcPr>
          <w:p w:rsidR="00F24413" w:rsidRDefault="0022472E">
            <w:pPr>
              <w:pStyle w:val="TableParagraph"/>
              <w:spacing w:line="268" w:lineRule="exact"/>
              <w:ind w:right="46"/>
              <w:jc w:val="right"/>
            </w:pPr>
            <w:r>
              <w:t>6 500</w:t>
            </w:r>
          </w:p>
        </w:tc>
      </w:tr>
      <w:tr w:rsidR="00F24413">
        <w:trPr>
          <w:trHeight w:val="506"/>
        </w:trPr>
        <w:tc>
          <w:tcPr>
            <w:tcW w:w="2326" w:type="dxa"/>
          </w:tcPr>
          <w:p w:rsidR="00F24413" w:rsidRDefault="0022472E">
            <w:pPr>
              <w:pStyle w:val="TableParagraph"/>
              <w:spacing w:before="16"/>
              <w:ind w:left="57"/>
              <w:rPr>
                <w:b/>
              </w:rPr>
            </w:pPr>
            <w:r>
              <w:rPr>
                <w:b/>
              </w:rPr>
              <w:t>Střední varianta</w:t>
            </w:r>
          </w:p>
        </w:tc>
        <w:tc>
          <w:tcPr>
            <w:tcW w:w="1841" w:type="dxa"/>
          </w:tcPr>
          <w:p w:rsidR="00F24413" w:rsidRDefault="0022472E">
            <w:pPr>
              <w:pStyle w:val="TableParagraph"/>
              <w:spacing w:line="268" w:lineRule="exact"/>
              <w:ind w:right="42"/>
              <w:jc w:val="right"/>
            </w:pPr>
            <w:r>
              <w:t>2 500</w:t>
            </w:r>
          </w:p>
        </w:tc>
        <w:tc>
          <w:tcPr>
            <w:tcW w:w="1844" w:type="dxa"/>
          </w:tcPr>
          <w:p w:rsidR="00F24413" w:rsidRDefault="0022472E">
            <w:pPr>
              <w:pStyle w:val="TableParagraph"/>
              <w:spacing w:line="268" w:lineRule="exact"/>
              <w:ind w:right="42"/>
              <w:jc w:val="right"/>
            </w:pPr>
            <w:r>
              <w:t>1 700</w:t>
            </w:r>
          </w:p>
        </w:tc>
        <w:tc>
          <w:tcPr>
            <w:tcW w:w="1844" w:type="dxa"/>
          </w:tcPr>
          <w:p w:rsidR="00F24413" w:rsidRDefault="0022472E">
            <w:pPr>
              <w:pStyle w:val="TableParagraph"/>
              <w:spacing w:line="268" w:lineRule="exact"/>
              <w:ind w:right="45"/>
              <w:jc w:val="right"/>
            </w:pPr>
            <w:r>
              <w:t>1 300</w:t>
            </w:r>
          </w:p>
        </w:tc>
        <w:tc>
          <w:tcPr>
            <w:tcW w:w="1844" w:type="dxa"/>
          </w:tcPr>
          <w:p w:rsidR="00F24413" w:rsidRDefault="0022472E">
            <w:pPr>
              <w:pStyle w:val="TableParagraph"/>
              <w:spacing w:line="268" w:lineRule="exact"/>
              <w:ind w:right="46"/>
              <w:jc w:val="right"/>
            </w:pPr>
            <w:r>
              <w:t>5 500</w:t>
            </w:r>
          </w:p>
        </w:tc>
      </w:tr>
      <w:tr w:rsidR="00F24413">
        <w:trPr>
          <w:trHeight w:val="508"/>
        </w:trPr>
        <w:tc>
          <w:tcPr>
            <w:tcW w:w="2326" w:type="dxa"/>
          </w:tcPr>
          <w:p w:rsidR="00F24413" w:rsidRDefault="0022472E">
            <w:pPr>
              <w:pStyle w:val="TableParagraph"/>
              <w:spacing w:before="16"/>
              <w:ind w:left="57"/>
              <w:rPr>
                <w:b/>
              </w:rPr>
            </w:pPr>
            <w:r>
              <w:rPr>
                <w:b/>
              </w:rPr>
              <w:t>Nízká varianta</w:t>
            </w:r>
          </w:p>
        </w:tc>
        <w:tc>
          <w:tcPr>
            <w:tcW w:w="1841" w:type="dxa"/>
          </w:tcPr>
          <w:p w:rsidR="00F24413" w:rsidRDefault="0022472E">
            <w:pPr>
              <w:pStyle w:val="TableParagraph"/>
              <w:spacing w:line="268" w:lineRule="exact"/>
              <w:ind w:right="42"/>
              <w:jc w:val="right"/>
            </w:pPr>
            <w:r>
              <w:t>2 000</w:t>
            </w:r>
          </w:p>
        </w:tc>
        <w:tc>
          <w:tcPr>
            <w:tcW w:w="1844" w:type="dxa"/>
          </w:tcPr>
          <w:p w:rsidR="00F24413" w:rsidRDefault="0022472E">
            <w:pPr>
              <w:pStyle w:val="TableParagraph"/>
              <w:spacing w:line="268" w:lineRule="exact"/>
              <w:ind w:right="42"/>
              <w:jc w:val="right"/>
            </w:pPr>
            <w:r>
              <w:t>1 300</w:t>
            </w:r>
          </w:p>
        </w:tc>
        <w:tc>
          <w:tcPr>
            <w:tcW w:w="1844" w:type="dxa"/>
          </w:tcPr>
          <w:p w:rsidR="00F24413" w:rsidRDefault="0022472E">
            <w:pPr>
              <w:pStyle w:val="TableParagraph"/>
              <w:spacing w:line="268" w:lineRule="exact"/>
              <w:ind w:right="45"/>
              <w:jc w:val="right"/>
            </w:pPr>
            <w:r>
              <w:t>1 200</w:t>
            </w:r>
          </w:p>
        </w:tc>
        <w:tc>
          <w:tcPr>
            <w:tcW w:w="1844" w:type="dxa"/>
          </w:tcPr>
          <w:p w:rsidR="00F24413" w:rsidRDefault="0022472E">
            <w:pPr>
              <w:pStyle w:val="TableParagraph"/>
              <w:spacing w:line="268" w:lineRule="exact"/>
              <w:ind w:right="46"/>
              <w:jc w:val="right"/>
            </w:pPr>
            <w:r>
              <w:t>4 500</w:t>
            </w:r>
          </w:p>
        </w:tc>
      </w:tr>
    </w:tbl>
    <w:p w:rsidR="00F24413" w:rsidRDefault="0022472E">
      <w:pPr>
        <w:ind w:left="116"/>
        <w:rPr>
          <w:i/>
          <w:sz w:val="18"/>
        </w:rPr>
      </w:pPr>
      <w:r>
        <w:rPr>
          <w:i/>
          <w:sz w:val="18"/>
        </w:rPr>
        <w:t>Zdroj: odhad Výzkumy Soukup</w:t>
      </w:r>
    </w:p>
    <w:p w:rsidR="00F24413" w:rsidRDefault="00F24413">
      <w:pPr>
        <w:pStyle w:val="Zkladntext"/>
        <w:spacing w:before="10"/>
        <w:rPr>
          <w:i/>
          <w:sz w:val="16"/>
        </w:rPr>
      </w:pPr>
    </w:p>
    <w:p w:rsidR="00F24413" w:rsidRDefault="0022472E">
      <w:pPr>
        <w:spacing w:line="360" w:lineRule="auto"/>
        <w:ind w:left="126" w:right="1072" w:hanging="10"/>
      </w:pPr>
      <w:r>
        <w:rPr>
          <w:b/>
        </w:rPr>
        <w:t xml:space="preserve">Vysoká varianta migrace </w:t>
      </w:r>
      <w:r>
        <w:t>předpokládá, že do roku 2031 celkové saldo migrace na území SO Praha 22 dosáhne 6 500 osob.</w:t>
      </w:r>
    </w:p>
    <w:p w:rsidR="00F24413" w:rsidRDefault="00F24413">
      <w:pPr>
        <w:pStyle w:val="Zkladntext"/>
        <w:rPr>
          <w:sz w:val="17"/>
        </w:rPr>
      </w:pPr>
    </w:p>
    <w:p w:rsidR="00F24413" w:rsidRDefault="0022472E">
      <w:pPr>
        <w:ind w:left="116"/>
      </w:pPr>
      <w:r>
        <w:rPr>
          <w:b/>
        </w:rPr>
        <w:t xml:space="preserve">Střední varianta migrace </w:t>
      </w:r>
      <w:r>
        <w:t>předpokládá saldo migrace ve výši 5 500 osob.</w:t>
      </w:r>
    </w:p>
    <w:p w:rsidR="00F24413" w:rsidRDefault="00F24413">
      <w:pPr>
        <w:pStyle w:val="Zkladntext"/>
        <w:spacing w:before="9"/>
        <w:rPr>
          <w:sz w:val="27"/>
        </w:rPr>
      </w:pPr>
    </w:p>
    <w:p w:rsidR="00F24413" w:rsidRDefault="0022472E">
      <w:pPr>
        <w:spacing w:line="360" w:lineRule="auto"/>
        <w:ind w:left="126" w:right="1072" w:hanging="10"/>
      </w:pPr>
      <w:r>
        <w:rPr>
          <w:b/>
        </w:rPr>
        <w:t xml:space="preserve">Nízká varianta migrace </w:t>
      </w:r>
      <w:r>
        <w:t>počítá s tím, že v příštím 15letém období bude celkové saldo migrace činit 4 500 osob.</w:t>
      </w:r>
    </w:p>
    <w:p w:rsidR="00F24413" w:rsidRDefault="00F24413">
      <w:pPr>
        <w:pStyle w:val="Zkladntext"/>
        <w:spacing w:before="12"/>
        <w:rPr>
          <w:sz w:val="16"/>
        </w:rPr>
      </w:pPr>
    </w:p>
    <w:p w:rsidR="00F24413" w:rsidRDefault="0022472E">
      <w:pPr>
        <w:ind w:left="116"/>
      </w:pPr>
      <w:r>
        <w:t>Předpokládaný vývoj migračního přírůstku ukazuje níže uvedený graf.</w:t>
      </w:r>
    </w:p>
    <w:p w:rsidR="00F24413" w:rsidRDefault="00F24413">
      <w:pPr>
        <w:sectPr w:rsidR="00F24413">
          <w:pgSz w:w="11910" w:h="16840"/>
          <w:pgMar w:top="1700" w:right="420" w:bottom="860" w:left="1300" w:header="688" w:footer="662" w:gutter="0"/>
          <w:cols w:space="708"/>
        </w:sectPr>
      </w:pPr>
    </w:p>
    <w:p w:rsidR="00F24413" w:rsidRDefault="00F24413">
      <w:pPr>
        <w:pStyle w:val="Zkladntext"/>
        <w:rPr>
          <w:sz w:val="20"/>
        </w:rPr>
      </w:pPr>
    </w:p>
    <w:p w:rsidR="00F24413" w:rsidRDefault="00F24413">
      <w:pPr>
        <w:pStyle w:val="Zkladntext"/>
        <w:rPr>
          <w:sz w:val="20"/>
        </w:rPr>
      </w:pPr>
    </w:p>
    <w:p w:rsidR="00F24413" w:rsidRDefault="00F24413">
      <w:pPr>
        <w:pStyle w:val="Zkladntext"/>
        <w:spacing w:before="9"/>
        <w:rPr>
          <w:sz w:val="21"/>
        </w:rPr>
      </w:pPr>
    </w:p>
    <w:p w:rsidR="00F24413" w:rsidRDefault="00F24413">
      <w:pPr>
        <w:rPr>
          <w:sz w:val="21"/>
        </w:rPr>
        <w:sectPr w:rsidR="00F24413">
          <w:pgSz w:w="11910" w:h="16840"/>
          <w:pgMar w:top="1700" w:right="420" w:bottom="860" w:left="1300" w:header="688" w:footer="662" w:gutter="0"/>
          <w:cols w:space="708"/>
        </w:sectPr>
      </w:pPr>
    </w:p>
    <w:p w:rsidR="00F24413" w:rsidRDefault="00F24413">
      <w:pPr>
        <w:pStyle w:val="Zkladntext"/>
        <w:rPr>
          <w:sz w:val="20"/>
        </w:rPr>
      </w:pPr>
    </w:p>
    <w:p w:rsidR="00F24413" w:rsidRDefault="00F24413">
      <w:pPr>
        <w:pStyle w:val="Zkladntext"/>
        <w:rPr>
          <w:sz w:val="20"/>
        </w:rPr>
      </w:pPr>
    </w:p>
    <w:p w:rsidR="00F24413" w:rsidRDefault="00F24413">
      <w:pPr>
        <w:pStyle w:val="Zkladntext"/>
        <w:spacing w:before="3"/>
        <w:rPr>
          <w:sz w:val="18"/>
        </w:rPr>
      </w:pPr>
    </w:p>
    <w:p w:rsidR="00F24413" w:rsidRDefault="0022472E">
      <w:pPr>
        <w:ind w:left="172"/>
        <w:rPr>
          <w:rFonts w:ascii="Verdana"/>
          <w:sz w:val="16"/>
        </w:rPr>
      </w:pPr>
      <w:r>
        <w:rPr>
          <w:rFonts w:ascii="Verdana"/>
          <w:sz w:val="16"/>
        </w:rPr>
        <w:t>1 400</w:t>
      </w:r>
    </w:p>
    <w:p w:rsidR="00F24413" w:rsidRDefault="0022472E">
      <w:pPr>
        <w:spacing w:before="101" w:line="219" w:lineRule="exact"/>
        <w:ind w:left="154" w:right="2192"/>
        <w:jc w:val="center"/>
        <w:rPr>
          <w:rFonts w:ascii="Verdana" w:hAnsi="Verdana"/>
          <w:b/>
          <w:sz w:val="18"/>
        </w:rPr>
      </w:pPr>
      <w:r>
        <w:br w:type="column"/>
      </w:r>
      <w:r>
        <w:rPr>
          <w:rFonts w:ascii="Verdana" w:hAnsi="Verdana"/>
          <w:b/>
          <w:color w:val="5B9BD4"/>
          <w:sz w:val="18"/>
        </w:rPr>
        <w:t xml:space="preserve">Graf č. 4 Přírůstek stěhováním, pozorovaný v letech </w:t>
      </w:r>
      <w:proofErr w:type="gramStart"/>
      <w:r>
        <w:rPr>
          <w:rFonts w:ascii="Verdana" w:hAnsi="Verdana"/>
          <w:b/>
          <w:color w:val="5B9BD4"/>
          <w:sz w:val="18"/>
        </w:rPr>
        <w:t>2007 – 2016</w:t>
      </w:r>
      <w:proofErr w:type="gramEnd"/>
      <w:r>
        <w:rPr>
          <w:rFonts w:ascii="Verdana" w:hAnsi="Verdana"/>
          <w:b/>
          <w:color w:val="5B9BD4"/>
          <w:sz w:val="18"/>
        </w:rPr>
        <w:t>,</w:t>
      </w:r>
    </w:p>
    <w:p w:rsidR="00F24413" w:rsidRDefault="0022472E">
      <w:pPr>
        <w:ind w:left="152" w:right="2192"/>
        <w:jc w:val="center"/>
        <w:rPr>
          <w:rFonts w:ascii="Verdana" w:hAnsi="Verdana"/>
          <w:b/>
          <w:sz w:val="18"/>
        </w:rPr>
      </w:pPr>
      <w:r>
        <w:rPr>
          <w:rFonts w:ascii="Verdana" w:hAnsi="Verdana"/>
          <w:b/>
          <w:color w:val="5B9BD4"/>
          <w:sz w:val="18"/>
        </w:rPr>
        <w:t>a prognózovaný</w:t>
      </w:r>
    </w:p>
    <w:p w:rsidR="00F24413" w:rsidRDefault="00F24413">
      <w:pPr>
        <w:jc w:val="center"/>
        <w:rPr>
          <w:rFonts w:ascii="Verdana" w:hAnsi="Verdana"/>
          <w:sz w:val="18"/>
        </w:rPr>
        <w:sectPr w:rsidR="00F24413">
          <w:type w:val="continuous"/>
          <w:pgSz w:w="11910" w:h="16840"/>
          <w:pgMar w:top="2400" w:right="420" w:bottom="280" w:left="1300" w:header="708" w:footer="708" w:gutter="0"/>
          <w:cols w:num="2" w:space="708" w:equalWidth="0">
            <w:col w:w="677" w:space="481"/>
            <w:col w:w="9032"/>
          </w:cols>
        </w:sectPr>
      </w:pPr>
    </w:p>
    <w:p w:rsidR="00F24413" w:rsidRDefault="00F24413">
      <w:pPr>
        <w:pStyle w:val="Zkladntext"/>
        <w:rPr>
          <w:rFonts w:ascii="Verdana"/>
          <w:b/>
          <w:sz w:val="15"/>
        </w:rPr>
      </w:pPr>
    </w:p>
    <w:p w:rsidR="00F24413" w:rsidRDefault="001F1C1C">
      <w:pPr>
        <w:spacing w:before="101"/>
        <w:ind w:left="172"/>
        <w:rPr>
          <w:rFonts w:ascii="Verdana"/>
          <w:sz w:val="16"/>
        </w:rPr>
      </w:pPr>
      <w:r>
        <w:rPr>
          <w:noProof/>
          <w:lang w:bidi="ar-SA"/>
        </w:rPr>
        <mc:AlternateContent>
          <mc:Choice Requires="wpg">
            <w:drawing>
              <wp:anchor distT="0" distB="0" distL="114300" distR="114300" simplePos="0" relativeHeight="251713024" behindDoc="0" locked="0" layoutInCell="1" allowOverlap="1">
                <wp:simplePos x="0" y="0"/>
                <wp:positionH relativeFrom="page">
                  <wp:posOffset>1290955</wp:posOffset>
                </wp:positionH>
                <wp:positionV relativeFrom="paragraph">
                  <wp:posOffset>-175260</wp:posOffset>
                </wp:positionV>
                <wp:extent cx="5581015" cy="2160270"/>
                <wp:effectExtent l="14605" t="6350" r="5080" b="5080"/>
                <wp:wrapNone/>
                <wp:docPr id="1879" name="Group 1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015" cy="2160270"/>
                          <a:chOff x="2033" y="-276"/>
                          <a:chExt cx="8789" cy="3402"/>
                        </a:xfrm>
                      </wpg:grpSpPr>
                      <wps:wsp>
                        <wps:cNvPr id="1880" name="AutoShape 1567"/>
                        <wps:cNvSpPr>
                          <a:spLocks/>
                        </wps:cNvSpPr>
                        <wps:spPr bwMode="auto">
                          <a:xfrm>
                            <a:off x="2032" y="-272"/>
                            <a:ext cx="8784" cy="3397"/>
                          </a:xfrm>
                          <a:custGeom>
                            <a:avLst/>
                            <a:gdLst>
                              <a:gd name="T0" fmla="*/ 8783 w 8784"/>
                              <a:gd name="T1" fmla="*/ 2594 h 3397"/>
                              <a:gd name="T2" fmla="*/ 8783 w 8784"/>
                              <a:gd name="T3" fmla="*/ 2117 h 3397"/>
                              <a:gd name="T4" fmla="*/ 8783 w 8784"/>
                              <a:gd name="T5" fmla="*/ 1639 h 3397"/>
                              <a:gd name="T6" fmla="*/ 8783 w 8784"/>
                              <a:gd name="T7" fmla="*/ 1161 h 3397"/>
                              <a:gd name="T8" fmla="*/ 8783 w 8784"/>
                              <a:gd name="T9" fmla="*/ 684 h 3397"/>
                              <a:gd name="T10" fmla="*/ 8783 w 8784"/>
                              <a:gd name="T11" fmla="*/ 206 h 3397"/>
                              <a:gd name="T12" fmla="*/ 8783 w 8784"/>
                              <a:gd name="T13" fmla="*/ -271 h 3397"/>
                              <a:gd name="T14" fmla="*/ 53 w 8784"/>
                              <a:gd name="T15" fmla="*/ -271 h 3397"/>
                              <a:gd name="T16" fmla="*/ 53 w 8784"/>
                              <a:gd name="T17" fmla="*/ 3071 h 3397"/>
                              <a:gd name="T18" fmla="*/ 53 w 8784"/>
                              <a:gd name="T19" fmla="*/ 2594 h 3397"/>
                              <a:gd name="T20" fmla="*/ 53 w 8784"/>
                              <a:gd name="T21" fmla="*/ 2117 h 3397"/>
                              <a:gd name="T22" fmla="*/ 53 w 8784"/>
                              <a:gd name="T23" fmla="*/ 1639 h 3397"/>
                              <a:gd name="T24" fmla="*/ 53 w 8784"/>
                              <a:gd name="T25" fmla="*/ 1161 h 3397"/>
                              <a:gd name="T26" fmla="*/ 53 w 8784"/>
                              <a:gd name="T27" fmla="*/ 684 h 3397"/>
                              <a:gd name="T28" fmla="*/ 53 w 8784"/>
                              <a:gd name="T29" fmla="*/ 206 h 3397"/>
                              <a:gd name="T30" fmla="*/ 53 w 8784"/>
                              <a:gd name="T31" fmla="*/ -271 h 3397"/>
                              <a:gd name="T32" fmla="*/ 8783 w 8784"/>
                              <a:gd name="T33" fmla="*/ 3071 h 3397"/>
                              <a:gd name="T34" fmla="*/ 53 w 8784"/>
                              <a:gd name="T35" fmla="*/ 3125 h 3397"/>
                              <a:gd name="T36" fmla="*/ 403 w 8784"/>
                              <a:gd name="T37" fmla="*/ 3125 h 3397"/>
                              <a:gd name="T38" fmla="*/ 751 w 8784"/>
                              <a:gd name="T39" fmla="*/ 3125 h 3397"/>
                              <a:gd name="T40" fmla="*/ 1101 w 8784"/>
                              <a:gd name="T41" fmla="*/ 3125 h 3397"/>
                              <a:gd name="T42" fmla="*/ 1449 w 8784"/>
                              <a:gd name="T43" fmla="*/ 3125 h 3397"/>
                              <a:gd name="T44" fmla="*/ 1800 w 8784"/>
                              <a:gd name="T45" fmla="*/ 3125 h 3397"/>
                              <a:gd name="T46" fmla="*/ 2148 w 8784"/>
                              <a:gd name="T47" fmla="*/ 3125 h 3397"/>
                              <a:gd name="T48" fmla="*/ 2498 w 8784"/>
                              <a:gd name="T49" fmla="*/ 3125 h 3397"/>
                              <a:gd name="T50" fmla="*/ 2846 w 8784"/>
                              <a:gd name="T51" fmla="*/ 3125 h 3397"/>
                              <a:gd name="T52" fmla="*/ 3197 w 8784"/>
                              <a:gd name="T53" fmla="*/ 3125 h 3397"/>
                              <a:gd name="T54" fmla="*/ 3545 w 8784"/>
                              <a:gd name="T55" fmla="*/ 3125 h 3397"/>
                              <a:gd name="T56" fmla="*/ 3895 w 8784"/>
                              <a:gd name="T57" fmla="*/ 3125 h 3397"/>
                              <a:gd name="T58" fmla="*/ 4243 w 8784"/>
                              <a:gd name="T59" fmla="*/ 3125 h 3397"/>
                              <a:gd name="T60" fmla="*/ 4593 w 8784"/>
                              <a:gd name="T61" fmla="*/ 3125 h 3397"/>
                              <a:gd name="T62" fmla="*/ 4941 w 8784"/>
                              <a:gd name="T63" fmla="*/ 3125 h 3397"/>
                              <a:gd name="T64" fmla="*/ 5292 w 8784"/>
                              <a:gd name="T65" fmla="*/ 3125 h 3397"/>
                              <a:gd name="T66" fmla="*/ 5640 w 8784"/>
                              <a:gd name="T67" fmla="*/ 3125 h 3397"/>
                              <a:gd name="T68" fmla="*/ 5990 w 8784"/>
                              <a:gd name="T69" fmla="*/ 3125 h 3397"/>
                              <a:gd name="T70" fmla="*/ 6338 w 8784"/>
                              <a:gd name="T71" fmla="*/ 3125 h 3397"/>
                              <a:gd name="T72" fmla="*/ 6689 w 8784"/>
                              <a:gd name="T73" fmla="*/ 3125 h 3397"/>
                              <a:gd name="T74" fmla="*/ 7037 w 8784"/>
                              <a:gd name="T75" fmla="*/ 3125 h 3397"/>
                              <a:gd name="T76" fmla="*/ 7387 w 8784"/>
                              <a:gd name="T77" fmla="*/ 3125 h 3397"/>
                              <a:gd name="T78" fmla="*/ 7735 w 8784"/>
                              <a:gd name="T79" fmla="*/ 3125 h 3397"/>
                              <a:gd name="T80" fmla="*/ 8085 w 8784"/>
                              <a:gd name="T81" fmla="*/ 3125 h 3397"/>
                              <a:gd name="T82" fmla="*/ 8433 w 8784"/>
                              <a:gd name="T83" fmla="*/ 3125 h 3397"/>
                              <a:gd name="T84" fmla="*/ 8783 w 8784"/>
                              <a:gd name="T85" fmla="*/ 3125 h 3397"/>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784" h="3397">
                                <a:moveTo>
                                  <a:pt x="53" y="2865"/>
                                </a:moveTo>
                                <a:lnTo>
                                  <a:pt x="8783" y="2865"/>
                                </a:lnTo>
                                <a:moveTo>
                                  <a:pt x="53" y="2388"/>
                                </a:moveTo>
                                <a:lnTo>
                                  <a:pt x="8783" y="2388"/>
                                </a:lnTo>
                                <a:moveTo>
                                  <a:pt x="53" y="1910"/>
                                </a:moveTo>
                                <a:lnTo>
                                  <a:pt x="8783" y="1910"/>
                                </a:lnTo>
                                <a:moveTo>
                                  <a:pt x="53" y="1432"/>
                                </a:moveTo>
                                <a:lnTo>
                                  <a:pt x="8783" y="1432"/>
                                </a:lnTo>
                                <a:moveTo>
                                  <a:pt x="53" y="955"/>
                                </a:moveTo>
                                <a:lnTo>
                                  <a:pt x="8783" y="955"/>
                                </a:lnTo>
                                <a:moveTo>
                                  <a:pt x="53" y="477"/>
                                </a:moveTo>
                                <a:lnTo>
                                  <a:pt x="8783" y="477"/>
                                </a:lnTo>
                                <a:moveTo>
                                  <a:pt x="53" y="0"/>
                                </a:moveTo>
                                <a:lnTo>
                                  <a:pt x="8783" y="0"/>
                                </a:lnTo>
                                <a:moveTo>
                                  <a:pt x="53" y="3342"/>
                                </a:moveTo>
                                <a:lnTo>
                                  <a:pt x="53" y="0"/>
                                </a:lnTo>
                                <a:moveTo>
                                  <a:pt x="0" y="3342"/>
                                </a:moveTo>
                                <a:lnTo>
                                  <a:pt x="53" y="3342"/>
                                </a:lnTo>
                                <a:moveTo>
                                  <a:pt x="0" y="2865"/>
                                </a:moveTo>
                                <a:lnTo>
                                  <a:pt x="53" y="2865"/>
                                </a:lnTo>
                                <a:moveTo>
                                  <a:pt x="0" y="2388"/>
                                </a:moveTo>
                                <a:lnTo>
                                  <a:pt x="53" y="2388"/>
                                </a:lnTo>
                                <a:moveTo>
                                  <a:pt x="0" y="1910"/>
                                </a:moveTo>
                                <a:lnTo>
                                  <a:pt x="53" y="1910"/>
                                </a:lnTo>
                                <a:moveTo>
                                  <a:pt x="0" y="1432"/>
                                </a:moveTo>
                                <a:lnTo>
                                  <a:pt x="53" y="1432"/>
                                </a:lnTo>
                                <a:moveTo>
                                  <a:pt x="0" y="955"/>
                                </a:moveTo>
                                <a:lnTo>
                                  <a:pt x="53" y="955"/>
                                </a:lnTo>
                                <a:moveTo>
                                  <a:pt x="0" y="477"/>
                                </a:moveTo>
                                <a:lnTo>
                                  <a:pt x="53" y="477"/>
                                </a:lnTo>
                                <a:moveTo>
                                  <a:pt x="0" y="0"/>
                                </a:moveTo>
                                <a:lnTo>
                                  <a:pt x="53" y="0"/>
                                </a:lnTo>
                                <a:moveTo>
                                  <a:pt x="53" y="3342"/>
                                </a:moveTo>
                                <a:lnTo>
                                  <a:pt x="8783" y="3342"/>
                                </a:lnTo>
                                <a:moveTo>
                                  <a:pt x="53" y="3342"/>
                                </a:moveTo>
                                <a:lnTo>
                                  <a:pt x="53" y="3396"/>
                                </a:lnTo>
                                <a:moveTo>
                                  <a:pt x="403" y="3342"/>
                                </a:moveTo>
                                <a:lnTo>
                                  <a:pt x="403" y="3396"/>
                                </a:lnTo>
                                <a:moveTo>
                                  <a:pt x="751" y="3342"/>
                                </a:moveTo>
                                <a:lnTo>
                                  <a:pt x="751" y="3396"/>
                                </a:lnTo>
                                <a:moveTo>
                                  <a:pt x="1101" y="3342"/>
                                </a:moveTo>
                                <a:lnTo>
                                  <a:pt x="1101" y="3396"/>
                                </a:lnTo>
                                <a:moveTo>
                                  <a:pt x="1449" y="3342"/>
                                </a:moveTo>
                                <a:lnTo>
                                  <a:pt x="1449" y="3396"/>
                                </a:lnTo>
                                <a:moveTo>
                                  <a:pt x="1800" y="3342"/>
                                </a:moveTo>
                                <a:lnTo>
                                  <a:pt x="1800" y="3396"/>
                                </a:lnTo>
                                <a:moveTo>
                                  <a:pt x="2148" y="3342"/>
                                </a:moveTo>
                                <a:lnTo>
                                  <a:pt x="2148" y="3396"/>
                                </a:lnTo>
                                <a:moveTo>
                                  <a:pt x="2498" y="3342"/>
                                </a:moveTo>
                                <a:lnTo>
                                  <a:pt x="2498" y="3396"/>
                                </a:lnTo>
                                <a:moveTo>
                                  <a:pt x="2846" y="3342"/>
                                </a:moveTo>
                                <a:lnTo>
                                  <a:pt x="2846" y="3396"/>
                                </a:lnTo>
                                <a:moveTo>
                                  <a:pt x="3197" y="3342"/>
                                </a:moveTo>
                                <a:lnTo>
                                  <a:pt x="3197" y="3396"/>
                                </a:lnTo>
                                <a:moveTo>
                                  <a:pt x="3545" y="3342"/>
                                </a:moveTo>
                                <a:lnTo>
                                  <a:pt x="3545" y="3396"/>
                                </a:lnTo>
                                <a:moveTo>
                                  <a:pt x="3895" y="3342"/>
                                </a:moveTo>
                                <a:lnTo>
                                  <a:pt x="3895" y="3396"/>
                                </a:lnTo>
                                <a:moveTo>
                                  <a:pt x="4243" y="3342"/>
                                </a:moveTo>
                                <a:lnTo>
                                  <a:pt x="4243" y="3396"/>
                                </a:lnTo>
                                <a:moveTo>
                                  <a:pt x="4593" y="3342"/>
                                </a:moveTo>
                                <a:lnTo>
                                  <a:pt x="4593" y="3396"/>
                                </a:lnTo>
                                <a:moveTo>
                                  <a:pt x="4941" y="3342"/>
                                </a:moveTo>
                                <a:lnTo>
                                  <a:pt x="4941" y="3396"/>
                                </a:lnTo>
                                <a:moveTo>
                                  <a:pt x="5292" y="3342"/>
                                </a:moveTo>
                                <a:lnTo>
                                  <a:pt x="5292" y="3396"/>
                                </a:lnTo>
                                <a:moveTo>
                                  <a:pt x="5640" y="3342"/>
                                </a:moveTo>
                                <a:lnTo>
                                  <a:pt x="5640" y="3396"/>
                                </a:lnTo>
                                <a:moveTo>
                                  <a:pt x="5990" y="3342"/>
                                </a:moveTo>
                                <a:lnTo>
                                  <a:pt x="5990" y="3396"/>
                                </a:lnTo>
                                <a:moveTo>
                                  <a:pt x="6338" y="3342"/>
                                </a:moveTo>
                                <a:lnTo>
                                  <a:pt x="6338" y="3396"/>
                                </a:lnTo>
                                <a:moveTo>
                                  <a:pt x="6689" y="3342"/>
                                </a:moveTo>
                                <a:lnTo>
                                  <a:pt x="6689" y="3396"/>
                                </a:lnTo>
                                <a:moveTo>
                                  <a:pt x="7037" y="3342"/>
                                </a:moveTo>
                                <a:lnTo>
                                  <a:pt x="7037" y="3396"/>
                                </a:lnTo>
                                <a:moveTo>
                                  <a:pt x="7387" y="3342"/>
                                </a:moveTo>
                                <a:lnTo>
                                  <a:pt x="7387" y="3396"/>
                                </a:lnTo>
                                <a:moveTo>
                                  <a:pt x="7735" y="3342"/>
                                </a:moveTo>
                                <a:lnTo>
                                  <a:pt x="7735" y="3396"/>
                                </a:lnTo>
                                <a:moveTo>
                                  <a:pt x="8085" y="3342"/>
                                </a:moveTo>
                                <a:lnTo>
                                  <a:pt x="8085" y="3396"/>
                                </a:lnTo>
                                <a:moveTo>
                                  <a:pt x="8433" y="3342"/>
                                </a:moveTo>
                                <a:lnTo>
                                  <a:pt x="8433" y="3396"/>
                                </a:lnTo>
                                <a:moveTo>
                                  <a:pt x="8783" y="3342"/>
                                </a:moveTo>
                                <a:lnTo>
                                  <a:pt x="8783" y="3396"/>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1" name="Freeform 1566"/>
                        <wps:cNvSpPr>
                          <a:spLocks/>
                        </wps:cNvSpPr>
                        <wps:spPr bwMode="auto">
                          <a:xfrm>
                            <a:off x="5403" y="1359"/>
                            <a:ext cx="5238" cy="1102"/>
                          </a:xfrm>
                          <a:custGeom>
                            <a:avLst/>
                            <a:gdLst>
                              <a:gd name="T0" fmla="*/ 0 w 5238"/>
                              <a:gd name="T1" fmla="*/ 2316 h 1102"/>
                              <a:gd name="T2" fmla="*/ 349 w 5238"/>
                              <a:gd name="T3" fmla="*/ 2013 h 1102"/>
                              <a:gd name="T4" fmla="*/ 697 w 5238"/>
                              <a:gd name="T5" fmla="*/ 1699 h 1102"/>
                              <a:gd name="T6" fmla="*/ 1047 w 5238"/>
                              <a:gd name="T7" fmla="*/ 1359 h 1102"/>
                              <a:gd name="T8" fmla="*/ 1395 w 5238"/>
                              <a:gd name="T9" fmla="*/ 1507 h 1102"/>
                              <a:gd name="T10" fmla="*/ 1746 w 5238"/>
                              <a:gd name="T11" fmla="*/ 1613 h 1102"/>
                              <a:gd name="T12" fmla="*/ 2094 w 5238"/>
                              <a:gd name="T13" fmla="*/ 1704 h 1102"/>
                              <a:gd name="T14" fmla="*/ 2444 w 5238"/>
                              <a:gd name="T15" fmla="*/ 1788 h 1102"/>
                              <a:gd name="T16" fmla="*/ 2792 w 5238"/>
                              <a:gd name="T17" fmla="*/ 2232 h 1102"/>
                              <a:gd name="T18" fmla="*/ 3142 w 5238"/>
                              <a:gd name="T19" fmla="*/ 2397 h 1102"/>
                              <a:gd name="T20" fmla="*/ 3490 w 5238"/>
                              <a:gd name="T21" fmla="*/ 2461 h 1102"/>
                              <a:gd name="T22" fmla="*/ 3841 w 5238"/>
                              <a:gd name="T23" fmla="*/ 2318 h 1102"/>
                              <a:gd name="T24" fmla="*/ 4189 w 5238"/>
                              <a:gd name="T25" fmla="*/ 2347 h 1102"/>
                              <a:gd name="T26" fmla="*/ 4539 w 5238"/>
                              <a:gd name="T27" fmla="*/ 2376 h 1102"/>
                              <a:gd name="T28" fmla="*/ 4887 w 5238"/>
                              <a:gd name="T29" fmla="*/ 2400 h 1102"/>
                              <a:gd name="T30" fmla="*/ 5237 w 5238"/>
                              <a:gd name="T31" fmla="*/ 2335 h 110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238" h="1102">
                                <a:moveTo>
                                  <a:pt x="0" y="957"/>
                                </a:moveTo>
                                <a:lnTo>
                                  <a:pt x="349" y="654"/>
                                </a:lnTo>
                                <a:lnTo>
                                  <a:pt x="697" y="340"/>
                                </a:lnTo>
                                <a:lnTo>
                                  <a:pt x="1047" y="0"/>
                                </a:lnTo>
                                <a:lnTo>
                                  <a:pt x="1395" y="148"/>
                                </a:lnTo>
                                <a:lnTo>
                                  <a:pt x="1746" y="254"/>
                                </a:lnTo>
                                <a:lnTo>
                                  <a:pt x="2094" y="345"/>
                                </a:lnTo>
                                <a:lnTo>
                                  <a:pt x="2444" y="429"/>
                                </a:lnTo>
                                <a:lnTo>
                                  <a:pt x="2792" y="873"/>
                                </a:lnTo>
                                <a:lnTo>
                                  <a:pt x="3142" y="1038"/>
                                </a:lnTo>
                                <a:lnTo>
                                  <a:pt x="3490" y="1102"/>
                                </a:lnTo>
                                <a:lnTo>
                                  <a:pt x="3841" y="959"/>
                                </a:lnTo>
                                <a:lnTo>
                                  <a:pt x="4189" y="988"/>
                                </a:lnTo>
                                <a:lnTo>
                                  <a:pt x="4539" y="1017"/>
                                </a:lnTo>
                                <a:lnTo>
                                  <a:pt x="4887" y="1041"/>
                                </a:lnTo>
                                <a:lnTo>
                                  <a:pt x="5237" y="976"/>
                                </a:lnTo>
                              </a:path>
                            </a:pathLst>
                          </a:custGeom>
                          <a:noFill/>
                          <a:ln w="1905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82" name="Picture 15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348" y="226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3" name="Picture 15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698" y="195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4" name="Picture 15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046" y="164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5" name="Picture 15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397" y="130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6" name="Picture 15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745" y="145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7" name="Picture 15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095" y="155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8" name="Picture 15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443" y="164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9" name="Picture 15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793" y="173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0" name="Picture 15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141" y="217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1" name="Picture 15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492" y="234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2" name="Picture 15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840" y="240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3" name="Picture 15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190" y="226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4" name="Picture 15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538" y="229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5" name="Picture 15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889" y="232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6" name="Picture 15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0237" y="234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7" name="Picture 15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0587" y="2280"/>
                            <a:ext cx="111" cy="111"/>
                          </a:xfrm>
                          <a:prstGeom prst="rect">
                            <a:avLst/>
                          </a:prstGeom>
                          <a:noFill/>
                          <a:extLst>
                            <a:ext uri="{909E8E84-426E-40DD-AFC4-6F175D3DCCD1}">
                              <a14:hiddenFill xmlns:a14="http://schemas.microsoft.com/office/drawing/2010/main">
                                <a:solidFill>
                                  <a:srgbClr val="FFFFFF"/>
                                </a:solidFill>
                              </a14:hiddenFill>
                            </a:ext>
                          </a:extLst>
                        </pic:spPr>
                      </pic:pic>
                      <wps:wsp>
                        <wps:cNvPr id="1898" name="Freeform 1549"/>
                        <wps:cNvSpPr>
                          <a:spLocks/>
                        </wps:cNvSpPr>
                        <wps:spPr bwMode="auto">
                          <a:xfrm>
                            <a:off x="5403" y="1786"/>
                            <a:ext cx="5238" cy="738"/>
                          </a:xfrm>
                          <a:custGeom>
                            <a:avLst/>
                            <a:gdLst>
                              <a:gd name="T0" fmla="*/ 0 w 5238"/>
                              <a:gd name="T1" fmla="*/ 2316 h 738"/>
                              <a:gd name="T2" fmla="*/ 349 w 5238"/>
                              <a:gd name="T3" fmla="*/ 2064 h 738"/>
                              <a:gd name="T4" fmla="*/ 697 w 5238"/>
                              <a:gd name="T5" fmla="*/ 1843 h 738"/>
                              <a:gd name="T6" fmla="*/ 1047 w 5238"/>
                              <a:gd name="T7" fmla="*/ 1786 h 738"/>
                              <a:gd name="T8" fmla="*/ 1395 w 5238"/>
                              <a:gd name="T9" fmla="*/ 1824 h 738"/>
                              <a:gd name="T10" fmla="*/ 1746 w 5238"/>
                              <a:gd name="T11" fmla="*/ 1872 h 738"/>
                              <a:gd name="T12" fmla="*/ 2094 w 5238"/>
                              <a:gd name="T13" fmla="*/ 1905 h 738"/>
                              <a:gd name="T14" fmla="*/ 2444 w 5238"/>
                              <a:gd name="T15" fmla="*/ 2042 h 738"/>
                              <a:gd name="T16" fmla="*/ 2792 w 5238"/>
                              <a:gd name="T17" fmla="*/ 2335 h 738"/>
                              <a:gd name="T18" fmla="*/ 3142 w 5238"/>
                              <a:gd name="T19" fmla="*/ 2493 h 738"/>
                              <a:gd name="T20" fmla="*/ 3490 w 5238"/>
                              <a:gd name="T21" fmla="*/ 2524 h 738"/>
                              <a:gd name="T22" fmla="*/ 3841 w 5238"/>
                              <a:gd name="T23" fmla="*/ 2431 h 738"/>
                              <a:gd name="T24" fmla="*/ 4189 w 5238"/>
                              <a:gd name="T25" fmla="*/ 2460 h 738"/>
                              <a:gd name="T26" fmla="*/ 4539 w 5238"/>
                              <a:gd name="T27" fmla="*/ 2489 h 738"/>
                              <a:gd name="T28" fmla="*/ 4887 w 5238"/>
                              <a:gd name="T29" fmla="*/ 2513 h 738"/>
                              <a:gd name="T30" fmla="*/ 5237 w 5238"/>
                              <a:gd name="T31" fmla="*/ 2361 h 73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238" h="738">
                                <a:moveTo>
                                  <a:pt x="0" y="530"/>
                                </a:moveTo>
                                <a:lnTo>
                                  <a:pt x="349" y="278"/>
                                </a:lnTo>
                                <a:lnTo>
                                  <a:pt x="697" y="57"/>
                                </a:lnTo>
                                <a:lnTo>
                                  <a:pt x="1047" y="0"/>
                                </a:lnTo>
                                <a:lnTo>
                                  <a:pt x="1395" y="38"/>
                                </a:lnTo>
                                <a:lnTo>
                                  <a:pt x="1746" y="86"/>
                                </a:lnTo>
                                <a:lnTo>
                                  <a:pt x="2094" y="119"/>
                                </a:lnTo>
                                <a:lnTo>
                                  <a:pt x="2444" y="256"/>
                                </a:lnTo>
                                <a:lnTo>
                                  <a:pt x="2792" y="549"/>
                                </a:lnTo>
                                <a:lnTo>
                                  <a:pt x="3142" y="707"/>
                                </a:lnTo>
                                <a:lnTo>
                                  <a:pt x="3490" y="738"/>
                                </a:lnTo>
                                <a:lnTo>
                                  <a:pt x="3841" y="645"/>
                                </a:lnTo>
                                <a:lnTo>
                                  <a:pt x="4189" y="674"/>
                                </a:lnTo>
                                <a:lnTo>
                                  <a:pt x="4539" y="703"/>
                                </a:lnTo>
                                <a:lnTo>
                                  <a:pt x="4887" y="727"/>
                                </a:lnTo>
                                <a:lnTo>
                                  <a:pt x="5237" y="575"/>
                                </a:lnTo>
                              </a:path>
                            </a:pathLst>
                          </a:custGeom>
                          <a:noFill/>
                          <a:ln w="19050">
                            <a:solidFill>
                              <a:srgbClr val="E7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9" name="Rectangle 1548"/>
                        <wps:cNvSpPr>
                          <a:spLocks noChangeArrowheads="1"/>
                        </wps:cNvSpPr>
                        <wps:spPr bwMode="auto">
                          <a:xfrm>
                            <a:off x="5353" y="2265"/>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0" name="Rectangle 1547"/>
                        <wps:cNvSpPr>
                          <a:spLocks noChangeArrowheads="1"/>
                        </wps:cNvSpPr>
                        <wps:spPr bwMode="auto">
                          <a:xfrm>
                            <a:off x="5353" y="2265"/>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1" name="Rectangle 1546"/>
                        <wps:cNvSpPr>
                          <a:spLocks noChangeArrowheads="1"/>
                        </wps:cNvSpPr>
                        <wps:spPr bwMode="auto">
                          <a:xfrm>
                            <a:off x="5703" y="2013"/>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2" name="Rectangle 1545"/>
                        <wps:cNvSpPr>
                          <a:spLocks noChangeArrowheads="1"/>
                        </wps:cNvSpPr>
                        <wps:spPr bwMode="auto">
                          <a:xfrm>
                            <a:off x="5703" y="2013"/>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 name="Rectangle 1544"/>
                        <wps:cNvSpPr>
                          <a:spLocks noChangeArrowheads="1"/>
                        </wps:cNvSpPr>
                        <wps:spPr bwMode="auto">
                          <a:xfrm>
                            <a:off x="6051" y="1792"/>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4" name="Rectangle 1543"/>
                        <wps:cNvSpPr>
                          <a:spLocks noChangeArrowheads="1"/>
                        </wps:cNvSpPr>
                        <wps:spPr bwMode="auto">
                          <a:xfrm>
                            <a:off x="6051" y="1792"/>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5" name="Rectangle 1542"/>
                        <wps:cNvSpPr>
                          <a:spLocks noChangeArrowheads="1"/>
                        </wps:cNvSpPr>
                        <wps:spPr bwMode="auto">
                          <a:xfrm>
                            <a:off x="6401" y="1735"/>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6" name="Rectangle 1541"/>
                        <wps:cNvSpPr>
                          <a:spLocks noChangeArrowheads="1"/>
                        </wps:cNvSpPr>
                        <wps:spPr bwMode="auto">
                          <a:xfrm>
                            <a:off x="6401" y="1735"/>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7" name="Rectangle 1540"/>
                        <wps:cNvSpPr>
                          <a:spLocks noChangeArrowheads="1"/>
                        </wps:cNvSpPr>
                        <wps:spPr bwMode="auto">
                          <a:xfrm>
                            <a:off x="6749" y="1773"/>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8" name="Rectangle 1539"/>
                        <wps:cNvSpPr>
                          <a:spLocks noChangeArrowheads="1"/>
                        </wps:cNvSpPr>
                        <wps:spPr bwMode="auto">
                          <a:xfrm>
                            <a:off x="6749" y="1773"/>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9" name="Rectangle 1538"/>
                        <wps:cNvSpPr>
                          <a:spLocks noChangeArrowheads="1"/>
                        </wps:cNvSpPr>
                        <wps:spPr bwMode="auto">
                          <a:xfrm>
                            <a:off x="7100" y="1821"/>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0" name="Rectangle 1537"/>
                        <wps:cNvSpPr>
                          <a:spLocks noChangeArrowheads="1"/>
                        </wps:cNvSpPr>
                        <wps:spPr bwMode="auto">
                          <a:xfrm>
                            <a:off x="7100" y="1821"/>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1" name="Rectangle 1536"/>
                        <wps:cNvSpPr>
                          <a:spLocks noChangeArrowheads="1"/>
                        </wps:cNvSpPr>
                        <wps:spPr bwMode="auto">
                          <a:xfrm>
                            <a:off x="7448" y="1855"/>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 name="Rectangle 1535"/>
                        <wps:cNvSpPr>
                          <a:spLocks noChangeArrowheads="1"/>
                        </wps:cNvSpPr>
                        <wps:spPr bwMode="auto">
                          <a:xfrm>
                            <a:off x="7448" y="1855"/>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 name="Rectangle 1534"/>
                        <wps:cNvSpPr>
                          <a:spLocks noChangeArrowheads="1"/>
                        </wps:cNvSpPr>
                        <wps:spPr bwMode="auto">
                          <a:xfrm>
                            <a:off x="7798" y="1992"/>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4" name="Rectangle 1533"/>
                        <wps:cNvSpPr>
                          <a:spLocks noChangeArrowheads="1"/>
                        </wps:cNvSpPr>
                        <wps:spPr bwMode="auto">
                          <a:xfrm>
                            <a:off x="7798" y="1992"/>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5" name="Rectangle 1532"/>
                        <wps:cNvSpPr>
                          <a:spLocks noChangeArrowheads="1"/>
                        </wps:cNvSpPr>
                        <wps:spPr bwMode="auto">
                          <a:xfrm>
                            <a:off x="8146" y="2284"/>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6" name="Rectangle 1531"/>
                        <wps:cNvSpPr>
                          <a:spLocks noChangeArrowheads="1"/>
                        </wps:cNvSpPr>
                        <wps:spPr bwMode="auto">
                          <a:xfrm>
                            <a:off x="8146" y="2284"/>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7" name="Rectangle 1530"/>
                        <wps:cNvSpPr>
                          <a:spLocks noChangeArrowheads="1"/>
                        </wps:cNvSpPr>
                        <wps:spPr bwMode="auto">
                          <a:xfrm>
                            <a:off x="8497" y="2443"/>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8" name="Rectangle 1529"/>
                        <wps:cNvSpPr>
                          <a:spLocks noChangeArrowheads="1"/>
                        </wps:cNvSpPr>
                        <wps:spPr bwMode="auto">
                          <a:xfrm>
                            <a:off x="8497" y="2443"/>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9" name="Rectangle 1528"/>
                        <wps:cNvSpPr>
                          <a:spLocks noChangeArrowheads="1"/>
                        </wps:cNvSpPr>
                        <wps:spPr bwMode="auto">
                          <a:xfrm>
                            <a:off x="8845" y="2474"/>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0" name="Rectangle 1527"/>
                        <wps:cNvSpPr>
                          <a:spLocks noChangeArrowheads="1"/>
                        </wps:cNvSpPr>
                        <wps:spPr bwMode="auto">
                          <a:xfrm>
                            <a:off x="8845" y="2474"/>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1" name="Rectangle 1526"/>
                        <wps:cNvSpPr>
                          <a:spLocks noChangeArrowheads="1"/>
                        </wps:cNvSpPr>
                        <wps:spPr bwMode="auto">
                          <a:xfrm>
                            <a:off x="9195" y="2380"/>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2" name="Rectangle 1525"/>
                        <wps:cNvSpPr>
                          <a:spLocks noChangeArrowheads="1"/>
                        </wps:cNvSpPr>
                        <wps:spPr bwMode="auto">
                          <a:xfrm>
                            <a:off x="9195" y="2380"/>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3" name="Rectangle 1524"/>
                        <wps:cNvSpPr>
                          <a:spLocks noChangeArrowheads="1"/>
                        </wps:cNvSpPr>
                        <wps:spPr bwMode="auto">
                          <a:xfrm>
                            <a:off x="9543" y="2409"/>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 name="Rectangle 1523"/>
                        <wps:cNvSpPr>
                          <a:spLocks noChangeArrowheads="1"/>
                        </wps:cNvSpPr>
                        <wps:spPr bwMode="auto">
                          <a:xfrm>
                            <a:off x="9543" y="2409"/>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5" name="Rectangle 1522"/>
                        <wps:cNvSpPr>
                          <a:spLocks noChangeArrowheads="1"/>
                        </wps:cNvSpPr>
                        <wps:spPr bwMode="auto">
                          <a:xfrm>
                            <a:off x="9893" y="2438"/>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6" name="Rectangle 1521"/>
                        <wps:cNvSpPr>
                          <a:spLocks noChangeArrowheads="1"/>
                        </wps:cNvSpPr>
                        <wps:spPr bwMode="auto">
                          <a:xfrm>
                            <a:off x="9893" y="2438"/>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7" name="Rectangle 1520"/>
                        <wps:cNvSpPr>
                          <a:spLocks noChangeArrowheads="1"/>
                        </wps:cNvSpPr>
                        <wps:spPr bwMode="auto">
                          <a:xfrm>
                            <a:off x="10241" y="2462"/>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8" name="Rectangle 1519"/>
                        <wps:cNvSpPr>
                          <a:spLocks noChangeArrowheads="1"/>
                        </wps:cNvSpPr>
                        <wps:spPr bwMode="auto">
                          <a:xfrm>
                            <a:off x="10241" y="2462"/>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9" name="Rectangle 1518"/>
                        <wps:cNvSpPr>
                          <a:spLocks noChangeArrowheads="1"/>
                        </wps:cNvSpPr>
                        <wps:spPr bwMode="auto">
                          <a:xfrm>
                            <a:off x="10592" y="2311"/>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0" name="Rectangle 1517"/>
                        <wps:cNvSpPr>
                          <a:spLocks noChangeArrowheads="1"/>
                        </wps:cNvSpPr>
                        <wps:spPr bwMode="auto">
                          <a:xfrm>
                            <a:off x="10592" y="2311"/>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1" name="Freeform 1516"/>
                        <wps:cNvSpPr>
                          <a:spLocks/>
                        </wps:cNvSpPr>
                        <wps:spPr bwMode="auto">
                          <a:xfrm>
                            <a:off x="5403" y="2052"/>
                            <a:ext cx="5238" cy="631"/>
                          </a:xfrm>
                          <a:custGeom>
                            <a:avLst/>
                            <a:gdLst>
                              <a:gd name="T0" fmla="*/ 0 w 5238"/>
                              <a:gd name="T1" fmla="*/ 2316 h 631"/>
                              <a:gd name="T2" fmla="*/ 349 w 5238"/>
                              <a:gd name="T3" fmla="*/ 2165 h 631"/>
                              <a:gd name="T4" fmla="*/ 697 w 5238"/>
                              <a:gd name="T5" fmla="*/ 2052 h 631"/>
                              <a:gd name="T6" fmla="*/ 1047 w 5238"/>
                              <a:gd name="T7" fmla="*/ 2069 h 631"/>
                              <a:gd name="T8" fmla="*/ 1395 w 5238"/>
                              <a:gd name="T9" fmla="*/ 2121 h 631"/>
                              <a:gd name="T10" fmla="*/ 1746 w 5238"/>
                              <a:gd name="T11" fmla="*/ 2177 h 631"/>
                              <a:gd name="T12" fmla="*/ 2094 w 5238"/>
                              <a:gd name="T13" fmla="*/ 2198 h 631"/>
                              <a:gd name="T14" fmla="*/ 2444 w 5238"/>
                              <a:gd name="T15" fmla="*/ 2304 h 631"/>
                              <a:gd name="T16" fmla="*/ 2792 w 5238"/>
                              <a:gd name="T17" fmla="*/ 2479 h 631"/>
                              <a:gd name="T18" fmla="*/ 3142 w 5238"/>
                              <a:gd name="T19" fmla="*/ 2589 h 631"/>
                              <a:gd name="T20" fmla="*/ 3490 w 5238"/>
                              <a:gd name="T21" fmla="*/ 2683 h 631"/>
                              <a:gd name="T22" fmla="*/ 3841 w 5238"/>
                              <a:gd name="T23" fmla="*/ 2457 h 631"/>
                              <a:gd name="T24" fmla="*/ 4189 w 5238"/>
                              <a:gd name="T25" fmla="*/ 2513 h 631"/>
                              <a:gd name="T26" fmla="*/ 4539 w 5238"/>
                              <a:gd name="T27" fmla="*/ 2541 h 631"/>
                              <a:gd name="T28" fmla="*/ 4887 w 5238"/>
                              <a:gd name="T29" fmla="*/ 2565 h 631"/>
                              <a:gd name="T30" fmla="*/ 5237 w 5238"/>
                              <a:gd name="T31" fmla="*/ 2414 h 63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238" h="631">
                                <a:moveTo>
                                  <a:pt x="0" y="264"/>
                                </a:moveTo>
                                <a:lnTo>
                                  <a:pt x="349" y="113"/>
                                </a:lnTo>
                                <a:lnTo>
                                  <a:pt x="697" y="0"/>
                                </a:lnTo>
                                <a:lnTo>
                                  <a:pt x="1047" y="17"/>
                                </a:lnTo>
                                <a:lnTo>
                                  <a:pt x="1395" y="69"/>
                                </a:lnTo>
                                <a:lnTo>
                                  <a:pt x="1746" y="125"/>
                                </a:lnTo>
                                <a:lnTo>
                                  <a:pt x="2094" y="146"/>
                                </a:lnTo>
                                <a:lnTo>
                                  <a:pt x="2444" y="252"/>
                                </a:lnTo>
                                <a:lnTo>
                                  <a:pt x="2792" y="427"/>
                                </a:lnTo>
                                <a:lnTo>
                                  <a:pt x="3142" y="537"/>
                                </a:lnTo>
                                <a:lnTo>
                                  <a:pt x="3490" y="631"/>
                                </a:lnTo>
                                <a:lnTo>
                                  <a:pt x="3841" y="405"/>
                                </a:lnTo>
                                <a:lnTo>
                                  <a:pt x="4189" y="461"/>
                                </a:lnTo>
                                <a:lnTo>
                                  <a:pt x="4539" y="489"/>
                                </a:lnTo>
                                <a:lnTo>
                                  <a:pt x="4887" y="513"/>
                                </a:lnTo>
                                <a:lnTo>
                                  <a:pt x="5237" y="362"/>
                                </a:lnTo>
                              </a:path>
                            </a:pathLst>
                          </a:custGeom>
                          <a:noFill/>
                          <a:ln w="19050">
                            <a:solidFill>
                              <a:srgbClr val="F4B0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32" name="Picture 15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348" y="226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3" name="Picture 15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698" y="210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4" name="Picture 15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046" y="199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5" name="Picture 15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397" y="201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6" name="Picture 15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745" y="206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7" name="Picture 15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095" y="212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8" name="Picture 150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443" y="214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9" name="Picture 150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793" y="224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0" name="Picture 150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141" y="242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1" name="Picture 150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492" y="253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2" name="Picture 150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840" y="262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3" name="Picture 150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190" y="240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4" name="Picture 150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9538" y="245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5" name="Picture 150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889" y="248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6" name="Picture 150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0237" y="251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7" name="Picture 150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0587" y="2359"/>
                            <a:ext cx="111" cy="111"/>
                          </a:xfrm>
                          <a:prstGeom prst="rect">
                            <a:avLst/>
                          </a:prstGeom>
                          <a:noFill/>
                          <a:extLst>
                            <a:ext uri="{909E8E84-426E-40DD-AFC4-6F175D3DCCD1}">
                              <a14:hiddenFill xmlns:a14="http://schemas.microsoft.com/office/drawing/2010/main">
                                <a:solidFill>
                                  <a:srgbClr val="FFFFFF"/>
                                </a:solidFill>
                              </a14:hiddenFill>
                            </a:ext>
                          </a:extLst>
                        </pic:spPr>
                      </pic:pic>
                      <wps:wsp>
                        <wps:cNvPr id="1948" name="Freeform 1499"/>
                        <wps:cNvSpPr>
                          <a:spLocks/>
                        </wps:cNvSpPr>
                        <wps:spPr bwMode="auto">
                          <a:xfrm>
                            <a:off x="2260" y="43"/>
                            <a:ext cx="3143" cy="2307"/>
                          </a:xfrm>
                          <a:custGeom>
                            <a:avLst/>
                            <a:gdLst>
                              <a:gd name="T0" fmla="*/ 0 w 3143"/>
                              <a:gd name="T1" fmla="*/ 1598 h 2307"/>
                              <a:gd name="T2" fmla="*/ 348 w 3143"/>
                              <a:gd name="T3" fmla="*/ 44 h 2307"/>
                              <a:gd name="T4" fmla="*/ 698 w 3143"/>
                              <a:gd name="T5" fmla="*/ 921 h 2307"/>
                              <a:gd name="T6" fmla="*/ 1046 w 3143"/>
                              <a:gd name="T7" fmla="*/ 1615 h 2307"/>
                              <a:gd name="T8" fmla="*/ 1397 w 3143"/>
                              <a:gd name="T9" fmla="*/ 1821 h 2307"/>
                              <a:gd name="T10" fmla="*/ 1745 w 3143"/>
                              <a:gd name="T11" fmla="*/ 2059 h 2307"/>
                              <a:gd name="T12" fmla="*/ 2095 w 3143"/>
                              <a:gd name="T13" fmla="*/ 2234 h 2307"/>
                              <a:gd name="T14" fmla="*/ 2443 w 3143"/>
                              <a:gd name="T15" fmla="*/ 2222 h 2307"/>
                              <a:gd name="T16" fmla="*/ 2793 w 3143"/>
                              <a:gd name="T17" fmla="*/ 2350 h 2307"/>
                              <a:gd name="T18" fmla="*/ 3143 w 3143"/>
                              <a:gd name="T19" fmla="*/ 2316 h 230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143" h="2307">
                                <a:moveTo>
                                  <a:pt x="0" y="1554"/>
                                </a:moveTo>
                                <a:lnTo>
                                  <a:pt x="348" y="0"/>
                                </a:lnTo>
                                <a:lnTo>
                                  <a:pt x="698" y="877"/>
                                </a:lnTo>
                                <a:lnTo>
                                  <a:pt x="1046" y="1571"/>
                                </a:lnTo>
                                <a:lnTo>
                                  <a:pt x="1397" y="1777"/>
                                </a:lnTo>
                                <a:lnTo>
                                  <a:pt x="1745" y="2015"/>
                                </a:lnTo>
                                <a:lnTo>
                                  <a:pt x="2095" y="2190"/>
                                </a:lnTo>
                                <a:lnTo>
                                  <a:pt x="2443" y="2178"/>
                                </a:lnTo>
                                <a:lnTo>
                                  <a:pt x="2793" y="2306"/>
                                </a:lnTo>
                                <a:lnTo>
                                  <a:pt x="3143" y="2272"/>
                                </a:lnTo>
                              </a:path>
                            </a:pathLst>
                          </a:custGeom>
                          <a:noFill/>
                          <a:ln w="19050">
                            <a:solidFill>
                              <a:srgbClr val="E7E6E6"/>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E9478E2" id="Group 1498" o:spid="_x0000_s1026" style="position:absolute;margin-left:101.65pt;margin-top:-13.8pt;width:439.45pt;height:170.1pt;z-index:251713024;mso-position-horizontal-relative:page" coordorigin="2033,-276" coordsize="8789,3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">
                <v:shape id="AutoShape 1567" o:spid="_x0000_s1027" style="position:absolute;left:2032;top:-272;width:8784;height:3397;visibility:visible;mso-wrap-style:square;v-text-anchor:top" coordsize="8784,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" path="m53,2865r8730,m53,2388r8730,m53,1910r8730,m53,1432r8730,m53,955r8730,m53,477r8730,m53,l8783,m53,3342l53,m,3342r53,m,2865r53,m,2388r53,m,1910r53,m,1432r53,m,955r53,m,477r53,m,l53,t,3342l8783,3342t-8730,l53,3396t350,-54l403,3396t348,-54l751,3396t350,-54l1101,3396t348,-54l1449,3396t351,-54l1800,3396t348,-54l2148,3396t350,-54l2498,3396t348,-54l2846,3396t351,-54l3197,3396t348,-54l3545,3396t350,-54l3895,3396t348,-54l4243,3396t350,-54l4593,3396t348,-54l4941,3396t351,-54l5292,3396t348,-54l5640,3396t350,-54l5990,3396t348,-54l6338,3396t351,-54l6689,3396t348,-54l7037,3396t350,-54l7387,3396t348,-54l7735,3396t350,-54l8085,3396t348,-54l8433,3396t350,-54l8783,3396e" filled="f" strokecolor="#888" strokeweight=".5pt">
                  <v:path arrowok="t" o:connecttype="custom" o:connectlocs="8783,2594;8783,2117;8783,1639;8783,1161;8783,684;8783,206;8783,-271;53,-271;53,3071;53,2594;53,2117;53,1639;53,1161;53,684;53,206;53,-271;8783,3071;53,3125;403,3125;751,3125;1101,3125;1449,3125;1800,3125;2148,3125;2498,3125;2846,3125;3197,3125;3545,3125;3895,3125;4243,3125;4593,3125;4941,3125;5292,3125;5640,3125;5990,3125;6338,3125;6689,3125;7037,3125;7387,3125;7735,3125;8085,3125;8433,3125;8783,3125" o:connectangles="0,0,0,0,0,0,0,0,0,0,0,0,0,0,0,0,0,0,0,0,0,0,0,0,0,0,0,0,0,0,0,0,0,0,0,0,0,0,0,0,0,0,0"/>
                </v:shape>
                <v:shape id="Freeform 1566" o:spid="_x0000_s1028" style="position:absolute;left:5403;top:1359;width:5238;height:1102;visibility:visible;mso-wrap-style:square;v-text-anchor:top" coordsize="523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" path="m,957l349,654,697,340,1047,r348,148l1746,254r348,91l2444,429r348,444l3142,1038r348,64l3841,959r348,29l4539,1017r348,24l5237,976e" filled="f" strokecolor="#5b9bd4" strokeweight="1.5pt">
                  <v:path arrowok="t" o:connecttype="custom" o:connectlocs="0,2316;349,2013;697,1699;1047,1359;1395,1507;1746,1613;2094,1704;2444,1788;2792,2232;3142,2397;3490,2461;3841,2318;4189,2347;4539,2376;4887,2400;5237,2335" o:connectangles="0,0,0,0,0,0,0,0,0,0,0,0,0,0,0,0"/>
                </v:shape>
                <v:shape id="Picture 1565" o:spid="_x0000_s1029" type="#_x0000_t75" style="position:absolute;left:5348;top:226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">
                  <v:imagedata r:id="rId75" o:title=""/>
                </v:shape>
                <v:shape id="Picture 1564" o:spid="_x0000_s1030" type="#_x0000_t75" style="position:absolute;left:5698;top:195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">
                  <v:imagedata r:id="rId75" o:title=""/>
                </v:shape>
                <v:shape id="Picture 1563" o:spid="_x0000_s1031" type="#_x0000_t75" style="position:absolute;left:6046;top:164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">
                  <v:imagedata r:id="rId75" o:title=""/>
                </v:shape>
                <v:shape id="Picture 1562" o:spid="_x0000_s1032" type="#_x0000_t75" style="position:absolute;left:6397;top:130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">
                  <v:imagedata r:id="rId76" o:title=""/>
                </v:shape>
                <v:shape id="Picture 1561" o:spid="_x0000_s1033" type="#_x0000_t75" style="position:absolute;left:6745;top:145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">
                  <v:imagedata r:id="rId75" o:title=""/>
                </v:shape>
                <v:shape id="Picture 1560" o:spid="_x0000_s1034" type="#_x0000_t75" style="position:absolute;left:7095;top:155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">
                  <v:imagedata r:id="rId76" o:title=""/>
                </v:shape>
                <v:shape id="Picture 1559" o:spid="_x0000_s1035" type="#_x0000_t75" style="position:absolute;left:7443;top:164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">
                  <v:imagedata r:id="rId76" o:title=""/>
                </v:shape>
                <v:shape id="Picture 1558" o:spid="_x0000_s1036" type="#_x0000_t75" style="position:absolute;left:7793;top:173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">
                  <v:imagedata r:id="rId75" o:title=""/>
                </v:shape>
                <v:shape id="Picture 1557" o:spid="_x0000_s1037" type="#_x0000_t75" style="position:absolute;left:8141;top:217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">
                  <v:imagedata r:id="rId77" o:title=""/>
                </v:shape>
                <v:shape id="Picture 1556" o:spid="_x0000_s1038" type="#_x0000_t75" style="position:absolute;left:8492;top:234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">
                  <v:imagedata r:id="rId75" o:title=""/>
                </v:shape>
                <v:shape id="Picture 1555" o:spid="_x0000_s1039" type="#_x0000_t75" style="position:absolute;left:8840;top:240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">
                  <v:imagedata r:id="rId77" o:title=""/>
                </v:shape>
                <v:shape id="Picture 1554" o:spid="_x0000_s1040" type="#_x0000_t75" style="position:absolute;left:9190;top:226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">
                  <v:imagedata r:id="rId76" o:title=""/>
                </v:shape>
                <v:shape id="Picture 1553" o:spid="_x0000_s1041" type="#_x0000_t75" style="position:absolute;left:9538;top:229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">
                  <v:imagedata r:id="rId75" o:title=""/>
                </v:shape>
                <v:shape id="Picture 1552" o:spid="_x0000_s1042" type="#_x0000_t75" style="position:absolute;left:9889;top:232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">
                  <v:imagedata r:id="rId77" o:title=""/>
                </v:shape>
                <v:shape id="Picture 1551" o:spid="_x0000_s1043" type="#_x0000_t75" style="position:absolute;left:10237;top:234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">
                  <v:imagedata r:id="rId75" o:title=""/>
                </v:shape>
                <v:shape id="Picture 1550" o:spid="_x0000_s1044" type="#_x0000_t75" style="position:absolute;left:10587;top:228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">
                  <v:imagedata r:id="rId77" o:title=""/>
                </v:shape>
                <v:shape id="Freeform 1549" o:spid="_x0000_s1045" style="position:absolute;left:5403;top:1786;width:5238;height:738;visibility:visible;mso-wrap-style:square;v-text-anchor:top" coordsize="5238,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" path="m,530l349,278,697,57,1047,r348,38l1746,86r348,33l2444,256r348,293l3142,707r348,31l3841,645r348,29l4539,703r348,24l5237,575e" filled="f" strokecolor="#e7e6e6" strokeweight="1.5pt">
                  <v:path arrowok="t" o:connecttype="custom" o:connectlocs="0,2316;349,2064;697,1843;1047,1786;1395,1824;1746,1872;2094,1905;2444,2042;2792,2335;3142,2493;3490,2524;3841,2431;4189,2460;4539,2489;4887,2513;5237,2361" o:connectangles="0,0,0,0,0,0,0,0,0,0,0,0,0,0,0,0"/>
                </v:shape>
                <v:rect id="Rectangle 1548" o:spid="_x0000_s1046" style="position:absolute;left:5353;top:226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" fillcolor="#e7e6e6" stroked="f"/>
                <v:rect id="Rectangle 1547" o:spid="_x0000_s1047" style="position:absolute;left:5353;top:226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" filled="f" strokecolor="#e7e6e6" strokeweight=".48pt"/>
                <v:rect id="Rectangle 1546" o:spid="_x0000_s1048" style="position:absolute;left:5703;top:201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" fillcolor="#e7e6e6" stroked="f"/>
                <v:rect id="Rectangle 1545" o:spid="_x0000_s1049" style="position:absolute;left:5703;top:201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" filled="f" strokecolor="#e7e6e6" strokeweight=".48pt"/>
                <v:rect id="Rectangle 1544" o:spid="_x0000_s1050" style="position:absolute;left:6051;top:179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" fillcolor="#e7e6e6" stroked="f"/>
                <v:rect id="Rectangle 1543" o:spid="_x0000_s1051" style="position:absolute;left:6051;top:179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" filled="f" strokecolor="#e7e6e6" strokeweight=".48pt"/>
                <v:rect id="Rectangle 1542" o:spid="_x0000_s1052" style="position:absolute;left:6401;top:17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" fillcolor="#e7e6e6" stroked="f"/>
                <v:rect id="Rectangle 1541" o:spid="_x0000_s1053" style="position:absolute;left:6401;top:17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" filled="f" strokecolor="#e7e6e6" strokeweight=".48pt"/>
                <v:rect id="Rectangle 1540" o:spid="_x0000_s1054" style="position:absolute;left:6749;top:177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" fillcolor="#e7e6e6" stroked="f"/>
                <v:rect id="Rectangle 1539" o:spid="_x0000_s1055" style="position:absolute;left:6749;top:177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" filled="f" strokecolor="#e7e6e6" strokeweight=".48pt"/>
                <v:rect id="Rectangle 1538" o:spid="_x0000_s1056" style="position:absolute;left:7100;top:182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" fillcolor="#e7e6e6" stroked="f"/>
                <v:rect id="Rectangle 1537" o:spid="_x0000_s1057" style="position:absolute;left:7100;top:182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" filled="f" strokecolor="#e7e6e6" strokeweight=".48pt"/>
                <v:rect id="Rectangle 1536" o:spid="_x0000_s1058" style="position:absolute;left:7448;top:185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" fillcolor="#e7e6e6" stroked="f"/>
                <v:rect id="Rectangle 1535" o:spid="_x0000_s1059" style="position:absolute;left:7448;top:185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" filled="f" strokecolor="#e7e6e6" strokeweight=".48pt"/>
                <v:rect id="Rectangle 1534" o:spid="_x0000_s1060" style="position:absolute;left:7798;top:199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" fillcolor="#e7e6e6" stroked="f"/>
                <v:rect id="Rectangle 1533" o:spid="_x0000_s1061" style="position:absolute;left:7798;top:199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" filled="f" strokecolor="#e7e6e6" strokeweight=".48pt"/>
                <v:rect id="Rectangle 1532" o:spid="_x0000_s1062" style="position:absolute;left:8146;top:228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" fillcolor="#e7e6e6" stroked="f"/>
                <v:rect id="Rectangle 1531" o:spid="_x0000_s1063" style="position:absolute;left:8146;top:228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" filled="f" strokecolor="#e7e6e6" strokeweight=".48pt"/>
                <v:rect id="Rectangle 1530" o:spid="_x0000_s1064" style="position:absolute;left:8497;top:244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" fillcolor="#e7e6e6" stroked="f"/>
                <v:rect id="Rectangle 1529" o:spid="_x0000_s1065" style="position:absolute;left:8497;top:244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" filled="f" strokecolor="#e7e6e6" strokeweight=".48pt"/>
                <v:rect id="Rectangle 1528" o:spid="_x0000_s1066" style="position:absolute;left:8845;top:247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" fillcolor="#e7e6e6" stroked="f"/>
                <v:rect id="Rectangle 1527" o:spid="_x0000_s1067" style="position:absolute;left:8845;top:247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" filled="f" strokecolor="#e7e6e6" strokeweight=".48pt"/>
                <v:rect id="Rectangle 1526" o:spid="_x0000_s1068" style="position:absolute;left:9195;top:238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" fillcolor="#e7e6e6" stroked="f"/>
                <v:rect id="Rectangle 1525" o:spid="_x0000_s1069" style="position:absolute;left:9195;top:238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" filled="f" strokecolor="#e7e6e6" strokeweight=".48pt"/>
                <v:rect id="Rectangle 1524" o:spid="_x0000_s1070" style="position:absolute;left:9543;top:240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" fillcolor="#e7e6e6" stroked="f"/>
                <v:rect id="Rectangle 1523" o:spid="_x0000_s1071" style="position:absolute;left:9543;top:240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" filled="f" strokecolor="#e7e6e6" strokeweight=".48pt"/>
                <v:rect id="Rectangle 1522" o:spid="_x0000_s1072" style="position:absolute;left:9893;top:243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" fillcolor="#e7e6e6" stroked="f"/>
                <v:rect id="Rectangle 1521" o:spid="_x0000_s1073" style="position:absolute;left:9893;top:243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" filled="f" strokecolor="#e7e6e6" strokeweight=".48pt"/>
                <v:rect id="Rectangle 1520" o:spid="_x0000_s1074" style="position:absolute;left:10241;top:246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" fillcolor="#e7e6e6" stroked="f"/>
                <v:rect id="Rectangle 1519" o:spid="_x0000_s1075" style="position:absolute;left:10241;top:246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" filled="f" strokecolor="#e7e6e6" strokeweight=".48pt"/>
                <v:rect id="Rectangle 1518" o:spid="_x0000_s1076" style="position:absolute;left:10592;top:231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" fillcolor="#e7e6e6" stroked="f"/>
                <v:rect id="Rectangle 1517" o:spid="_x0000_s1077" style="position:absolute;left:10592;top:231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" filled="f" strokecolor="#e7e6e6" strokeweight=".48pt"/>
                <v:shape id="Freeform 1516" o:spid="_x0000_s1078" style="position:absolute;left:5403;top:2052;width:5238;height:631;visibility:visible;mso-wrap-style:square;v-text-anchor:top" coordsize="5238,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" path="m,264l349,113,697,r350,17l1395,69r351,56l2094,146r350,106l2792,427r350,110l3490,631,3841,405r348,56l4539,489r348,24l5237,362e" filled="f" strokecolor="#f4b083" strokeweight="1.5pt">
                  <v:path arrowok="t" o:connecttype="custom" o:connectlocs="0,2316;349,2165;697,2052;1047,2069;1395,2121;1746,2177;2094,2198;2444,2304;2792,2479;3142,2589;3490,2683;3841,2457;4189,2513;4539,2541;4887,2565;5237,2414" o:connectangles="0,0,0,0,0,0,0,0,0,0,0,0,0,0,0,0"/>
                </v:shape>
                <v:shape id="Picture 1515" o:spid="_x0000_s1079" type="#_x0000_t75" style="position:absolute;left:5348;top:226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">
                  <v:imagedata r:id="rId78" o:title=""/>
                </v:shape>
                <v:shape id="Picture 1514" o:spid="_x0000_s1080" type="#_x0000_t75" style="position:absolute;left:5698;top:210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">
                  <v:imagedata r:id="rId78" o:title=""/>
                </v:shape>
                <v:shape id="Picture 1513" o:spid="_x0000_s1081" type="#_x0000_t75" style="position:absolute;left:6046;top:199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">
                  <v:imagedata r:id="rId78" o:title=""/>
                </v:shape>
                <v:shape id="Picture 1512" o:spid="_x0000_s1082" type="#_x0000_t75" style="position:absolute;left:6397;top:201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">
                  <v:imagedata r:id="rId78" o:title=""/>
                </v:shape>
                <v:shape id="Picture 1511" o:spid="_x0000_s1083" type="#_x0000_t75" style="position:absolute;left:6745;top:206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">
                  <v:imagedata r:id="rId78" o:title=""/>
                </v:shape>
                <v:shape id="Picture 1510" o:spid="_x0000_s1084" type="#_x0000_t75" style="position:absolute;left:7095;top:212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">
                  <v:imagedata r:id="rId79" o:title=""/>
                </v:shape>
                <v:shape id="Picture 1509" o:spid="_x0000_s1085" type="#_x0000_t75" style="position:absolute;left:7443;top:214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">
                  <v:imagedata r:id="rId79" o:title=""/>
                </v:shape>
                <v:shape id="Picture 1508" o:spid="_x0000_s1086" type="#_x0000_t75" style="position:absolute;left:7793;top:224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">
                  <v:imagedata r:id="rId79" o:title=""/>
                </v:shape>
                <v:shape id="Picture 1507" o:spid="_x0000_s1087" type="#_x0000_t75" style="position:absolute;left:8141;top:242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">
                  <v:imagedata r:id="rId80" o:title=""/>
                </v:shape>
                <v:shape id="Picture 1506" o:spid="_x0000_s1088" type="#_x0000_t75" style="position:absolute;left:8492;top:253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">
                  <v:imagedata r:id="rId79" o:title=""/>
                </v:shape>
                <v:shape id="Picture 1505" o:spid="_x0000_s1089" type="#_x0000_t75" style="position:absolute;left:8840;top:262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">
                  <v:imagedata r:id="rId80" o:title=""/>
                </v:shape>
                <v:shape id="Picture 1504" o:spid="_x0000_s1090" type="#_x0000_t75" style="position:absolute;left:9190;top:240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">
                  <v:imagedata r:id="rId78" o:title=""/>
                </v:shape>
                <v:shape id="Picture 1503" o:spid="_x0000_s1091" type="#_x0000_t75" style="position:absolute;left:9538;top:245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">
                  <v:imagedata r:id="rId79" o:title=""/>
                </v:shape>
                <v:shape id="Picture 1502" o:spid="_x0000_s1092" type="#_x0000_t75" style="position:absolute;left:9889;top:248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">
                  <v:imagedata r:id="rId80" o:title=""/>
                </v:shape>
                <v:shape id="Picture 1501" o:spid="_x0000_s1093" type="#_x0000_t75" style="position:absolute;left:10237;top:251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">
                  <v:imagedata r:id="rId79" o:title=""/>
                </v:shape>
                <v:shape id="Picture 1500" o:spid="_x0000_s1094" type="#_x0000_t75" style="position:absolute;left:10587;top:235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">
                  <v:imagedata r:id="rId80" o:title=""/>
                </v:shape>
                <v:shape id="Freeform 1499" o:spid="_x0000_s1095" style="position:absolute;left:2260;top:43;width:3143;height:2307;visibility:visible;mso-wrap-style:square;v-text-anchor:top" coordsize="3143,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" path="m,1554l348,,698,877r348,694l1397,1777r348,238l2095,2190r348,-12l2793,2306r350,-34e" filled="f" strokecolor="#e7e6e6" strokeweight="1.5pt">
                  <v:stroke dashstyle="dash"/>
                  <v:path arrowok="t" o:connecttype="custom" o:connectlocs="0,1598;348,44;698,921;1046,1615;1397,1821;1745,2059;2095,2234;2443,2222;2793,2350;3143,2316" o:connectangles="0,0,0,0,0,0,0,0,0,0"/>
                </v:shape>
                <w10:wrap anchorx="page"/>
              </v:group>
            </w:pict>
          </mc:Fallback>
        </mc:AlternateContent>
      </w:r>
      <w:r w:rsidR="0022472E">
        <w:rPr>
          <w:rFonts w:ascii="Verdana"/>
          <w:sz w:val="16"/>
        </w:rPr>
        <w:t>1</w:t>
      </w:r>
      <w:r w:rsidR="0022472E">
        <w:rPr>
          <w:rFonts w:ascii="Verdana"/>
          <w:spacing w:val="-1"/>
          <w:sz w:val="16"/>
        </w:rPr>
        <w:t xml:space="preserve"> </w:t>
      </w:r>
      <w:r w:rsidR="0022472E">
        <w:rPr>
          <w:rFonts w:ascii="Verdana"/>
          <w:sz w:val="16"/>
        </w:rPr>
        <w:t>200</w:t>
      </w:r>
    </w:p>
    <w:p w:rsidR="00F24413" w:rsidRDefault="00F24413">
      <w:pPr>
        <w:pStyle w:val="Zkladntext"/>
        <w:spacing w:before="12"/>
        <w:rPr>
          <w:rFonts w:ascii="Verdana"/>
          <w:sz w:val="14"/>
        </w:rPr>
      </w:pPr>
    </w:p>
    <w:p w:rsidR="00F24413" w:rsidRDefault="0022472E">
      <w:pPr>
        <w:spacing w:before="101"/>
        <w:ind w:left="172"/>
        <w:rPr>
          <w:rFonts w:ascii="Verdana"/>
          <w:sz w:val="16"/>
        </w:rPr>
      </w:pPr>
      <w:r>
        <w:rPr>
          <w:rFonts w:ascii="Verdana"/>
          <w:sz w:val="16"/>
        </w:rPr>
        <w:t>1</w:t>
      </w:r>
      <w:r>
        <w:rPr>
          <w:rFonts w:ascii="Verdana"/>
          <w:spacing w:val="-1"/>
          <w:sz w:val="16"/>
        </w:rPr>
        <w:t xml:space="preserve"> </w:t>
      </w:r>
      <w:r>
        <w:rPr>
          <w:rFonts w:ascii="Verdana"/>
          <w:sz w:val="16"/>
        </w:rPr>
        <w:t>000</w:t>
      </w:r>
    </w:p>
    <w:p w:rsidR="00F24413" w:rsidRDefault="00F24413">
      <w:pPr>
        <w:pStyle w:val="Zkladntext"/>
        <w:spacing w:before="12"/>
        <w:rPr>
          <w:rFonts w:ascii="Verdana"/>
          <w:sz w:val="14"/>
        </w:rPr>
      </w:pPr>
    </w:p>
    <w:p w:rsidR="00F24413" w:rsidRDefault="0022472E">
      <w:pPr>
        <w:spacing w:before="101"/>
        <w:ind w:left="330"/>
        <w:rPr>
          <w:rFonts w:ascii="Verdana"/>
          <w:sz w:val="16"/>
        </w:rPr>
      </w:pPr>
      <w:r>
        <w:rPr>
          <w:rFonts w:ascii="Verdana"/>
          <w:sz w:val="16"/>
        </w:rPr>
        <w:t>800</w:t>
      </w:r>
    </w:p>
    <w:p w:rsidR="00F24413" w:rsidRDefault="00F24413">
      <w:pPr>
        <w:pStyle w:val="Zkladntext"/>
        <w:spacing w:before="12"/>
        <w:rPr>
          <w:rFonts w:ascii="Verdana"/>
          <w:sz w:val="14"/>
        </w:rPr>
      </w:pPr>
    </w:p>
    <w:p w:rsidR="00F24413" w:rsidRDefault="0022472E">
      <w:pPr>
        <w:spacing w:before="101"/>
        <w:ind w:left="330"/>
        <w:rPr>
          <w:rFonts w:ascii="Verdana"/>
          <w:sz w:val="16"/>
        </w:rPr>
      </w:pPr>
      <w:r>
        <w:rPr>
          <w:rFonts w:ascii="Verdana"/>
          <w:sz w:val="16"/>
        </w:rPr>
        <w:t>600</w:t>
      </w:r>
    </w:p>
    <w:p w:rsidR="00F24413" w:rsidRDefault="00F24413">
      <w:pPr>
        <w:pStyle w:val="Zkladntext"/>
        <w:spacing w:before="12"/>
        <w:rPr>
          <w:rFonts w:ascii="Verdana"/>
          <w:sz w:val="14"/>
        </w:rPr>
      </w:pPr>
    </w:p>
    <w:p w:rsidR="00F24413" w:rsidRDefault="0022472E">
      <w:pPr>
        <w:spacing w:before="101"/>
        <w:ind w:left="330"/>
        <w:rPr>
          <w:rFonts w:ascii="Verdana"/>
          <w:sz w:val="16"/>
        </w:rPr>
      </w:pPr>
      <w:r>
        <w:rPr>
          <w:rFonts w:ascii="Verdana"/>
          <w:sz w:val="16"/>
        </w:rPr>
        <w:t>400</w:t>
      </w:r>
    </w:p>
    <w:p w:rsidR="00F24413" w:rsidRDefault="00F24413">
      <w:pPr>
        <w:pStyle w:val="Zkladntext"/>
        <w:spacing w:before="12"/>
        <w:rPr>
          <w:rFonts w:ascii="Verdana"/>
          <w:sz w:val="14"/>
        </w:rPr>
      </w:pPr>
    </w:p>
    <w:p w:rsidR="00F24413" w:rsidRDefault="0022472E">
      <w:pPr>
        <w:spacing w:before="101"/>
        <w:ind w:left="330"/>
        <w:rPr>
          <w:rFonts w:ascii="Verdana"/>
          <w:sz w:val="16"/>
        </w:rPr>
      </w:pPr>
      <w:r>
        <w:rPr>
          <w:rFonts w:ascii="Verdana"/>
          <w:sz w:val="16"/>
        </w:rPr>
        <w:t>200</w:t>
      </w:r>
    </w:p>
    <w:p w:rsidR="00F24413" w:rsidRDefault="00F24413">
      <w:pPr>
        <w:pStyle w:val="Zkladntext"/>
        <w:spacing w:before="12"/>
        <w:rPr>
          <w:rFonts w:ascii="Verdana"/>
          <w:sz w:val="14"/>
        </w:rPr>
      </w:pPr>
    </w:p>
    <w:p w:rsidR="00F24413" w:rsidRDefault="0022472E">
      <w:pPr>
        <w:spacing w:before="101"/>
        <w:ind w:left="534"/>
        <w:rPr>
          <w:rFonts w:ascii="Verdana"/>
          <w:sz w:val="16"/>
        </w:rPr>
      </w:pPr>
      <w:r>
        <w:rPr>
          <w:noProof/>
          <w:lang w:bidi="ar-SA"/>
        </w:rPr>
        <w:drawing>
          <wp:anchor distT="0" distB="0" distL="0" distR="0" simplePos="0" relativeHeight="251612672" behindDoc="0" locked="0" layoutInCell="1" allowOverlap="1">
            <wp:simplePos x="0" y="0"/>
            <wp:positionH relativeFrom="page">
              <wp:posOffset>1238161</wp:posOffset>
            </wp:positionH>
            <wp:positionV relativeFrom="paragraph">
              <wp:posOffset>223176</wp:posOffset>
            </wp:positionV>
            <wp:extent cx="5510381" cy="223837"/>
            <wp:effectExtent l="0" t="0" r="0" b="0"/>
            <wp:wrapTopAndBottom/>
            <wp:docPr id="6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2.png"/>
                    <pic:cNvPicPr/>
                  </pic:nvPicPr>
                  <pic:blipFill>
                    <a:blip r:embed="rId81" cstate="print"/>
                    <a:stretch>
                      <a:fillRect/>
                    </a:stretch>
                  </pic:blipFill>
                  <pic:spPr>
                    <a:xfrm>
                      <a:off x="0" y="0"/>
                      <a:ext cx="5510381" cy="223837"/>
                    </a:xfrm>
                    <a:prstGeom prst="rect">
                      <a:avLst/>
                    </a:prstGeom>
                  </pic:spPr>
                </pic:pic>
              </a:graphicData>
            </a:graphic>
          </wp:anchor>
        </w:drawing>
      </w:r>
      <w:r>
        <w:rPr>
          <w:rFonts w:ascii="Verdana"/>
          <w:sz w:val="16"/>
        </w:rPr>
        <w:t>0</w:t>
      </w:r>
    </w:p>
    <w:p w:rsidR="00F24413" w:rsidRDefault="00F24413">
      <w:pPr>
        <w:pStyle w:val="Zkladntext"/>
        <w:spacing w:before="3"/>
        <w:rPr>
          <w:rFonts w:ascii="Verdana"/>
        </w:rPr>
      </w:pPr>
    </w:p>
    <w:p w:rsidR="00F24413" w:rsidRDefault="001F1C1C">
      <w:pPr>
        <w:tabs>
          <w:tab w:val="left" w:pos="4815"/>
        </w:tabs>
        <w:ind w:left="1652"/>
        <w:rPr>
          <w:rFonts w:ascii="Verdana" w:hAnsi="Verdana"/>
          <w:sz w:val="16"/>
        </w:rPr>
      </w:pPr>
      <w:r>
        <w:rPr>
          <w:noProof/>
          <w:lang w:bidi="ar-SA"/>
        </w:rPr>
        <mc:AlternateContent>
          <mc:Choice Requires="wpg">
            <w:drawing>
              <wp:anchor distT="0" distB="0" distL="114300" distR="114300" simplePos="0" relativeHeight="251714048" behindDoc="0" locked="0" layoutInCell="1" allowOverlap="1">
                <wp:simplePos x="0" y="0"/>
                <wp:positionH relativeFrom="page">
                  <wp:posOffset>1518920</wp:posOffset>
                </wp:positionH>
                <wp:positionV relativeFrom="paragraph">
                  <wp:posOffset>38100</wp:posOffset>
                </wp:positionV>
                <wp:extent cx="320040" cy="55245"/>
                <wp:effectExtent l="0" t="0" r="3810" b="1905"/>
                <wp:wrapNone/>
                <wp:docPr id="1875" name="Group 1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55245"/>
                          <a:chOff x="2392" y="60"/>
                          <a:chExt cx="504" cy="87"/>
                        </a:xfrm>
                      </wpg:grpSpPr>
                      <wps:wsp>
                        <wps:cNvPr id="1876" name="Line 1497"/>
                        <wps:cNvCnPr/>
                        <wps:spPr bwMode="auto">
                          <a:xfrm>
                            <a:off x="2392" y="105"/>
                            <a:ext cx="504" cy="0"/>
                          </a:xfrm>
                          <a:prstGeom prst="line">
                            <a:avLst/>
                          </a:prstGeom>
                          <a:noFill/>
                          <a:ln w="19050">
                            <a:solidFill>
                              <a:srgbClr val="5B9BD4"/>
                            </a:solidFill>
                            <a:round/>
                            <a:headEnd/>
                            <a:tailEnd/>
                          </a:ln>
                        </wps:spPr>
                        <wps:bodyPr/>
                      </wps:wsp>
                      <wps:wsp>
                        <wps:cNvPr id="1877" name="Freeform 1496"/>
                        <wps:cNvSpPr>
                          <a:spLocks/>
                        </wps:cNvSpPr>
                        <wps:spPr bwMode="auto">
                          <a:xfrm>
                            <a:off x="2604" y="64"/>
                            <a:ext cx="77" cy="77"/>
                          </a:xfrm>
                          <a:custGeom>
                            <a:avLst/>
                            <a:gdLst>
                              <a:gd name="T0" fmla="+- 0 2642 2604"/>
                              <a:gd name="T1" fmla="*/ T0 w 77"/>
                              <a:gd name="T2" fmla="+- 0 64 64"/>
                              <a:gd name="T3" fmla="*/ 64 h 77"/>
                              <a:gd name="T4" fmla="+- 0 2604 2604"/>
                              <a:gd name="T5" fmla="*/ T4 w 77"/>
                              <a:gd name="T6" fmla="+- 0 103 64"/>
                              <a:gd name="T7" fmla="*/ 103 h 77"/>
                              <a:gd name="T8" fmla="+- 0 2642 2604"/>
                              <a:gd name="T9" fmla="*/ T8 w 77"/>
                              <a:gd name="T10" fmla="+- 0 141 64"/>
                              <a:gd name="T11" fmla="*/ 141 h 77"/>
                              <a:gd name="T12" fmla="+- 0 2681 2604"/>
                              <a:gd name="T13" fmla="*/ T12 w 77"/>
                              <a:gd name="T14" fmla="+- 0 103 64"/>
                              <a:gd name="T15" fmla="*/ 103 h 77"/>
                              <a:gd name="T16" fmla="+- 0 2642 2604"/>
                              <a:gd name="T17" fmla="*/ T16 w 77"/>
                              <a:gd name="T18" fmla="+- 0 64 64"/>
                              <a:gd name="T19" fmla="*/ 64 h 77"/>
                            </a:gdLst>
                            <a:ahLst/>
                            <a:cxnLst>
                              <a:cxn ang="0">
                                <a:pos x="T1" y="T3"/>
                              </a:cxn>
                              <a:cxn ang="0">
                                <a:pos x="T5" y="T7"/>
                              </a:cxn>
                              <a:cxn ang="0">
                                <a:pos x="T9" y="T11"/>
                              </a:cxn>
                              <a:cxn ang="0">
                                <a:pos x="T13" y="T15"/>
                              </a:cxn>
                              <a:cxn ang="0">
                                <a:pos x="T17" y="T19"/>
                              </a:cxn>
                            </a:cxnLst>
                            <a:rect l="0" t="0" r="r" b="b"/>
                            <a:pathLst>
                              <a:path w="77" h="77">
                                <a:moveTo>
                                  <a:pt x="38" y="0"/>
                                </a:moveTo>
                                <a:lnTo>
                                  <a:pt x="0" y="39"/>
                                </a:lnTo>
                                <a:lnTo>
                                  <a:pt x="38" y="77"/>
                                </a:lnTo>
                                <a:lnTo>
                                  <a:pt x="77" y="39"/>
                                </a:lnTo>
                                <a:lnTo>
                                  <a:pt x="38" y="0"/>
                                </a:lnTo>
                                <a:close/>
                              </a:path>
                            </a:pathLst>
                          </a:custGeom>
                          <a:solidFill>
                            <a:srgbClr val="5B9BD4"/>
                          </a:solidFill>
                          <a:ln>
                            <a:noFill/>
                          </a:ln>
                        </wps:spPr>
                        <wps:bodyPr rot="0" vert="horz" wrap="square" lIns="91440" tIns="45720" rIns="91440" bIns="45720" anchor="t" anchorCtr="0" upright="1">
                          <a:noAutofit/>
                        </wps:bodyPr>
                      </wps:wsp>
                      <wps:wsp>
                        <wps:cNvPr id="1878" name="Freeform 1495"/>
                        <wps:cNvSpPr>
                          <a:spLocks/>
                        </wps:cNvSpPr>
                        <wps:spPr bwMode="auto">
                          <a:xfrm>
                            <a:off x="2604" y="64"/>
                            <a:ext cx="77" cy="77"/>
                          </a:xfrm>
                          <a:custGeom>
                            <a:avLst/>
                            <a:gdLst>
                              <a:gd name="T0" fmla="+- 0 2642 2604"/>
                              <a:gd name="T1" fmla="*/ T0 w 77"/>
                              <a:gd name="T2" fmla="+- 0 64 64"/>
                              <a:gd name="T3" fmla="*/ 64 h 77"/>
                              <a:gd name="T4" fmla="+- 0 2681 2604"/>
                              <a:gd name="T5" fmla="*/ T4 w 77"/>
                              <a:gd name="T6" fmla="+- 0 103 64"/>
                              <a:gd name="T7" fmla="*/ 103 h 77"/>
                              <a:gd name="T8" fmla="+- 0 2642 2604"/>
                              <a:gd name="T9" fmla="*/ T8 w 77"/>
                              <a:gd name="T10" fmla="+- 0 141 64"/>
                              <a:gd name="T11" fmla="*/ 141 h 77"/>
                              <a:gd name="T12" fmla="+- 0 2604 2604"/>
                              <a:gd name="T13" fmla="*/ T12 w 77"/>
                              <a:gd name="T14" fmla="+- 0 103 64"/>
                              <a:gd name="T15" fmla="*/ 103 h 77"/>
                              <a:gd name="T16" fmla="+- 0 2642 2604"/>
                              <a:gd name="T17" fmla="*/ T16 w 77"/>
                              <a:gd name="T18" fmla="+- 0 64 64"/>
                              <a:gd name="T19" fmla="*/ 64 h 77"/>
                            </a:gdLst>
                            <a:ahLst/>
                            <a:cxnLst>
                              <a:cxn ang="0">
                                <a:pos x="T1" y="T3"/>
                              </a:cxn>
                              <a:cxn ang="0">
                                <a:pos x="T5" y="T7"/>
                              </a:cxn>
                              <a:cxn ang="0">
                                <a:pos x="T9" y="T11"/>
                              </a:cxn>
                              <a:cxn ang="0">
                                <a:pos x="T13" y="T15"/>
                              </a:cxn>
                              <a:cxn ang="0">
                                <a:pos x="T17" y="T19"/>
                              </a:cxn>
                            </a:cxnLst>
                            <a:rect l="0" t="0" r="r" b="b"/>
                            <a:pathLst>
                              <a:path w="77" h="77">
                                <a:moveTo>
                                  <a:pt x="38" y="0"/>
                                </a:moveTo>
                                <a:lnTo>
                                  <a:pt x="77" y="39"/>
                                </a:lnTo>
                                <a:lnTo>
                                  <a:pt x="38" y="77"/>
                                </a:lnTo>
                                <a:lnTo>
                                  <a:pt x="0" y="39"/>
                                </a:lnTo>
                                <a:lnTo>
                                  <a:pt x="38" y="0"/>
                                </a:lnTo>
                                <a:close/>
                              </a:path>
                            </a:pathLst>
                          </a:custGeom>
                          <a:noFill/>
                          <a:ln w="6096">
                            <a:solidFill>
                              <a:srgbClr val="5B9BD4"/>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7E09C1F" id="Group 1494" o:spid="_x0000_s1026" style="position:absolute;margin-left:119.6pt;margin-top:3pt;width:25.2pt;height:4.35pt;z-index:251714048;mso-position-horizontal-relative:page" coordorigin="2392,60" coordsize="5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">
                <v:line id="Line 1497" o:spid="_x0000_s1027" style="position:absolute;visibility:visible;mso-wrap-style:square" from="2392,105" to="289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" strokecolor="#5b9bd4" strokeweight="1.5pt"/>
                <v:shape id="Freeform 1496" o:spid="_x0000_s1028" style="position:absolute;left:2604;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" path="m38,l,39,38,77,77,39,38,xe" fillcolor="#5b9bd4" stroked="f">
                  <v:path arrowok="t" o:connecttype="custom" o:connectlocs="38,64;0,103;38,141;77,103;38,64" o:connectangles="0,0,0,0,0"/>
                </v:shape>
                <v:shape id="Freeform 1495" o:spid="_x0000_s1029" style="position:absolute;left:2604;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" path="m38,l77,39,38,77,,39,38,xe" filled="f" strokecolor="#5b9bd4" strokeweight=".48pt">
                  <v:path arrowok="t" o:connecttype="custom" o:connectlocs="38,64;77,103;38,141;0,103;38,64" o:connectangles="0,0,0,0,0"/>
                </v:shape>
                <w10:wrap anchorx="page"/>
              </v:group>
            </w:pict>
          </mc:Fallback>
        </mc:AlternateContent>
      </w:r>
      <w:r>
        <w:rPr>
          <w:noProof/>
          <w:lang w:bidi="ar-SA"/>
        </w:rPr>
        <mc:AlternateContent>
          <mc:Choice Requires="wpg">
            <w:drawing>
              <wp:anchor distT="0" distB="0" distL="114300" distR="114300" simplePos="0" relativeHeight="251717120" behindDoc="1" locked="0" layoutInCell="1" allowOverlap="1">
                <wp:simplePos x="0" y="0"/>
                <wp:positionH relativeFrom="page">
                  <wp:posOffset>3527425</wp:posOffset>
                </wp:positionH>
                <wp:positionV relativeFrom="paragraph">
                  <wp:posOffset>36195</wp:posOffset>
                </wp:positionV>
                <wp:extent cx="320040" cy="57150"/>
                <wp:effectExtent l="0" t="0" r="3810" b="0"/>
                <wp:wrapNone/>
                <wp:docPr id="1871" name="Group 1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57150"/>
                          <a:chOff x="5555" y="57"/>
                          <a:chExt cx="504" cy="90"/>
                        </a:xfrm>
                      </wpg:grpSpPr>
                      <wps:wsp>
                        <wps:cNvPr id="1872" name="Line 1493"/>
                        <wps:cNvCnPr/>
                        <wps:spPr bwMode="auto">
                          <a:xfrm>
                            <a:off x="5555" y="105"/>
                            <a:ext cx="504" cy="0"/>
                          </a:xfrm>
                          <a:prstGeom prst="line">
                            <a:avLst/>
                          </a:prstGeom>
                          <a:noFill/>
                          <a:ln w="19050">
                            <a:solidFill>
                              <a:srgbClr val="E7E6E6"/>
                            </a:solidFill>
                            <a:round/>
                            <a:headEnd/>
                            <a:tailEnd/>
                          </a:ln>
                        </wps:spPr>
                        <wps:bodyPr/>
                      </wps:wsp>
                      <wps:wsp>
                        <wps:cNvPr id="1873" name="Rectangle 1492"/>
                        <wps:cNvSpPr>
                          <a:spLocks noChangeArrowheads="1"/>
                        </wps:cNvSpPr>
                        <wps:spPr bwMode="auto">
                          <a:xfrm>
                            <a:off x="5764" y="62"/>
                            <a:ext cx="80" cy="80"/>
                          </a:xfrm>
                          <a:prstGeom prst="rect">
                            <a:avLst/>
                          </a:prstGeom>
                          <a:solidFill>
                            <a:srgbClr val="E7E6E6"/>
                          </a:solidFill>
                          <a:ln>
                            <a:noFill/>
                          </a:ln>
                        </wps:spPr>
                        <wps:bodyPr rot="0" vert="horz" wrap="square" lIns="91440" tIns="45720" rIns="91440" bIns="45720" anchor="t" anchorCtr="0" upright="1">
                          <a:noAutofit/>
                        </wps:bodyPr>
                      </wps:wsp>
                      <wps:wsp>
                        <wps:cNvPr id="1874" name="Rectangle 1491"/>
                        <wps:cNvSpPr>
                          <a:spLocks noChangeArrowheads="1"/>
                        </wps:cNvSpPr>
                        <wps:spPr bwMode="auto">
                          <a:xfrm>
                            <a:off x="5764" y="62"/>
                            <a:ext cx="80" cy="80"/>
                          </a:xfrm>
                          <a:prstGeom prst="rect">
                            <a:avLst/>
                          </a:prstGeom>
                          <a:noFill/>
                          <a:ln w="6350">
                            <a:solidFill>
                              <a:srgbClr val="E7E6E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2CC3376" id="Group 1490" o:spid="_x0000_s1026" style="position:absolute;margin-left:277.75pt;margin-top:2.85pt;width:25.2pt;height:4.5pt;z-index:-251599360;mso-position-horizontal-relative:page" coordorigin="5555,57" coordsize="5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">
                <v:line id="Line 1493" o:spid="_x0000_s1027" style="position:absolute;visibility:visible;mso-wrap-style:square" from="5555,105" to="6059,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" strokecolor="#e7e6e6" strokeweight="1.5pt"/>
                <v:rect id="Rectangle 1492" o:spid="_x0000_s1028" style="position:absolute;left:5764;top:62;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" fillcolor="#e7e6e6" stroked="f"/>
                <v:rect id="Rectangle 1491" o:spid="_x0000_s1029" style="position:absolute;left:5764;top:62;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" filled="f" strokecolor="#e7e6e6" strokeweight=".5pt"/>
                <w10:wrap anchorx="page"/>
              </v:group>
            </w:pict>
          </mc:Fallback>
        </mc:AlternateContent>
      </w:r>
      <w:r w:rsidR="0022472E">
        <w:rPr>
          <w:rFonts w:ascii="Verdana" w:hAnsi="Verdana"/>
          <w:sz w:val="16"/>
        </w:rPr>
        <w:t>Nízká</w:t>
      </w:r>
      <w:r w:rsidR="0022472E">
        <w:rPr>
          <w:rFonts w:ascii="Verdana" w:hAnsi="Verdana"/>
          <w:spacing w:val="-4"/>
          <w:sz w:val="16"/>
        </w:rPr>
        <w:t xml:space="preserve"> </w:t>
      </w:r>
      <w:r w:rsidR="0022472E">
        <w:rPr>
          <w:rFonts w:ascii="Verdana" w:hAnsi="Verdana"/>
          <w:sz w:val="16"/>
        </w:rPr>
        <w:t>varianta</w:t>
      </w:r>
      <w:r w:rsidR="0022472E">
        <w:rPr>
          <w:rFonts w:ascii="Verdana" w:hAnsi="Verdana"/>
          <w:sz w:val="16"/>
        </w:rPr>
        <w:tab/>
        <w:t>Střední</w:t>
      </w:r>
      <w:r w:rsidR="0022472E">
        <w:rPr>
          <w:rFonts w:ascii="Verdana" w:hAnsi="Verdana"/>
          <w:spacing w:val="-5"/>
          <w:sz w:val="16"/>
        </w:rPr>
        <w:t xml:space="preserve"> </w:t>
      </w:r>
      <w:r w:rsidR="0022472E">
        <w:rPr>
          <w:rFonts w:ascii="Verdana" w:hAnsi="Verdana"/>
          <w:sz w:val="16"/>
        </w:rPr>
        <w:t>varianta</w:t>
      </w:r>
    </w:p>
    <w:p w:rsidR="00F24413" w:rsidRDefault="001F1C1C">
      <w:pPr>
        <w:tabs>
          <w:tab w:val="left" w:pos="4254"/>
          <w:tab w:val="left" w:pos="4815"/>
        </w:tabs>
        <w:spacing w:before="134"/>
        <w:ind w:left="1652"/>
        <w:rPr>
          <w:rFonts w:ascii="Verdana" w:hAnsi="Verdana"/>
          <w:sz w:val="16"/>
        </w:rPr>
      </w:pPr>
      <w:r>
        <w:rPr>
          <w:noProof/>
          <w:lang w:bidi="ar-SA"/>
        </w:rPr>
        <mc:AlternateContent>
          <mc:Choice Requires="wpg">
            <w:drawing>
              <wp:anchor distT="0" distB="0" distL="114300" distR="114300" simplePos="0" relativeHeight="251716096" behindDoc="0" locked="0" layoutInCell="1" allowOverlap="1">
                <wp:simplePos x="0" y="0"/>
                <wp:positionH relativeFrom="page">
                  <wp:posOffset>1518920</wp:posOffset>
                </wp:positionH>
                <wp:positionV relativeFrom="paragraph">
                  <wp:posOffset>123190</wp:posOffset>
                </wp:positionV>
                <wp:extent cx="320040" cy="55245"/>
                <wp:effectExtent l="0" t="0" r="3810" b="1905"/>
                <wp:wrapNone/>
                <wp:docPr id="1867" name="Group 1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55245"/>
                          <a:chOff x="2392" y="194"/>
                          <a:chExt cx="504" cy="87"/>
                        </a:xfrm>
                      </wpg:grpSpPr>
                      <wps:wsp>
                        <wps:cNvPr id="1868" name="Line 1489"/>
                        <wps:cNvCnPr/>
                        <wps:spPr bwMode="auto">
                          <a:xfrm>
                            <a:off x="2392" y="239"/>
                            <a:ext cx="504" cy="0"/>
                          </a:xfrm>
                          <a:prstGeom prst="line">
                            <a:avLst/>
                          </a:prstGeom>
                          <a:noFill/>
                          <a:ln w="19050">
                            <a:solidFill>
                              <a:srgbClr val="F4B083"/>
                            </a:solidFill>
                            <a:round/>
                            <a:headEnd/>
                            <a:tailEnd/>
                          </a:ln>
                        </wps:spPr>
                        <wps:bodyPr/>
                      </wps:wsp>
                      <wps:wsp>
                        <wps:cNvPr id="1869" name="Freeform 1488"/>
                        <wps:cNvSpPr>
                          <a:spLocks/>
                        </wps:cNvSpPr>
                        <wps:spPr bwMode="auto">
                          <a:xfrm>
                            <a:off x="2604" y="198"/>
                            <a:ext cx="77" cy="77"/>
                          </a:xfrm>
                          <a:custGeom>
                            <a:avLst/>
                            <a:gdLst>
                              <a:gd name="T0" fmla="+- 0 2642 2604"/>
                              <a:gd name="T1" fmla="*/ T0 w 77"/>
                              <a:gd name="T2" fmla="+- 0 199 199"/>
                              <a:gd name="T3" fmla="*/ 199 h 77"/>
                              <a:gd name="T4" fmla="+- 0 2604 2604"/>
                              <a:gd name="T5" fmla="*/ T4 w 77"/>
                              <a:gd name="T6" fmla="+- 0 276 199"/>
                              <a:gd name="T7" fmla="*/ 276 h 77"/>
                              <a:gd name="T8" fmla="+- 0 2681 2604"/>
                              <a:gd name="T9" fmla="*/ T8 w 77"/>
                              <a:gd name="T10" fmla="+- 0 276 199"/>
                              <a:gd name="T11" fmla="*/ 276 h 77"/>
                              <a:gd name="T12" fmla="+- 0 2642 2604"/>
                              <a:gd name="T13" fmla="*/ T12 w 77"/>
                              <a:gd name="T14" fmla="+- 0 199 199"/>
                              <a:gd name="T15" fmla="*/ 199 h 77"/>
                            </a:gdLst>
                            <a:ahLst/>
                            <a:cxnLst>
                              <a:cxn ang="0">
                                <a:pos x="T1" y="T3"/>
                              </a:cxn>
                              <a:cxn ang="0">
                                <a:pos x="T5" y="T7"/>
                              </a:cxn>
                              <a:cxn ang="0">
                                <a:pos x="T9" y="T11"/>
                              </a:cxn>
                              <a:cxn ang="0">
                                <a:pos x="T13" y="T15"/>
                              </a:cxn>
                            </a:cxnLst>
                            <a:rect l="0" t="0" r="r" b="b"/>
                            <a:pathLst>
                              <a:path w="77" h="77">
                                <a:moveTo>
                                  <a:pt x="38" y="0"/>
                                </a:moveTo>
                                <a:lnTo>
                                  <a:pt x="0" y="77"/>
                                </a:lnTo>
                                <a:lnTo>
                                  <a:pt x="77" y="77"/>
                                </a:lnTo>
                                <a:lnTo>
                                  <a:pt x="38" y="0"/>
                                </a:lnTo>
                                <a:close/>
                              </a:path>
                            </a:pathLst>
                          </a:custGeom>
                          <a:solidFill>
                            <a:srgbClr val="F4B083"/>
                          </a:solidFill>
                          <a:ln>
                            <a:noFill/>
                          </a:ln>
                        </wps:spPr>
                        <wps:bodyPr rot="0" vert="horz" wrap="square" lIns="91440" tIns="45720" rIns="91440" bIns="45720" anchor="t" anchorCtr="0" upright="1">
                          <a:noAutofit/>
                        </wps:bodyPr>
                      </wps:wsp>
                      <wps:wsp>
                        <wps:cNvPr id="1870" name="Freeform 1487"/>
                        <wps:cNvSpPr>
                          <a:spLocks/>
                        </wps:cNvSpPr>
                        <wps:spPr bwMode="auto">
                          <a:xfrm>
                            <a:off x="2604" y="198"/>
                            <a:ext cx="77" cy="77"/>
                          </a:xfrm>
                          <a:custGeom>
                            <a:avLst/>
                            <a:gdLst>
                              <a:gd name="T0" fmla="+- 0 2642 2604"/>
                              <a:gd name="T1" fmla="*/ T0 w 77"/>
                              <a:gd name="T2" fmla="+- 0 199 199"/>
                              <a:gd name="T3" fmla="*/ 199 h 77"/>
                              <a:gd name="T4" fmla="+- 0 2681 2604"/>
                              <a:gd name="T5" fmla="*/ T4 w 77"/>
                              <a:gd name="T6" fmla="+- 0 276 199"/>
                              <a:gd name="T7" fmla="*/ 276 h 77"/>
                              <a:gd name="T8" fmla="+- 0 2604 2604"/>
                              <a:gd name="T9" fmla="*/ T8 w 77"/>
                              <a:gd name="T10" fmla="+- 0 276 199"/>
                              <a:gd name="T11" fmla="*/ 276 h 77"/>
                              <a:gd name="T12" fmla="+- 0 2642 2604"/>
                              <a:gd name="T13" fmla="*/ T12 w 77"/>
                              <a:gd name="T14" fmla="+- 0 199 199"/>
                              <a:gd name="T15" fmla="*/ 199 h 77"/>
                            </a:gdLst>
                            <a:ahLst/>
                            <a:cxnLst>
                              <a:cxn ang="0">
                                <a:pos x="T1" y="T3"/>
                              </a:cxn>
                              <a:cxn ang="0">
                                <a:pos x="T5" y="T7"/>
                              </a:cxn>
                              <a:cxn ang="0">
                                <a:pos x="T9" y="T11"/>
                              </a:cxn>
                              <a:cxn ang="0">
                                <a:pos x="T13" y="T15"/>
                              </a:cxn>
                            </a:cxnLst>
                            <a:rect l="0" t="0" r="r" b="b"/>
                            <a:pathLst>
                              <a:path w="77" h="77">
                                <a:moveTo>
                                  <a:pt x="38" y="0"/>
                                </a:moveTo>
                                <a:lnTo>
                                  <a:pt x="77" y="77"/>
                                </a:lnTo>
                                <a:lnTo>
                                  <a:pt x="0" y="77"/>
                                </a:lnTo>
                                <a:lnTo>
                                  <a:pt x="38" y="0"/>
                                </a:lnTo>
                                <a:close/>
                              </a:path>
                            </a:pathLst>
                          </a:custGeom>
                          <a:noFill/>
                          <a:ln w="6096">
                            <a:solidFill>
                              <a:srgbClr val="F4B08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61DA392" id="Group 1486" o:spid="_x0000_s1026" style="position:absolute;margin-left:119.6pt;margin-top:9.7pt;width:25.2pt;height:4.35pt;z-index:251716096;mso-position-horizontal-relative:page" coordorigin="2392,194" coordsize="5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">
                <v:line id="Line 1489" o:spid="_x0000_s1027" style="position:absolute;visibility:visible;mso-wrap-style:square" from="2392,239" to="289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" strokecolor="#f4b083" strokeweight="1.5pt"/>
                <v:shape id="Freeform 1488" o:spid="_x0000_s1028" style="position:absolute;left:2604;top:19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" path="m38,l,77r77,l38,xe" fillcolor="#f4b083" stroked="f">
                  <v:path arrowok="t" o:connecttype="custom" o:connectlocs="38,199;0,276;77,276;38,199" o:connectangles="0,0,0,0"/>
                </v:shape>
                <v:shape id="Freeform 1487" o:spid="_x0000_s1029" style="position:absolute;left:2604;top:19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" path="m38,l77,77,,77,38,xe" filled="f" strokecolor="#f4b083" strokeweight=".48pt">
                  <v:path arrowok="t" o:connecttype="custom" o:connectlocs="38,199;77,276;0,276;38,199" o:connectangles="0,0,0,0"/>
                </v:shape>
                <w10:wrap anchorx="page"/>
              </v:group>
            </w:pict>
          </mc:Fallback>
        </mc:AlternateContent>
      </w:r>
      <w:r>
        <w:rPr>
          <w:noProof/>
          <w:lang w:bidi="ar-SA"/>
        </w:rPr>
        <mc:AlternateContent>
          <mc:Choice Requires="wps">
            <w:drawing>
              <wp:anchor distT="4294967295" distB="4294967295" distL="114300" distR="114300" simplePos="0" relativeHeight="251719168" behindDoc="1" locked="0" layoutInCell="1" allowOverlap="1">
                <wp:simplePos x="0" y="0"/>
                <wp:positionH relativeFrom="page">
                  <wp:posOffset>3527425</wp:posOffset>
                </wp:positionH>
                <wp:positionV relativeFrom="paragraph">
                  <wp:posOffset>151764</wp:posOffset>
                </wp:positionV>
                <wp:extent cx="320040" cy="0"/>
                <wp:effectExtent l="0" t="0" r="0" b="0"/>
                <wp:wrapNone/>
                <wp:docPr id="1866" name="Line 1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19050">
                          <a:solidFill>
                            <a:srgbClr val="E7E6E6"/>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65927B1" id="Line 1485" o:spid="_x0000_s1026" style="position:absolute;z-index:-2515973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77.75pt,11.95pt" to="302.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" strokecolor="#e7e6e6" strokeweight="1.5pt">
                <v:stroke dashstyle="dash"/>
                <w10:wrap anchorx="page"/>
              </v:line>
            </w:pict>
          </mc:Fallback>
        </mc:AlternateContent>
      </w:r>
      <w:r w:rsidR="0022472E">
        <w:rPr>
          <w:rFonts w:ascii="Verdana" w:hAnsi="Verdana"/>
          <w:sz w:val="16"/>
        </w:rPr>
        <w:t>Vysoká</w:t>
      </w:r>
      <w:r w:rsidR="0022472E">
        <w:rPr>
          <w:rFonts w:ascii="Verdana" w:hAnsi="Verdana"/>
          <w:spacing w:val="-4"/>
          <w:sz w:val="16"/>
        </w:rPr>
        <w:t xml:space="preserve"> </w:t>
      </w:r>
      <w:r w:rsidR="0022472E">
        <w:rPr>
          <w:rFonts w:ascii="Verdana" w:hAnsi="Verdana"/>
          <w:sz w:val="16"/>
        </w:rPr>
        <w:t>varianta</w:t>
      </w:r>
      <w:r w:rsidR="0022472E">
        <w:rPr>
          <w:rFonts w:ascii="Verdana" w:hAnsi="Verdana"/>
          <w:sz w:val="16"/>
        </w:rPr>
        <w:tab/>
      </w:r>
      <w:r w:rsidR="0022472E">
        <w:rPr>
          <w:rFonts w:ascii="Verdana" w:hAnsi="Verdana"/>
          <w:sz w:val="16"/>
        </w:rPr>
        <w:tab/>
        <w:t>Dosavadní</w:t>
      </w:r>
      <w:r w:rsidR="0022472E">
        <w:rPr>
          <w:rFonts w:ascii="Verdana" w:hAnsi="Verdana"/>
          <w:spacing w:val="-6"/>
          <w:sz w:val="16"/>
        </w:rPr>
        <w:t xml:space="preserve"> </w:t>
      </w:r>
      <w:r w:rsidR="0022472E">
        <w:rPr>
          <w:rFonts w:ascii="Verdana" w:hAnsi="Verdana"/>
          <w:sz w:val="16"/>
        </w:rPr>
        <w:t>vývoj</w:t>
      </w:r>
    </w:p>
    <w:p w:rsidR="00F24413" w:rsidRDefault="00F24413">
      <w:pPr>
        <w:pStyle w:val="Zkladntext"/>
        <w:spacing w:before="6"/>
        <w:rPr>
          <w:rFonts w:ascii="Verdana"/>
          <w:sz w:val="17"/>
        </w:rPr>
      </w:pPr>
    </w:p>
    <w:p w:rsidR="00F24413" w:rsidRDefault="0022472E">
      <w:pPr>
        <w:spacing w:before="68"/>
        <w:ind w:left="964" w:right="1847"/>
        <w:jc w:val="center"/>
        <w:rPr>
          <w:i/>
          <w:sz w:val="16"/>
        </w:rPr>
      </w:pPr>
      <w:r>
        <w:rPr>
          <w:i/>
          <w:sz w:val="16"/>
        </w:rPr>
        <w:t>Zdroj: ČSÚ, odhad Výzkumy Soukup</w:t>
      </w:r>
    </w:p>
    <w:p w:rsidR="00F24413" w:rsidRDefault="00F24413">
      <w:pPr>
        <w:pStyle w:val="Zkladntext"/>
        <w:spacing w:before="11"/>
        <w:rPr>
          <w:i/>
          <w:sz w:val="16"/>
        </w:rPr>
      </w:pPr>
    </w:p>
    <w:p w:rsidR="00F24413" w:rsidRDefault="0022472E">
      <w:pPr>
        <w:ind w:left="132" w:right="1013"/>
        <w:jc w:val="center"/>
      </w:pPr>
      <w:r>
        <w:t>Pro doplnění uvádíme odhadované saldo migrace ve střední variantě pro jednotlivé lokality.</w:t>
      </w:r>
    </w:p>
    <w:p w:rsidR="00F24413" w:rsidRDefault="00F24413">
      <w:pPr>
        <w:pStyle w:val="Zkladntext"/>
        <w:rPr>
          <w:sz w:val="22"/>
        </w:rPr>
      </w:pPr>
    </w:p>
    <w:p w:rsidR="00F24413" w:rsidRDefault="00F24413">
      <w:pPr>
        <w:pStyle w:val="Zkladntext"/>
        <w:rPr>
          <w:sz w:val="22"/>
        </w:rPr>
      </w:pPr>
    </w:p>
    <w:p w:rsidR="00F24413" w:rsidRDefault="0022472E">
      <w:pPr>
        <w:spacing w:before="145"/>
        <w:ind w:left="116"/>
        <w:rPr>
          <w:b/>
        </w:rPr>
      </w:pPr>
      <w:bookmarkStart w:id="106" w:name="_bookmark98"/>
      <w:bookmarkEnd w:id="106"/>
      <w:r>
        <w:rPr>
          <w:b/>
        </w:rPr>
        <w:t>Tab. č. 15 Parametry budoucí migrace pro jednotlivé lokality, střední varianta</w:t>
      </w:r>
    </w:p>
    <w:p w:rsidR="00F24413" w:rsidRDefault="00F24413">
      <w:pPr>
        <w:pStyle w:val="Zkladntext"/>
        <w:spacing w:before="11"/>
        <w:rPr>
          <w:b/>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8"/>
        <w:gridCol w:w="1843"/>
        <w:gridCol w:w="1877"/>
        <w:gridCol w:w="1880"/>
        <w:gridCol w:w="1877"/>
      </w:tblGrid>
      <w:tr w:rsidR="00F24413">
        <w:trPr>
          <w:trHeight w:val="937"/>
        </w:trPr>
        <w:tc>
          <w:tcPr>
            <w:tcW w:w="2468" w:type="dxa"/>
            <w:shd w:val="clear" w:color="auto" w:fill="FF6600"/>
          </w:tcPr>
          <w:p w:rsidR="00F24413" w:rsidRDefault="00F24413">
            <w:pPr>
              <w:pStyle w:val="TableParagraph"/>
              <w:spacing w:before="11"/>
              <w:rPr>
                <w:b/>
                <w:sz w:val="19"/>
              </w:rPr>
            </w:pPr>
          </w:p>
          <w:p w:rsidR="00F24413" w:rsidRDefault="0022472E">
            <w:pPr>
              <w:pStyle w:val="TableParagraph"/>
              <w:spacing w:before="1"/>
              <w:ind w:left="1063" w:right="1058"/>
              <w:jc w:val="center"/>
              <w:rPr>
                <w:b/>
                <w:sz w:val="20"/>
              </w:rPr>
            </w:pPr>
            <w:r>
              <w:rPr>
                <w:b/>
                <w:color w:val="FFFFFF"/>
                <w:sz w:val="20"/>
              </w:rPr>
              <w:t>ÚTJ</w:t>
            </w:r>
          </w:p>
        </w:tc>
        <w:tc>
          <w:tcPr>
            <w:tcW w:w="1843" w:type="dxa"/>
            <w:shd w:val="clear" w:color="auto" w:fill="FF6600"/>
          </w:tcPr>
          <w:p w:rsidR="00F24413" w:rsidRDefault="0022472E">
            <w:pPr>
              <w:pStyle w:val="TableParagraph"/>
              <w:ind w:left="275" w:right="257" w:hanging="11"/>
              <w:jc w:val="center"/>
              <w:rPr>
                <w:b/>
                <w:sz w:val="20"/>
              </w:rPr>
            </w:pPr>
            <w:r>
              <w:rPr>
                <w:b/>
                <w:color w:val="FFFFFF"/>
                <w:sz w:val="20"/>
              </w:rPr>
              <w:t xml:space="preserve">Odhad salda migrace za roky </w:t>
            </w:r>
            <w:proofErr w:type="gramStart"/>
            <w:r>
              <w:rPr>
                <w:b/>
                <w:color w:val="FFFFFF"/>
                <w:sz w:val="20"/>
              </w:rPr>
              <w:t>2017 - 2021</w:t>
            </w:r>
            <w:proofErr w:type="gramEnd"/>
          </w:p>
        </w:tc>
        <w:tc>
          <w:tcPr>
            <w:tcW w:w="1877" w:type="dxa"/>
            <w:shd w:val="clear" w:color="auto" w:fill="FF6600"/>
          </w:tcPr>
          <w:p w:rsidR="00F24413" w:rsidRDefault="0022472E">
            <w:pPr>
              <w:pStyle w:val="TableParagraph"/>
              <w:spacing w:before="121"/>
              <w:ind w:left="165" w:right="37" w:hanging="96"/>
              <w:rPr>
                <w:b/>
                <w:sz w:val="20"/>
              </w:rPr>
            </w:pPr>
            <w:r>
              <w:rPr>
                <w:b/>
                <w:color w:val="FFFFFF"/>
                <w:sz w:val="20"/>
              </w:rPr>
              <w:t>Odhad salda migrace za roky2022 - 2026</w:t>
            </w:r>
          </w:p>
        </w:tc>
        <w:tc>
          <w:tcPr>
            <w:tcW w:w="1880" w:type="dxa"/>
            <w:shd w:val="clear" w:color="auto" w:fill="FF6600"/>
          </w:tcPr>
          <w:p w:rsidR="00F24413" w:rsidRDefault="0022472E">
            <w:pPr>
              <w:pStyle w:val="TableParagraph"/>
              <w:spacing w:before="121"/>
              <w:ind w:left="167" w:right="38" w:hanging="96"/>
              <w:rPr>
                <w:b/>
                <w:sz w:val="20"/>
              </w:rPr>
            </w:pPr>
            <w:r>
              <w:rPr>
                <w:b/>
                <w:color w:val="FFFFFF"/>
                <w:sz w:val="20"/>
              </w:rPr>
              <w:t>Odhad salda migrace za roky2027 - 2031</w:t>
            </w:r>
          </w:p>
        </w:tc>
        <w:tc>
          <w:tcPr>
            <w:tcW w:w="1877" w:type="dxa"/>
            <w:shd w:val="clear" w:color="auto" w:fill="FF6600"/>
          </w:tcPr>
          <w:p w:rsidR="00F24413" w:rsidRDefault="0022472E">
            <w:pPr>
              <w:pStyle w:val="TableParagraph"/>
              <w:ind w:left="74" w:right="62"/>
              <w:jc w:val="center"/>
              <w:rPr>
                <w:b/>
                <w:sz w:val="20"/>
              </w:rPr>
            </w:pPr>
            <w:r>
              <w:rPr>
                <w:b/>
                <w:color w:val="FFFFFF"/>
                <w:sz w:val="20"/>
              </w:rPr>
              <w:t>Odhad salda</w:t>
            </w:r>
            <w:r>
              <w:rPr>
                <w:b/>
                <w:color w:val="FFFFFF"/>
                <w:spacing w:val="-11"/>
                <w:sz w:val="20"/>
              </w:rPr>
              <w:t xml:space="preserve"> </w:t>
            </w:r>
            <w:r>
              <w:rPr>
                <w:b/>
                <w:color w:val="FFFFFF"/>
                <w:sz w:val="20"/>
              </w:rPr>
              <w:t xml:space="preserve">migrace CELKEM za roky </w:t>
            </w:r>
            <w:proofErr w:type="gramStart"/>
            <w:r>
              <w:rPr>
                <w:b/>
                <w:color w:val="FFFFFF"/>
                <w:sz w:val="20"/>
              </w:rPr>
              <w:t>2017</w:t>
            </w:r>
            <w:r>
              <w:rPr>
                <w:b/>
                <w:color w:val="FFFFFF"/>
                <w:spacing w:val="-1"/>
                <w:sz w:val="20"/>
              </w:rPr>
              <w:t xml:space="preserve"> </w:t>
            </w:r>
            <w:r>
              <w:rPr>
                <w:b/>
                <w:color w:val="FFFFFF"/>
                <w:sz w:val="20"/>
              </w:rPr>
              <w:t>-2031</w:t>
            </w:r>
            <w:proofErr w:type="gramEnd"/>
          </w:p>
        </w:tc>
      </w:tr>
      <w:tr w:rsidR="00F24413">
        <w:trPr>
          <w:trHeight w:val="479"/>
        </w:trPr>
        <w:tc>
          <w:tcPr>
            <w:tcW w:w="2468" w:type="dxa"/>
          </w:tcPr>
          <w:p w:rsidR="00F24413" w:rsidRDefault="0022472E">
            <w:pPr>
              <w:pStyle w:val="TableParagraph"/>
              <w:spacing w:before="1"/>
              <w:ind w:left="57"/>
              <w:rPr>
                <w:b/>
                <w:sz w:val="20"/>
              </w:rPr>
            </w:pPr>
            <w:r>
              <w:rPr>
                <w:b/>
                <w:sz w:val="20"/>
              </w:rPr>
              <w:t xml:space="preserve">K. </w:t>
            </w:r>
            <w:proofErr w:type="spellStart"/>
            <w:r>
              <w:rPr>
                <w:b/>
                <w:sz w:val="20"/>
              </w:rPr>
              <w:t>ú.</w:t>
            </w:r>
            <w:proofErr w:type="spellEnd"/>
            <w:r>
              <w:rPr>
                <w:b/>
                <w:sz w:val="20"/>
              </w:rPr>
              <w:t xml:space="preserve"> Uhříněves</w:t>
            </w:r>
          </w:p>
        </w:tc>
        <w:tc>
          <w:tcPr>
            <w:tcW w:w="1843" w:type="dxa"/>
          </w:tcPr>
          <w:p w:rsidR="00F24413" w:rsidRDefault="0022472E">
            <w:pPr>
              <w:pStyle w:val="TableParagraph"/>
              <w:spacing w:before="1"/>
              <w:ind w:right="48"/>
              <w:jc w:val="right"/>
              <w:rPr>
                <w:sz w:val="20"/>
              </w:rPr>
            </w:pPr>
            <w:r>
              <w:rPr>
                <w:sz w:val="20"/>
              </w:rPr>
              <w:t>1 769</w:t>
            </w:r>
          </w:p>
        </w:tc>
        <w:tc>
          <w:tcPr>
            <w:tcW w:w="1877" w:type="dxa"/>
          </w:tcPr>
          <w:p w:rsidR="00F24413" w:rsidRDefault="0022472E">
            <w:pPr>
              <w:pStyle w:val="TableParagraph"/>
              <w:spacing w:before="1"/>
              <w:ind w:right="45"/>
              <w:jc w:val="right"/>
              <w:rPr>
                <w:sz w:val="20"/>
              </w:rPr>
            </w:pPr>
            <w:r>
              <w:rPr>
                <w:sz w:val="20"/>
              </w:rPr>
              <w:t>1 548</w:t>
            </w:r>
          </w:p>
        </w:tc>
        <w:tc>
          <w:tcPr>
            <w:tcW w:w="1880" w:type="dxa"/>
          </w:tcPr>
          <w:p w:rsidR="00F24413" w:rsidRDefault="0022472E">
            <w:pPr>
              <w:pStyle w:val="TableParagraph"/>
              <w:spacing w:before="1"/>
              <w:ind w:right="45"/>
              <w:jc w:val="right"/>
              <w:rPr>
                <w:sz w:val="20"/>
              </w:rPr>
            </w:pPr>
            <w:r>
              <w:rPr>
                <w:sz w:val="20"/>
              </w:rPr>
              <w:t>1 045</w:t>
            </w:r>
          </w:p>
        </w:tc>
        <w:tc>
          <w:tcPr>
            <w:tcW w:w="1877" w:type="dxa"/>
          </w:tcPr>
          <w:p w:rsidR="00F24413" w:rsidRDefault="0022472E">
            <w:pPr>
              <w:pStyle w:val="TableParagraph"/>
              <w:spacing w:before="1"/>
              <w:ind w:right="45"/>
              <w:jc w:val="right"/>
              <w:rPr>
                <w:sz w:val="20"/>
              </w:rPr>
            </w:pPr>
            <w:r>
              <w:rPr>
                <w:sz w:val="20"/>
              </w:rPr>
              <w:t>4 362</w:t>
            </w:r>
          </w:p>
        </w:tc>
      </w:tr>
      <w:tr w:rsidR="00F24413">
        <w:trPr>
          <w:trHeight w:val="480"/>
        </w:trPr>
        <w:tc>
          <w:tcPr>
            <w:tcW w:w="2468" w:type="dxa"/>
          </w:tcPr>
          <w:p w:rsidR="00F24413" w:rsidRDefault="0022472E">
            <w:pPr>
              <w:pStyle w:val="TableParagraph"/>
              <w:spacing w:before="2"/>
              <w:ind w:left="57"/>
              <w:rPr>
                <w:b/>
                <w:sz w:val="20"/>
              </w:rPr>
            </w:pPr>
            <w:r>
              <w:rPr>
                <w:b/>
                <w:sz w:val="20"/>
              </w:rPr>
              <w:t xml:space="preserve">K. </w:t>
            </w:r>
            <w:proofErr w:type="spellStart"/>
            <w:r>
              <w:rPr>
                <w:b/>
                <w:sz w:val="20"/>
              </w:rPr>
              <w:t>ú.</w:t>
            </w:r>
            <w:proofErr w:type="spellEnd"/>
            <w:r>
              <w:rPr>
                <w:b/>
                <w:sz w:val="20"/>
              </w:rPr>
              <w:t xml:space="preserve"> Pitkovice</w:t>
            </w:r>
          </w:p>
        </w:tc>
        <w:tc>
          <w:tcPr>
            <w:tcW w:w="1843" w:type="dxa"/>
          </w:tcPr>
          <w:p w:rsidR="00F24413" w:rsidRDefault="0022472E">
            <w:pPr>
              <w:pStyle w:val="TableParagraph"/>
              <w:spacing w:before="2"/>
              <w:ind w:right="48"/>
              <w:jc w:val="right"/>
              <w:rPr>
                <w:sz w:val="20"/>
              </w:rPr>
            </w:pPr>
            <w:r>
              <w:rPr>
                <w:w w:val="95"/>
                <w:sz w:val="20"/>
              </w:rPr>
              <w:t>447</w:t>
            </w:r>
          </w:p>
        </w:tc>
        <w:tc>
          <w:tcPr>
            <w:tcW w:w="1877" w:type="dxa"/>
          </w:tcPr>
          <w:p w:rsidR="00F24413" w:rsidRDefault="0022472E">
            <w:pPr>
              <w:pStyle w:val="TableParagraph"/>
              <w:spacing w:before="2"/>
              <w:ind w:right="43"/>
              <w:jc w:val="right"/>
              <w:rPr>
                <w:sz w:val="20"/>
              </w:rPr>
            </w:pPr>
            <w:r>
              <w:rPr>
                <w:w w:val="99"/>
                <w:sz w:val="20"/>
              </w:rPr>
              <w:t>3</w:t>
            </w:r>
          </w:p>
        </w:tc>
        <w:tc>
          <w:tcPr>
            <w:tcW w:w="1880" w:type="dxa"/>
          </w:tcPr>
          <w:p w:rsidR="00F24413" w:rsidRDefault="0022472E">
            <w:pPr>
              <w:pStyle w:val="TableParagraph"/>
              <w:spacing w:before="2"/>
              <w:ind w:right="43"/>
              <w:jc w:val="right"/>
              <w:rPr>
                <w:sz w:val="20"/>
              </w:rPr>
            </w:pPr>
            <w:r>
              <w:rPr>
                <w:w w:val="95"/>
                <w:sz w:val="20"/>
              </w:rPr>
              <w:t>51</w:t>
            </w:r>
          </w:p>
        </w:tc>
        <w:tc>
          <w:tcPr>
            <w:tcW w:w="1877" w:type="dxa"/>
          </w:tcPr>
          <w:p w:rsidR="00F24413" w:rsidRDefault="0022472E">
            <w:pPr>
              <w:pStyle w:val="TableParagraph"/>
              <w:spacing w:before="2"/>
              <w:ind w:right="45"/>
              <w:jc w:val="right"/>
              <w:rPr>
                <w:sz w:val="20"/>
              </w:rPr>
            </w:pPr>
            <w:r>
              <w:rPr>
                <w:w w:val="95"/>
                <w:sz w:val="20"/>
              </w:rPr>
              <w:t>500</w:t>
            </w:r>
          </w:p>
        </w:tc>
      </w:tr>
      <w:tr w:rsidR="00F24413">
        <w:trPr>
          <w:trHeight w:val="479"/>
        </w:trPr>
        <w:tc>
          <w:tcPr>
            <w:tcW w:w="2468" w:type="dxa"/>
          </w:tcPr>
          <w:p w:rsidR="00F24413" w:rsidRDefault="0022472E">
            <w:pPr>
              <w:pStyle w:val="TableParagraph"/>
              <w:spacing w:before="15"/>
              <w:ind w:left="57"/>
              <w:rPr>
                <w:b/>
                <w:sz w:val="20"/>
              </w:rPr>
            </w:pPr>
            <w:r>
              <w:rPr>
                <w:b/>
                <w:sz w:val="20"/>
              </w:rPr>
              <w:t xml:space="preserve">K. </w:t>
            </w:r>
            <w:proofErr w:type="spellStart"/>
            <w:r>
              <w:rPr>
                <w:b/>
                <w:sz w:val="20"/>
              </w:rPr>
              <w:t>ú.</w:t>
            </w:r>
            <w:proofErr w:type="spellEnd"/>
            <w:r>
              <w:rPr>
                <w:b/>
                <w:sz w:val="20"/>
              </w:rPr>
              <w:t xml:space="preserve"> Hájek</w:t>
            </w:r>
          </w:p>
        </w:tc>
        <w:tc>
          <w:tcPr>
            <w:tcW w:w="1843" w:type="dxa"/>
          </w:tcPr>
          <w:p w:rsidR="00F24413" w:rsidRDefault="0022472E">
            <w:pPr>
              <w:pStyle w:val="TableParagraph"/>
              <w:spacing w:before="1"/>
              <w:ind w:right="48"/>
              <w:jc w:val="right"/>
              <w:rPr>
                <w:sz w:val="20"/>
              </w:rPr>
            </w:pPr>
            <w:r>
              <w:rPr>
                <w:sz w:val="20"/>
              </w:rPr>
              <w:t>-7</w:t>
            </w:r>
          </w:p>
        </w:tc>
        <w:tc>
          <w:tcPr>
            <w:tcW w:w="1877" w:type="dxa"/>
          </w:tcPr>
          <w:p w:rsidR="00F24413" w:rsidRDefault="0022472E">
            <w:pPr>
              <w:pStyle w:val="TableParagraph"/>
              <w:spacing w:before="1"/>
              <w:ind w:right="45"/>
              <w:jc w:val="right"/>
              <w:rPr>
                <w:sz w:val="20"/>
              </w:rPr>
            </w:pPr>
            <w:r>
              <w:rPr>
                <w:sz w:val="20"/>
              </w:rPr>
              <w:t>-1</w:t>
            </w:r>
          </w:p>
        </w:tc>
        <w:tc>
          <w:tcPr>
            <w:tcW w:w="1880" w:type="dxa"/>
          </w:tcPr>
          <w:p w:rsidR="00F24413" w:rsidRDefault="0022472E">
            <w:pPr>
              <w:pStyle w:val="TableParagraph"/>
              <w:spacing w:before="1"/>
              <w:ind w:right="43"/>
              <w:jc w:val="right"/>
              <w:rPr>
                <w:sz w:val="20"/>
              </w:rPr>
            </w:pPr>
            <w:r>
              <w:rPr>
                <w:w w:val="95"/>
                <w:sz w:val="20"/>
              </w:rPr>
              <w:t>18</w:t>
            </w:r>
          </w:p>
        </w:tc>
        <w:tc>
          <w:tcPr>
            <w:tcW w:w="1877" w:type="dxa"/>
          </w:tcPr>
          <w:p w:rsidR="00F24413" w:rsidRDefault="0022472E">
            <w:pPr>
              <w:pStyle w:val="TableParagraph"/>
              <w:spacing w:before="1"/>
              <w:ind w:right="43"/>
              <w:jc w:val="right"/>
              <w:rPr>
                <w:sz w:val="20"/>
              </w:rPr>
            </w:pPr>
            <w:r>
              <w:rPr>
                <w:w w:val="95"/>
                <w:sz w:val="20"/>
              </w:rPr>
              <w:t>10</w:t>
            </w:r>
          </w:p>
        </w:tc>
      </w:tr>
      <w:tr w:rsidR="00F24413">
        <w:trPr>
          <w:trHeight w:val="479"/>
        </w:trPr>
        <w:tc>
          <w:tcPr>
            <w:tcW w:w="2468" w:type="dxa"/>
          </w:tcPr>
          <w:p w:rsidR="00F24413" w:rsidRDefault="0022472E">
            <w:pPr>
              <w:pStyle w:val="TableParagraph"/>
              <w:spacing w:before="1"/>
              <w:ind w:left="57"/>
              <w:rPr>
                <w:b/>
                <w:sz w:val="20"/>
              </w:rPr>
            </w:pPr>
            <w:r>
              <w:rPr>
                <w:b/>
                <w:sz w:val="20"/>
              </w:rPr>
              <w:t>MČ Praha Benice</w:t>
            </w:r>
          </w:p>
        </w:tc>
        <w:tc>
          <w:tcPr>
            <w:tcW w:w="1843" w:type="dxa"/>
          </w:tcPr>
          <w:p w:rsidR="00F24413" w:rsidRDefault="0022472E">
            <w:pPr>
              <w:pStyle w:val="TableParagraph"/>
              <w:spacing w:before="1"/>
              <w:ind w:right="45"/>
              <w:jc w:val="right"/>
              <w:rPr>
                <w:sz w:val="20"/>
              </w:rPr>
            </w:pPr>
            <w:r>
              <w:rPr>
                <w:w w:val="95"/>
                <w:sz w:val="20"/>
              </w:rPr>
              <w:t>37</w:t>
            </w:r>
          </w:p>
        </w:tc>
        <w:tc>
          <w:tcPr>
            <w:tcW w:w="1877" w:type="dxa"/>
          </w:tcPr>
          <w:p w:rsidR="00F24413" w:rsidRDefault="0022472E">
            <w:pPr>
              <w:pStyle w:val="TableParagraph"/>
              <w:spacing w:before="1"/>
              <w:ind w:right="43"/>
              <w:jc w:val="right"/>
              <w:rPr>
                <w:sz w:val="20"/>
              </w:rPr>
            </w:pPr>
            <w:r>
              <w:rPr>
                <w:w w:val="95"/>
                <w:sz w:val="20"/>
              </w:rPr>
              <w:t>23</w:t>
            </w:r>
          </w:p>
        </w:tc>
        <w:tc>
          <w:tcPr>
            <w:tcW w:w="1880" w:type="dxa"/>
          </w:tcPr>
          <w:p w:rsidR="00F24413" w:rsidRDefault="0022472E">
            <w:pPr>
              <w:pStyle w:val="TableParagraph"/>
              <w:spacing w:before="1"/>
              <w:ind w:right="43"/>
              <w:jc w:val="right"/>
              <w:rPr>
                <w:sz w:val="20"/>
              </w:rPr>
            </w:pPr>
            <w:r>
              <w:rPr>
                <w:w w:val="95"/>
                <w:sz w:val="20"/>
              </w:rPr>
              <w:t>40</w:t>
            </w:r>
          </w:p>
        </w:tc>
        <w:tc>
          <w:tcPr>
            <w:tcW w:w="1877" w:type="dxa"/>
          </w:tcPr>
          <w:p w:rsidR="00F24413" w:rsidRDefault="0022472E">
            <w:pPr>
              <w:pStyle w:val="TableParagraph"/>
              <w:spacing w:before="1"/>
              <w:ind w:right="45"/>
              <w:jc w:val="right"/>
              <w:rPr>
                <w:sz w:val="20"/>
              </w:rPr>
            </w:pPr>
            <w:r>
              <w:rPr>
                <w:w w:val="95"/>
                <w:sz w:val="20"/>
              </w:rPr>
              <w:t>100</w:t>
            </w:r>
          </w:p>
        </w:tc>
      </w:tr>
      <w:tr w:rsidR="00F24413">
        <w:trPr>
          <w:trHeight w:val="479"/>
        </w:trPr>
        <w:tc>
          <w:tcPr>
            <w:tcW w:w="2468" w:type="dxa"/>
          </w:tcPr>
          <w:p w:rsidR="00F24413" w:rsidRDefault="0022472E">
            <w:pPr>
              <w:pStyle w:val="TableParagraph"/>
              <w:spacing w:before="1"/>
              <w:ind w:left="57"/>
              <w:rPr>
                <w:b/>
                <w:sz w:val="20"/>
              </w:rPr>
            </w:pPr>
            <w:r>
              <w:rPr>
                <w:b/>
                <w:sz w:val="20"/>
              </w:rPr>
              <w:t>MČ Praha Kolovraty</w:t>
            </w:r>
          </w:p>
        </w:tc>
        <w:tc>
          <w:tcPr>
            <w:tcW w:w="1843" w:type="dxa"/>
          </w:tcPr>
          <w:p w:rsidR="00F24413" w:rsidRDefault="0022472E">
            <w:pPr>
              <w:pStyle w:val="TableParagraph"/>
              <w:spacing w:before="1"/>
              <w:ind w:right="48"/>
              <w:jc w:val="right"/>
              <w:rPr>
                <w:sz w:val="20"/>
              </w:rPr>
            </w:pPr>
            <w:r>
              <w:rPr>
                <w:w w:val="95"/>
                <w:sz w:val="20"/>
              </w:rPr>
              <w:t>185</w:t>
            </w:r>
          </w:p>
        </w:tc>
        <w:tc>
          <w:tcPr>
            <w:tcW w:w="1877" w:type="dxa"/>
          </w:tcPr>
          <w:p w:rsidR="00F24413" w:rsidRDefault="0022472E">
            <w:pPr>
              <w:pStyle w:val="TableParagraph"/>
              <w:spacing w:before="1"/>
              <w:ind w:right="43"/>
              <w:jc w:val="right"/>
              <w:rPr>
                <w:sz w:val="20"/>
              </w:rPr>
            </w:pPr>
            <w:r>
              <w:rPr>
                <w:w w:val="95"/>
                <w:sz w:val="20"/>
              </w:rPr>
              <w:t>39</w:t>
            </w:r>
          </w:p>
        </w:tc>
        <w:tc>
          <w:tcPr>
            <w:tcW w:w="1880" w:type="dxa"/>
          </w:tcPr>
          <w:p w:rsidR="00F24413" w:rsidRDefault="0022472E">
            <w:pPr>
              <w:pStyle w:val="TableParagraph"/>
              <w:spacing w:before="1"/>
              <w:ind w:right="45"/>
              <w:jc w:val="right"/>
              <w:rPr>
                <w:sz w:val="20"/>
              </w:rPr>
            </w:pPr>
            <w:r>
              <w:rPr>
                <w:w w:val="95"/>
                <w:sz w:val="20"/>
              </w:rPr>
              <w:t>103</w:t>
            </w:r>
          </w:p>
        </w:tc>
        <w:tc>
          <w:tcPr>
            <w:tcW w:w="1877" w:type="dxa"/>
          </w:tcPr>
          <w:p w:rsidR="00F24413" w:rsidRDefault="0022472E">
            <w:pPr>
              <w:pStyle w:val="TableParagraph"/>
              <w:spacing w:before="1"/>
              <w:ind w:right="45"/>
              <w:jc w:val="right"/>
              <w:rPr>
                <w:sz w:val="20"/>
              </w:rPr>
            </w:pPr>
            <w:r>
              <w:rPr>
                <w:w w:val="95"/>
                <w:sz w:val="20"/>
              </w:rPr>
              <w:t>327</w:t>
            </w:r>
          </w:p>
        </w:tc>
      </w:tr>
      <w:tr w:rsidR="00F24413">
        <w:trPr>
          <w:trHeight w:val="479"/>
        </w:trPr>
        <w:tc>
          <w:tcPr>
            <w:tcW w:w="2468" w:type="dxa"/>
          </w:tcPr>
          <w:p w:rsidR="00F24413" w:rsidRDefault="0022472E">
            <w:pPr>
              <w:pStyle w:val="TableParagraph"/>
              <w:spacing w:before="1"/>
              <w:ind w:left="57"/>
              <w:rPr>
                <w:b/>
                <w:sz w:val="20"/>
              </w:rPr>
            </w:pPr>
            <w:r>
              <w:rPr>
                <w:b/>
                <w:sz w:val="20"/>
              </w:rPr>
              <w:t>MČ Praha Královice</w:t>
            </w:r>
          </w:p>
        </w:tc>
        <w:tc>
          <w:tcPr>
            <w:tcW w:w="1843" w:type="dxa"/>
          </w:tcPr>
          <w:p w:rsidR="00F24413" w:rsidRDefault="0022472E">
            <w:pPr>
              <w:pStyle w:val="TableParagraph"/>
              <w:spacing w:before="1"/>
              <w:ind w:right="45"/>
              <w:jc w:val="right"/>
              <w:rPr>
                <w:sz w:val="20"/>
              </w:rPr>
            </w:pPr>
            <w:r>
              <w:rPr>
                <w:w w:val="95"/>
                <w:sz w:val="20"/>
              </w:rPr>
              <w:t>32</w:t>
            </w:r>
          </w:p>
        </w:tc>
        <w:tc>
          <w:tcPr>
            <w:tcW w:w="1877" w:type="dxa"/>
          </w:tcPr>
          <w:p w:rsidR="00F24413" w:rsidRDefault="0022472E">
            <w:pPr>
              <w:pStyle w:val="TableParagraph"/>
              <w:spacing w:before="1"/>
              <w:ind w:right="43"/>
              <w:jc w:val="right"/>
              <w:rPr>
                <w:sz w:val="20"/>
              </w:rPr>
            </w:pPr>
            <w:r>
              <w:rPr>
                <w:w w:val="95"/>
                <w:sz w:val="20"/>
              </w:rPr>
              <w:t>48</w:t>
            </w:r>
          </w:p>
        </w:tc>
        <w:tc>
          <w:tcPr>
            <w:tcW w:w="1880" w:type="dxa"/>
          </w:tcPr>
          <w:p w:rsidR="00F24413" w:rsidRDefault="0022472E">
            <w:pPr>
              <w:pStyle w:val="TableParagraph"/>
              <w:spacing w:before="1"/>
              <w:ind w:right="43"/>
              <w:jc w:val="right"/>
              <w:rPr>
                <w:sz w:val="20"/>
              </w:rPr>
            </w:pPr>
            <w:r>
              <w:rPr>
                <w:w w:val="95"/>
                <w:sz w:val="20"/>
              </w:rPr>
              <w:t>21</w:t>
            </w:r>
          </w:p>
        </w:tc>
        <w:tc>
          <w:tcPr>
            <w:tcW w:w="1877" w:type="dxa"/>
          </w:tcPr>
          <w:p w:rsidR="00F24413" w:rsidRDefault="0022472E">
            <w:pPr>
              <w:pStyle w:val="TableParagraph"/>
              <w:spacing w:before="1"/>
              <w:ind w:right="45"/>
              <w:jc w:val="right"/>
              <w:rPr>
                <w:sz w:val="20"/>
              </w:rPr>
            </w:pPr>
            <w:r>
              <w:rPr>
                <w:w w:val="95"/>
                <w:sz w:val="20"/>
              </w:rPr>
              <w:t>102</w:t>
            </w:r>
          </w:p>
        </w:tc>
      </w:tr>
      <w:tr w:rsidR="00F24413">
        <w:trPr>
          <w:trHeight w:val="479"/>
        </w:trPr>
        <w:tc>
          <w:tcPr>
            <w:tcW w:w="2468" w:type="dxa"/>
          </w:tcPr>
          <w:p w:rsidR="00F24413" w:rsidRDefault="0022472E">
            <w:pPr>
              <w:pStyle w:val="TableParagraph"/>
              <w:spacing w:before="1"/>
              <w:ind w:left="57"/>
              <w:rPr>
                <w:b/>
                <w:sz w:val="20"/>
              </w:rPr>
            </w:pPr>
            <w:r>
              <w:rPr>
                <w:b/>
                <w:sz w:val="20"/>
              </w:rPr>
              <w:t>MČ Praha Nedvězí</w:t>
            </w:r>
          </w:p>
        </w:tc>
        <w:tc>
          <w:tcPr>
            <w:tcW w:w="1843" w:type="dxa"/>
          </w:tcPr>
          <w:p w:rsidR="00F24413" w:rsidRDefault="0022472E">
            <w:pPr>
              <w:pStyle w:val="TableParagraph"/>
              <w:spacing w:before="1"/>
              <w:ind w:right="45"/>
              <w:jc w:val="right"/>
              <w:rPr>
                <w:sz w:val="20"/>
              </w:rPr>
            </w:pPr>
            <w:r>
              <w:rPr>
                <w:w w:val="95"/>
                <w:sz w:val="20"/>
              </w:rPr>
              <w:t>36</w:t>
            </w:r>
          </w:p>
        </w:tc>
        <w:tc>
          <w:tcPr>
            <w:tcW w:w="1877" w:type="dxa"/>
          </w:tcPr>
          <w:p w:rsidR="00F24413" w:rsidRDefault="0022472E">
            <w:pPr>
              <w:pStyle w:val="TableParagraph"/>
              <w:spacing w:before="1"/>
              <w:ind w:right="43"/>
              <w:jc w:val="right"/>
              <w:rPr>
                <w:sz w:val="20"/>
              </w:rPr>
            </w:pPr>
            <w:r>
              <w:rPr>
                <w:w w:val="95"/>
                <w:sz w:val="20"/>
              </w:rPr>
              <w:t>40</w:t>
            </w:r>
          </w:p>
        </w:tc>
        <w:tc>
          <w:tcPr>
            <w:tcW w:w="1880" w:type="dxa"/>
          </w:tcPr>
          <w:p w:rsidR="00F24413" w:rsidRDefault="0022472E">
            <w:pPr>
              <w:pStyle w:val="TableParagraph"/>
              <w:spacing w:before="1"/>
              <w:ind w:right="43"/>
              <w:jc w:val="right"/>
              <w:rPr>
                <w:sz w:val="20"/>
              </w:rPr>
            </w:pPr>
            <w:r>
              <w:rPr>
                <w:w w:val="95"/>
                <w:sz w:val="20"/>
              </w:rPr>
              <w:t>23</w:t>
            </w:r>
          </w:p>
        </w:tc>
        <w:tc>
          <w:tcPr>
            <w:tcW w:w="1877" w:type="dxa"/>
          </w:tcPr>
          <w:p w:rsidR="00F24413" w:rsidRDefault="0022472E">
            <w:pPr>
              <w:pStyle w:val="TableParagraph"/>
              <w:spacing w:before="1"/>
              <w:ind w:right="43"/>
              <w:jc w:val="right"/>
              <w:rPr>
                <w:sz w:val="20"/>
              </w:rPr>
            </w:pPr>
            <w:r>
              <w:rPr>
                <w:w w:val="95"/>
                <w:sz w:val="20"/>
              </w:rPr>
              <w:t>99</w:t>
            </w:r>
          </w:p>
        </w:tc>
      </w:tr>
    </w:tbl>
    <w:p w:rsidR="00F24413" w:rsidRDefault="0022472E">
      <w:pPr>
        <w:ind w:left="116"/>
        <w:rPr>
          <w:i/>
          <w:sz w:val="18"/>
        </w:rPr>
      </w:pPr>
      <w:r>
        <w:rPr>
          <w:i/>
          <w:sz w:val="18"/>
        </w:rPr>
        <w:t>Zdroj: ČSÚ, odhad Výzkumy Soukup</w:t>
      </w:r>
    </w:p>
    <w:p w:rsidR="00F24413" w:rsidRDefault="00F24413">
      <w:pPr>
        <w:rPr>
          <w:sz w:val="18"/>
        </w:rPr>
        <w:sectPr w:rsidR="00F24413">
          <w:type w:val="continuous"/>
          <w:pgSz w:w="11910" w:h="16840"/>
          <w:pgMar w:top="2400" w:right="420" w:bottom="280" w:left="1300" w:header="708" w:footer="708" w:gutter="0"/>
          <w:cols w:space="708"/>
        </w:sectPr>
      </w:pPr>
    </w:p>
    <w:p w:rsidR="00F24413" w:rsidRDefault="00F24413">
      <w:pPr>
        <w:pStyle w:val="Zkladntext"/>
        <w:spacing w:before="12"/>
        <w:rPr>
          <w:i/>
          <w:sz w:val="9"/>
        </w:rPr>
      </w:pPr>
    </w:p>
    <w:p w:rsidR="00F24413" w:rsidRDefault="0022472E">
      <w:pPr>
        <w:spacing w:before="56"/>
        <w:ind w:left="116"/>
        <w:rPr>
          <w:b/>
        </w:rPr>
      </w:pPr>
      <w:r>
        <w:rPr>
          <w:b/>
        </w:rPr>
        <w:t>Věková struktura migrace</w:t>
      </w:r>
    </w:p>
    <w:p w:rsidR="00F24413" w:rsidRDefault="00F24413">
      <w:pPr>
        <w:pStyle w:val="Zkladntext"/>
        <w:spacing w:before="9"/>
        <w:rPr>
          <w:b/>
          <w:sz w:val="27"/>
        </w:rPr>
      </w:pPr>
    </w:p>
    <w:p w:rsidR="00F24413" w:rsidRDefault="0022472E">
      <w:pPr>
        <w:spacing w:line="360" w:lineRule="auto"/>
        <w:ind w:left="126" w:right="1242" w:hanging="10"/>
      </w:pPr>
      <w:r>
        <w:t>Do prognózy vývoje věkové struktury obyvatel započítáváme jak celkovou intenzitu migrace, tak i věkový profil přistěhovalých a vystěhovalých za období 2014 až 2016.</w:t>
      </w:r>
    </w:p>
    <w:p w:rsidR="00F24413" w:rsidRDefault="00F24413">
      <w:pPr>
        <w:pStyle w:val="Zkladntext"/>
        <w:spacing w:before="12"/>
        <w:rPr>
          <w:sz w:val="16"/>
        </w:rPr>
      </w:pPr>
    </w:p>
    <w:p w:rsidR="00F24413" w:rsidRDefault="0022472E">
      <w:pPr>
        <w:spacing w:line="360" w:lineRule="auto"/>
        <w:ind w:left="126" w:right="992" w:hanging="10"/>
        <w:jc w:val="both"/>
      </w:pPr>
      <w:r>
        <w:t xml:space="preserve">Z přehledu je patrné, že na území SO Praha 22 se stěhují především lidé ve věku </w:t>
      </w:r>
      <w:proofErr w:type="gramStart"/>
      <w:r>
        <w:t>25 - 39</w:t>
      </w:r>
      <w:proofErr w:type="gramEnd"/>
      <w:r>
        <w:t xml:space="preserve"> let s malým dítětem nebo bez dětí. Naopak vystěhovávají se především lidé ve věku </w:t>
      </w:r>
      <w:proofErr w:type="gramStart"/>
      <w:r>
        <w:t>30 - 39</w:t>
      </w:r>
      <w:proofErr w:type="gramEnd"/>
      <w:r>
        <w:t xml:space="preserve"> let, opět většinou bezdětní, či s malým dítětem.</w:t>
      </w:r>
    </w:p>
    <w:p w:rsidR="00F24413" w:rsidRDefault="00F24413">
      <w:pPr>
        <w:pStyle w:val="Zkladntext"/>
        <w:spacing w:before="10"/>
        <w:rPr>
          <w:sz w:val="16"/>
        </w:rPr>
      </w:pPr>
    </w:p>
    <w:p w:rsidR="00F24413" w:rsidRDefault="0022472E">
      <w:pPr>
        <w:ind w:left="116"/>
        <w:jc w:val="both"/>
        <w:rPr>
          <w:b/>
        </w:rPr>
      </w:pPr>
      <w:r>
        <w:rPr>
          <w:b/>
        </w:rPr>
        <w:t xml:space="preserve">Tab. č. 16 Věková struktura migrace, SO Praha 22, </w:t>
      </w:r>
      <w:proofErr w:type="gramStart"/>
      <w:r>
        <w:rPr>
          <w:b/>
        </w:rPr>
        <w:t>2014 - 2016</w:t>
      </w:r>
      <w:proofErr w:type="gramEnd"/>
    </w:p>
    <w:p w:rsidR="00F24413" w:rsidRDefault="00F24413">
      <w:pPr>
        <w:pStyle w:val="Zkladntext"/>
        <w:spacing w:before="11"/>
        <w:rPr>
          <w:b/>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8"/>
        <w:gridCol w:w="1843"/>
        <w:gridCol w:w="1877"/>
      </w:tblGrid>
      <w:tr w:rsidR="00F24413">
        <w:trPr>
          <w:trHeight w:val="340"/>
        </w:trPr>
        <w:tc>
          <w:tcPr>
            <w:tcW w:w="2468" w:type="dxa"/>
            <w:shd w:val="clear" w:color="auto" w:fill="FF6600"/>
          </w:tcPr>
          <w:p w:rsidR="00F24413" w:rsidRDefault="0022472E">
            <w:pPr>
              <w:pStyle w:val="TableParagraph"/>
              <w:spacing w:before="1"/>
              <w:ind w:left="1063" w:right="1055"/>
              <w:jc w:val="center"/>
              <w:rPr>
                <w:b/>
                <w:sz w:val="18"/>
              </w:rPr>
            </w:pPr>
            <w:r>
              <w:rPr>
                <w:b/>
                <w:color w:val="FFFFFF"/>
                <w:sz w:val="18"/>
              </w:rPr>
              <w:t>Věk</w:t>
            </w:r>
          </w:p>
        </w:tc>
        <w:tc>
          <w:tcPr>
            <w:tcW w:w="1843" w:type="dxa"/>
            <w:shd w:val="clear" w:color="auto" w:fill="FF6600"/>
          </w:tcPr>
          <w:p w:rsidR="00F24413" w:rsidRDefault="0022472E">
            <w:pPr>
              <w:pStyle w:val="TableParagraph"/>
              <w:spacing w:before="1"/>
              <w:ind w:left="477"/>
              <w:rPr>
                <w:b/>
                <w:sz w:val="18"/>
              </w:rPr>
            </w:pPr>
            <w:r>
              <w:rPr>
                <w:b/>
                <w:color w:val="FFFFFF"/>
                <w:sz w:val="18"/>
              </w:rPr>
              <w:t>Přistěhovalí</w:t>
            </w:r>
          </w:p>
        </w:tc>
        <w:tc>
          <w:tcPr>
            <w:tcW w:w="1877" w:type="dxa"/>
            <w:shd w:val="clear" w:color="auto" w:fill="FF6600"/>
          </w:tcPr>
          <w:p w:rsidR="00F24413" w:rsidRDefault="0022472E">
            <w:pPr>
              <w:pStyle w:val="TableParagraph"/>
              <w:spacing w:before="1"/>
              <w:ind w:left="504"/>
              <w:rPr>
                <w:b/>
                <w:sz w:val="18"/>
              </w:rPr>
            </w:pPr>
            <w:r>
              <w:rPr>
                <w:b/>
                <w:color w:val="FFFFFF"/>
                <w:sz w:val="18"/>
              </w:rPr>
              <w:t>Vystěhovalí</w:t>
            </w:r>
          </w:p>
        </w:tc>
      </w:tr>
      <w:tr w:rsidR="00F24413">
        <w:trPr>
          <w:trHeight w:val="484"/>
        </w:trPr>
        <w:tc>
          <w:tcPr>
            <w:tcW w:w="2468" w:type="dxa"/>
          </w:tcPr>
          <w:p w:rsidR="00F24413" w:rsidRDefault="0022472E">
            <w:pPr>
              <w:pStyle w:val="TableParagraph"/>
              <w:spacing w:before="59"/>
              <w:ind w:left="57"/>
              <w:rPr>
                <w:b/>
                <w:sz w:val="18"/>
              </w:rPr>
            </w:pPr>
            <w:proofErr w:type="gramStart"/>
            <w:r>
              <w:rPr>
                <w:b/>
                <w:sz w:val="18"/>
              </w:rPr>
              <w:t>0 - 4</w:t>
            </w:r>
            <w:proofErr w:type="gramEnd"/>
          </w:p>
        </w:tc>
        <w:tc>
          <w:tcPr>
            <w:tcW w:w="1843" w:type="dxa"/>
            <w:shd w:val="clear" w:color="auto" w:fill="00AFEF"/>
          </w:tcPr>
          <w:p w:rsidR="00F24413" w:rsidRDefault="0022472E">
            <w:pPr>
              <w:pStyle w:val="TableParagraph"/>
              <w:spacing w:before="32"/>
              <w:ind w:right="46"/>
              <w:jc w:val="right"/>
              <w:rPr>
                <w:sz w:val="18"/>
              </w:rPr>
            </w:pPr>
            <w:r>
              <w:rPr>
                <w:sz w:val="18"/>
              </w:rPr>
              <w:t>11 %</w:t>
            </w:r>
          </w:p>
        </w:tc>
        <w:tc>
          <w:tcPr>
            <w:tcW w:w="1877" w:type="dxa"/>
            <w:shd w:val="clear" w:color="auto" w:fill="00AFEF"/>
          </w:tcPr>
          <w:p w:rsidR="00F24413" w:rsidRDefault="0022472E">
            <w:pPr>
              <w:pStyle w:val="TableParagraph"/>
              <w:spacing w:before="32"/>
              <w:ind w:right="44"/>
              <w:jc w:val="right"/>
              <w:rPr>
                <w:sz w:val="18"/>
              </w:rPr>
            </w:pPr>
            <w:r>
              <w:rPr>
                <w:sz w:val="18"/>
              </w:rPr>
              <w:t>14 %</w:t>
            </w:r>
          </w:p>
        </w:tc>
      </w:tr>
      <w:tr w:rsidR="00F24413">
        <w:trPr>
          <w:trHeight w:val="486"/>
        </w:trPr>
        <w:tc>
          <w:tcPr>
            <w:tcW w:w="2468" w:type="dxa"/>
          </w:tcPr>
          <w:p w:rsidR="00F24413" w:rsidRDefault="0022472E">
            <w:pPr>
              <w:pStyle w:val="TableParagraph"/>
              <w:spacing w:before="59"/>
              <w:ind w:left="57"/>
              <w:rPr>
                <w:b/>
                <w:sz w:val="18"/>
              </w:rPr>
            </w:pPr>
            <w:proofErr w:type="gramStart"/>
            <w:r>
              <w:rPr>
                <w:b/>
                <w:sz w:val="18"/>
              </w:rPr>
              <w:t>5 - 9</w:t>
            </w:r>
            <w:proofErr w:type="gramEnd"/>
          </w:p>
        </w:tc>
        <w:tc>
          <w:tcPr>
            <w:tcW w:w="1843" w:type="dxa"/>
          </w:tcPr>
          <w:p w:rsidR="00F24413" w:rsidRDefault="0022472E">
            <w:pPr>
              <w:pStyle w:val="TableParagraph"/>
              <w:spacing w:before="32"/>
              <w:ind w:right="46"/>
              <w:jc w:val="right"/>
              <w:rPr>
                <w:sz w:val="18"/>
              </w:rPr>
            </w:pPr>
            <w:r>
              <w:rPr>
                <w:sz w:val="18"/>
              </w:rPr>
              <w:t>7 %</w:t>
            </w:r>
          </w:p>
        </w:tc>
        <w:tc>
          <w:tcPr>
            <w:tcW w:w="1877" w:type="dxa"/>
          </w:tcPr>
          <w:p w:rsidR="00F24413" w:rsidRDefault="0022472E">
            <w:pPr>
              <w:pStyle w:val="TableParagraph"/>
              <w:spacing w:before="32"/>
              <w:ind w:right="44"/>
              <w:jc w:val="right"/>
              <w:rPr>
                <w:sz w:val="18"/>
              </w:rPr>
            </w:pPr>
            <w:r>
              <w:rPr>
                <w:sz w:val="18"/>
              </w:rPr>
              <w:t>8 %</w:t>
            </w:r>
          </w:p>
        </w:tc>
      </w:tr>
      <w:tr w:rsidR="00F24413">
        <w:trPr>
          <w:trHeight w:val="484"/>
        </w:trPr>
        <w:tc>
          <w:tcPr>
            <w:tcW w:w="2468" w:type="dxa"/>
          </w:tcPr>
          <w:p w:rsidR="00F24413" w:rsidRDefault="0022472E">
            <w:pPr>
              <w:pStyle w:val="TableParagraph"/>
              <w:spacing w:before="59"/>
              <w:ind w:left="57"/>
              <w:rPr>
                <w:b/>
                <w:sz w:val="18"/>
              </w:rPr>
            </w:pPr>
            <w:proofErr w:type="gramStart"/>
            <w:r>
              <w:rPr>
                <w:b/>
                <w:sz w:val="18"/>
              </w:rPr>
              <w:t>10 - 14</w:t>
            </w:r>
            <w:proofErr w:type="gramEnd"/>
          </w:p>
        </w:tc>
        <w:tc>
          <w:tcPr>
            <w:tcW w:w="1843" w:type="dxa"/>
          </w:tcPr>
          <w:p w:rsidR="00F24413" w:rsidRDefault="0022472E">
            <w:pPr>
              <w:pStyle w:val="TableParagraph"/>
              <w:spacing w:before="32"/>
              <w:ind w:right="46"/>
              <w:jc w:val="right"/>
              <w:rPr>
                <w:sz w:val="18"/>
              </w:rPr>
            </w:pPr>
            <w:r>
              <w:rPr>
                <w:sz w:val="18"/>
              </w:rPr>
              <w:t>4 %</w:t>
            </w:r>
          </w:p>
        </w:tc>
        <w:tc>
          <w:tcPr>
            <w:tcW w:w="1877" w:type="dxa"/>
          </w:tcPr>
          <w:p w:rsidR="00F24413" w:rsidRDefault="0022472E">
            <w:pPr>
              <w:pStyle w:val="TableParagraph"/>
              <w:spacing w:before="32"/>
              <w:ind w:right="44"/>
              <w:jc w:val="right"/>
              <w:rPr>
                <w:sz w:val="18"/>
              </w:rPr>
            </w:pPr>
            <w:r>
              <w:rPr>
                <w:sz w:val="18"/>
              </w:rPr>
              <w:t>3 %</w:t>
            </w:r>
          </w:p>
        </w:tc>
      </w:tr>
      <w:tr w:rsidR="00F24413">
        <w:trPr>
          <w:trHeight w:val="486"/>
        </w:trPr>
        <w:tc>
          <w:tcPr>
            <w:tcW w:w="2468" w:type="dxa"/>
          </w:tcPr>
          <w:p w:rsidR="00F24413" w:rsidRDefault="0022472E">
            <w:pPr>
              <w:pStyle w:val="TableParagraph"/>
              <w:spacing w:before="61"/>
              <w:ind w:left="57"/>
              <w:rPr>
                <w:b/>
                <w:sz w:val="18"/>
              </w:rPr>
            </w:pPr>
            <w:proofErr w:type="gramStart"/>
            <w:r>
              <w:rPr>
                <w:b/>
                <w:sz w:val="18"/>
              </w:rPr>
              <w:t>15 - 19</w:t>
            </w:r>
            <w:proofErr w:type="gramEnd"/>
          </w:p>
        </w:tc>
        <w:tc>
          <w:tcPr>
            <w:tcW w:w="1843" w:type="dxa"/>
          </w:tcPr>
          <w:p w:rsidR="00F24413" w:rsidRDefault="0022472E">
            <w:pPr>
              <w:pStyle w:val="TableParagraph"/>
              <w:spacing w:before="32"/>
              <w:ind w:right="46"/>
              <w:jc w:val="right"/>
              <w:rPr>
                <w:sz w:val="18"/>
              </w:rPr>
            </w:pPr>
            <w:r>
              <w:rPr>
                <w:sz w:val="18"/>
              </w:rPr>
              <w:t>4 %</w:t>
            </w:r>
          </w:p>
        </w:tc>
        <w:tc>
          <w:tcPr>
            <w:tcW w:w="1877" w:type="dxa"/>
          </w:tcPr>
          <w:p w:rsidR="00F24413" w:rsidRDefault="0022472E">
            <w:pPr>
              <w:pStyle w:val="TableParagraph"/>
              <w:spacing w:before="32"/>
              <w:ind w:right="44"/>
              <w:jc w:val="right"/>
              <w:rPr>
                <w:sz w:val="18"/>
              </w:rPr>
            </w:pPr>
            <w:r>
              <w:rPr>
                <w:sz w:val="18"/>
              </w:rPr>
              <w:t>3 %</w:t>
            </w:r>
          </w:p>
        </w:tc>
      </w:tr>
      <w:tr w:rsidR="00F24413">
        <w:trPr>
          <w:trHeight w:val="484"/>
        </w:trPr>
        <w:tc>
          <w:tcPr>
            <w:tcW w:w="2468" w:type="dxa"/>
          </w:tcPr>
          <w:p w:rsidR="00F24413" w:rsidRDefault="0022472E">
            <w:pPr>
              <w:pStyle w:val="TableParagraph"/>
              <w:spacing w:before="59"/>
              <w:ind w:left="57"/>
              <w:rPr>
                <w:b/>
                <w:sz w:val="18"/>
              </w:rPr>
            </w:pPr>
            <w:proofErr w:type="gramStart"/>
            <w:r>
              <w:rPr>
                <w:b/>
                <w:sz w:val="18"/>
              </w:rPr>
              <w:t>20 - 24</w:t>
            </w:r>
            <w:proofErr w:type="gramEnd"/>
          </w:p>
        </w:tc>
        <w:tc>
          <w:tcPr>
            <w:tcW w:w="1843" w:type="dxa"/>
          </w:tcPr>
          <w:p w:rsidR="00F24413" w:rsidRDefault="0022472E">
            <w:pPr>
              <w:pStyle w:val="TableParagraph"/>
              <w:spacing w:before="32"/>
              <w:ind w:right="46"/>
              <w:jc w:val="right"/>
              <w:rPr>
                <w:sz w:val="18"/>
              </w:rPr>
            </w:pPr>
            <w:r>
              <w:rPr>
                <w:sz w:val="18"/>
              </w:rPr>
              <w:t>5 %</w:t>
            </w:r>
          </w:p>
        </w:tc>
        <w:tc>
          <w:tcPr>
            <w:tcW w:w="1877" w:type="dxa"/>
          </w:tcPr>
          <w:p w:rsidR="00F24413" w:rsidRDefault="0022472E">
            <w:pPr>
              <w:pStyle w:val="TableParagraph"/>
              <w:spacing w:before="32"/>
              <w:ind w:right="44"/>
              <w:jc w:val="right"/>
              <w:rPr>
                <w:sz w:val="18"/>
              </w:rPr>
            </w:pPr>
            <w:r>
              <w:rPr>
                <w:sz w:val="18"/>
              </w:rPr>
              <w:t>4 %</w:t>
            </w:r>
          </w:p>
        </w:tc>
      </w:tr>
      <w:tr w:rsidR="00F24413">
        <w:trPr>
          <w:trHeight w:val="487"/>
        </w:trPr>
        <w:tc>
          <w:tcPr>
            <w:tcW w:w="2468" w:type="dxa"/>
          </w:tcPr>
          <w:p w:rsidR="00F24413" w:rsidRDefault="0022472E">
            <w:pPr>
              <w:pStyle w:val="TableParagraph"/>
              <w:spacing w:before="61"/>
              <w:ind w:left="57"/>
              <w:rPr>
                <w:b/>
                <w:sz w:val="18"/>
              </w:rPr>
            </w:pPr>
            <w:proofErr w:type="gramStart"/>
            <w:r>
              <w:rPr>
                <w:b/>
                <w:sz w:val="18"/>
              </w:rPr>
              <w:t>25 - 29</w:t>
            </w:r>
            <w:proofErr w:type="gramEnd"/>
          </w:p>
        </w:tc>
        <w:tc>
          <w:tcPr>
            <w:tcW w:w="1843" w:type="dxa"/>
            <w:shd w:val="clear" w:color="auto" w:fill="00AFEF"/>
          </w:tcPr>
          <w:p w:rsidR="00F24413" w:rsidRDefault="0022472E">
            <w:pPr>
              <w:pStyle w:val="TableParagraph"/>
              <w:spacing w:before="35"/>
              <w:ind w:right="46"/>
              <w:jc w:val="right"/>
              <w:rPr>
                <w:sz w:val="18"/>
              </w:rPr>
            </w:pPr>
            <w:r>
              <w:rPr>
                <w:sz w:val="18"/>
              </w:rPr>
              <w:t>12 %</w:t>
            </w:r>
          </w:p>
        </w:tc>
        <w:tc>
          <w:tcPr>
            <w:tcW w:w="1877" w:type="dxa"/>
          </w:tcPr>
          <w:p w:rsidR="00F24413" w:rsidRDefault="0022472E">
            <w:pPr>
              <w:pStyle w:val="TableParagraph"/>
              <w:spacing w:before="35"/>
              <w:ind w:right="44"/>
              <w:jc w:val="right"/>
              <w:rPr>
                <w:sz w:val="18"/>
              </w:rPr>
            </w:pPr>
            <w:r>
              <w:rPr>
                <w:sz w:val="18"/>
              </w:rPr>
              <w:t>9 %</w:t>
            </w:r>
          </w:p>
        </w:tc>
      </w:tr>
      <w:tr w:rsidR="00F24413">
        <w:trPr>
          <w:trHeight w:val="486"/>
        </w:trPr>
        <w:tc>
          <w:tcPr>
            <w:tcW w:w="2468" w:type="dxa"/>
          </w:tcPr>
          <w:p w:rsidR="00F24413" w:rsidRDefault="0022472E">
            <w:pPr>
              <w:pStyle w:val="TableParagraph"/>
              <w:spacing w:before="59"/>
              <w:ind w:left="57"/>
              <w:rPr>
                <w:b/>
                <w:sz w:val="18"/>
              </w:rPr>
            </w:pPr>
            <w:proofErr w:type="gramStart"/>
            <w:r>
              <w:rPr>
                <w:b/>
                <w:sz w:val="18"/>
              </w:rPr>
              <w:t>30 - 34</w:t>
            </w:r>
            <w:proofErr w:type="gramEnd"/>
          </w:p>
        </w:tc>
        <w:tc>
          <w:tcPr>
            <w:tcW w:w="1843" w:type="dxa"/>
            <w:shd w:val="clear" w:color="auto" w:fill="00AFEF"/>
          </w:tcPr>
          <w:p w:rsidR="00F24413" w:rsidRDefault="0022472E">
            <w:pPr>
              <w:pStyle w:val="TableParagraph"/>
              <w:spacing w:before="32"/>
              <w:ind w:right="46"/>
              <w:jc w:val="right"/>
              <w:rPr>
                <w:sz w:val="18"/>
              </w:rPr>
            </w:pPr>
            <w:r>
              <w:rPr>
                <w:sz w:val="18"/>
              </w:rPr>
              <w:t>14 %</w:t>
            </w:r>
          </w:p>
        </w:tc>
        <w:tc>
          <w:tcPr>
            <w:tcW w:w="1877" w:type="dxa"/>
            <w:shd w:val="clear" w:color="auto" w:fill="00AFEF"/>
          </w:tcPr>
          <w:p w:rsidR="00F24413" w:rsidRDefault="0022472E">
            <w:pPr>
              <w:pStyle w:val="TableParagraph"/>
              <w:spacing w:before="32"/>
              <w:ind w:right="44"/>
              <w:jc w:val="right"/>
              <w:rPr>
                <w:sz w:val="18"/>
              </w:rPr>
            </w:pPr>
            <w:r>
              <w:rPr>
                <w:sz w:val="18"/>
              </w:rPr>
              <w:t>15 %</w:t>
            </w:r>
          </w:p>
        </w:tc>
      </w:tr>
      <w:tr w:rsidR="00F24413">
        <w:trPr>
          <w:trHeight w:val="484"/>
        </w:trPr>
        <w:tc>
          <w:tcPr>
            <w:tcW w:w="2468" w:type="dxa"/>
          </w:tcPr>
          <w:p w:rsidR="00F24413" w:rsidRDefault="0022472E">
            <w:pPr>
              <w:pStyle w:val="TableParagraph"/>
              <w:spacing w:before="59"/>
              <w:ind w:left="57"/>
              <w:rPr>
                <w:b/>
                <w:sz w:val="18"/>
              </w:rPr>
            </w:pPr>
            <w:proofErr w:type="gramStart"/>
            <w:r>
              <w:rPr>
                <w:b/>
                <w:sz w:val="18"/>
              </w:rPr>
              <w:t>35 - 39</w:t>
            </w:r>
            <w:proofErr w:type="gramEnd"/>
          </w:p>
        </w:tc>
        <w:tc>
          <w:tcPr>
            <w:tcW w:w="1843" w:type="dxa"/>
            <w:shd w:val="clear" w:color="auto" w:fill="00AFEF"/>
          </w:tcPr>
          <w:p w:rsidR="00F24413" w:rsidRDefault="0022472E">
            <w:pPr>
              <w:pStyle w:val="TableParagraph"/>
              <w:spacing w:before="32"/>
              <w:ind w:right="46"/>
              <w:jc w:val="right"/>
              <w:rPr>
                <w:sz w:val="18"/>
              </w:rPr>
            </w:pPr>
            <w:r>
              <w:rPr>
                <w:sz w:val="18"/>
              </w:rPr>
              <w:t>14 %</w:t>
            </w:r>
          </w:p>
        </w:tc>
        <w:tc>
          <w:tcPr>
            <w:tcW w:w="1877" w:type="dxa"/>
            <w:shd w:val="clear" w:color="auto" w:fill="00AFEF"/>
          </w:tcPr>
          <w:p w:rsidR="00F24413" w:rsidRDefault="0022472E">
            <w:pPr>
              <w:pStyle w:val="TableParagraph"/>
              <w:spacing w:before="32"/>
              <w:ind w:right="44"/>
              <w:jc w:val="right"/>
              <w:rPr>
                <w:sz w:val="18"/>
              </w:rPr>
            </w:pPr>
            <w:r>
              <w:rPr>
                <w:sz w:val="18"/>
              </w:rPr>
              <w:t>15 %</w:t>
            </w:r>
          </w:p>
        </w:tc>
      </w:tr>
      <w:tr w:rsidR="00F24413">
        <w:trPr>
          <w:trHeight w:val="486"/>
        </w:trPr>
        <w:tc>
          <w:tcPr>
            <w:tcW w:w="2468" w:type="dxa"/>
          </w:tcPr>
          <w:p w:rsidR="00F24413" w:rsidRDefault="0022472E">
            <w:pPr>
              <w:pStyle w:val="TableParagraph"/>
              <w:spacing w:before="59"/>
              <w:ind w:left="57"/>
              <w:rPr>
                <w:b/>
                <w:sz w:val="18"/>
              </w:rPr>
            </w:pPr>
            <w:proofErr w:type="gramStart"/>
            <w:r>
              <w:rPr>
                <w:b/>
                <w:sz w:val="18"/>
              </w:rPr>
              <w:t>40 - 44</w:t>
            </w:r>
            <w:proofErr w:type="gramEnd"/>
          </w:p>
        </w:tc>
        <w:tc>
          <w:tcPr>
            <w:tcW w:w="1843" w:type="dxa"/>
          </w:tcPr>
          <w:p w:rsidR="00F24413" w:rsidRDefault="0022472E">
            <w:pPr>
              <w:pStyle w:val="TableParagraph"/>
              <w:spacing w:before="32"/>
              <w:ind w:right="46"/>
              <w:jc w:val="right"/>
              <w:rPr>
                <w:sz w:val="18"/>
              </w:rPr>
            </w:pPr>
            <w:r>
              <w:rPr>
                <w:sz w:val="18"/>
              </w:rPr>
              <w:t>8 %</w:t>
            </w:r>
          </w:p>
        </w:tc>
        <w:tc>
          <w:tcPr>
            <w:tcW w:w="1877" w:type="dxa"/>
          </w:tcPr>
          <w:p w:rsidR="00F24413" w:rsidRDefault="0022472E">
            <w:pPr>
              <w:pStyle w:val="TableParagraph"/>
              <w:spacing w:before="32"/>
              <w:ind w:right="44"/>
              <w:jc w:val="right"/>
              <w:rPr>
                <w:sz w:val="18"/>
              </w:rPr>
            </w:pPr>
            <w:r>
              <w:rPr>
                <w:sz w:val="18"/>
              </w:rPr>
              <w:t>9 %</w:t>
            </w:r>
          </w:p>
        </w:tc>
      </w:tr>
      <w:tr w:rsidR="00F24413">
        <w:trPr>
          <w:trHeight w:val="484"/>
        </w:trPr>
        <w:tc>
          <w:tcPr>
            <w:tcW w:w="2468" w:type="dxa"/>
          </w:tcPr>
          <w:p w:rsidR="00F24413" w:rsidRDefault="0022472E">
            <w:pPr>
              <w:pStyle w:val="TableParagraph"/>
              <w:spacing w:before="59"/>
              <w:ind w:left="57"/>
              <w:rPr>
                <w:b/>
                <w:sz w:val="18"/>
              </w:rPr>
            </w:pPr>
            <w:proofErr w:type="gramStart"/>
            <w:r>
              <w:rPr>
                <w:b/>
                <w:sz w:val="18"/>
              </w:rPr>
              <w:t>45 - 49</w:t>
            </w:r>
            <w:proofErr w:type="gramEnd"/>
          </w:p>
        </w:tc>
        <w:tc>
          <w:tcPr>
            <w:tcW w:w="1843" w:type="dxa"/>
          </w:tcPr>
          <w:p w:rsidR="00F24413" w:rsidRDefault="0022472E">
            <w:pPr>
              <w:pStyle w:val="TableParagraph"/>
              <w:spacing w:before="32"/>
              <w:ind w:right="46"/>
              <w:jc w:val="right"/>
              <w:rPr>
                <w:sz w:val="18"/>
              </w:rPr>
            </w:pPr>
            <w:r>
              <w:rPr>
                <w:sz w:val="18"/>
              </w:rPr>
              <w:t>5 %</w:t>
            </w:r>
          </w:p>
        </w:tc>
        <w:tc>
          <w:tcPr>
            <w:tcW w:w="1877" w:type="dxa"/>
          </w:tcPr>
          <w:p w:rsidR="00F24413" w:rsidRDefault="0022472E">
            <w:pPr>
              <w:pStyle w:val="TableParagraph"/>
              <w:spacing w:before="32"/>
              <w:ind w:right="44"/>
              <w:jc w:val="right"/>
              <w:rPr>
                <w:sz w:val="18"/>
              </w:rPr>
            </w:pPr>
            <w:r>
              <w:rPr>
                <w:sz w:val="18"/>
              </w:rPr>
              <w:t>6 %</w:t>
            </w:r>
          </w:p>
        </w:tc>
      </w:tr>
      <w:tr w:rsidR="00F24413">
        <w:trPr>
          <w:trHeight w:val="486"/>
        </w:trPr>
        <w:tc>
          <w:tcPr>
            <w:tcW w:w="2468" w:type="dxa"/>
          </w:tcPr>
          <w:p w:rsidR="00F24413" w:rsidRDefault="0022472E">
            <w:pPr>
              <w:pStyle w:val="TableParagraph"/>
              <w:spacing w:before="59"/>
              <w:ind w:left="57"/>
              <w:rPr>
                <w:b/>
                <w:sz w:val="18"/>
              </w:rPr>
            </w:pPr>
            <w:proofErr w:type="gramStart"/>
            <w:r>
              <w:rPr>
                <w:b/>
                <w:sz w:val="18"/>
              </w:rPr>
              <w:t>50 - 54</w:t>
            </w:r>
            <w:proofErr w:type="gramEnd"/>
          </w:p>
        </w:tc>
        <w:tc>
          <w:tcPr>
            <w:tcW w:w="1843" w:type="dxa"/>
          </w:tcPr>
          <w:p w:rsidR="00F24413" w:rsidRDefault="0022472E">
            <w:pPr>
              <w:pStyle w:val="TableParagraph"/>
              <w:spacing w:before="32"/>
              <w:ind w:right="46"/>
              <w:jc w:val="right"/>
              <w:rPr>
                <w:sz w:val="18"/>
              </w:rPr>
            </w:pPr>
            <w:r>
              <w:rPr>
                <w:sz w:val="18"/>
              </w:rPr>
              <w:t>5 %</w:t>
            </w:r>
          </w:p>
        </w:tc>
        <w:tc>
          <w:tcPr>
            <w:tcW w:w="1877" w:type="dxa"/>
          </w:tcPr>
          <w:p w:rsidR="00F24413" w:rsidRDefault="0022472E">
            <w:pPr>
              <w:pStyle w:val="TableParagraph"/>
              <w:spacing w:before="32"/>
              <w:ind w:right="44"/>
              <w:jc w:val="right"/>
              <w:rPr>
                <w:sz w:val="18"/>
              </w:rPr>
            </w:pPr>
            <w:r>
              <w:rPr>
                <w:sz w:val="18"/>
              </w:rPr>
              <w:t>4 %</w:t>
            </w:r>
          </w:p>
        </w:tc>
      </w:tr>
      <w:tr w:rsidR="00F24413">
        <w:trPr>
          <w:trHeight w:val="485"/>
        </w:trPr>
        <w:tc>
          <w:tcPr>
            <w:tcW w:w="2468" w:type="dxa"/>
          </w:tcPr>
          <w:p w:rsidR="00F24413" w:rsidRDefault="0022472E">
            <w:pPr>
              <w:pStyle w:val="TableParagraph"/>
              <w:spacing w:before="59"/>
              <w:ind w:left="57"/>
              <w:rPr>
                <w:b/>
                <w:sz w:val="18"/>
              </w:rPr>
            </w:pPr>
            <w:proofErr w:type="gramStart"/>
            <w:r>
              <w:rPr>
                <w:b/>
                <w:sz w:val="18"/>
              </w:rPr>
              <w:t>55 - 59</w:t>
            </w:r>
            <w:proofErr w:type="gramEnd"/>
          </w:p>
        </w:tc>
        <w:tc>
          <w:tcPr>
            <w:tcW w:w="1843" w:type="dxa"/>
          </w:tcPr>
          <w:p w:rsidR="00F24413" w:rsidRDefault="0022472E">
            <w:pPr>
              <w:pStyle w:val="TableParagraph"/>
              <w:spacing w:before="32"/>
              <w:ind w:right="46"/>
              <w:jc w:val="right"/>
              <w:rPr>
                <w:sz w:val="18"/>
              </w:rPr>
            </w:pPr>
            <w:r>
              <w:rPr>
                <w:sz w:val="18"/>
              </w:rPr>
              <w:t>3 %</w:t>
            </w:r>
          </w:p>
        </w:tc>
        <w:tc>
          <w:tcPr>
            <w:tcW w:w="1877" w:type="dxa"/>
          </w:tcPr>
          <w:p w:rsidR="00F24413" w:rsidRDefault="0022472E">
            <w:pPr>
              <w:pStyle w:val="TableParagraph"/>
              <w:spacing w:before="32"/>
              <w:ind w:right="44"/>
              <w:jc w:val="right"/>
              <w:rPr>
                <w:sz w:val="18"/>
              </w:rPr>
            </w:pPr>
            <w:r>
              <w:rPr>
                <w:sz w:val="18"/>
              </w:rPr>
              <w:t>3 %</w:t>
            </w:r>
          </w:p>
        </w:tc>
      </w:tr>
      <w:tr w:rsidR="00F24413">
        <w:trPr>
          <w:trHeight w:val="486"/>
        </w:trPr>
        <w:tc>
          <w:tcPr>
            <w:tcW w:w="2468" w:type="dxa"/>
          </w:tcPr>
          <w:p w:rsidR="00F24413" w:rsidRDefault="0022472E">
            <w:pPr>
              <w:pStyle w:val="TableParagraph"/>
              <w:spacing w:before="61"/>
              <w:ind w:left="57"/>
              <w:rPr>
                <w:b/>
                <w:sz w:val="18"/>
              </w:rPr>
            </w:pPr>
            <w:proofErr w:type="gramStart"/>
            <w:r>
              <w:rPr>
                <w:b/>
                <w:sz w:val="18"/>
              </w:rPr>
              <w:t>60 - 64</w:t>
            </w:r>
            <w:proofErr w:type="gramEnd"/>
          </w:p>
        </w:tc>
        <w:tc>
          <w:tcPr>
            <w:tcW w:w="1843" w:type="dxa"/>
          </w:tcPr>
          <w:p w:rsidR="00F24413" w:rsidRDefault="0022472E">
            <w:pPr>
              <w:pStyle w:val="TableParagraph"/>
              <w:spacing w:before="32"/>
              <w:ind w:right="46"/>
              <w:jc w:val="right"/>
              <w:rPr>
                <w:sz w:val="18"/>
              </w:rPr>
            </w:pPr>
            <w:r>
              <w:rPr>
                <w:sz w:val="18"/>
              </w:rPr>
              <w:t>3 %</w:t>
            </w:r>
          </w:p>
        </w:tc>
        <w:tc>
          <w:tcPr>
            <w:tcW w:w="1877" w:type="dxa"/>
          </w:tcPr>
          <w:p w:rsidR="00F24413" w:rsidRDefault="0022472E">
            <w:pPr>
              <w:pStyle w:val="TableParagraph"/>
              <w:spacing w:before="32"/>
              <w:ind w:right="44"/>
              <w:jc w:val="right"/>
              <w:rPr>
                <w:sz w:val="18"/>
              </w:rPr>
            </w:pPr>
            <w:r>
              <w:rPr>
                <w:sz w:val="18"/>
              </w:rPr>
              <w:t>2 %</w:t>
            </w:r>
          </w:p>
        </w:tc>
      </w:tr>
      <w:tr w:rsidR="00F24413">
        <w:trPr>
          <w:trHeight w:val="484"/>
        </w:trPr>
        <w:tc>
          <w:tcPr>
            <w:tcW w:w="2468" w:type="dxa"/>
          </w:tcPr>
          <w:p w:rsidR="00F24413" w:rsidRDefault="0022472E">
            <w:pPr>
              <w:pStyle w:val="TableParagraph"/>
              <w:spacing w:before="59"/>
              <w:ind w:left="57"/>
              <w:rPr>
                <w:b/>
                <w:sz w:val="18"/>
              </w:rPr>
            </w:pPr>
            <w:proofErr w:type="gramStart"/>
            <w:r>
              <w:rPr>
                <w:b/>
                <w:sz w:val="18"/>
              </w:rPr>
              <w:t>65 - 69</w:t>
            </w:r>
            <w:proofErr w:type="gramEnd"/>
          </w:p>
        </w:tc>
        <w:tc>
          <w:tcPr>
            <w:tcW w:w="1843" w:type="dxa"/>
          </w:tcPr>
          <w:p w:rsidR="00F24413" w:rsidRDefault="0022472E">
            <w:pPr>
              <w:pStyle w:val="TableParagraph"/>
              <w:spacing w:before="32"/>
              <w:ind w:right="46"/>
              <w:jc w:val="right"/>
              <w:rPr>
                <w:sz w:val="18"/>
              </w:rPr>
            </w:pPr>
            <w:r>
              <w:rPr>
                <w:sz w:val="18"/>
              </w:rPr>
              <w:t>2 %</w:t>
            </w:r>
          </w:p>
        </w:tc>
        <w:tc>
          <w:tcPr>
            <w:tcW w:w="1877" w:type="dxa"/>
          </w:tcPr>
          <w:p w:rsidR="00F24413" w:rsidRDefault="0022472E">
            <w:pPr>
              <w:pStyle w:val="TableParagraph"/>
              <w:spacing w:before="32"/>
              <w:ind w:right="44"/>
              <w:jc w:val="right"/>
              <w:rPr>
                <w:sz w:val="18"/>
              </w:rPr>
            </w:pPr>
            <w:r>
              <w:rPr>
                <w:sz w:val="18"/>
              </w:rPr>
              <w:t>2 %</w:t>
            </w:r>
          </w:p>
        </w:tc>
      </w:tr>
      <w:tr w:rsidR="00F24413">
        <w:trPr>
          <w:trHeight w:val="486"/>
        </w:trPr>
        <w:tc>
          <w:tcPr>
            <w:tcW w:w="2468" w:type="dxa"/>
          </w:tcPr>
          <w:p w:rsidR="00F24413" w:rsidRDefault="0022472E">
            <w:pPr>
              <w:pStyle w:val="TableParagraph"/>
              <w:spacing w:before="61"/>
              <w:ind w:left="57"/>
              <w:rPr>
                <w:b/>
                <w:sz w:val="18"/>
              </w:rPr>
            </w:pPr>
            <w:proofErr w:type="gramStart"/>
            <w:r>
              <w:rPr>
                <w:b/>
                <w:sz w:val="18"/>
              </w:rPr>
              <w:t>70 – 74</w:t>
            </w:r>
            <w:proofErr w:type="gramEnd"/>
          </w:p>
        </w:tc>
        <w:tc>
          <w:tcPr>
            <w:tcW w:w="1843" w:type="dxa"/>
          </w:tcPr>
          <w:p w:rsidR="00F24413" w:rsidRDefault="0022472E">
            <w:pPr>
              <w:pStyle w:val="TableParagraph"/>
              <w:spacing w:before="35"/>
              <w:ind w:right="46"/>
              <w:jc w:val="right"/>
              <w:rPr>
                <w:sz w:val="18"/>
              </w:rPr>
            </w:pPr>
            <w:r>
              <w:rPr>
                <w:sz w:val="18"/>
              </w:rPr>
              <w:t>2 %</w:t>
            </w:r>
          </w:p>
        </w:tc>
        <w:tc>
          <w:tcPr>
            <w:tcW w:w="1877" w:type="dxa"/>
          </w:tcPr>
          <w:p w:rsidR="00F24413" w:rsidRDefault="0022472E">
            <w:pPr>
              <w:pStyle w:val="TableParagraph"/>
              <w:spacing w:before="35"/>
              <w:ind w:right="44"/>
              <w:jc w:val="right"/>
              <w:rPr>
                <w:sz w:val="18"/>
              </w:rPr>
            </w:pPr>
            <w:r>
              <w:rPr>
                <w:sz w:val="18"/>
              </w:rPr>
              <w:t>1 %</w:t>
            </w:r>
          </w:p>
        </w:tc>
      </w:tr>
      <w:tr w:rsidR="00F24413">
        <w:trPr>
          <w:trHeight w:val="486"/>
        </w:trPr>
        <w:tc>
          <w:tcPr>
            <w:tcW w:w="2468" w:type="dxa"/>
          </w:tcPr>
          <w:p w:rsidR="00F24413" w:rsidRDefault="0022472E">
            <w:pPr>
              <w:pStyle w:val="TableParagraph"/>
              <w:spacing w:before="59"/>
              <w:ind w:left="57"/>
              <w:rPr>
                <w:b/>
                <w:sz w:val="18"/>
              </w:rPr>
            </w:pPr>
            <w:proofErr w:type="gramStart"/>
            <w:r>
              <w:rPr>
                <w:b/>
                <w:sz w:val="18"/>
              </w:rPr>
              <w:t>75 – 79</w:t>
            </w:r>
            <w:proofErr w:type="gramEnd"/>
          </w:p>
        </w:tc>
        <w:tc>
          <w:tcPr>
            <w:tcW w:w="1843" w:type="dxa"/>
          </w:tcPr>
          <w:p w:rsidR="00F24413" w:rsidRDefault="0022472E">
            <w:pPr>
              <w:pStyle w:val="TableParagraph"/>
              <w:spacing w:before="32"/>
              <w:ind w:right="46"/>
              <w:jc w:val="right"/>
              <w:rPr>
                <w:sz w:val="18"/>
              </w:rPr>
            </w:pPr>
            <w:r>
              <w:rPr>
                <w:sz w:val="18"/>
              </w:rPr>
              <w:t>1 %</w:t>
            </w:r>
          </w:p>
        </w:tc>
        <w:tc>
          <w:tcPr>
            <w:tcW w:w="1877" w:type="dxa"/>
          </w:tcPr>
          <w:p w:rsidR="00F24413" w:rsidRDefault="0022472E">
            <w:pPr>
              <w:pStyle w:val="TableParagraph"/>
              <w:spacing w:before="32"/>
              <w:ind w:right="44"/>
              <w:jc w:val="right"/>
              <w:rPr>
                <w:sz w:val="18"/>
              </w:rPr>
            </w:pPr>
            <w:r>
              <w:rPr>
                <w:sz w:val="18"/>
              </w:rPr>
              <w:t>1 %</w:t>
            </w:r>
          </w:p>
        </w:tc>
      </w:tr>
      <w:tr w:rsidR="00F24413">
        <w:trPr>
          <w:trHeight w:val="484"/>
        </w:trPr>
        <w:tc>
          <w:tcPr>
            <w:tcW w:w="2468" w:type="dxa"/>
          </w:tcPr>
          <w:p w:rsidR="00F24413" w:rsidRDefault="0022472E">
            <w:pPr>
              <w:pStyle w:val="TableParagraph"/>
              <w:spacing w:before="59"/>
              <w:ind w:left="57"/>
              <w:rPr>
                <w:b/>
                <w:sz w:val="18"/>
              </w:rPr>
            </w:pPr>
            <w:proofErr w:type="gramStart"/>
            <w:r>
              <w:rPr>
                <w:b/>
                <w:sz w:val="18"/>
              </w:rPr>
              <w:t>80 – 84</w:t>
            </w:r>
            <w:proofErr w:type="gramEnd"/>
          </w:p>
        </w:tc>
        <w:tc>
          <w:tcPr>
            <w:tcW w:w="1843" w:type="dxa"/>
          </w:tcPr>
          <w:p w:rsidR="00F24413" w:rsidRDefault="0022472E">
            <w:pPr>
              <w:pStyle w:val="TableParagraph"/>
              <w:spacing w:before="32"/>
              <w:ind w:right="46"/>
              <w:jc w:val="right"/>
              <w:rPr>
                <w:sz w:val="18"/>
              </w:rPr>
            </w:pPr>
            <w:r>
              <w:rPr>
                <w:sz w:val="18"/>
              </w:rPr>
              <w:t>0 %</w:t>
            </w:r>
          </w:p>
        </w:tc>
        <w:tc>
          <w:tcPr>
            <w:tcW w:w="1877" w:type="dxa"/>
          </w:tcPr>
          <w:p w:rsidR="00F24413" w:rsidRDefault="0022472E">
            <w:pPr>
              <w:pStyle w:val="TableParagraph"/>
              <w:spacing w:before="32"/>
              <w:ind w:right="44"/>
              <w:jc w:val="right"/>
              <w:rPr>
                <w:sz w:val="18"/>
              </w:rPr>
            </w:pPr>
            <w:r>
              <w:rPr>
                <w:sz w:val="18"/>
              </w:rPr>
              <w:t>0 %</w:t>
            </w:r>
          </w:p>
        </w:tc>
      </w:tr>
      <w:tr w:rsidR="00F24413">
        <w:trPr>
          <w:trHeight w:val="486"/>
        </w:trPr>
        <w:tc>
          <w:tcPr>
            <w:tcW w:w="2468" w:type="dxa"/>
          </w:tcPr>
          <w:p w:rsidR="00F24413" w:rsidRDefault="0022472E">
            <w:pPr>
              <w:pStyle w:val="TableParagraph"/>
              <w:spacing w:before="59"/>
              <w:ind w:left="57"/>
              <w:rPr>
                <w:b/>
                <w:sz w:val="18"/>
              </w:rPr>
            </w:pPr>
            <w:r>
              <w:rPr>
                <w:b/>
                <w:sz w:val="18"/>
              </w:rPr>
              <w:t>85+</w:t>
            </w:r>
          </w:p>
        </w:tc>
        <w:tc>
          <w:tcPr>
            <w:tcW w:w="1843" w:type="dxa"/>
          </w:tcPr>
          <w:p w:rsidR="00F24413" w:rsidRDefault="0022472E">
            <w:pPr>
              <w:pStyle w:val="TableParagraph"/>
              <w:spacing w:before="32"/>
              <w:ind w:right="46"/>
              <w:jc w:val="right"/>
              <w:rPr>
                <w:sz w:val="18"/>
              </w:rPr>
            </w:pPr>
            <w:r>
              <w:rPr>
                <w:sz w:val="18"/>
              </w:rPr>
              <w:t>0 %</w:t>
            </w:r>
          </w:p>
        </w:tc>
        <w:tc>
          <w:tcPr>
            <w:tcW w:w="1877" w:type="dxa"/>
          </w:tcPr>
          <w:p w:rsidR="00F24413" w:rsidRDefault="0022472E">
            <w:pPr>
              <w:pStyle w:val="TableParagraph"/>
              <w:spacing w:before="32"/>
              <w:ind w:right="44"/>
              <w:jc w:val="right"/>
              <w:rPr>
                <w:sz w:val="18"/>
              </w:rPr>
            </w:pPr>
            <w:r>
              <w:rPr>
                <w:sz w:val="18"/>
              </w:rPr>
              <w:t>0 %</w:t>
            </w:r>
          </w:p>
        </w:tc>
      </w:tr>
      <w:tr w:rsidR="00F24413">
        <w:trPr>
          <w:trHeight w:val="484"/>
        </w:trPr>
        <w:tc>
          <w:tcPr>
            <w:tcW w:w="2468" w:type="dxa"/>
          </w:tcPr>
          <w:p w:rsidR="00F24413" w:rsidRDefault="0022472E">
            <w:pPr>
              <w:pStyle w:val="TableParagraph"/>
              <w:spacing w:before="59"/>
              <w:ind w:left="57"/>
              <w:rPr>
                <w:b/>
                <w:sz w:val="18"/>
              </w:rPr>
            </w:pPr>
            <w:r>
              <w:rPr>
                <w:b/>
                <w:sz w:val="18"/>
              </w:rPr>
              <w:t>Celkem</w:t>
            </w:r>
          </w:p>
        </w:tc>
        <w:tc>
          <w:tcPr>
            <w:tcW w:w="1843" w:type="dxa"/>
          </w:tcPr>
          <w:p w:rsidR="00F24413" w:rsidRDefault="0022472E">
            <w:pPr>
              <w:pStyle w:val="TableParagraph"/>
              <w:spacing w:before="59"/>
              <w:ind w:right="46"/>
              <w:jc w:val="right"/>
              <w:rPr>
                <w:b/>
                <w:sz w:val="18"/>
              </w:rPr>
            </w:pPr>
            <w:r>
              <w:rPr>
                <w:b/>
                <w:sz w:val="18"/>
              </w:rPr>
              <w:t>100 %</w:t>
            </w:r>
          </w:p>
        </w:tc>
        <w:tc>
          <w:tcPr>
            <w:tcW w:w="1877" w:type="dxa"/>
          </w:tcPr>
          <w:p w:rsidR="00F24413" w:rsidRDefault="0022472E">
            <w:pPr>
              <w:pStyle w:val="TableParagraph"/>
              <w:spacing w:before="59"/>
              <w:ind w:right="44"/>
              <w:jc w:val="right"/>
              <w:rPr>
                <w:b/>
                <w:sz w:val="18"/>
              </w:rPr>
            </w:pPr>
            <w:r>
              <w:rPr>
                <w:b/>
                <w:sz w:val="18"/>
              </w:rPr>
              <w:t>100 %</w:t>
            </w:r>
          </w:p>
        </w:tc>
      </w:tr>
    </w:tbl>
    <w:p w:rsidR="00F24413" w:rsidRDefault="0022472E">
      <w:pPr>
        <w:ind w:left="116"/>
        <w:jc w:val="both"/>
        <w:rPr>
          <w:i/>
          <w:sz w:val="18"/>
        </w:rPr>
      </w:pPr>
      <w:r>
        <w:rPr>
          <w:i/>
          <w:sz w:val="18"/>
        </w:rPr>
        <w:t>Zdroj: ČSÚ</w:t>
      </w:r>
    </w:p>
    <w:p w:rsidR="00F24413" w:rsidRDefault="00F24413">
      <w:pPr>
        <w:jc w:val="both"/>
        <w:rPr>
          <w:sz w:val="18"/>
        </w:rPr>
        <w:sectPr w:rsidR="00F24413">
          <w:pgSz w:w="11910" w:h="16840"/>
          <w:pgMar w:top="1700" w:right="420" w:bottom="860" w:left="1300" w:header="688" w:footer="662" w:gutter="0"/>
          <w:cols w:space="708"/>
        </w:sectPr>
      </w:pPr>
    </w:p>
    <w:p w:rsidR="00F24413" w:rsidRDefault="0022472E">
      <w:pPr>
        <w:pStyle w:val="Nadpis21"/>
        <w:numPr>
          <w:ilvl w:val="0"/>
          <w:numId w:val="5"/>
        </w:numPr>
        <w:tabs>
          <w:tab w:val="left" w:pos="682"/>
          <w:tab w:val="left" w:pos="683"/>
        </w:tabs>
        <w:spacing w:before="178"/>
        <w:ind w:hanging="566"/>
      </w:pPr>
      <w:bookmarkStart w:id="107" w:name="_bookmark100"/>
      <w:bookmarkEnd w:id="107"/>
      <w:r>
        <w:t>Výsledky</w:t>
      </w:r>
      <w:r>
        <w:rPr>
          <w:spacing w:val="-2"/>
        </w:rPr>
        <w:t xml:space="preserve"> </w:t>
      </w:r>
      <w:r>
        <w:t>prognózy</w:t>
      </w:r>
    </w:p>
    <w:p w:rsidR="00F24413" w:rsidRDefault="0022472E">
      <w:pPr>
        <w:spacing w:before="235" w:line="360" w:lineRule="auto"/>
        <w:ind w:left="126" w:right="993" w:hanging="10"/>
        <w:jc w:val="both"/>
      </w:pPr>
      <w:r>
        <w:t>Na základě výše uvedených parametrů byl proveden modelový výpočet vývoje počtu a struktury obyvatel SO Praha 22.</w:t>
      </w:r>
    </w:p>
    <w:p w:rsidR="00F24413" w:rsidRDefault="00F24413">
      <w:pPr>
        <w:pStyle w:val="Zkladntext"/>
        <w:spacing w:before="11"/>
        <w:rPr>
          <w:sz w:val="16"/>
        </w:rPr>
      </w:pPr>
    </w:p>
    <w:p w:rsidR="00F24413" w:rsidRDefault="0022472E">
      <w:pPr>
        <w:spacing w:before="1" w:line="360" w:lineRule="auto"/>
        <w:ind w:left="126" w:right="992" w:hanging="10"/>
        <w:jc w:val="both"/>
      </w:pPr>
      <w:r>
        <w:t>Pokud se naplní shora uvedené předpoklady, lze očekávat, že celkový počet obyvatel v příštích 15 letech</w:t>
      </w:r>
      <w:r>
        <w:rPr>
          <w:spacing w:val="-11"/>
        </w:rPr>
        <w:t xml:space="preserve"> </w:t>
      </w:r>
      <w:r>
        <w:t>stabilně</w:t>
      </w:r>
      <w:r>
        <w:rPr>
          <w:spacing w:val="-10"/>
        </w:rPr>
        <w:t xml:space="preserve"> </w:t>
      </w:r>
      <w:r>
        <w:t>poroste.</w:t>
      </w:r>
      <w:r>
        <w:rPr>
          <w:spacing w:val="-11"/>
        </w:rPr>
        <w:t xml:space="preserve"> </w:t>
      </w:r>
      <w:r>
        <w:t>V</w:t>
      </w:r>
      <w:r>
        <w:rPr>
          <w:spacing w:val="-1"/>
        </w:rPr>
        <w:t xml:space="preserve"> </w:t>
      </w:r>
      <w:r>
        <w:t>roce</w:t>
      </w:r>
      <w:r>
        <w:rPr>
          <w:spacing w:val="-12"/>
        </w:rPr>
        <w:t xml:space="preserve"> </w:t>
      </w:r>
      <w:r>
        <w:t>2031</w:t>
      </w:r>
      <w:r>
        <w:rPr>
          <w:spacing w:val="-10"/>
        </w:rPr>
        <w:t xml:space="preserve"> </w:t>
      </w:r>
      <w:r>
        <w:t>by</w:t>
      </w:r>
      <w:r>
        <w:rPr>
          <w:spacing w:val="-9"/>
        </w:rPr>
        <w:t xml:space="preserve"> </w:t>
      </w:r>
      <w:r>
        <w:t>zde</w:t>
      </w:r>
      <w:r>
        <w:rPr>
          <w:spacing w:val="-12"/>
        </w:rPr>
        <w:t xml:space="preserve"> </w:t>
      </w:r>
      <w:r>
        <w:t>mělo</w:t>
      </w:r>
      <w:r>
        <w:rPr>
          <w:spacing w:val="-7"/>
        </w:rPr>
        <w:t xml:space="preserve"> </w:t>
      </w:r>
      <w:r>
        <w:t>žít</w:t>
      </w:r>
      <w:r>
        <w:rPr>
          <w:spacing w:val="-10"/>
        </w:rPr>
        <w:t xml:space="preserve"> </w:t>
      </w:r>
      <w:r>
        <w:t>cca</w:t>
      </w:r>
      <w:r>
        <w:rPr>
          <w:spacing w:val="-8"/>
        </w:rPr>
        <w:t xml:space="preserve"> </w:t>
      </w:r>
      <w:r>
        <w:t>21,4</w:t>
      </w:r>
      <w:r>
        <w:rPr>
          <w:spacing w:val="-10"/>
        </w:rPr>
        <w:t xml:space="preserve"> </w:t>
      </w:r>
      <w:r>
        <w:t>–</w:t>
      </w:r>
      <w:r>
        <w:rPr>
          <w:spacing w:val="-10"/>
        </w:rPr>
        <w:t xml:space="preserve"> </w:t>
      </w:r>
      <w:r>
        <w:t>23,9</w:t>
      </w:r>
      <w:r>
        <w:rPr>
          <w:spacing w:val="-10"/>
        </w:rPr>
        <w:t xml:space="preserve"> </w:t>
      </w:r>
      <w:r>
        <w:t>tis.</w:t>
      </w:r>
      <w:r>
        <w:rPr>
          <w:spacing w:val="-13"/>
        </w:rPr>
        <w:t xml:space="preserve"> </w:t>
      </w:r>
      <w:r>
        <w:t>obyvatel</w:t>
      </w:r>
      <w:r>
        <w:rPr>
          <w:spacing w:val="-12"/>
        </w:rPr>
        <w:t xml:space="preserve"> </w:t>
      </w:r>
      <w:r>
        <w:t>oproti</w:t>
      </w:r>
      <w:r>
        <w:rPr>
          <w:spacing w:val="-10"/>
        </w:rPr>
        <w:t xml:space="preserve"> </w:t>
      </w:r>
      <w:r>
        <w:t>současným</w:t>
      </w:r>
      <w:r>
        <w:rPr>
          <w:spacing w:val="-8"/>
        </w:rPr>
        <w:t xml:space="preserve"> </w:t>
      </w:r>
      <w:r>
        <w:t xml:space="preserve">15,9 tis. osob. Relativně nejvíce poroste počet obyvatel v Uhříněvsi a Pitkovicích (o </w:t>
      </w:r>
      <w:proofErr w:type="gramStart"/>
      <w:r>
        <w:t>50 – 62</w:t>
      </w:r>
      <w:proofErr w:type="gramEnd"/>
      <w:r>
        <w:rPr>
          <w:spacing w:val="-17"/>
        </w:rPr>
        <w:t xml:space="preserve"> </w:t>
      </w:r>
      <w:r>
        <w:t>%).</w:t>
      </w:r>
    </w:p>
    <w:p w:rsidR="00F24413" w:rsidRDefault="00F24413">
      <w:pPr>
        <w:pStyle w:val="Zkladntext"/>
        <w:spacing w:before="4"/>
        <w:rPr>
          <w:sz w:val="11"/>
        </w:rPr>
      </w:pPr>
    </w:p>
    <w:p w:rsidR="00F24413" w:rsidRDefault="00F24413">
      <w:pPr>
        <w:rPr>
          <w:sz w:val="11"/>
        </w:rPr>
        <w:sectPr w:rsidR="00F24413">
          <w:pgSz w:w="11910" w:h="16840"/>
          <w:pgMar w:top="1700" w:right="420" w:bottom="860" w:left="1300" w:header="688" w:footer="662" w:gutter="0"/>
          <w:cols w:space="708"/>
        </w:sectPr>
      </w:pPr>
    </w:p>
    <w:p w:rsidR="00F24413" w:rsidRDefault="00F24413">
      <w:pPr>
        <w:pStyle w:val="Zkladntext"/>
        <w:rPr>
          <w:sz w:val="20"/>
        </w:rPr>
      </w:pPr>
    </w:p>
    <w:p w:rsidR="00F24413" w:rsidRDefault="00F24413">
      <w:pPr>
        <w:pStyle w:val="Zkladntext"/>
        <w:spacing w:before="2"/>
        <w:rPr>
          <w:sz w:val="20"/>
        </w:rPr>
      </w:pPr>
    </w:p>
    <w:p w:rsidR="00F24413" w:rsidRDefault="0022472E">
      <w:pPr>
        <w:ind w:left="147"/>
        <w:rPr>
          <w:rFonts w:ascii="Verdana"/>
          <w:sz w:val="16"/>
        </w:rPr>
      </w:pPr>
      <w:bookmarkStart w:id="108" w:name="_bookmark101"/>
      <w:bookmarkEnd w:id="108"/>
      <w:r>
        <w:rPr>
          <w:rFonts w:ascii="Verdana"/>
          <w:sz w:val="16"/>
        </w:rPr>
        <w:t>30 000</w:t>
      </w:r>
    </w:p>
    <w:p w:rsidR="00F24413" w:rsidRDefault="0022472E">
      <w:pPr>
        <w:spacing w:before="100"/>
        <w:ind w:left="147"/>
        <w:rPr>
          <w:rFonts w:ascii="Verdana" w:hAnsi="Verdana"/>
          <w:b/>
          <w:sz w:val="18"/>
        </w:rPr>
      </w:pPr>
      <w:r>
        <w:br w:type="column"/>
      </w:r>
      <w:r>
        <w:rPr>
          <w:rFonts w:ascii="Verdana" w:hAnsi="Verdana"/>
          <w:b/>
          <w:color w:val="5B9BD4"/>
          <w:sz w:val="18"/>
        </w:rPr>
        <w:t>Graf č. 5 Vývoj počtu obyvatel dle 3 prognostických modelů</w:t>
      </w:r>
    </w:p>
    <w:p w:rsidR="00F24413" w:rsidRDefault="00F24413">
      <w:pPr>
        <w:rPr>
          <w:rFonts w:ascii="Verdana" w:hAnsi="Verdana"/>
          <w:sz w:val="18"/>
        </w:rPr>
        <w:sectPr w:rsidR="00F24413">
          <w:type w:val="continuous"/>
          <w:pgSz w:w="11910" w:h="16840"/>
          <w:pgMar w:top="2400" w:right="420" w:bottom="280" w:left="1300" w:header="708" w:footer="708" w:gutter="0"/>
          <w:cols w:num="2" w:space="708" w:equalWidth="0">
            <w:col w:w="753" w:space="745"/>
            <w:col w:w="8692"/>
          </w:cols>
        </w:sectPr>
      </w:pPr>
    </w:p>
    <w:p w:rsidR="00F24413" w:rsidRDefault="00F24413">
      <w:pPr>
        <w:pStyle w:val="Zkladntext"/>
        <w:spacing w:before="8"/>
        <w:rPr>
          <w:rFonts w:ascii="Verdana"/>
          <w:b/>
          <w:sz w:val="20"/>
        </w:rPr>
      </w:pPr>
    </w:p>
    <w:p w:rsidR="00F24413" w:rsidRDefault="001F1C1C">
      <w:pPr>
        <w:spacing w:before="101"/>
        <w:ind w:left="147"/>
        <w:rPr>
          <w:rFonts w:ascii="Verdana"/>
          <w:sz w:val="16"/>
        </w:rPr>
      </w:pPr>
      <w:r>
        <w:rPr>
          <w:noProof/>
          <w:lang w:bidi="ar-SA"/>
        </w:rPr>
        <mc:AlternateContent>
          <mc:Choice Requires="wpg">
            <w:drawing>
              <wp:anchor distT="0" distB="0" distL="114300" distR="114300" simplePos="0" relativeHeight="251768320" behindDoc="0" locked="0" layoutInCell="1" allowOverlap="1">
                <wp:simplePos x="0" y="0"/>
                <wp:positionH relativeFrom="page">
                  <wp:posOffset>1339215</wp:posOffset>
                </wp:positionH>
                <wp:positionV relativeFrom="paragraph">
                  <wp:posOffset>-219710</wp:posOffset>
                </wp:positionV>
                <wp:extent cx="5284470" cy="2121535"/>
                <wp:effectExtent l="5715" t="3810" r="5715" b="8255"/>
                <wp:wrapNone/>
                <wp:docPr id="1796" name="Group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4470" cy="2121535"/>
                          <a:chOff x="2109" y="-346"/>
                          <a:chExt cx="8322" cy="3341"/>
                        </a:xfrm>
                      </wpg:grpSpPr>
                      <wps:wsp>
                        <wps:cNvPr id="1797" name="AutoShape 1484"/>
                        <wps:cNvSpPr>
                          <a:spLocks/>
                        </wps:cNvSpPr>
                        <wps:spPr bwMode="auto">
                          <a:xfrm>
                            <a:off x="2109" y="-341"/>
                            <a:ext cx="8317" cy="3336"/>
                          </a:xfrm>
                          <a:custGeom>
                            <a:avLst/>
                            <a:gdLst>
                              <a:gd name="T0" fmla="*/ 8316 w 8317"/>
                              <a:gd name="T1" fmla="*/ 2393 h 3336"/>
                              <a:gd name="T2" fmla="*/ 8316 w 8317"/>
                              <a:gd name="T3" fmla="*/ 1848 h 3336"/>
                              <a:gd name="T4" fmla="*/ 8316 w 8317"/>
                              <a:gd name="T5" fmla="*/ 1301 h 3336"/>
                              <a:gd name="T6" fmla="*/ 5075 w 8317"/>
                              <a:gd name="T7" fmla="*/ 753 h 3336"/>
                              <a:gd name="T8" fmla="*/ 8316 w 8317"/>
                              <a:gd name="T9" fmla="*/ 206 h 3336"/>
                              <a:gd name="T10" fmla="*/ 8316 w 8317"/>
                              <a:gd name="T11" fmla="*/ -341 h 3336"/>
                              <a:gd name="T12" fmla="*/ 54 w 8317"/>
                              <a:gd name="T13" fmla="*/ -341 h 3336"/>
                              <a:gd name="T14" fmla="*/ 54 w 8317"/>
                              <a:gd name="T15" fmla="*/ 2941 h 3336"/>
                              <a:gd name="T16" fmla="*/ 54 w 8317"/>
                              <a:gd name="T17" fmla="*/ 2393 h 3336"/>
                              <a:gd name="T18" fmla="*/ 54 w 8317"/>
                              <a:gd name="T19" fmla="*/ 1848 h 3336"/>
                              <a:gd name="T20" fmla="*/ 54 w 8317"/>
                              <a:gd name="T21" fmla="*/ 1301 h 3336"/>
                              <a:gd name="T22" fmla="*/ 54 w 8317"/>
                              <a:gd name="T23" fmla="*/ 753 h 3336"/>
                              <a:gd name="T24" fmla="*/ 54 w 8317"/>
                              <a:gd name="T25" fmla="*/ 206 h 3336"/>
                              <a:gd name="T26" fmla="*/ 54 w 8317"/>
                              <a:gd name="T27" fmla="*/ -341 h 3336"/>
                              <a:gd name="T28" fmla="*/ 8316 w 8317"/>
                              <a:gd name="T29" fmla="*/ 2941 h 3336"/>
                              <a:gd name="T30" fmla="*/ 54 w 8317"/>
                              <a:gd name="T31" fmla="*/ 2994 h 3336"/>
                              <a:gd name="T32" fmla="*/ 430 w 8317"/>
                              <a:gd name="T33" fmla="*/ 2994 h 3336"/>
                              <a:gd name="T34" fmla="*/ 805 w 8317"/>
                              <a:gd name="T35" fmla="*/ 2994 h 3336"/>
                              <a:gd name="T36" fmla="*/ 1181 w 8317"/>
                              <a:gd name="T37" fmla="*/ 2994 h 3336"/>
                              <a:gd name="T38" fmla="*/ 1556 w 8317"/>
                              <a:gd name="T39" fmla="*/ 2994 h 3336"/>
                              <a:gd name="T40" fmla="*/ 1933 w 8317"/>
                              <a:gd name="T41" fmla="*/ 2994 h 3336"/>
                              <a:gd name="T42" fmla="*/ 2307 w 8317"/>
                              <a:gd name="T43" fmla="*/ 2994 h 3336"/>
                              <a:gd name="T44" fmla="*/ 2684 w 8317"/>
                              <a:gd name="T45" fmla="*/ 2994 h 3336"/>
                              <a:gd name="T46" fmla="*/ 3058 w 8317"/>
                              <a:gd name="T47" fmla="*/ 2994 h 3336"/>
                              <a:gd name="T48" fmla="*/ 3435 w 8317"/>
                              <a:gd name="T49" fmla="*/ 2994 h 3336"/>
                              <a:gd name="T50" fmla="*/ 3809 w 8317"/>
                              <a:gd name="T51" fmla="*/ 2994 h 3336"/>
                              <a:gd name="T52" fmla="*/ 4186 w 8317"/>
                              <a:gd name="T53" fmla="*/ 2994 h 3336"/>
                              <a:gd name="T54" fmla="*/ 4561 w 8317"/>
                              <a:gd name="T55" fmla="*/ 2994 h 3336"/>
                              <a:gd name="T56" fmla="*/ 4935 w 8317"/>
                              <a:gd name="T57" fmla="*/ 2994 h 3336"/>
                              <a:gd name="T58" fmla="*/ 5312 w 8317"/>
                              <a:gd name="T59" fmla="*/ 2994 h 3336"/>
                              <a:gd name="T60" fmla="*/ 5686 w 8317"/>
                              <a:gd name="T61" fmla="*/ 2994 h 3336"/>
                              <a:gd name="T62" fmla="*/ 6063 w 8317"/>
                              <a:gd name="T63" fmla="*/ 2994 h 3336"/>
                              <a:gd name="T64" fmla="*/ 6437 w 8317"/>
                              <a:gd name="T65" fmla="*/ 2994 h 3336"/>
                              <a:gd name="T66" fmla="*/ 6814 w 8317"/>
                              <a:gd name="T67" fmla="*/ 2994 h 3336"/>
                              <a:gd name="T68" fmla="*/ 7189 w 8317"/>
                              <a:gd name="T69" fmla="*/ 2994 h 3336"/>
                              <a:gd name="T70" fmla="*/ 7565 w 8317"/>
                              <a:gd name="T71" fmla="*/ 2994 h 3336"/>
                              <a:gd name="T72" fmla="*/ 7940 w 8317"/>
                              <a:gd name="T73" fmla="*/ 2994 h 3336"/>
                              <a:gd name="T74" fmla="*/ 8316 w 8317"/>
                              <a:gd name="T75" fmla="*/ 2994 h 3336"/>
                              <a:gd name="T76" fmla="*/ 8316 w 8317"/>
                              <a:gd name="T77" fmla="*/ 753 h 3336"/>
                              <a:gd name="T78" fmla="*/ 5450 w 8317"/>
                              <a:gd name="T79" fmla="*/ 753 h 33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8317" h="3336">
                                <a:moveTo>
                                  <a:pt x="54" y="2734"/>
                                </a:moveTo>
                                <a:lnTo>
                                  <a:pt x="8316" y="2734"/>
                                </a:lnTo>
                                <a:moveTo>
                                  <a:pt x="54" y="2189"/>
                                </a:moveTo>
                                <a:lnTo>
                                  <a:pt x="8316" y="2189"/>
                                </a:lnTo>
                                <a:moveTo>
                                  <a:pt x="54" y="1642"/>
                                </a:moveTo>
                                <a:lnTo>
                                  <a:pt x="8316" y="1642"/>
                                </a:lnTo>
                                <a:moveTo>
                                  <a:pt x="54" y="1094"/>
                                </a:moveTo>
                                <a:lnTo>
                                  <a:pt x="5075" y="1094"/>
                                </a:lnTo>
                                <a:moveTo>
                                  <a:pt x="54" y="547"/>
                                </a:moveTo>
                                <a:lnTo>
                                  <a:pt x="8316" y="547"/>
                                </a:lnTo>
                                <a:moveTo>
                                  <a:pt x="54" y="0"/>
                                </a:moveTo>
                                <a:lnTo>
                                  <a:pt x="8316" y="0"/>
                                </a:lnTo>
                                <a:moveTo>
                                  <a:pt x="54" y="3282"/>
                                </a:moveTo>
                                <a:lnTo>
                                  <a:pt x="54" y="0"/>
                                </a:lnTo>
                                <a:moveTo>
                                  <a:pt x="0" y="3282"/>
                                </a:moveTo>
                                <a:lnTo>
                                  <a:pt x="54" y="3282"/>
                                </a:lnTo>
                                <a:moveTo>
                                  <a:pt x="0" y="2734"/>
                                </a:moveTo>
                                <a:lnTo>
                                  <a:pt x="54" y="2734"/>
                                </a:lnTo>
                                <a:moveTo>
                                  <a:pt x="0" y="2189"/>
                                </a:moveTo>
                                <a:lnTo>
                                  <a:pt x="54" y="2189"/>
                                </a:lnTo>
                                <a:moveTo>
                                  <a:pt x="0" y="1642"/>
                                </a:moveTo>
                                <a:lnTo>
                                  <a:pt x="54" y="1642"/>
                                </a:lnTo>
                                <a:moveTo>
                                  <a:pt x="0" y="1094"/>
                                </a:moveTo>
                                <a:lnTo>
                                  <a:pt x="54" y="1094"/>
                                </a:lnTo>
                                <a:moveTo>
                                  <a:pt x="0" y="547"/>
                                </a:moveTo>
                                <a:lnTo>
                                  <a:pt x="54" y="547"/>
                                </a:lnTo>
                                <a:moveTo>
                                  <a:pt x="0" y="0"/>
                                </a:moveTo>
                                <a:lnTo>
                                  <a:pt x="54" y="0"/>
                                </a:lnTo>
                                <a:moveTo>
                                  <a:pt x="54" y="3282"/>
                                </a:moveTo>
                                <a:lnTo>
                                  <a:pt x="8316" y="3282"/>
                                </a:lnTo>
                                <a:moveTo>
                                  <a:pt x="54" y="3282"/>
                                </a:moveTo>
                                <a:lnTo>
                                  <a:pt x="54" y="3335"/>
                                </a:lnTo>
                                <a:moveTo>
                                  <a:pt x="430" y="3282"/>
                                </a:moveTo>
                                <a:lnTo>
                                  <a:pt x="430" y="3335"/>
                                </a:lnTo>
                                <a:moveTo>
                                  <a:pt x="805" y="3282"/>
                                </a:moveTo>
                                <a:lnTo>
                                  <a:pt x="805" y="3335"/>
                                </a:lnTo>
                                <a:moveTo>
                                  <a:pt x="1181" y="3282"/>
                                </a:moveTo>
                                <a:lnTo>
                                  <a:pt x="1181" y="3335"/>
                                </a:lnTo>
                                <a:moveTo>
                                  <a:pt x="1556" y="3282"/>
                                </a:moveTo>
                                <a:lnTo>
                                  <a:pt x="1556" y="3335"/>
                                </a:lnTo>
                                <a:moveTo>
                                  <a:pt x="1933" y="3282"/>
                                </a:moveTo>
                                <a:lnTo>
                                  <a:pt x="1933" y="3335"/>
                                </a:lnTo>
                                <a:moveTo>
                                  <a:pt x="2307" y="3282"/>
                                </a:moveTo>
                                <a:lnTo>
                                  <a:pt x="2307" y="3335"/>
                                </a:lnTo>
                                <a:moveTo>
                                  <a:pt x="2684" y="3282"/>
                                </a:moveTo>
                                <a:lnTo>
                                  <a:pt x="2684" y="3335"/>
                                </a:lnTo>
                                <a:moveTo>
                                  <a:pt x="3058" y="3282"/>
                                </a:moveTo>
                                <a:lnTo>
                                  <a:pt x="3058" y="3335"/>
                                </a:lnTo>
                                <a:moveTo>
                                  <a:pt x="3435" y="3282"/>
                                </a:moveTo>
                                <a:lnTo>
                                  <a:pt x="3435" y="3335"/>
                                </a:lnTo>
                                <a:moveTo>
                                  <a:pt x="3809" y="3282"/>
                                </a:moveTo>
                                <a:lnTo>
                                  <a:pt x="3809" y="3335"/>
                                </a:lnTo>
                                <a:moveTo>
                                  <a:pt x="4186" y="3282"/>
                                </a:moveTo>
                                <a:lnTo>
                                  <a:pt x="4186" y="3335"/>
                                </a:lnTo>
                                <a:moveTo>
                                  <a:pt x="4561" y="3282"/>
                                </a:moveTo>
                                <a:lnTo>
                                  <a:pt x="4561" y="3335"/>
                                </a:lnTo>
                                <a:moveTo>
                                  <a:pt x="4935" y="3282"/>
                                </a:moveTo>
                                <a:lnTo>
                                  <a:pt x="4935" y="3335"/>
                                </a:lnTo>
                                <a:moveTo>
                                  <a:pt x="5312" y="3282"/>
                                </a:moveTo>
                                <a:lnTo>
                                  <a:pt x="5312" y="3335"/>
                                </a:lnTo>
                                <a:moveTo>
                                  <a:pt x="5686" y="3282"/>
                                </a:moveTo>
                                <a:lnTo>
                                  <a:pt x="5686" y="3335"/>
                                </a:lnTo>
                                <a:moveTo>
                                  <a:pt x="6063" y="3282"/>
                                </a:moveTo>
                                <a:lnTo>
                                  <a:pt x="6063" y="3335"/>
                                </a:lnTo>
                                <a:moveTo>
                                  <a:pt x="6437" y="3282"/>
                                </a:moveTo>
                                <a:lnTo>
                                  <a:pt x="6437" y="3335"/>
                                </a:lnTo>
                                <a:moveTo>
                                  <a:pt x="6814" y="3282"/>
                                </a:moveTo>
                                <a:lnTo>
                                  <a:pt x="6814" y="3335"/>
                                </a:lnTo>
                                <a:moveTo>
                                  <a:pt x="7189" y="3282"/>
                                </a:moveTo>
                                <a:lnTo>
                                  <a:pt x="7189" y="3335"/>
                                </a:lnTo>
                                <a:moveTo>
                                  <a:pt x="7565" y="3282"/>
                                </a:moveTo>
                                <a:lnTo>
                                  <a:pt x="7565" y="3335"/>
                                </a:lnTo>
                                <a:moveTo>
                                  <a:pt x="7940" y="3282"/>
                                </a:moveTo>
                                <a:lnTo>
                                  <a:pt x="7940" y="3335"/>
                                </a:lnTo>
                                <a:moveTo>
                                  <a:pt x="8316" y="3282"/>
                                </a:moveTo>
                                <a:lnTo>
                                  <a:pt x="8316" y="3335"/>
                                </a:lnTo>
                                <a:moveTo>
                                  <a:pt x="5550" y="1094"/>
                                </a:moveTo>
                                <a:lnTo>
                                  <a:pt x="8316" y="1094"/>
                                </a:lnTo>
                                <a:moveTo>
                                  <a:pt x="5176" y="1094"/>
                                </a:moveTo>
                                <a:lnTo>
                                  <a:pt x="5450" y="1094"/>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8" name="Freeform 1483"/>
                        <wps:cNvSpPr>
                          <a:spLocks/>
                        </wps:cNvSpPr>
                        <wps:spPr bwMode="auto">
                          <a:xfrm>
                            <a:off x="4604" y="604"/>
                            <a:ext cx="5634" cy="596"/>
                          </a:xfrm>
                          <a:custGeom>
                            <a:avLst/>
                            <a:gdLst>
                              <a:gd name="T0" fmla="*/ 0 w 5634"/>
                              <a:gd name="T1" fmla="*/ 1200 h 596"/>
                              <a:gd name="T2" fmla="*/ 376 w 5634"/>
                              <a:gd name="T3" fmla="*/ 1169 h 596"/>
                              <a:gd name="T4" fmla="*/ 750 w 5634"/>
                              <a:gd name="T5" fmla="*/ 1109 h 596"/>
                              <a:gd name="T6" fmla="*/ 1127 w 5634"/>
                              <a:gd name="T7" fmla="*/ 1051 h 596"/>
                              <a:gd name="T8" fmla="*/ 1502 w 5634"/>
                              <a:gd name="T9" fmla="*/ 996 h 596"/>
                              <a:gd name="T10" fmla="*/ 1878 w 5634"/>
                              <a:gd name="T11" fmla="*/ 943 h 596"/>
                              <a:gd name="T12" fmla="*/ 2253 w 5634"/>
                              <a:gd name="T13" fmla="*/ 893 h 596"/>
                              <a:gd name="T14" fmla="*/ 2630 w 5634"/>
                              <a:gd name="T15" fmla="*/ 849 h 596"/>
                              <a:gd name="T16" fmla="*/ 3004 w 5634"/>
                              <a:gd name="T17" fmla="*/ 813 h 596"/>
                              <a:gd name="T18" fmla="*/ 3381 w 5634"/>
                              <a:gd name="T19" fmla="*/ 782 h 596"/>
                              <a:gd name="T20" fmla="*/ 3755 w 5634"/>
                              <a:gd name="T21" fmla="*/ 758 h 596"/>
                              <a:gd name="T22" fmla="*/ 4132 w 5634"/>
                              <a:gd name="T23" fmla="*/ 725 h 596"/>
                              <a:gd name="T24" fmla="*/ 4506 w 5634"/>
                              <a:gd name="T25" fmla="*/ 693 h 596"/>
                              <a:gd name="T26" fmla="*/ 4883 w 5634"/>
                              <a:gd name="T27" fmla="*/ 665 h 596"/>
                              <a:gd name="T28" fmla="*/ 5258 w 5634"/>
                              <a:gd name="T29" fmla="*/ 638 h 596"/>
                              <a:gd name="T30" fmla="*/ 5634 w 5634"/>
                              <a:gd name="T31" fmla="*/ 605 h 59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634" h="596">
                                <a:moveTo>
                                  <a:pt x="0" y="595"/>
                                </a:moveTo>
                                <a:lnTo>
                                  <a:pt x="376" y="564"/>
                                </a:lnTo>
                                <a:lnTo>
                                  <a:pt x="750" y="504"/>
                                </a:lnTo>
                                <a:lnTo>
                                  <a:pt x="1127" y="446"/>
                                </a:lnTo>
                                <a:lnTo>
                                  <a:pt x="1502" y="391"/>
                                </a:lnTo>
                                <a:lnTo>
                                  <a:pt x="1878" y="338"/>
                                </a:lnTo>
                                <a:lnTo>
                                  <a:pt x="2253" y="288"/>
                                </a:lnTo>
                                <a:lnTo>
                                  <a:pt x="2630" y="244"/>
                                </a:lnTo>
                                <a:lnTo>
                                  <a:pt x="3004" y="208"/>
                                </a:lnTo>
                                <a:lnTo>
                                  <a:pt x="3381" y="177"/>
                                </a:lnTo>
                                <a:lnTo>
                                  <a:pt x="3755" y="153"/>
                                </a:lnTo>
                                <a:lnTo>
                                  <a:pt x="4132" y="120"/>
                                </a:lnTo>
                                <a:lnTo>
                                  <a:pt x="4506" y="88"/>
                                </a:lnTo>
                                <a:lnTo>
                                  <a:pt x="4883" y="60"/>
                                </a:lnTo>
                                <a:lnTo>
                                  <a:pt x="5258" y="33"/>
                                </a:lnTo>
                                <a:lnTo>
                                  <a:pt x="5634" y="0"/>
                                </a:lnTo>
                              </a:path>
                            </a:pathLst>
                          </a:custGeom>
                          <a:noFill/>
                          <a:ln w="1905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9" name="Picture 148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549" y="1145"/>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0" name="Picture 148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925" y="111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1" name="Picture 148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300" y="105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2" name="Picture 147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677" y="99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3" name="Picture 147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051" y="94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4" name="Picture 147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428" y="88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5" name="Picture 147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802" y="83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6" name="Picture 14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179" y="795"/>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7" name="Picture 147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553" y="75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8" name="Picture 147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930" y="72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9" name="Picture 147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305" y="70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0" name="Picture 14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681" y="67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1" name="Picture 147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056" y="63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2" name="Picture 146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433" y="61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3" name="Picture 14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807" y="58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4" name="Picture 146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0184" y="550"/>
                            <a:ext cx="111" cy="111"/>
                          </a:xfrm>
                          <a:prstGeom prst="rect">
                            <a:avLst/>
                          </a:prstGeom>
                          <a:noFill/>
                          <a:extLst>
                            <a:ext uri="{909E8E84-426E-40DD-AFC4-6F175D3DCCD1}">
                              <a14:hiddenFill xmlns:a14="http://schemas.microsoft.com/office/drawing/2010/main">
                                <a:solidFill>
                                  <a:srgbClr val="FFFFFF"/>
                                </a:solidFill>
                              </a14:hiddenFill>
                            </a:ext>
                          </a:extLst>
                        </pic:spPr>
                      </pic:pic>
                      <wps:wsp>
                        <wps:cNvPr id="1815" name="Freeform 1466"/>
                        <wps:cNvSpPr>
                          <a:spLocks/>
                        </wps:cNvSpPr>
                        <wps:spPr bwMode="auto">
                          <a:xfrm>
                            <a:off x="4604" y="466"/>
                            <a:ext cx="5634" cy="734"/>
                          </a:xfrm>
                          <a:custGeom>
                            <a:avLst/>
                            <a:gdLst>
                              <a:gd name="T0" fmla="*/ 0 w 5634"/>
                              <a:gd name="T1" fmla="*/ 1200 h 734"/>
                              <a:gd name="T2" fmla="*/ 376 w 5634"/>
                              <a:gd name="T3" fmla="*/ 1164 h 734"/>
                              <a:gd name="T4" fmla="*/ 750 w 5634"/>
                              <a:gd name="T5" fmla="*/ 1092 h 734"/>
                              <a:gd name="T6" fmla="*/ 1127 w 5634"/>
                              <a:gd name="T7" fmla="*/ 1020 h 734"/>
                              <a:gd name="T8" fmla="*/ 1502 w 5634"/>
                              <a:gd name="T9" fmla="*/ 950 h 734"/>
                              <a:gd name="T10" fmla="*/ 1878 w 5634"/>
                              <a:gd name="T11" fmla="*/ 881 h 734"/>
                              <a:gd name="T12" fmla="*/ 2253 w 5634"/>
                              <a:gd name="T13" fmla="*/ 816 h 734"/>
                              <a:gd name="T14" fmla="*/ 2630 w 5634"/>
                              <a:gd name="T15" fmla="*/ 756 h 734"/>
                              <a:gd name="T16" fmla="*/ 3004 w 5634"/>
                              <a:gd name="T17" fmla="*/ 713 h 734"/>
                              <a:gd name="T18" fmla="*/ 3381 w 5634"/>
                              <a:gd name="T19" fmla="*/ 677 h 734"/>
                              <a:gd name="T20" fmla="*/ 3755 w 5634"/>
                              <a:gd name="T21" fmla="*/ 641 h 734"/>
                              <a:gd name="T22" fmla="*/ 4132 w 5634"/>
                              <a:gd name="T23" fmla="*/ 605 h 734"/>
                              <a:gd name="T24" fmla="*/ 4506 w 5634"/>
                              <a:gd name="T25" fmla="*/ 569 h 734"/>
                              <a:gd name="T26" fmla="*/ 4883 w 5634"/>
                              <a:gd name="T27" fmla="*/ 535 h 734"/>
                              <a:gd name="T28" fmla="*/ 5258 w 5634"/>
                              <a:gd name="T29" fmla="*/ 504 h 734"/>
                              <a:gd name="T30" fmla="*/ 5634 w 5634"/>
                              <a:gd name="T31" fmla="*/ 467 h 73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634" h="734">
                                <a:moveTo>
                                  <a:pt x="0" y="733"/>
                                </a:moveTo>
                                <a:lnTo>
                                  <a:pt x="376" y="697"/>
                                </a:lnTo>
                                <a:lnTo>
                                  <a:pt x="750" y="625"/>
                                </a:lnTo>
                                <a:lnTo>
                                  <a:pt x="1127" y="553"/>
                                </a:lnTo>
                                <a:lnTo>
                                  <a:pt x="1502" y="483"/>
                                </a:lnTo>
                                <a:lnTo>
                                  <a:pt x="1878" y="414"/>
                                </a:lnTo>
                                <a:lnTo>
                                  <a:pt x="2253" y="349"/>
                                </a:lnTo>
                                <a:lnTo>
                                  <a:pt x="2630" y="289"/>
                                </a:lnTo>
                                <a:lnTo>
                                  <a:pt x="3004" y="246"/>
                                </a:lnTo>
                                <a:lnTo>
                                  <a:pt x="3381" y="210"/>
                                </a:lnTo>
                                <a:lnTo>
                                  <a:pt x="3755" y="174"/>
                                </a:lnTo>
                                <a:lnTo>
                                  <a:pt x="4132" y="138"/>
                                </a:lnTo>
                                <a:lnTo>
                                  <a:pt x="4506" y="102"/>
                                </a:lnTo>
                                <a:lnTo>
                                  <a:pt x="4883" y="68"/>
                                </a:lnTo>
                                <a:lnTo>
                                  <a:pt x="5258" y="37"/>
                                </a:lnTo>
                                <a:lnTo>
                                  <a:pt x="5634" y="0"/>
                                </a:lnTo>
                              </a:path>
                            </a:pathLst>
                          </a:custGeom>
                          <a:noFill/>
                          <a:ln w="19050">
                            <a:solidFill>
                              <a:srgbClr val="E7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6" name="Rectangle 1465"/>
                        <wps:cNvSpPr>
                          <a:spLocks noChangeArrowheads="1"/>
                        </wps:cNvSpPr>
                        <wps:spPr bwMode="auto">
                          <a:xfrm>
                            <a:off x="4553" y="1150"/>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7" name="Rectangle 1464"/>
                        <wps:cNvSpPr>
                          <a:spLocks noChangeArrowheads="1"/>
                        </wps:cNvSpPr>
                        <wps:spPr bwMode="auto">
                          <a:xfrm>
                            <a:off x="4553" y="1150"/>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 name="Rectangle 1463"/>
                        <wps:cNvSpPr>
                          <a:spLocks noChangeArrowheads="1"/>
                        </wps:cNvSpPr>
                        <wps:spPr bwMode="auto">
                          <a:xfrm>
                            <a:off x="4930" y="1114"/>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9" name="Rectangle 1462"/>
                        <wps:cNvSpPr>
                          <a:spLocks noChangeArrowheads="1"/>
                        </wps:cNvSpPr>
                        <wps:spPr bwMode="auto">
                          <a:xfrm>
                            <a:off x="4930" y="1114"/>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0" name="Rectangle 1461"/>
                        <wps:cNvSpPr>
                          <a:spLocks noChangeArrowheads="1"/>
                        </wps:cNvSpPr>
                        <wps:spPr bwMode="auto">
                          <a:xfrm>
                            <a:off x="5305" y="1042"/>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1" name="Rectangle 1460"/>
                        <wps:cNvSpPr>
                          <a:spLocks noChangeArrowheads="1"/>
                        </wps:cNvSpPr>
                        <wps:spPr bwMode="auto">
                          <a:xfrm>
                            <a:off x="5305" y="1042"/>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2" name="Rectangle 1459"/>
                        <wps:cNvSpPr>
                          <a:spLocks noChangeArrowheads="1"/>
                        </wps:cNvSpPr>
                        <wps:spPr bwMode="auto">
                          <a:xfrm>
                            <a:off x="5681" y="970"/>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3" name="Rectangle 1458"/>
                        <wps:cNvSpPr>
                          <a:spLocks noChangeArrowheads="1"/>
                        </wps:cNvSpPr>
                        <wps:spPr bwMode="auto">
                          <a:xfrm>
                            <a:off x="5681" y="970"/>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4" name="Rectangle 1457"/>
                        <wps:cNvSpPr>
                          <a:spLocks noChangeArrowheads="1"/>
                        </wps:cNvSpPr>
                        <wps:spPr bwMode="auto">
                          <a:xfrm>
                            <a:off x="6056" y="900"/>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5" name="Rectangle 1456"/>
                        <wps:cNvSpPr>
                          <a:spLocks noChangeArrowheads="1"/>
                        </wps:cNvSpPr>
                        <wps:spPr bwMode="auto">
                          <a:xfrm>
                            <a:off x="6056" y="900"/>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6" name="Rectangle 1455"/>
                        <wps:cNvSpPr>
                          <a:spLocks noChangeArrowheads="1"/>
                        </wps:cNvSpPr>
                        <wps:spPr bwMode="auto">
                          <a:xfrm>
                            <a:off x="6433" y="831"/>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7" name="Rectangle 1454"/>
                        <wps:cNvSpPr>
                          <a:spLocks noChangeArrowheads="1"/>
                        </wps:cNvSpPr>
                        <wps:spPr bwMode="auto">
                          <a:xfrm>
                            <a:off x="6433" y="831"/>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8" name="Rectangle 1453"/>
                        <wps:cNvSpPr>
                          <a:spLocks noChangeArrowheads="1"/>
                        </wps:cNvSpPr>
                        <wps:spPr bwMode="auto">
                          <a:xfrm>
                            <a:off x="6807" y="766"/>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9" name="Rectangle 1452"/>
                        <wps:cNvSpPr>
                          <a:spLocks noChangeArrowheads="1"/>
                        </wps:cNvSpPr>
                        <wps:spPr bwMode="auto">
                          <a:xfrm>
                            <a:off x="6807" y="766"/>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0" name="Rectangle 1451"/>
                        <wps:cNvSpPr>
                          <a:spLocks noChangeArrowheads="1"/>
                        </wps:cNvSpPr>
                        <wps:spPr bwMode="auto">
                          <a:xfrm>
                            <a:off x="7184" y="706"/>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1" name="Rectangle 1450"/>
                        <wps:cNvSpPr>
                          <a:spLocks noChangeArrowheads="1"/>
                        </wps:cNvSpPr>
                        <wps:spPr bwMode="auto">
                          <a:xfrm>
                            <a:off x="7184" y="706"/>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2" name="Rectangle 1449"/>
                        <wps:cNvSpPr>
                          <a:spLocks noChangeArrowheads="1"/>
                        </wps:cNvSpPr>
                        <wps:spPr bwMode="auto">
                          <a:xfrm>
                            <a:off x="7558" y="663"/>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3" name="Rectangle 1448"/>
                        <wps:cNvSpPr>
                          <a:spLocks noChangeArrowheads="1"/>
                        </wps:cNvSpPr>
                        <wps:spPr bwMode="auto">
                          <a:xfrm>
                            <a:off x="7558" y="663"/>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 name="Rectangle 1447"/>
                        <wps:cNvSpPr>
                          <a:spLocks noChangeArrowheads="1"/>
                        </wps:cNvSpPr>
                        <wps:spPr bwMode="auto">
                          <a:xfrm>
                            <a:off x="7935" y="627"/>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5" name="Rectangle 1446"/>
                        <wps:cNvSpPr>
                          <a:spLocks noChangeArrowheads="1"/>
                        </wps:cNvSpPr>
                        <wps:spPr bwMode="auto">
                          <a:xfrm>
                            <a:off x="7935" y="627"/>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 name="Rectangle 1445"/>
                        <wps:cNvSpPr>
                          <a:spLocks noChangeArrowheads="1"/>
                        </wps:cNvSpPr>
                        <wps:spPr bwMode="auto">
                          <a:xfrm>
                            <a:off x="8309" y="591"/>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7" name="Rectangle 1444"/>
                        <wps:cNvSpPr>
                          <a:spLocks noChangeArrowheads="1"/>
                        </wps:cNvSpPr>
                        <wps:spPr bwMode="auto">
                          <a:xfrm>
                            <a:off x="8309" y="591"/>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 name="Rectangle 1443"/>
                        <wps:cNvSpPr>
                          <a:spLocks noChangeArrowheads="1"/>
                        </wps:cNvSpPr>
                        <wps:spPr bwMode="auto">
                          <a:xfrm>
                            <a:off x="8686" y="555"/>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9" name="Rectangle 1442"/>
                        <wps:cNvSpPr>
                          <a:spLocks noChangeArrowheads="1"/>
                        </wps:cNvSpPr>
                        <wps:spPr bwMode="auto">
                          <a:xfrm>
                            <a:off x="8686" y="555"/>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0" name="Rectangle 1441"/>
                        <wps:cNvSpPr>
                          <a:spLocks noChangeArrowheads="1"/>
                        </wps:cNvSpPr>
                        <wps:spPr bwMode="auto">
                          <a:xfrm>
                            <a:off x="9061" y="519"/>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1" name="Rectangle 1440"/>
                        <wps:cNvSpPr>
                          <a:spLocks noChangeArrowheads="1"/>
                        </wps:cNvSpPr>
                        <wps:spPr bwMode="auto">
                          <a:xfrm>
                            <a:off x="9061" y="519"/>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 name="Rectangle 1439"/>
                        <wps:cNvSpPr>
                          <a:spLocks noChangeArrowheads="1"/>
                        </wps:cNvSpPr>
                        <wps:spPr bwMode="auto">
                          <a:xfrm>
                            <a:off x="9437" y="485"/>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3" name="Rectangle 1438"/>
                        <wps:cNvSpPr>
                          <a:spLocks noChangeArrowheads="1"/>
                        </wps:cNvSpPr>
                        <wps:spPr bwMode="auto">
                          <a:xfrm>
                            <a:off x="9437" y="485"/>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4" name="Rectangle 1437"/>
                        <wps:cNvSpPr>
                          <a:spLocks noChangeArrowheads="1"/>
                        </wps:cNvSpPr>
                        <wps:spPr bwMode="auto">
                          <a:xfrm>
                            <a:off x="9812" y="454"/>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5" name="Rectangle 1436"/>
                        <wps:cNvSpPr>
                          <a:spLocks noChangeArrowheads="1"/>
                        </wps:cNvSpPr>
                        <wps:spPr bwMode="auto">
                          <a:xfrm>
                            <a:off x="9812" y="454"/>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 name="Rectangle 1435"/>
                        <wps:cNvSpPr>
                          <a:spLocks noChangeArrowheads="1"/>
                        </wps:cNvSpPr>
                        <wps:spPr bwMode="auto">
                          <a:xfrm>
                            <a:off x="10189" y="418"/>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7" name="Rectangle 1434"/>
                        <wps:cNvSpPr>
                          <a:spLocks noChangeArrowheads="1"/>
                        </wps:cNvSpPr>
                        <wps:spPr bwMode="auto">
                          <a:xfrm>
                            <a:off x="10189" y="418"/>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 name="Freeform 1433"/>
                        <wps:cNvSpPr>
                          <a:spLocks/>
                        </wps:cNvSpPr>
                        <wps:spPr bwMode="auto">
                          <a:xfrm>
                            <a:off x="4604" y="330"/>
                            <a:ext cx="5634" cy="871"/>
                          </a:xfrm>
                          <a:custGeom>
                            <a:avLst/>
                            <a:gdLst>
                              <a:gd name="T0" fmla="*/ 0 w 5634"/>
                              <a:gd name="T1" fmla="*/ 1200 h 871"/>
                              <a:gd name="T2" fmla="*/ 376 w 5634"/>
                              <a:gd name="T3" fmla="*/ 1159 h 871"/>
                              <a:gd name="T4" fmla="*/ 750 w 5634"/>
                              <a:gd name="T5" fmla="*/ 1082 h 871"/>
                              <a:gd name="T6" fmla="*/ 1127 w 5634"/>
                              <a:gd name="T7" fmla="*/ 989 h 871"/>
                              <a:gd name="T8" fmla="*/ 1502 w 5634"/>
                              <a:gd name="T9" fmla="*/ 902 h 871"/>
                              <a:gd name="T10" fmla="*/ 1878 w 5634"/>
                              <a:gd name="T11" fmla="*/ 821 h 871"/>
                              <a:gd name="T12" fmla="*/ 2253 w 5634"/>
                              <a:gd name="T13" fmla="*/ 744 h 871"/>
                              <a:gd name="T14" fmla="*/ 2630 w 5634"/>
                              <a:gd name="T15" fmla="*/ 672 h 871"/>
                              <a:gd name="T16" fmla="*/ 3004 w 5634"/>
                              <a:gd name="T17" fmla="*/ 619 h 871"/>
                              <a:gd name="T18" fmla="*/ 3381 w 5634"/>
                              <a:gd name="T19" fmla="*/ 576 h 871"/>
                              <a:gd name="T20" fmla="*/ 3755 w 5634"/>
                              <a:gd name="T21" fmla="*/ 537 h 871"/>
                              <a:gd name="T22" fmla="*/ 4132 w 5634"/>
                              <a:gd name="T23" fmla="*/ 492 h 871"/>
                              <a:gd name="T24" fmla="*/ 4506 w 5634"/>
                              <a:gd name="T25" fmla="*/ 449 h 871"/>
                              <a:gd name="T26" fmla="*/ 4883 w 5634"/>
                              <a:gd name="T27" fmla="*/ 410 h 871"/>
                              <a:gd name="T28" fmla="*/ 5258 w 5634"/>
                              <a:gd name="T29" fmla="*/ 372 h 871"/>
                              <a:gd name="T30" fmla="*/ 5634 w 5634"/>
                              <a:gd name="T31" fmla="*/ 330 h 87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634" h="871">
                                <a:moveTo>
                                  <a:pt x="0" y="870"/>
                                </a:moveTo>
                                <a:lnTo>
                                  <a:pt x="376" y="829"/>
                                </a:lnTo>
                                <a:lnTo>
                                  <a:pt x="750" y="752"/>
                                </a:lnTo>
                                <a:lnTo>
                                  <a:pt x="1127" y="659"/>
                                </a:lnTo>
                                <a:lnTo>
                                  <a:pt x="1502" y="572"/>
                                </a:lnTo>
                                <a:lnTo>
                                  <a:pt x="1878" y="491"/>
                                </a:lnTo>
                                <a:lnTo>
                                  <a:pt x="2253" y="414"/>
                                </a:lnTo>
                                <a:lnTo>
                                  <a:pt x="2630" y="342"/>
                                </a:lnTo>
                                <a:lnTo>
                                  <a:pt x="3004" y="289"/>
                                </a:lnTo>
                                <a:lnTo>
                                  <a:pt x="3381" y="246"/>
                                </a:lnTo>
                                <a:lnTo>
                                  <a:pt x="3755" y="207"/>
                                </a:lnTo>
                                <a:lnTo>
                                  <a:pt x="4132" y="162"/>
                                </a:lnTo>
                                <a:lnTo>
                                  <a:pt x="4506" y="119"/>
                                </a:lnTo>
                                <a:lnTo>
                                  <a:pt x="4883" y="80"/>
                                </a:lnTo>
                                <a:lnTo>
                                  <a:pt x="5258" y="42"/>
                                </a:lnTo>
                                <a:lnTo>
                                  <a:pt x="5634" y="0"/>
                                </a:lnTo>
                              </a:path>
                            </a:pathLst>
                          </a:custGeom>
                          <a:noFill/>
                          <a:ln w="19050">
                            <a:solidFill>
                              <a:srgbClr val="F4B0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49" name="Picture 14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549" y="1145"/>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0" name="Picture 14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925" y="110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1" name="Picture 14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300" y="102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2" name="Picture 14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677" y="93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3" name="Picture 14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051" y="84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4" name="Picture 14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428" y="76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5" name="Picture 14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802" y="68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6" name="Picture 14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179" y="61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7" name="Picture 14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553" y="56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8" name="Picture 14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930" y="52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9" name="Picture 14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305" y="48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0" name="Picture 14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681" y="43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1" name="Picture 14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056" y="39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2" name="Picture 14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433" y="355"/>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3" name="Picture 14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807" y="31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4" name="Picture 14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0184" y="276"/>
                            <a:ext cx="111" cy="111"/>
                          </a:xfrm>
                          <a:prstGeom prst="rect">
                            <a:avLst/>
                          </a:prstGeom>
                          <a:noFill/>
                          <a:extLst>
                            <a:ext uri="{909E8E84-426E-40DD-AFC4-6F175D3DCCD1}">
                              <a14:hiddenFill xmlns:a14="http://schemas.microsoft.com/office/drawing/2010/main">
                                <a:solidFill>
                                  <a:srgbClr val="FFFFFF"/>
                                </a:solidFill>
                              </a14:hiddenFill>
                            </a:ext>
                          </a:extLst>
                        </pic:spPr>
                      </pic:pic>
                      <wps:wsp>
                        <wps:cNvPr id="1865" name="Freeform 1416"/>
                        <wps:cNvSpPr>
                          <a:spLocks/>
                        </wps:cNvSpPr>
                        <wps:spPr bwMode="auto">
                          <a:xfrm>
                            <a:off x="2350" y="1200"/>
                            <a:ext cx="2254" cy="350"/>
                          </a:xfrm>
                          <a:custGeom>
                            <a:avLst/>
                            <a:gdLst>
                              <a:gd name="T0" fmla="*/ 0 w 2254"/>
                              <a:gd name="T1" fmla="*/ 1550 h 350"/>
                              <a:gd name="T2" fmla="*/ 376 w 2254"/>
                              <a:gd name="T3" fmla="*/ 1469 h 350"/>
                              <a:gd name="T4" fmla="*/ 751 w 2254"/>
                              <a:gd name="T5" fmla="*/ 1406 h 350"/>
                              <a:gd name="T6" fmla="*/ 1128 w 2254"/>
                              <a:gd name="T7" fmla="*/ 1353 h 350"/>
                              <a:gd name="T8" fmla="*/ 1502 w 2254"/>
                              <a:gd name="T9" fmla="*/ 1298 h 350"/>
                              <a:gd name="T10" fmla="*/ 1879 w 2254"/>
                              <a:gd name="T11" fmla="*/ 1250 h 350"/>
                              <a:gd name="T12" fmla="*/ 2254 w 2254"/>
                              <a:gd name="T13" fmla="*/ 1200 h 3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54" h="350">
                                <a:moveTo>
                                  <a:pt x="0" y="350"/>
                                </a:moveTo>
                                <a:lnTo>
                                  <a:pt x="376" y="269"/>
                                </a:lnTo>
                                <a:lnTo>
                                  <a:pt x="751" y="206"/>
                                </a:lnTo>
                                <a:lnTo>
                                  <a:pt x="1128" y="153"/>
                                </a:lnTo>
                                <a:lnTo>
                                  <a:pt x="1502" y="98"/>
                                </a:lnTo>
                                <a:lnTo>
                                  <a:pt x="1879" y="50"/>
                                </a:lnTo>
                                <a:lnTo>
                                  <a:pt x="2254" y="0"/>
                                </a:lnTo>
                              </a:path>
                            </a:pathLst>
                          </a:custGeom>
                          <a:noFill/>
                          <a:ln w="19050">
                            <a:solidFill>
                              <a:srgbClr val="E7E6E6"/>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2F7918D" id="Group 1415" o:spid="_x0000_s1026" style="position:absolute;margin-left:105.45pt;margin-top:-17.3pt;width:416.1pt;height:167.05pt;z-index:251768320;mso-position-horizontal-relative:page" coordorigin="2109,-346" coordsize="8322,3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">
                <v:shape id="AutoShape 1484" o:spid="_x0000_s1027" style="position:absolute;left:2109;top:-341;width:8317;height:3336;visibility:visible;mso-wrap-style:square;v-text-anchor:top" coordsize="8317,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" path="m54,2734r8262,m54,2189r8262,m54,1642r8262,m54,1094r5021,m54,547r8262,m54,l8316,m54,3282l54,m,3282r54,m,2734r54,m,2189r54,m,1642r54,m,1094r54,m,547r54,m,l54,t,3282l8316,3282t-8262,l54,3335t376,-53l430,3335t375,-53l805,3335t376,-53l1181,3335t375,-53l1556,3335t377,-53l1933,3335t374,-53l2307,3335t377,-53l2684,3335t374,-53l3058,3335t377,-53l3435,3335t374,-53l3809,3335t377,-53l4186,3335t375,-53l4561,3335t374,-53l4935,3335t377,-53l5312,3335t374,-53l5686,3335t377,-53l6063,3335t374,-53l6437,3335t377,-53l6814,3335t375,-53l7189,3335t376,-53l7565,3335t375,-53l7940,3335t376,-53l8316,3335m5550,1094r2766,m5176,1094r274,e" filled="f" strokecolor="#888" strokeweight=".5pt">
                  <v:path arrowok="t" o:connecttype="custom" o:connectlocs="8316,2393;8316,1848;8316,1301;5075,753;8316,206;8316,-341;54,-341;54,2941;54,2393;54,1848;54,1301;54,753;54,206;54,-341;8316,2941;54,2994;430,2994;805,2994;1181,2994;1556,2994;1933,2994;2307,2994;2684,2994;3058,2994;3435,2994;3809,2994;4186,2994;4561,2994;4935,2994;5312,2994;5686,2994;6063,2994;6437,2994;6814,2994;7189,2994;7565,2994;7940,2994;8316,2994;8316,753;5450,753" o:connectangles="0,0,0,0,0,0,0,0,0,0,0,0,0,0,0,0,0,0,0,0,0,0,0,0,0,0,0,0,0,0,0,0,0,0,0,0,0,0,0,0"/>
                </v:shape>
                <v:shape id="Freeform 1483" o:spid="_x0000_s1028" style="position:absolute;left:4604;top:604;width:5634;height:596;visibility:visible;mso-wrap-style:square;v-text-anchor:top" coordsize="563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" path="m,595l376,564,750,504r377,-58l1502,391r376,-53l2253,288r377,-44l3004,208r377,-31l3755,153r377,-33l4506,88,4883,60,5258,33,5634,e" filled="f" strokecolor="#5b9bd4" strokeweight="1.5pt">
                  <v:path arrowok="t" o:connecttype="custom" o:connectlocs="0,1200;376,1169;750,1109;1127,1051;1502,996;1878,943;2253,893;2630,849;3004,813;3381,782;3755,758;4132,725;4506,693;4883,665;5258,638;5634,605" o:connectangles="0,0,0,0,0,0,0,0,0,0,0,0,0,0,0,0"/>
                </v:shape>
                <v:shape id="Picture 1482" o:spid="_x0000_s1029" type="#_x0000_t75" style="position:absolute;left:4549;top:114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">
                  <v:imagedata r:id="rId77" o:title=""/>
                </v:shape>
                <v:shape id="Picture 1481" o:spid="_x0000_s1030" type="#_x0000_t75" style="position:absolute;left:4925;top:111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">
                  <v:imagedata r:id="rId77" o:title=""/>
                </v:shape>
                <v:shape id="Picture 1480" o:spid="_x0000_s1031" type="#_x0000_t75" style="position:absolute;left:5300;top:105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">
                  <v:imagedata r:id="rId77" o:title=""/>
                </v:shape>
                <v:shape id="Picture 1479" o:spid="_x0000_s1032" type="#_x0000_t75" style="position:absolute;left:5677;top:99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">
                  <v:imagedata r:id="rId76" o:title=""/>
                </v:shape>
                <v:shape id="Picture 1478" o:spid="_x0000_s1033" type="#_x0000_t75" style="position:absolute;left:6051;top:94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">
                  <v:imagedata r:id="rId75" o:title=""/>
                </v:shape>
                <v:shape id="Picture 1477" o:spid="_x0000_s1034" type="#_x0000_t75" style="position:absolute;left:6428;top:88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">
                  <v:imagedata r:id="rId75" o:title=""/>
                </v:shape>
                <v:shape id="Picture 1476" o:spid="_x0000_s1035" type="#_x0000_t75" style="position:absolute;left:6802;top:83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">
                  <v:imagedata r:id="rId75" o:title=""/>
                </v:shape>
                <v:shape id="Picture 1475" o:spid="_x0000_s1036" type="#_x0000_t75" style="position:absolute;left:7179;top:79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">
                  <v:imagedata r:id="rId76" o:title=""/>
                </v:shape>
                <v:shape id="Picture 1474" o:spid="_x0000_s1037" type="#_x0000_t75" style="position:absolute;left:7553;top:75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">
                  <v:imagedata r:id="rId75" o:title=""/>
                </v:shape>
                <v:shape id="Picture 1473" o:spid="_x0000_s1038" type="#_x0000_t75" style="position:absolute;left:7930;top:72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">
                  <v:imagedata r:id="rId76" o:title=""/>
                </v:shape>
                <v:shape id="Picture 1472" o:spid="_x0000_s1039" type="#_x0000_t75" style="position:absolute;left:8305;top:70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">
                  <v:imagedata r:id="rId75" o:title=""/>
                </v:shape>
                <v:shape id="Picture 1471" o:spid="_x0000_s1040" type="#_x0000_t75" style="position:absolute;left:8681;top:67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">
                  <v:imagedata r:id="rId77" o:title=""/>
                </v:shape>
                <v:shape id="Picture 1470" o:spid="_x0000_s1041" type="#_x0000_t75" style="position:absolute;left:9056;top:63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">
                  <v:imagedata r:id="rId75" o:title=""/>
                </v:shape>
                <v:shape id="Picture 1469" o:spid="_x0000_s1042" type="#_x0000_t75" style="position:absolute;left:9433;top:61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">
                  <v:imagedata r:id="rId77" o:title=""/>
                </v:shape>
                <v:shape id="Picture 1468" o:spid="_x0000_s1043" type="#_x0000_t75" style="position:absolute;left:9807;top:58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">
                  <v:imagedata r:id="rId77" o:title=""/>
                </v:shape>
                <v:shape id="Picture 1467" o:spid="_x0000_s1044" type="#_x0000_t75" style="position:absolute;left:10184;top:55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">
                  <v:imagedata r:id="rId75" o:title=""/>
                </v:shape>
                <v:shape id="Freeform 1466" o:spid="_x0000_s1045" style="position:absolute;left:4604;top:466;width:5634;height:734;visibility:visible;mso-wrap-style:square;v-text-anchor:top" coordsize="5634,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" path="m,733l376,697,750,625r377,-72l1502,483r376,-69l2253,349r377,-60l3004,246r377,-36l3755,174r377,-36l4506,102,4883,68,5258,37,5634,e" filled="f" strokecolor="#e7e6e6" strokeweight="1.5pt">
                  <v:path arrowok="t" o:connecttype="custom" o:connectlocs="0,1200;376,1164;750,1092;1127,1020;1502,950;1878,881;2253,816;2630,756;3004,713;3381,677;3755,641;4132,605;4506,569;4883,535;5258,504;5634,467" o:connectangles="0,0,0,0,0,0,0,0,0,0,0,0,0,0,0,0"/>
                </v:shape>
                <v:rect id="Rectangle 1465" o:spid="_x0000_s1046" style="position:absolute;left:4553;top:115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" fillcolor="#e7e6e6" stroked="f"/>
                <v:rect id="Rectangle 1464" o:spid="_x0000_s1047" style="position:absolute;left:4553;top:115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" filled="f" strokecolor="#e7e6e6" strokeweight=".48pt"/>
                <v:rect id="Rectangle 1463" o:spid="_x0000_s1048" style="position:absolute;left:4930;top:111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" fillcolor="#e7e6e6" stroked="f"/>
                <v:rect id="Rectangle 1462" o:spid="_x0000_s1049" style="position:absolute;left:4930;top:111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" filled="f" strokecolor="#e7e6e6" strokeweight=".48pt"/>
                <v:rect id="Rectangle 1461" o:spid="_x0000_s1050" style="position:absolute;left:5305;top:104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" fillcolor="#e7e6e6" stroked="f"/>
                <v:rect id="Rectangle 1460" o:spid="_x0000_s1051" style="position:absolute;left:5305;top:104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" filled="f" strokecolor="#e7e6e6" strokeweight=".48pt"/>
                <v:rect id="Rectangle 1459" o:spid="_x0000_s1052" style="position:absolute;left:5681;top:97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" fillcolor="#e7e6e6" stroked="f"/>
                <v:rect id="Rectangle 1458" o:spid="_x0000_s1053" style="position:absolute;left:5681;top:97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" filled="f" strokecolor="#e7e6e6" strokeweight=".48pt"/>
                <v:rect id="Rectangle 1457" o:spid="_x0000_s1054" style="position:absolute;left:6056;top:90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" fillcolor="#e7e6e6" stroked="f"/>
                <v:rect id="Rectangle 1456" o:spid="_x0000_s1055" style="position:absolute;left:6056;top:90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" filled="f" strokecolor="#e7e6e6" strokeweight=".48pt"/>
                <v:rect id="Rectangle 1455" o:spid="_x0000_s1056" style="position:absolute;left:6433;top:83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" fillcolor="#e7e6e6" stroked="f"/>
                <v:rect id="Rectangle 1454" o:spid="_x0000_s1057" style="position:absolute;left:6433;top:83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" filled="f" strokecolor="#e7e6e6" strokeweight=".48pt"/>
                <v:rect id="Rectangle 1453" o:spid="_x0000_s1058" style="position:absolute;left:6807;top:76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" fillcolor="#e7e6e6" stroked="f"/>
                <v:rect id="Rectangle 1452" o:spid="_x0000_s1059" style="position:absolute;left:6807;top:76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" filled="f" strokecolor="#e7e6e6" strokeweight=".48pt"/>
                <v:rect id="Rectangle 1451" o:spid="_x0000_s1060" style="position:absolute;left:7184;top:70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" fillcolor="#e7e6e6" stroked="f"/>
                <v:rect id="Rectangle 1450" o:spid="_x0000_s1061" style="position:absolute;left:7184;top:70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" filled="f" strokecolor="#e7e6e6" strokeweight=".48pt"/>
                <v:rect id="Rectangle 1449" o:spid="_x0000_s1062" style="position:absolute;left:7558;top:66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" fillcolor="#e7e6e6" stroked="f"/>
                <v:rect id="Rectangle 1448" o:spid="_x0000_s1063" style="position:absolute;left:7558;top:66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" filled="f" strokecolor="#e7e6e6" strokeweight=".48pt"/>
                <v:rect id="Rectangle 1447" o:spid="_x0000_s1064" style="position:absolute;left:7935;top:62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" fillcolor="#e7e6e6" stroked="f"/>
                <v:rect id="Rectangle 1446" o:spid="_x0000_s1065" style="position:absolute;left:7935;top:62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" filled="f" strokecolor="#e7e6e6" strokeweight=".48pt"/>
                <v:rect id="Rectangle 1445" o:spid="_x0000_s1066" style="position:absolute;left:8309;top:59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" fillcolor="#e7e6e6" stroked="f"/>
                <v:rect id="Rectangle 1444" o:spid="_x0000_s1067" style="position:absolute;left:8309;top:59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" filled="f" strokecolor="#e7e6e6" strokeweight=".48pt"/>
                <v:rect id="Rectangle 1443" o:spid="_x0000_s1068" style="position:absolute;left:8686;top:55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" fillcolor="#e7e6e6" stroked="f"/>
                <v:rect id="Rectangle 1442" o:spid="_x0000_s1069" style="position:absolute;left:8686;top:55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" filled="f" strokecolor="#e7e6e6" strokeweight=".48pt"/>
                <v:rect id="Rectangle 1441" o:spid="_x0000_s1070" style="position:absolute;left:9061;top:51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" fillcolor="#e7e6e6" stroked="f"/>
                <v:rect id="Rectangle 1440" o:spid="_x0000_s1071" style="position:absolute;left:9061;top:51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" filled="f" strokecolor="#e7e6e6" strokeweight=".48pt"/>
                <v:rect id="Rectangle 1439" o:spid="_x0000_s1072" style="position:absolute;left:9437;top:48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" fillcolor="#e7e6e6" stroked="f"/>
                <v:rect id="Rectangle 1438" o:spid="_x0000_s1073" style="position:absolute;left:9437;top:48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" filled="f" strokecolor="#e7e6e6" strokeweight=".48pt"/>
                <v:rect id="Rectangle 1437" o:spid="_x0000_s1074" style="position:absolute;left:9812;top:45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" fillcolor="#e7e6e6" stroked="f"/>
                <v:rect id="Rectangle 1436" o:spid="_x0000_s1075" style="position:absolute;left:9812;top:45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" filled="f" strokecolor="#e7e6e6" strokeweight=".48pt"/>
                <v:rect id="Rectangle 1435" o:spid="_x0000_s1076" style="position:absolute;left:10189;top:41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" fillcolor="#e7e6e6" stroked="f"/>
                <v:rect id="Rectangle 1434" o:spid="_x0000_s1077" style="position:absolute;left:10189;top:41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" filled="f" strokecolor="#e7e6e6" strokeweight=".48pt"/>
                <v:shape id="Freeform 1433" o:spid="_x0000_s1078" style="position:absolute;left:4604;top:330;width:5634;height:871;visibility:visible;mso-wrap-style:square;v-text-anchor:top" coordsize="5634,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" path="m,870l376,829,750,752r377,-93l1502,572r376,-81l2253,414r377,-72l3004,289r377,-43l3755,207r377,-45l4506,119,4883,80,5258,42,5634,e" filled="f" strokecolor="#f4b083" strokeweight="1.5pt">
                  <v:path arrowok="t" o:connecttype="custom" o:connectlocs="0,1200;376,1159;750,1082;1127,989;1502,902;1878,821;2253,744;2630,672;3004,619;3381,576;3755,537;4132,492;4506,449;4883,410;5258,372;5634,330" o:connectangles="0,0,0,0,0,0,0,0,0,0,0,0,0,0,0,0"/>
                </v:shape>
                <v:shape id="Picture 1432" o:spid="_x0000_s1079" type="#_x0000_t75" style="position:absolute;left:4549;top:114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">
                  <v:imagedata r:id="rId80" o:title=""/>
                </v:shape>
                <v:shape id="Picture 1431" o:spid="_x0000_s1080" type="#_x0000_t75" style="position:absolute;left:4925;top:110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">
                  <v:imagedata r:id="rId80" o:title=""/>
                </v:shape>
                <v:shape id="Picture 1430" o:spid="_x0000_s1081" type="#_x0000_t75" style="position:absolute;left:5300;top:102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">
                  <v:imagedata r:id="rId83" o:title=""/>
                </v:shape>
                <v:shape id="Picture 1429" o:spid="_x0000_s1082" type="#_x0000_t75" style="position:absolute;left:5677;top:93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">
                  <v:imagedata r:id="rId78" o:title=""/>
                </v:shape>
                <v:shape id="Picture 1428" o:spid="_x0000_s1083" type="#_x0000_t75" style="position:absolute;left:6051;top:84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">
                  <v:imagedata r:id="rId79" o:title=""/>
                </v:shape>
                <v:shape id="Picture 1427" o:spid="_x0000_s1084" type="#_x0000_t75" style="position:absolute;left:6428;top:76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">
                  <v:imagedata r:id="rId78" o:title=""/>
                </v:shape>
                <v:shape id="Picture 1426" o:spid="_x0000_s1085" type="#_x0000_t75" style="position:absolute;left:6802;top:68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">
                  <v:imagedata r:id="rId79" o:title=""/>
                </v:shape>
                <v:shape id="Picture 1425" o:spid="_x0000_s1086" type="#_x0000_t75" style="position:absolute;left:7179;top:61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">
                  <v:imagedata r:id="rId78" o:title=""/>
                </v:shape>
                <v:shape id="Picture 1424" o:spid="_x0000_s1087" type="#_x0000_t75" style="position:absolute;left:7553;top:56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">
                  <v:imagedata r:id="rId78" o:title=""/>
                </v:shape>
                <v:shape id="Picture 1423" o:spid="_x0000_s1088" type="#_x0000_t75" style="position:absolute;left:7930;top:52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">
                  <v:imagedata r:id="rId78" o:title=""/>
                </v:shape>
                <v:shape id="Picture 1422" o:spid="_x0000_s1089" type="#_x0000_t75" style="position:absolute;left:8305;top:48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">
                  <v:imagedata r:id="rId78" o:title=""/>
                </v:shape>
                <v:shape id="Picture 1421" o:spid="_x0000_s1090" type="#_x0000_t75" style="position:absolute;left:8681;top:43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">
                  <v:imagedata r:id="rId80" o:title=""/>
                </v:shape>
                <v:shape id="Picture 1420" o:spid="_x0000_s1091" type="#_x0000_t75" style="position:absolute;left:9056;top:39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">
                  <v:imagedata r:id="rId78" o:title=""/>
                </v:shape>
                <v:shape id="Picture 1419" o:spid="_x0000_s1092" type="#_x0000_t75" style="position:absolute;left:9433;top:35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">
                  <v:imagedata r:id="rId80" o:title=""/>
                </v:shape>
                <v:shape id="Picture 1418" o:spid="_x0000_s1093" type="#_x0000_t75" style="position:absolute;left:9807;top:31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">
                  <v:imagedata r:id="rId80" o:title=""/>
                </v:shape>
                <v:shape id="Picture 1417" o:spid="_x0000_s1094" type="#_x0000_t75" style="position:absolute;left:10184;top:27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">
                  <v:imagedata r:id="rId79" o:title=""/>
                </v:shape>
                <v:shape id="Freeform 1416" o:spid="_x0000_s1095" style="position:absolute;left:2350;top:1200;width:2254;height:350;visibility:visible;mso-wrap-style:square;v-text-anchor:top" coordsize="225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" path="m,350l376,269,751,206r377,-53l1502,98,1879,50,2254,e" filled="f" strokecolor="#e7e6e6" strokeweight="1.5pt">
                  <v:stroke dashstyle="dash"/>
                  <v:path arrowok="t" o:connecttype="custom" o:connectlocs="0,1550;376,1469;751,1406;1128,1353;1502,1298;1879,1250;2254,1200" o:connectangles="0,0,0,0,0,0,0"/>
                </v:shape>
                <w10:wrap anchorx="page"/>
              </v:group>
            </w:pict>
          </mc:Fallback>
        </mc:AlternateContent>
      </w:r>
      <w:r w:rsidR="0022472E">
        <w:rPr>
          <w:rFonts w:ascii="Verdana"/>
          <w:sz w:val="16"/>
        </w:rPr>
        <w:t>25</w:t>
      </w:r>
      <w:r w:rsidR="0022472E">
        <w:rPr>
          <w:rFonts w:ascii="Verdana"/>
          <w:spacing w:val="-3"/>
          <w:sz w:val="16"/>
        </w:rPr>
        <w:t xml:space="preserve"> </w:t>
      </w:r>
      <w:r w:rsidR="0022472E">
        <w:rPr>
          <w:rFonts w:ascii="Verdana"/>
          <w:sz w:val="16"/>
        </w:rPr>
        <w:t>000</w:t>
      </w:r>
    </w:p>
    <w:p w:rsidR="00F24413" w:rsidRDefault="00F24413">
      <w:pPr>
        <w:pStyle w:val="Zkladntext"/>
        <w:spacing w:before="9"/>
        <w:rPr>
          <w:rFonts w:ascii="Verdana"/>
          <w:sz w:val="20"/>
        </w:rPr>
      </w:pPr>
    </w:p>
    <w:p w:rsidR="00F24413" w:rsidRDefault="0022472E">
      <w:pPr>
        <w:spacing w:before="101"/>
        <w:ind w:left="147"/>
        <w:rPr>
          <w:rFonts w:ascii="Verdana"/>
          <w:sz w:val="16"/>
        </w:rPr>
      </w:pPr>
      <w:r>
        <w:rPr>
          <w:rFonts w:ascii="Verdana"/>
          <w:sz w:val="16"/>
        </w:rPr>
        <w:t>20</w:t>
      </w:r>
      <w:r>
        <w:rPr>
          <w:rFonts w:ascii="Verdana"/>
          <w:spacing w:val="-3"/>
          <w:sz w:val="16"/>
        </w:rPr>
        <w:t xml:space="preserve"> </w:t>
      </w:r>
      <w:r>
        <w:rPr>
          <w:rFonts w:ascii="Verdana"/>
          <w:sz w:val="16"/>
        </w:rPr>
        <w:t>000</w:t>
      </w:r>
    </w:p>
    <w:p w:rsidR="00F24413" w:rsidRDefault="00F24413">
      <w:pPr>
        <w:pStyle w:val="Zkladntext"/>
        <w:spacing w:before="8"/>
        <w:rPr>
          <w:rFonts w:ascii="Verdana"/>
          <w:sz w:val="20"/>
        </w:rPr>
      </w:pPr>
    </w:p>
    <w:p w:rsidR="00F24413" w:rsidRDefault="0022472E">
      <w:pPr>
        <w:spacing w:before="101"/>
        <w:ind w:left="147"/>
        <w:rPr>
          <w:rFonts w:ascii="Verdana"/>
          <w:sz w:val="16"/>
        </w:rPr>
      </w:pPr>
      <w:r>
        <w:rPr>
          <w:rFonts w:ascii="Verdana"/>
          <w:sz w:val="16"/>
        </w:rPr>
        <w:t>15</w:t>
      </w:r>
      <w:r>
        <w:rPr>
          <w:rFonts w:ascii="Verdana"/>
          <w:spacing w:val="-3"/>
          <w:sz w:val="16"/>
        </w:rPr>
        <w:t xml:space="preserve"> </w:t>
      </w:r>
      <w:r>
        <w:rPr>
          <w:rFonts w:ascii="Verdana"/>
          <w:sz w:val="16"/>
        </w:rPr>
        <w:t>000</w:t>
      </w:r>
    </w:p>
    <w:p w:rsidR="00F24413" w:rsidRDefault="00F24413">
      <w:pPr>
        <w:pStyle w:val="Zkladntext"/>
        <w:spacing w:before="9"/>
        <w:rPr>
          <w:rFonts w:ascii="Verdana"/>
          <w:sz w:val="20"/>
        </w:rPr>
      </w:pPr>
    </w:p>
    <w:p w:rsidR="00F24413" w:rsidRDefault="0022472E">
      <w:pPr>
        <w:spacing w:before="101"/>
        <w:ind w:left="147"/>
        <w:rPr>
          <w:rFonts w:ascii="Verdana"/>
          <w:sz w:val="16"/>
        </w:rPr>
      </w:pPr>
      <w:r>
        <w:rPr>
          <w:rFonts w:ascii="Verdana"/>
          <w:sz w:val="16"/>
        </w:rPr>
        <w:t>10</w:t>
      </w:r>
      <w:r>
        <w:rPr>
          <w:rFonts w:ascii="Verdana"/>
          <w:spacing w:val="-3"/>
          <w:sz w:val="16"/>
        </w:rPr>
        <w:t xml:space="preserve"> </w:t>
      </w:r>
      <w:r>
        <w:rPr>
          <w:rFonts w:ascii="Verdana"/>
          <w:sz w:val="16"/>
        </w:rPr>
        <w:t>000</w:t>
      </w:r>
    </w:p>
    <w:p w:rsidR="00F24413" w:rsidRDefault="00F24413">
      <w:pPr>
        <w:pStyle w:val="Zkladntext"/>
        <w:spacing w:before="8"/>
        <w:rPr>
          <w:rFonts w:ascii="Verdana"/>
          <w:sz w:val="20"/>
        </w:rPr>
      </w:pPr>
    </w:p>
    <w:p w:rsidR="00F24413" w:rsidRDefault="0022472E">
      <w:pPr>
        <w:spacing w:before="101"/>
        <w:ind w:left="248"/>
        <w:rPr>
          <w:rFonts w:ascii="Verdana"/>
          <w:sz w:val="16"/>
        </w:rPr>
      </w:pPr>
      <w:r>
        <w:rPr>
          <w:rFonts w:ascii="Verdana"/>
          <w:sz w:val="16"/>
        </w:rPr>
        <w:t>5</w:t>
      </w:r>
      <w:r>
        <w:rPr>
          <w:rFonts w:ascii="Verdana"/>
          <w:spacing w:val="-1"/>
          <w:sz w:val="16"/>
        </w:rPr>
        <w:t xml:space="preserve"> </w:t>
      </w:r>
      <w:r>
        <w:rPr>
          <w:rFonts w:ascii="Verdana"/>
          <w:sz w:val="16"/>
        </w:rPr>
        <w:t>000</w:t>
      </w:r>
    </w:p>
    <w:p w:rsidR="00F24413" w:rsidRDefault="00F24413">
      <w:pPr>
        <w:pStyle w:val="Zkladntext"/>
        <w:spacing w:before="8"/>
        <w:rPr>
          <w:rFonts w:ascii="Verdana"/>
          <w:sz w:val="20"/>
        </w:rPr>
      </w:pPr>
    </w:p>
    <w:p w:rsidR="00F24413" w:rsidRDefault="0022472E">
      <w:pPr>
        <w:spacing w:before="101"/>
        <w:ind w:left="610"/>
        <w:rPr>
          <w:rFonts w:ascii="Verdana"/>
          <w:sz w:val="16"/>
        </w:rPr>
      </w:pPr>
      <w:r>
        <w:rPr>
          <w:noProof/>
          <w:lang w:bidi="ar-SA"/>
        </w:rPr>
        <w:drawing>
          <wp:anchor distT="0" distB="0" distL="0" distR="0" simplePos="0" relativeHeight="251470336" behindDoc="0" locked="0" layoutInCell="1" allowOverlap="1">
            <wp:simplePos x="0" y="0"/>
            <wp:positionH relativeFrom="page">
              <wp:posOffset>1295272</wp:posOffset>
            </wp:positionH>
            <wp:positionV relativeFrom="paragraph">
              <wp:posOffset>222795</wp:posOffset>
            </wp:positionV>
            <wp:extent cx="5198537" cy="223837"/>
            <wp:effectExtent l="0" t="0" r="0" b="0"/>
            <wp:wrapTopAndBottom/>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84" cstate="print"/>
                    <a:stretch>
                      <a:fillRect/>
                    </a:stretch>
                  </pic:blipFill>
                  <pic:spPr>
                    <a:xfrm>
                      <a:off x="0" y="0"/>
                      <a:ext cx="5198537" cy="223837"/>
                    </a:xfrm>
                    <a:prstGeom prst="rect">
                      <a:avLst/>
                    </a:prstGeom>
                  </pic:spPr>
                </pic:pic>
              </a:graphicData>
            </a:graphic>
          </wp:anchor>
        </w:drawing>
      </w:r>
      <w:r>
        <w:rPr>
          <w:rFonts w:ascii="Verdana"/>
          <w:sz w:val="16"/>
        </w:rPr>
        <w:t>0</w:t>
      </w:r>
    </w:p>
    <w:p w:rsidR="00F24413" w:rsidRDefault="00F24413">
      <w:pPr>
        <w:pStyle w:val="Zkladntext"/>
        <w:spacing w:before="10"/>
        <w:rPr>
          <w:rFonts w:ascii="Verdana"/>
          <w:sz w:val="22"/>
        </w:rPr>
      </w:pPr>
    </w:p>
    <w:p w:rsidR="00F24413" w:rsidRDefault="001F1C1C">
      <w:pPr>
        <w:tabs>
          <w:tab w:val="left" w:pos="4554"/>
        </w:tabs>
        <w:spacing w:before="1"/>
        <w:ind w:left="1554"/>
        <w:rPr>
          <w:rFonts w:ascii="Verdana" w:hAnsi="Verdana"/>
          <w:sz w:val="16"/>
        </w:rPr>
      </w:pPr>
      <w:r>
        <w:rPr>
          <w:noProof/>
          <w:lang w:bidi="ar-SA"/>
        </w:rPr>
        <mc:AlternateContent>
          <mc:Choice Requires="wpg">
            <w:drawing>
              <wp:anchor distT="0" distB="0" distL="114300" distR="114300" simplePos="0" relativeHeight="251769344" behindDoc="0" locked="0" layoutInCell="1" allowOverlap="1">
                <wp:simplePos x="0" y="0"/>
                <wp:positionH relativeFrom="page">
                  <wp:posOffset>1456690</wp:posOffset>
                </wp:positionH>
                <wp:positionV relativeFrom="paragraph">
                  <wp:posOffset>38735</wp:posOffset>
                </wp:positionV>
                <wp:extent cx="320040" cy="55245"/>
                <wp:effectExtent l="0" t="0" r="3810" b="1905"/>
                <wp:wrapNone/>
                <wp:docPr id="1792" name="Group 1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55245"/>
                          <a:chOff x="2294" y="61"/>
                          <a:chExt cx="504" cy="87"/>
                        </a:xfrm>
                      </wpg:grpSpPr>
                      <wps:wsp>
                        <wps:cNvPr id="1793" name="Line 1414"/>
                        <wps:cNvCnPr/>
                        <wps:spPr bwMode="auto">
                          <a:xfrm>
                            <a:off x="2294" y="105"/>
                            <a:ext cx="504" cy="0"/>
                          </a:xfrm>
                          <a:prstGeom prst="line">
                            <a:avLst/>
                          </a:prstGeom>
                          <a:noFill/>
                          <a:ln w="19050">
                            <a:solidFill>
                              <a:srgbClr val="5B9BD4"/>
                            </a:solidFill>
                            <a:round/>
                            <a:headEnd/>
                            <a:tailEnd/>
                          </a:ln>
                        </wps:spPr>
                        <wps:bodyPr/>
                      </wps:wsp>
                      <wps:wsp>
                        <wps:cNvPr id="1794" name="Freeform 1413"/>
                        <wps:cNvSpPr>
                          <a:spLocks/>
                        </wps:cNvSpPr>
                        <wps:spPr bwMode="auto">
                          <a:xfrm>
                            <a:off x="2505" y="66"/>
                            <a:ext cx="77" cy="77"/>
                          </a:xfrm>
                          <a:custGeom>
                            <a:avLst/>
                            <a:gdLst>
                              <a:gd name="T0" fmla="+- 0 2544 2506"/>
                              <a:gd name="T1" fmla="*/ T0 w 77"/>
                              <a:gd name="T2" fmla="+- 0 66 66"/>
                              <a:gd name="T3" fmla="*/ 66 h 77"/>
                              <a:gd name="T4" fmla="+- 0 2506 2506"/>
                              <a:gd name="T5" fmla="*/ T4 w 77"/>
                              <a:gd name="T6" fmla="+- 0 105 66"/>
                              <a:gd name="T7" fmla="*/ 105 h 77"/>
                              <a:gd name="T8" fmla="+- 0 2544 2506"/>
                              <a:gd name="T9" fmla="*/ T8 w 77"/>
                              <a:gd name="T10" fmla="+- 0 143 66"/>
                              <a:gd name="T11" fmla="*/ 143 h 77"/>
                              <a:gd name="T12" fmla="+- 0 2582 2506"/>
                              <a:gd name="T13" fmla="*/ T12 w 77"/>
                              <a:gd name="T14" fmla="+- 0 105 66"/>
                              <a:gd name="T15" fmla="*/ 105 h 77"/>
                              <a:gd name="T16" fmla="+- 0 2544 2506"/>
                              <a:gd name="T17" fmla="*/ T16 w 77"/>
                              <a:gd name="T18" fmla="+- 0 66 66"/>
                              <a:gd name="T19" fmla="*/ 66 h 77"/>
                            </a:gdLst>
                            <a:ahLst/>
                            <a:cxnLst>
                              <a:cxn ang="0">
                                <a:pos x="T1" y="T3"/>
                              </a:cxn>
                              <a:cxn ang="0">
                                <a:pos x="T5" y="T7"/>
                              </a:cxn>
                              <a:cxn ang="0">
                                <a:pos x="T9" y="T11"/>
                              </a:cxn>
                              <a:cxn ang="0">
                                <a:pos x="T13" y="T15"/>
                              </a:cxn>
                              <a:cxn ang="0">
                                <a:pos x="T17" y="T19"/>
                              </a:cxn>
                            </a:cxnLst>
                            <a:rect l="0" t="0" r="r" b="b"/>
                            <a:pathLst>
                              <a:path w="77" h="77">
                                <a:moveTo>
                                  <a:pt x="38" y="0"/>
                                </a:moveTo>
                                <a:lnTo>
                                  <a:pt x="0" y="39"/>
                                </a:lnTo>
                                <a:lnTo>
                                  <a:pt x="38" y="77"/>
                                </a:lnTo>
                                <a:lnTo>
                                  <a:pt x="76" y="39"/>
                                </a:lnTo>
                                <a:lnTo>
                                  <a:pt x="38" y="0"/>
                                </a:lnTo>
                                <a:close/>
                              </a:path>
                            </a:pathLst>
                          </a:custGeom>
                          <a:solidFill>
                            <a:srgbClr val="5B9BD4"/>
                          </a:solidFill>
                          <a:ln>
                            <a:noFill/>
                          </a:ln>
                        </wps:spPr>
                        <wps:bodyPr rot="0" vert="horz" wrap="square" lIns="91440" tIns="45720" rIns="91440" bIns="45720" anchor="t" anchorCtr="0" upright="1">
                          <a:noAutofit/>
                        </wps:bodyPr>
                      </wps:wsp>
                      <wps:wsp>
                        <wps:cNvPr id="1795" name="Freeform 1412"/>
                        <wps:cNvSpPr>
                          <a:spLocks/>
                        </wps:cNvSpPr>
                        <wps:spPr bwMode="auto">
                          <a:xfrm>
                            <a:off x="2505" y="66"/>
                            <a:ext cx="77" cy="77"/>
                          </a:xfrm>
                          <a:custGeom>
                            <a:avLst/>
                            <a:gdLst>
                              <a:gd name="T0" fmla="+- 0 2544 2506"/>
                              <a:gd name="T1" fmla="*/ T0 w 77"/>
                              <a:gd name="T2" fmla="+- 0 66 66"/>
                              <a:gd name="T3" fmla="*/ 66 h 77"/>
                              <a:gd name="T4" fmla="+- 0 2582 2506"/>
                              <a:gd name="T5" fmla="*/ T4 w 77"/>
                              <a:gd name="T6" fmla="+- 0 105 66"/>
                              <a:gd name="T7" fmla="*/ 105 h 77"/>
                              <a:gd name="T8" fmla="+- 0 2544 2506"/>
                              <a:gd name="T9" fmla="*/ T8 w 77"/>
                              <a:gd name="T10" fmla="+- 0 143 66"/>
                              <a:gd name="T11" fmla="*/ 143 h 77"/>
                              <a:gd name="T12" fmla="+- 0 2506 2506"/>
                              <a:gd name="T13" fmla="*/ T12 w 77"/>
                              <a:gd name="T14" fmla="+- 0 105 66"/>
                              <a:gd name="T15" fmla="*/ 105 h 77"/>
                              <a:gd name="T16" fmla="+- 0 2544 2506"/>
                              <a:gd name="T17" fmla="*/ T16 w 77"/>
                              <a:gd name="T18" fmla="+- 0 66 66"/>
                              <a:gd name="T19" fmla="*/ 66 h 77"/>
                            </a:gdLst>
                            <a:ahLst/>
                            <a:cxnLst>
                              <a:cxn ang="0">
                                <a:pos x="T1" y="T3"/>
                              </a:cxn>
                              <a:cxn ang="0">
                                <a:pos x="T5" y="T7"/>
                              </a:cxn>
                              <a:cxn ang="0">
                                <a:pos x="T9" y="T11"/>
                              </a:cxn>
                              <a:cxn ang="0">
                                <a:pos x="T13" y="T15"/>
                              </a:cxn>
                              <a:cxn ang="0">
                                <a:pos x="T17" y="T19"/>
                              </a:cxn>
                            </a:cxnLst>
                            <a:rect l="0" t="0" r="r" b="b"/>
                            <a:pathLst>
                              <a:path w="77" h="77">
                                <a:moveTo>
                                  <a:pt x="38" y="0"/>
                                </a:moveTo>
                                <a:lnTo>
                                  <a:pt x="76" y="39"/>
                                </a:lnTo>
                                <a:lnTo>
                                  <a:pt x="38" y="77"/>
                                </a:lnTo>
                                <a:lnTo>
                                  <a:pt x="0" y="39"/>
                                </a:lnTo>
                                <a:lnTo>
                                  <a:pt x="38" y="0"/>
                                </a:lnTo>
                                <a:close/>
                              </a:path>
                            </a:pathLst>
                          </a:custGeom>
                          <a:noFill/>
                          <a:ln w="6096">
                            <a:solidFill>
                              <a:srgbClr val="5B9BD4"/>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76408C2" id="Group 1411" o:spid="_x0000_s1026" style="position:absolute;margin-left:114.7pt;margin-top:3.05pt;width:25.2pt;height:4.35pt;z-index:251769344;mso-position-horizontal-relative:page" coordorigin="2294,61" coordsize="5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">
                <v:line id="Line 1414" o:spid="_x0000_s1027" style="position:absolute;visibility:visible;mso-wrap-style:square" from="2294,105" to="279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" strokecolor="#5b9bd4" strokeweight="1.5pt"/>
                <v:shape id="Freeform 1413" o:spid="_x0000_s1028" style="position:absolute;left:2505;top:6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" path="m38,l,39,38,77,76,39,38,xe" fillcolor="#5b9bd4" stroked="f">
                  <v:path arrowok="t" o:connecttype="custom" o:connectlocs="38,66;0,105;38,143;76,105;38,66" o:connectangles="0,0,0,0,0"/>
                </v:shape>
                <v:shape id="Freeform 1412" o:spid="_x0000_s1029" style="position:absolute;left:2505;top:6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" path="m38,l76,39,38,77,,39,38,xe" filled="f" strokecolor="#5b9bd4" strokeweight=".48pt">
                  <v:path arrowok="t" o:connecttype="custom" o:connectlocs="38,66;76,105;38,143;0,105;38,66" o:connectangles="0,0,0,0,0"/>
                </v:shape>
                <w10:wrap anchorx="page"/>
              </v:group>
            </w:pict>
          </mc:Fallback>
        </mc:AlternateContent>
      </w:r>
      <w:r>
        <w:rPr>
          <w:noProof/>
          <w:lang w:bidi="ar-SA"/>
        </w:rPr>
        <mc:AlternateContent>
          <mc:Choice Requires="wpg">
            <w:drawing>
              <wp:anchor distT="0" distB="0" distL="114300" distR="114300" simplePos="0" relativeHeight="251813376" behindDoc="1" locked="0" layoutInCell="1" allowOverlap="1">
                <wp:simplePos x="0" y="0"/>
                <wp:positionH relativeFrom="page">
                  <wp:posOffset>3362325</wp:posOffset>
                </wp:positionH>
                <wp:positionV relativeFrom="paragraph">
                  <wp:posOffset>37465</wp:posOffset>
                </wp:positionV>
                <wp:extent cx="320040" cy="57150"/>
                <wp:effectExtent l="0" t="0" r="3810" b="0"/>
                <wp:wrapNone/>
                <wp:docPr id="1788" name="Group 1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57150"/>
                          <a:chOff x="5295" y="59"/>
                          <a:chExt cx="504" cy="90"/>
                        </a:xfrm>
                      </wpg:grpSpPr>
                      <wps:wsp>
                        <wps:cNvPr id="1789" name="Line 1410"/>
                        <wps:cNvCnPr/>
                        <wps:spPr bwMode="auto">
                          <a:xfrm>
                            <a:off x="5295" y="105"/>
                            <a:ext cx="504" cy="0"/>
                          </a:xfrm>
                          <a:prstGeom prst="line">
                            <a:avLst/>
                          </a:prstGeom>
                          <a:noFill/>
                          <a:ln w="19050">
                            <a:solidFill>
                              <a:srgbClr val="E7E6E6"/>
                            </a:solidFill>
                            <a:round/>
                            <a:headEnd/>
                            <a:tailEnd/>
                          </a:ln>
                        </wps:spPr>
                        <wps:bodyPr/>
                      </wps:wsp>
                      <wps:wsp>
                        <wps:cNvPr id="1790" name="Rectangle 1409"/>
                        <wps:cNvSpPr>
                          <a:spLocks noChangeArrowheads="1"/>
                        </wps:cNvSpPr>
                        <wps:spPr bwMode="auto">
                          <a:xfrm>
                            <a:off x="5505" y="63"/>
                            <a:ext cx="80" cy="80"/>
                          </a:xfrm>
                          <a:prstGeom prst="rect">
                            <a:avLst/>
                          </a:prstGeom>
                          <a:solidFill>
                            <a:srgbClr val="E7E6E6"/>
                          </a:solidFill>
                          <a:ln>
                            <a:noFill/>
                          </a:ln>
                        </wps:spPr>
                        <wps:bodyPr rot="0" vert="horz" wrap="square" lIns="91440" tIns="45720" rIns="91440" bIns="45720" anchor="t" anchorCtr="0" upright="1">
                          <a:noAutofit/>
                        </wps:bodyPr>
                      </wps:wsp>
                      <wps:wsp>
                        <wps:cNvPr id="1791" name="Rectangle 1408"/>
                        <wps:cNvSpPr>
                          <a:spLocks noChangeArrowheads="1"/>
                        </wps:cNvSpPr>
                        <wps:spPr bwMode="auto">
                          <a:xfrm>
                            <a:off x="5505" y="63"/>
                            <a:ext cx="80" cy="80"/>
                          </a:xfrm>
                          <a:prstGeom prst="rect">
                            <a:avLst/>
                          </a:prstGeom>
                          <a:noFill/>
                          <a:ln w="6350">
                            <a:solidFill>
                              <a:srgbClr val="E7E6E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B7D442E" id="Group 1407" o:spid="_x0000_s1026" style="position:absolute;margin-left:264.75pt;margin-top:2.95pt;width:25.2pt;height:4.5pt;z-index:-251503104;mso-position-horizontal-relative:page" coordorigin="5295,59" coordsize="5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">
                <v:line id="Line 1410" o:spid="_x0000_s1027" style="position:absolute;visibility:visible;mso-wrap-style:square" from="5295,105" to="5799,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" strokecolor="#e7e6e6" strokeweight="1.5pt"/>
                <v:rect id="Rectangle 1409" o:spid="_x0000_s1028" style="position:absolute;left:5505;top:63;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" fillcolor="#e7e6e6" stroked="f"/>
                <v:rect id="Rectangle 1408" o:spid="_x0000_s1029" style="position:absolute;left:5505;top:63;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" filled="f" strokecolor="#e7e6e6" strokeweight=".5pt"/>
                <w10:wrap anchorx="page"/>
              </v:group>
            </w:pict>
          </mc:Fallback>
        </mc:AlternateContent>
      </w:r>
      <w:r w:rsidR="0022472E">
        <w:rPr>
          <w:rFonts w:ascii="Verdana" w:hAnsi="Verdana"/>
          <w:sz w:val="16"/>
        </w:rPr>
        <w:t>Nízká</w:t>
      </w:r>
      <w:r w:rsidR="0022472E">
        <w:rPr>
          <w:rFonts w:ascii="Verdana" w:hAnsi="Verdana"/>
          <w:spacing w:val="-4"/>
          <w:sz w:val="16"/>
        </w:rPr>
        <w:t xml:space="preserve"> </w:t>
      </w:r>
      <w:r w:rsidR="0022472E">
        <w:rPr>
          <w:rFonts w:ascii="Verdana" w:hAnsi="Verdana"/>
          <w:sz w:val="16"/>
        </w:rPr>
        <w:t>varianta</w:t>
      </w:r>
      <w:r w:rsidR="0022472E">
        <w:rPr>
          <w:rFonts w:ascii="Verdana" w:hAnsi="Verdana"/>
          <w:sz w:val="16"/>
        </w:rPr>
        <w:tab/>
        <w:t>Střední</w:t>
      </w:r>
      <w:r w:rsidR="0022472E">
        <w:rPr>
          <w:rFonts w:ascii="Verdana" w:hAnsi="Verdana"/>
          <w:spacing w:val="-5"/>
          <w:sz w:val="16"/>
        </w:rPr>
        <w:t xml:space="preserve"> </w:t>
      </w:r>
      <w:r w:rsidR="0022472E">
        <w:rPr>
          <w:rFonts w:ascii="Verdana" w:hAnsi="Verdana"/>
          <w:sz w:val="16"/>
        </w:rPr>
        <w:t>varianta</w:t>
      </w:r>
    </w:p>
    <w:p w:rsidR="00F24413" w:rsidRDefault="001F1C1C">
      <w:pPr>
        <w:tabs>
          <w:tab w:val="left" w:pos="3994"/>
          <w:tab w:val="left" w:pos="4554"/>
        </w:tabs>
        <w:spacing w:before="128"/>
        <w:ind w:left="1554"/>
        <w:rPr>
          <w:rFonts w:ascii="Verdana" w:hAnsi="Verdana"/>
          <w:sz w:val="16"/>
        </w:rPr>
      </w:pPr>
      <w:r>
        <w:rPr>
          <w:noProof/>
          <w:lang w:bidi="ar-SA"/>
        </w:rPr>
        <mc:AlternateContent>
          <mc:Choice Requires="wpg">
            <w:drawing>
              <wp:anchor distT="0" distB="0" distL="114300" distR="114300" simplePos="0" relativeHeight="251770368" behindDoc="0" locked="0" layoutInCell="1" allowOverlap="1">
                <wp:simplePos x="0" y="0"/>
                <wp:positionH relativeFrom="page">
                  <wp:posOffset>1456690</wp:posOffset>
                </wp:positionH>
                <wp:positionV relativeFrom="paragraph">
                  <wp:posOffset>119380</wp:posOffset>
                </wp:positionV>
                <wp:extent cx="320040" cy="55245"/>
                <wp:effectExtent l="0" t="0" r="3810" b="1905"/>
                <wp:wrapNone/>
                <wp:docPr id="1784" name="Group 1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55245"/>
                          <a:chOff x="2294" y="188"/>
                          <a:chExt cx="504" cy="87"/>
                        </a:xfrm>
                      </wpg:grpSpPr>
                      <wps:wsp>
                        <wps:cNvPr id="1785" name="Line 1406"/>
                        <wps:cNvCnPr/>
                        <wps:spPr bwMode="auto">
                          <a:xfrm>
                            <a:off x="2294" y="232"/>
                            <a:ext cx="504" cy="0"/>
                          </a:xfrm>
                          <a:prstGeom prst="line">
                            <a:avLst/>
                          </a:prstGeom>
                          <a:noFill/>
                          <a:ln w="19050">
                            <a:solidFill>
                              <a:srgbClr val="F4B083"/>
                            </a:solidFill>
                            <a:round/>
                            <a:headEnd/>
                            <a:tailEnd/>
                          </a:ln>
                        </wps:spPr>
                        <wps:bodyPr/>
                      </wps:wsp>
                      <wps:wsp>
                        <wps:cNvPr id="1786" name="Freeform 1405"/>
                        <wps:cNvSpPr>
                          <a:spLocks/>
                        </wps:cNvSpPr>
                        <wps:spPr bwMode="auto">
                          <a:xfrm>
                            <a:off x="2505" y="192"/>
                            <a:ext cx="77" cy="77"/>
                          </a:xfrm>
                          <a:custGeom>
                            <a:avLst/>
                            <a:gdLst>
                              <a:gd name="T0" fmla="+- 0 2544 2506"/>
                              <a:gd name="T1" fmla="*/ T0 w 77"/>
                              <a:gd name="T2" fmla="+- 0 192 192"/>
                              <a:gd name="T3" fmla="*/ 192 h 77"/>
                              <a:gd name="T4" fmla="+- 0 2506 2506"/>
                              <a:gd name="T5" fmla="*/ T4 w 77"/>
                              <a:gd name="T6" fmla="+- 0 269 192"/>
                              <a:gd name="T7" fmla="*/ 269 h 77"/>
                              <a:gd name="T8" fmla="+- 0 2582 2506"/>
                              <a:gd name="T9" fmla="*/ T8 w 77"/>
                              <a:gd name="T10" fmla="+- 0 269 192"/>
                              <a:gd name="T11" fmla="*/ 269 h 77"/>
                              <a:gd name="T12" fmla="+- 0 2544 2506"/>
                              <a:gd name="T13" fmla="*/ T12 w 77"/>
                              <a:gd name="T14" fmla="+- 0 192 192"/>
                              <a:gd name="T15" fmla="*/ 192 h 77"/>
                            </a:gdLst>
                            <a:ahLst/>
                            <a:cxnLst>
                              <a:cxn ang="0">
                                <a:pos x="T1" y="T3"/>
                              </a:cxn>
                              <a:cxn ang="0">
                                <a:pos x="T5" y="T7"/>
                              </a:cxn>
                              <a:cxn ang="0">
                                <a:pos x="T9" y="T11"/>
                              </a:cxn>
                              <a:cxn ang="0">
                                <a:pos x="T13" y="T15"/>
                              </a:cxn>
                            </a:cxnLst>
                            <a:rect l="0" t="0" r="r" b="b"/>
                            <a:pathLst>
                              <a:path w="77" h="77">
                                <a:moveTo>
                                  <a:pt x="38" y="0"/>
                                </a:moveTo>
                                <a:lnTo>
                                  <a:pt x="0" y="77"/>
                                </a:lnTo>
                                <a:lnTo>
                                  <a:pt x="76" y="77"/>
                                </a:lnTo>
                                <a:lnTo>
                                  <a:pt x="38" y="0"/>
                                </a:lnTo>
                                <a:close/>
                              </a:path>
                            </a:pathLst>
                          </a:custGeom>
                          <a:solidFill>
                            <a:srgbClr val="F4B083"/>
                          </a:solidFill>
                          <a:ln>
                            <a:noFill/>
                          </a:ln>
                        </wps:spPr>
                        <wps:bodyPr rot="0" vert="horz" wrap="square" lIns="91440" tIns="45720" rIns="91440" bIns="45720" anchor="t" anchorCtr="0" upright="1">
                          <a:noAutofit/>
                        </wps:bodyPr>
                      </wps:wsp>
                      <wps:wsp>
                        <wps:cNvPr id="1787" name="Freeform 1404"/>
                        <wps:cNvSpPr>
                          <a:spLocks/>
                        </wps:cNvSpPr>
                        <wps:spPr bwMode="auto">
                          <a:xfrm>
                            <a:off x="2505" y="192"/>
                            <a:ext cx="77" cy="77"/>
                          </a:xfrm>
                          <a:custGeom>
                            <a:avLst/>
                            <a:gdLst>
                              <a:gd name="T0" fmla="+- 0 2544 2506"/>
                              <a:gd name="T1" fmla="*/ T0 w 77"/>
                              <a:gd name="T2" fmla="+- 0 192 192"/>
                              <a:gd name="T3" fmla="*/ 192 h 77"/>
                              <a:gd name="T4" fmla="+- 0 2582 2506"/>
                              <a:gd name="T5" fmla="*/ T4 w 77"/>
                              <a:gd name="T6" fmla="+- 0 269 192"/>
                              <a:gd name="T7" fmla="*/ 269 h 77"/>
                              <a:gd name="T8" fmla="+- 0 2506 2506"/>
                              <a:gd name="T9" fmla="*/ T8 w 77"/>
                              <a:gd name="T10" fmla="+- 0 269 192"/>
                              <a:gd name="T11" fmla="*/ 269 h 77"/>
                              <a:gd name="T12" fmla="+- 0 2544 2506"/>
                              <a:gd name="T13" fmla="*/ T12 w 77"/>
                              <a:gd name="T14" fmla="+- 0 192 192"/>
                              <a:gd name="T15" fmla="*/ 192 h 77"/>
                            </a:gdLst>
                            <a:ahLst/>
                            <a:cxnLst>
                              <a:cxn ang="0">
                                <a:pos x="T1" y="T3"/>
                              </a:cxn>
                              <a:cxn ang="0">
                                <a:pos x="T5" y="T7"/>
                              </a:cxn>
                              <a:cxn ang="0">
                                <a:pos x="T9" y="T11"/>
                              </a:cxn>
                              <a:cxn ang="0">
                                <a:pos x="T13" y="T15"/>
                              </a:cxn>
                            </a:cxnLst>
                            <a:rect l="0" t="0" r="r" b="b"/>
                            <a:pathLst>
                              <a:path w="77" h="77">
                                <a:moveTo>
                                  <a:pt x="38" y="0"/>
                                </a:moveTo>
                                <a:lnTo>
                                  <a:pt x="76" y="77"/>
                                </a:lnTo>
                                <a:lnTo>
                                  <a:pt x="0" y="77"/>
                                </a:lnTo>
                                <a:lnTo>
                                  <a:pt x="38" y="0"/>
                                </a:lnTo>
                                <a:close/>
                              </a:path>
                            </a:pathLst>
                          </a:custGeom>
                          <a:noFill/>
                          <a:ln w="6096">
                            <a:solidFill>
                              <a:srgbClr val="F4B08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EAC7136" id="Group 1403" o:spid="_x0000_s1026" style="position:absolute;margin-left:114.7pt;margin-top:9.4pt;width:25.2pt;height:4.35pt;z-index:251770368;mso-position-horizontal-relative:page" coordorigin="2294,188" coordsize="5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">
                <v:line id="Line 1406" o:spid="_x0000_s1027" style="position:absolute;visibility:visible;mso-wrap-style:square" from="2294,232" to="2798,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" strokecolor="#f4b083" strokeweight="1.5pt"/>
                <v:shape id="Freeform 1405" o:spid="_x0000_s1028" style="position:absolute;left:2505;top:19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" path="m38,l,77r76,l38,xe" fillcolor="#f4b083" stroked="f">
                  <v:path arrowok="t" o:connecttype="custom" o:connectlocs="38,192;0,269;76,269;38,192" o:connectangles="0,0,0,0"/>
                </v:shape>
                <v:shape id="Freeform 1404" o:spid="_x0000_s1029" style="position:absolute;left:2505;top:19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" path="m38,l76,77,,77,38,xe" filled="f" strokecolor="#f4b083" strokeweight=".48pt">
                  <v:path arrowok="t" o:connecttype="custom" o:connectlocs="38,192;76,269;0,269;38,192" o:connectangles="0,0,0,0"/>
                </v:shape>
                <w10:wrap anchorx="page"/>
              </v:group>
            </w:pict>
          </mc:Fallback>
        </mc:AlternateContent>
      </w:r>
      <w:r>
        <w:rPr>
          <w:noProof/>
          <w:lang w:bidi="ar-SA"/>
        </w:rPr>
        <mc:AlternateContent>
          <mc:Choice Requires="wps">
            <w:drawing>
              <wp:anchor distT="4294967295" distB="4294967295" distL="114300" distR="114300" simplePos="0" relativeHeight="251814400" behindDoc="1" locked="0" layoutInCell="1" allowOverlap="1">
                <wp:simplePos x="0" y="0"/>
                <wp:positionH relativeFrom="page">
                  <wp:posOffset>3362325</wp:posOffset>
                </wp:positionH>
                <wp:positionV relativeFrom="paragraph">
                  <wp:posOffset>147319</wp:posOffset>
                </wp:positionV>
                <wp:extent cx="320040" cy="0"/>
                <wp:effectExtent l="0" t="0" r="0" b="0"/>
                <wp:wrapNone/>
                <wp:docPr id="1783" name="Line 1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19050">
                          <a:solidFill>
                            <a:srgbClr val="E7E6E6"/>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39231630" id="Line 1402" o:spid="_x0000_s1026" style="position:absolute;z-index:-2515020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64.75pt,11.6pt" to="289.9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" strokecolor="#e7e6e6" strokeweight="1.5pt">
                <v:stroke dashstyle="dash"/>
                <w10:wrap anchorx="page"/>
              </v:line>
            </w:pict>
          </mc:Fallback>
        </mc:AlternateContent>
      </w:r>
      <w:r w:rsidR="0022472E">
        <w:rPr>
          <w:rFonts w:ascii="Verdana" w:hAnsi="Verdana"/>
          <w:sz w:val="16"/>
        </w:rPr>
        <w:t>Vysoká</w:t>
      </w:r>
      <w:r w:rsidR="0022472E">
        <w:rPr>
          <w:rFonts w:ascii="Verdana" w:hAnsi="Verdana"/>
          <w:spacing w:val="-4"/>
          <w:sz w:val="16"/>
        </w:rPr>
        <w:t xml:space="preserve"> </w:t>
      </w:r>
      <w:r w:rsidR="0022472E">
        <w:rPr>
          <w:rFonts w:ascii="Verdana" w:hAnsi="Verdana"/>
          <w:sz w:val="16"/>
        </w:rPr>
        <w:t>varianta</w:t>
      </w:r>
      <w:r w:rsidR="0022472E">
        <w:rPr>
          <w:rFonts w:ascii="Verdana" w:hAnsi="Verdana"/>
          <w:sz w:val="16"/>
        </w:rPr>
        <w:tab/>
      </w:r>
      <w:r w:rsidR="0022472E">
        <w:rPr>
          <w:rFonts w:ascii="Verdana" w:hAnsi="Verdana"/>
          <w:sz w:val="16"/>
        </w:rPr>
        <w:tab/>
        <w:t>Dosavadní</w:t>
      </w:r>
      <w:r w:rsidR="0022472E">
        <w:rPr>
          <w:rFonts w:ascii="Verdana" w:hAnsi="Verdana"/>
          <w:spacing w:val="-6"/>
          <w:sz w:val="16"/>
        </w:rPr>
        <w:t xml:space="preserve"> </w:t>
      </w:r>
      <w:r w:rsidR="0022472E">
        <w:rPr>
          <w:rFonts w:ascii="Verdana" w:hAnsi="Verdana"/>
          <w:sz w:val="16"/>
        </w:rPr>
        <w:t>vývoj</w:t>
      </w:r>
    </w:p>
    <w:p w:rsidR="00F24413" w:rsidRDefault="00F24413">
      <w:pPr>
        <w:pStyle w:val="Zkladntext"/>
        <w:spacing w:before="3"/>
        <w:rPr>
          <w:rFonts w:ascii="Verdana"/>
          <w:sz w:val="17"/>
        </w:rPr>
      </w:pPr>
    </w:p>
    <w:p w:rsidR="00F24413" w:rsidRDefault="0022472E">
      <w:pPr>
        <w:spacing w:before="68"/>
        <w:ind w:left="964" w:right="1844"/>
        <w:jc w:val="center"/>
        <w:rPr>
          <w:i/>
          <w:sz w:val="16"/>
        </w:rPr>
      </w:pPr>
      <w:r>
        <w:rPr>
          <w:i/>
          <w:sz w:val="16"/>
        </w:rPr>
        <w:t>Zdroj: výpočet Výzkumy Soukup</w:t>
      </w:r>
    </w:p>
    <w:p w:rsidR="00F24413" w:rsidRDefault="00F24413">
      <w:pPr>
        <w:pStyle w:val="Zkladntext"/>
        <w:spacing w:before="11"/>
        <w:rPr>
          <w:i/>
          <w:sz w:val="16"/>
        </w:rPr>
      </w:pPr>
    </w:p>
    <w:p w:rsidR="00F24413" w:rsidRDefault="0022472E">
      <w:pPr>
        <w:ind w:left="116"/>
        <w:rPr>
          <w:b/>
        </w:rPr>
      </w:pPr>
      <w:bookmarkStart w:id="109" w:name="_bookmark102"/>
      <w:bookmarkEnd w:id="109"/>
      <w:r>
        <w:rPr>
          <w:b/>
        </w:rPr>
        <w:t xml:space="preserve">Tab. č. 17 Vývoj počtu </w:t>
      </w:r>
      <w:proofErr w:type="gramStart"/>
      <w:r>
        <w:rPr>
          <w:b/>
        </w:rPr>
        <w:t>obyvatel - lokality</w:t>
      </w:r>
      <w:proofErr w:type="gramEnd"/>
      <w:r>
        <w:rPr>
          <w:b/>
        </w:rPr>
        <w:t xml:space="preserve"> – střední varianta</w:t>
      </w:r>
    </w:p>
    <w:p w:rsidR="00F24413" w:rsidRDefault="00F24413">
      <w:pPr>
        <w:pStyle w:val="Zkladntext"/>
        <w:rPr>
          <w:b/>
          <w:sz w:val="28"/>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6"/>
        <w:gridCol w:w="914"/>
        <w:gridCol w:w="912"/>
        <w:gridCol w:w="915"/>
        <w:gridCol w:w="912"/>
        <w:gridCol w:w="914"/>
        <w:gridCol w:w="915"/>
        <w:gridCol w:w="912"/>
        <w:gridCol w:w="915"/>
      </w:tblGrid>
      <w:tr w:rsidR="00F24413">
        <w:trPr>
          <w:trHeight w:val="425"/>
        </w:trPr>
        <w:tc>
          <w:tcPr>
            <w:tcW w:w="2326" w:type="dxa"/>
            <w:shd w:val="clear" w:color="auto" w:fill="FF6600"/>
          </w:tcPr>
          <w:p w:rsidR="00F24413" w:rsidRDefault="0022472E">
            <w:pPr>
              <w:pStyle w:val="TableParagraph"/>
              <w:spacing w:line="219" w:lineRule="exact"/>
              <w:ind w:left="779" w:right="769"/>
              <w:jc w:val="center"/>
              <w:rPr>
                <w:b/>
                <w:sz w:val="18"/>
              </w:rPr>
            </w:pPr>
            <w:r>
              <w:rPr>
                <w:b/>
                <w:color w:val="FFFFFF"/>
                <w:sz w:val="18"/>
              </w:rPr>
              <w:t>LOKALITA</w:t>
            </w:r>
          </w:p>
        </w:tc>
        <w:tc>
          <w:tcPr>
            <w:tcW w:w="914" w:type="dxa"/>
            <w:shd w:val="clear" w:color="auto" w:fill="FF6600"/>
          </w:tcPr>
          <w:p w:rsidR="00F24413" w:rsidRDefault="0022472E">
            <w:pPr>
              <w:pStyle w:val="TableParagraph"/>
              <w:spacing w:line="219" w:lineRule="exact"/>
              <w:ind w:left="273"/>
              <w:rPr>
                <w:b/>
                <w:sz w:val="18"/>
              </w:rPr>
            </w:pPr>
            <w:r>
              <w:rPr>
                <w:b/>
                <w:color w:val="FFFFFF"/>
                <w:sz w:val="18"/>
              </w:rPr>
              <w:t>2017</w:t>
            </w:r>
          </w:p>
        </w:tc>
        <w:tc>
          <w:tcPr>
            <w:tcW w:w="912" w:type="dxa"/>
            <w:shd w:val="clear" w:color="auto" w:fill="FF6600"/>
          </w:tcPr>
          <w:p w:rsidR="00F24413" w:rsidRDefault="0022472E">
            <w:pPr>
              <w:pStyle w:val="TableParagraph"/>
              <w:spacing w:line="219" w:lineRule="exact"/>
              <w:ind w:left="273"/>
              <w:rPr>
                <w:b/>
                <w:sz w:val="18"/>
              </w:rPr>
            </w:pPr>
            <w:r>
              <w:rPr>
                <w:b/>
                <w:color w:val="FFFFFF"/>
                <w:sz w:val="18"/>
              </w:rPr>
              <w:t>2019</w:t>
            </w:r>
          </w:p>
        </w:tc>
        <w:tc>
          <w:tcPr>
            <w:tcW w:w="915" w:type="dxa"/>
            <w:shd w:val="clear" w:color="auto" w:fill="FF6600"/>
          </w:tcPr>
          <w:p w:rsidR="00F24413" w:rsidRDefault="0022472E">
            <w:pPr>
              <w:pStyle w:val="TableParagraph"/>
              <w:spacing w:line="219" w:lineRule="exact"/>
              <w:ind w:left="273"/>
              <w:rPr>
                <w:b/>
                <w:sz w:val="18"/>
              </w:rPr>
            </w:pPr>
            <w:r>
              <w:rPr>
                <w:b/>
                <w:color w:val="FFFFFF"/>
                <w:sz w:val="18"/>
              </w:rPr>
              <w:t>2021</w:t>
            </w:r>
          </w:p>
        </w:tc>
        <w:tc>
          <w:tcPr>
            <w:tcW w:w="912" w:type="dxa"/>
            <w:shd w:val="clear" w:color="auto" w:fill="FF6600"/>
          </w:tcPr>
          <w:p w:rsidR="00F24413" w:rsidRDefault="0022472E">
            <w:pPr>
              <w:pStyle w:val="TableParagraph"/>
              <w:spacing w:line="219" w:lineRule="exact"/>
              <w:ind w:left="273"/>
              <w:rPr>
                <w:b/>
                <w:sz w:val="18"/>
              </w:rPr>
            </w:pPr>
            <w:r>
              <w:rPr>
                <w:b/>
                <w:color w:val="FFFFFF"/>
                <w:sz w:val="18"/>
              </w:rPr>
              <w:t>2023</w:t>
            </w:r>
          </w:p>
        </w:tc>
        <w:tc>
          <w:tcPr>
            <w:tcW w:w="914" w:type="dxa"/>
            <w:shd w:val="clear" w:color="auto" w:fill="FF6600"/>
          </w:tcPr>
          <w:p w:rsidR="00F24413" w:rsidRDefault="0022472E">
            <w:pPr>
              <w:pStyle w:val="TableParagraph"/>
              <w:spacing w:line="219" w:lineRule="exact"/>
              <w:ind w:left="276"/>
              <w:rPr>
                <w:b/>
                <w:sz w:val="18"/>
              </w:rPr>
            </w:pPr>
            <w:r>
              <w:rPr>
                <w:b/>
                <w:color w:val="FFFFFF"/>
                <w:sz w:val="18"/>
              </w:rPr>
              <w:t>2025</w:t>
            </w:r>
          </w:p>
        </w:tc>
        <w:tc>
          <w:tcPr>
            <w:tcW w:w="915" w:type="dxa"/>
            <w:shd w:val="clear" w:color="auto" w:fill="FF6600"/>
          </w:tcPr>
          <w:p w:rsidR="00F24413" w:rsidRDefault="0022472E">
            <w:pPr>
              <w:pStyle w:val="TableParagraph"/>
              <w:spacing w:line="219" w:lineRule="exact"/>
              <w:ind w:left="274"/>
              <w:rPr>
                <w:b/>
                <w:sz w:val="18"/>
              </w:rPr>
            </w:pPr>
            <w:r>
              <w:rPr>
                <w:b/>
                <w:color w:val="FFFFFF"/>
                <w:sz w:val="18"/>
              </w:rPr>
              <w:t>2027</w:t>
            </w:r>
          </w:p>
        </w:tc>
        <w:tc>
          <w:tcPr>
            <w:tcW w:w="912" w:type="dxa"/>
            <w:shd w:val="clear" w:color="auto" w:fill="FF6600"/>
          </w:tcPr>
          <w:p w:rsidR="00F24413" w:rsidRDefault="0022472E">
            <w:pPr>
              <w:pStyle w:val="TableParagraph"/>
              <w:spacing w:line="219" w:lineRule="exact"/>
              <w:ind w:left="274"/>
              <w:rPr>
                <w:b/>
                <w:sz w:val="18"/>
              </w:rPr>
            </w:pPr>
            <w:r>
              <w:rPr>
                <w:b/>
                <w:color w:val="FFFFFF"/>
                <w:sz w:val="18"/>
              </w:rPr>
              <w:t>2029</w:t>
            </w:r>
          </w:p>
        </w:tc>
        <w:tc>
          <w:tcPr>
            <w:tcW w:w="915" w:type="dxa"/>
            <w:shd w:val="clear" w:color="auto" w:fill="FF6600"/>
          </w:tcPr>
          <w:p w:rsidR="00F24413" w:rsidRDefault="0022472E">
            <w:pPr>
              <w:pStyle w:val="TableParagraph"/>
              <w:spacing w:line="219" w:lineRule="exact"/>
              <w:ind w:left="276"/>
              <w:rPr>
                <w:b/>
                <w:sz w:val="18"/>
              </w:rPr>
            </w:pPr>
            <w:r>
              <w:rPr>
                <w:b/>
                <w:color w:val="FFFFFF"/>
                <w:sz w:val="18"/>
              </w:rPr>
              <w:t>2031</w:t>
            </w:r>
          </w:p>
        </w:tc>
      </w:tr>
      <w:tr w:rsidR="00F24413">
        <w:trPr>
          <w:trHeight w:val="453"/>
        </w:trPr>
        <w:tc>
          <w:tcPr>
            <w:tcW w:w="2326" w:type="dxa"/>
          </w:tcPr>
          <w:p w:rsidR="00F24413" w:rsidRDefault="0022472E">
            <w:pPr>
              <w:pStyle w:val="TableParagraph"/>
              <w:spacing w:line="219" w:lineRule="exact"/>
              <w:ind w:left="57"/>
              <w:rPr>
                <w:b/>
                <w:sz w:val="18"/>
              </w:rPr>
            </w:pPr>
            <w:r>
              <w:rPr>
                <w:b/>
                <w:sz w:val="18"/>
              </w:rPr>
              <w:t xml:space="preserve">K. </w:t>
            </w:r>
            <w:proofErr w:type="spellStart"/>
            <w:r>
              <w:rPr>
                <w:b/>
                <w:sz w:val="18"/>
              </w:rPr>
              <w:t>ú.</w:t>
            </w:r>
            <w:proofErr w:type="spellEnd"/>
            <w:r>
              <w:rPr>
                <w:b/>
                <w:sz w:val="18"/>
              </w:rPr>
              <w:t xml:space="preserve"> Uhříněves</w:t>
            </w:r>
          </w:p>
        </w:tc>
        <w:tc>
          <w:tcPr>
            <w:tcW w:w="914" w:type="dxa"/>
          </w:tcPr>
          <w:p w:rsidR="00F24413" w:rsidRDefault="0022472E">
            <w:pPr>
              <w:pStyle w:val="TableParagraph"/>
              <w:spacing w:line="219" w:lineRule="exact"/>
              <w:ind w:right="45"/>
              <w:jc w:val="right"/>
              <w:rPr>
                <w:sz w:val="18"/>
              </w:rPr>
            </w:pPr>
            <w:r>
              <w:rPr>
                <w:sz w:val="18"/>
              </w:rPr>
              <w:t>8 793</w:t>
            </w:r>
          </w:p>
        </w:tc>
        <w:tc>
          <w:tcPr>
            <w:tcW w:w="912" w:type="dxa"/>
            <w:shd w:val="clear" w:color="auto" w:fill="92D050"/>
          </w:tcPr>
          <w:p w:rsidR="00F24413" w:rsidRDefault="0022472E">
            <w:pPr>
              <w:pStyle w:val="TableParagraph"/>
              <w:spacing w:line="219" w:lineRule="exact"/>
              <w:ind w:right="42"/>
              <w:jc w:val="right"/>
              <w:rPr>
                <w:sz w:val="18"/>
              </w:rPr>
            </w:pPr>
            <w:r>
              <w:rPr>
                <w:sz w:val="18"/>
              </w:rPr>
              <w:t>9 637</w:t>
            </w:r>
          </w:p>
        </w:tc>
        <w:tc>
          <w:tcPr>
            <w:tcW w:w="915" w:type="dxa"/>
            <w:shd w:val="clear" w:color="auto" w:fill="92D050"/>
          </w:tcPr>
          <w:p w:rsidR="00F24413" w:rsidRDefault="0022472E">
            <w:pPr>
              <w:pStyle w:val="TableParagraph"/>
              <w:spacing w:line="219" w:lineRule="exact"/>
              <w:ind w:right="45"/>
              <w:jc w:val="right"/>
              <w:rPr>
                <w:sz w:val="18"/>
              </w:rPr>
            </w:pPr>
            <w:r>
              <w:rPr>
                <w:sz w:val="18"/>
              </w:rPr>
              <w:t>10 634</w:t>
            </w:r>
          </w:p>
        </w:tc>
        <w:tc>
          <w:tcPr>
            <w:tcW w:w="912" w:type="dxa"/>
            <w:shd w:val="clear" w:color="auto" w:fill="92D050"/>
          </w:tcPr>
          <w:p w:rsidR="00F24413" w:rsidRDefault="0022472E">
            <w:pPr>
              <w:pStyle w:val="TableParagraph"/>
              <w:spacing w:line="219" w:lineRule="exact"/>
              <w:ind w:right="43"/>
              <w:jc w:val="right"/>
              <w:rPr>
                <w:sz w:val="18"/>
              </w:rPr>
            </w:pPr>
            <w:r>
              <w:rPr>
                <w:sz w:val="18"/>
              </w:rPr>
              <w:t>11 604</w:t>
            </w:r>
          </w:p>
        </w:tc>
        <w:tc>
          <w:tcPr>
            <w:tcW w:w="914" w:type="dxa"/>
            <w:shd w:val="clear" w:color="auto" w:fill="92D050"/>
          </w:tcPr>
          <w:p w:rsidR="00F24413" w:rsidRDefault="0022472E">
            <w:pPr>
              <w:pStyle w:val="TableParagraph"/>
              <w:spacing w:line="219" w:lineRule="exact"/>
              <w:ind w:right="42"/>
              <w:jc w:val="right"/>
              <w:rPr>
                <w:sz w:val="18"/>
              </w:rPr>
            </w:pPr>
            <w:r>
              <w:rPr>
                <w:sz w:val="18"/>
              </w:rPr>
              <w:t>12 234</w:t>
            </w:r>
          </w:p>
        </w:tc>
        <w:tc>
          <w:tcPr>
            <w:tcW w:w="915" w:type="dxa"/>
            <w:shd w:val="clear" w:color="auto" w:fill="92D050"/>
          </w:tcPr>
          <w:p w:rsidR="00F24413" w:rsidRDefault="0022472E">
            <w:pPr>
              <w:pStyle w:val="TableParagraph"/>
              <w:spacing w:line="219" w:lineRule="exact"/>
              <w:ind w:right="45"/>
              <w:jc w:val="right"/>
              <w:rPr>
                <w:sz w:val="18"/>
              </w:rPr>
            </w:pPr>
            <w:r>
              <w:rPr>
                <w:sz w:val="18"/>
              </w:rPr>
              <w:t>12 780</w:t>
            </w:r>
          </w:p>
        </w:tc>
        <w:tc>
          <w:tcPr>
            <w:tcW w:w="912" w:type="dxa"/>
            <w:shd w:val="clear" w:color="auto" w:fill="92D050"/>
          </w:tcPr>
          <w:p w:rsidR="00F24413" w:rsidRDefault="0022472E">
            <w:pPr>
              <w:pStyle w:val="TableParagraph"/>
              <w:spacing w:line="219" w:lineRule="exact"/>
              <w:ind w:right="42"/>
              <w:jc w:val="right"/>
              <w:rPr>
                <w:sz w:val="18"/>
              </w:rPr>
            </w:pPr>
            <w:r>
              <w:rPr>
                <w:sz w:val="18"/>
              </w:rPr>
              <w:t>13 280</w:t>
            </w:r>
          </w:p>
        </w:tc>
        <w:tc>
          <w:tcPr>
            <w:tcW w:w="915" w:type="dxa"/>
            <w:shd w:val="clear" w:color="auto" w:fill="92D050"/>
          </w:tcPr>
          <w:p w:rsidR="00F24413" w:rsidRDefault="0022472E">
            <w:pPr>
              <w:pStyle w:val="TableParagraph"/>
              <w:spacing w:line="219" w:lineRule="exact"/>
              <w:ind w:right="43"/>
              <w:jc w:val="right"/>
              <w:rPr>
                <w:sz w:val="18"/>
              </w:rPr>
            </w:pPr>
            <w:r>
              <w:rPr>
                <w:sz w:val="18"/>
              </w:rPr>
              <w:t>13 764</w:t>
            </w:r>
          </w:p>
        </w:tc>
      </w:tr>
      <w:tr w:rsidR="00F24413">
        <w:trPr>
          <w:trHeight w:val="450"/>
        </w:trPr>
        <w:tc>
          <w:tcPr>
            <w:tcW w:w="2326" w:type="dxa"/>
          </w:tcPr>
          <w:p w:rsidR="00F24413" w:rsidRDefault="0022472E">
            <w:pPr>
              <w:pStyle w:val="TableParagraph"/>
              <w:spacing w:line="219" w:lineRule="exact"/>
              <w:ind w:left="57"/>
              <w:rPr>
                <w:b/>
                <w:sz w:val="18"/>
              </w:rPr>
            </w:pPr>
            <w:r>
              <w:rPr>
                <w:b/>
                <w:sz w:val="18"/>
              </w:rPr>
              <w:t xml:space="preserve">K. </w:t>
            </w:r>
            <w:proofErr w:type="spellStart"/>
            <w:r>
              <w:rPr>
                <w:b/>
                <w:sz w:val="18"/>
              </w:rPr>
              <w:t>ú.</w:t>
            </w:r>
            <w:proofErr w:type="spellEnd"/>
            <w:r>
              <w:rPr>
                <w:b/>
                <w:sz w:val="18"/>
              </w:rPr>
              <w:t xml:space="preserve"> Pitkovice</w:t>
            </w:r>
          </w:p>
        </w:tc>
        <w:tc>
          <w:tcPr>
            <w:tcW w:w="914" w:type="dxa"/>
          </w:tcPr>
          <w:p w:rsidR="00F24413" w:rsidRDefault="0022472E">
            <w:pPr>
              <w:pStyle w:val="TableParagraph"/>
              <w:spacing w:line="219" w:lineRule="exact"/>
              <w:ind w:right="45"/>
              <w:jc w:val="right"/>
              <w:rPr>
                <w:sz w:val="18"/>
              </w:rPr>
            </w:pPr>
            <w:r>
              <w:rPr>
                <w:sz w:val="18"/>
              </w:rPr>
              <w:t>1 738</w:t>
            </w:r>
          </w:p>
        </w:tc>
        <w:tc>
          <w:tcPr>
            <w:tcW w:w="912" w:type="dxa"/>
            <w:shd w:val="clear" w:color="auto" w:fill="92D050"/>
          </w:tcPr>
          <w:p w:rsidR="00F24413" w:rsidRDefault="0022472E">
            <w:pPr>
              <w:pStyle w:val="TableParagraph"/>
              <w:spacing w:line="219" w:lineRule="exact"/>
              <w:ind w:right="42"/>
              <w:jc w:val="right"/>
              <w:rPr>
                <w:sz w:val="18"/>
              </w:rPr>
            </w:pPr>
            <w:r>
              <w:rPr>
                <w:sz w:val="18"/>
              </w:rPr>
              <w:t>2 020</w:t>
            </w:r>
          </w:p>
        </w:tc>
        <w:tc>
          <w:tcPr>
            <w:tcW w:w="915" w:type="dxa"/>
            <w:shd w:val="clear" w:color="auto" w:fill="92D050"/>
          </w:tcPr>
          <w:p w:rsidR="00F24413" w:rsidRDefault="0022472E">
            <w:pPr>
              <w:pStyle w:val="TableParagraph"/>
              <w:spacing w:line="219" w:lineRule="exact"/>
              <w:ind w:right="45"/>
              <w:jc w:val="right"/>
              <w:rPr>
                <w:sz w:val="18"/>
              </w:rPr>
            </w:pPr>
            <w:r>
              <w:rPr>
                <w:sz w:val="18"/>
              </w:rPr>
              <w:t>2 192</w:t>
            </w:r>
          </w:p>
        </w:tc>
        <w:tc>
          <w:tcPr>
            <w:tcW w:w="912" w:type="dxa"/>
          </w:tcPr>
          <w:p w:rsidR="00F24413" w:rsidRDefault="0022472E">
            <w:pPr>
              <w:pStyle w:val="TableParagraph"/>
              <w:spacing w:line="219" w:lineRule="exact"/>
              <w:ind w:right="43"/>
              <w:jc w:val="right"/>
              <w:rPr>
                <w:sz w:val="18"/>
              </w:rPr>
            </w:pPr>
            <w:r>
              <w:rPr>
                <w:sz w:val="18"/>
              </w:rPr>
              <w:t>2 245</w:t>
            </w:r>
          </w:p>
        </w:tc>
        <w:tc>
          <w:tcPr>
            <w:tcW w:w="914" w:type="dxa"/>
          </w:tcPr>
          <w:p w:rsidR="00F24413" w:rsidRDefault="0022472E">
            <w:pPr>
              <w:pStyle w:val="TableParagraph"/>
              <w:spacing w:line="219" w:lineRule="exact"/>
              <w:ind w:right="42"/>
              <w:jc w:val="right"/>
              <w:rPr>
                <w:sz w:val="18"/>
              </w:rPr>
            </w:pPr>
            <w:r>
              <w:rPr>
                <w:sz w:val="18"/>
              </w:rPr>
              <w:t>2 288</w:t>
            </w:r>
          </w:p>
        </w:tc>
        <w:tc>
          <w:tcPr>
            <w:tcW w:w="915" w:type="dxa"/>
          </w:tcPr>
          <w:p w:rsidR="00F24413" w:rsidRDefault="0022472E">
            <w:pPr>
              <w:pStyle w:val="TableParagraph"/>
              <w:spacing w:line="219" w:lineRule="exact"/>
              <w:ind w:right="45"/>
              <w:jc w:val="right"/>
              <w:rPr>
                <w:sz w:val="18"/>
              </w:rPr>
            </w:pPr>
            <w:r>
              <w:rPr>
                <w:sz w:val="18"/>
              </w:rPr>
              <w:t>2 330</w:t>
            </w:r>
          </w:p>
        </w:tc>
        <w:tc>
          <w:tcPr>
            <w:tcW w:w="912" w:type="dxa"/>
          </w:tcPr>
          <w:p w:rsidR="00F24413" w:rsidRDefault="0022472E">
            <w:pPr>
              <w:pStyle w:val="TableParagraph"/>
              <w:spacing w:line="219" w:lineRule="exact"/>
              <w:ind w:right="42"/>
              <w:jc w:val="right"/>
              <w:rPr>
                <w:sz w:val="18"/>
              </w:rPr>
            </w:pPr>
            <w:r>
              <w:rPr>
                <w:sz w:val="18"/>
              </w:rPr>
              <w:t>2 374</w:t>
            </w:r>
          </w:p>
        </w:tc>
        <w:tc>
          <w:tcPr>
            <w:tcW w:w="915" w:type="dxa"/>
          </w:tcPr>
          <w:p w:rsidR="00F24413" w:rsidRDefault="0022472E">
            <w:pPr>
              <w:pStyle w:val="TableParagraph"/>
              <w:spacing w:line="219" w:lineRule="exact"/>
              <w:ind w:right="43"/>
              <w:jc w:val="right"/>
              <w:rPr>
                <w:sz w:val="18"/>
              </w:rPr>
            </w:pPr>
            <w:r>
              <w:rPr>
                <w:sz w:val="18"/>
              </w:rPr>
              <w:t>2 418</w:t>
            </w:r>
          </w:p>
        </w:tc>
      </w:tr>
      <w:tr w:rsidR="00F24413">
        <w:trPr>
          <w:trHeight w:val="453"/>
        </w:trPr>
        <w:tc>
          <w:tcPr>
            <w:tcW w:w="2326" w:type="dxa"/>
          </w:tcPr>
          <w:p w:rsidR="00F24413" w:rsidRDefault="0022472E">
            <w:pPr>
              <w:pStyle w:val="TableParagraph"/>
              <w:spacing w:before="13"/>
              <w:ind w:left="57"/>
              <w:rPr>
                <w:b/>
                <w:sz w:val="18"/>
              </w:rPr>
            </w:pPr>
            <w:r>
              <w:rPr>
                <w:b/>
                <w:sz w:val="18"/>
              </w:rPr>
              <w:t xml:space="preserve">K. </w:t>
            </w:r>
            <w:proofErr w:type="spellStart"/>
            <w:r>
              <w:rPr>
                <w:b/>
                <w:sz w:val="18"/>
              </w:rPr>
              <w:t>ú.</w:t>
            </w:r>
            <w:proofErr w:type="spellEnd"/>
            <w:r>
              <w:rPr>
                <w:b/>
                <w:sz w:val="18"/>
              </w:rPr>
              <w:t xml:space="preserve"> Hájek</w:t>
            </w:r>
          </w:p>
        </w:tc>
        <w:tc>
          <w:tcPr>
            <w:tcW w:w="914" w:type="dxa"/>
          </w:tcPr>
          <w:p w:rsidR="00F24413" w:rsidRDefault="0022472E">
            <w:pPr>
              <w:pStyle w:val="TableParagraph"/>
              <w:spacing w:before="1"/>
              <w:ind w:right="45"/>
              <w:jc w:val="right"/>
              <w:rPr>
                <w:sz w:val="18"/>
              </w:rPr>
            </w:pPr>
            <w:r>
              <w:rPr>
                <w:sz w:val="18"/>
              </w:rPr>
              <w:t>630</w:t>
            </w:r>
          </w:p>
        </w:tc>
        <w:tc>
          <w:tcPr>
            <w:tcW w:w="912" w:type="dxa"/>
          </w:tcPr>
          <w:p w:rsidR="00F24413" w:rsidRDefault="0022472E">
            <w:pPr>
              <w:pStyle w:val="TableParagraph"/>
              <w:spacing w:before="1"/>
              <w:ind w:right="42"/>
              <w:jc w:val="right"/>
              <w:rPr>
                <w:sz w:val="18"/>
              </w:rPr>
            </w:pPr>
            <w:r>
              <w:rPr>
                <w:sz w:val="18"/>
              </w:rPr>
              <w:t>635</w:t>
            </w:r>
          </w:p>
        </w:tc>
        <w:tc>
          <w:tcPr>
            <w:tcW w:w="915" w:type="dxa"/>
          </w:tcPr>
          <w:p w:rsidR="00F24413" w:rsidRDefault="0022472E">
            <w:pPr>
              <w:pStyle w:val="TableParagraph"/>
              <w:spacing w:before="1"/>
              <w:ind w:right="45"/>
              <w:jc w:val="right"/>
              <w:rPr>
                <w:sz w:val="18"/>
              </w:rPr>
            </w:pPr>
            <w:r>
              <w:rPr>
                <w:sz w:val="18"/>
              </w:rPr>
              <w:t>638</w:t>
            </w:r>
          </w:p>
        </w:tc>
        <w:tc>
          <w:tcPr>
            <w:tcW w:w="912" w:type="dxa"/>
          </w:tcPr>
          <w:p w:rsidR="00F24413" w:rsidRDefault="0022472E">
            <w:pPr>
              <w:pStyle w:val="TableParagraph"/>
              <w:spacing w:before="1"/>
              <w:ind w:right="43"/>
              <w:jc w:val="right"/>
              <w:rPr>
                <w:sz w:val="18"/>
              </w:rPr>
            </w:pPr>
            <w:r>
              <w:rPr>
                <w:sz w:val="18"/>
              </w:rPr>
              <w:t>643</w:t>
            </w:r>
          </w:p>
        </w:tc>
        <w:tc>
          <w:tcPr>
            <w:tcW w:w="914" w:type="dxa"/>
          </w:tcPr>
          <w:p w:rsidR="00F24413" w:rsidRDefault="0022472E">
            <w:pPr>
              <w:pStyle w:val="TableParagraph"/>
              <w:spacing w:before="1"/>
              <w:ind w:right="42"/>
              <w:jc w:val="right"/>
              <w:rPr>
                <w:sz w:val="18"/>
              </w:rPr>
            </w:pPr>
            <w:r>
              <w:rPr>
                <w:sz w:val="18"/>
              </w:rPr>
              <w:t>645</w:t>
            </w:r>
          </w:p>
        </w:tc>
        <w:tc>
          <w:tcPr>
            <w:tcW w:w="915" w:type="dxa"/>
          </w:tcPr>
          <w:p w:rsidR="00F24413" w:rsidRDefault="0022472E">
            <w:pPr>
              <w:pStyle w:val="TableParagraph"/>
              <w:spacing w:before="1"/>
              <w:ind w:right="45"/>
              <w:jc w:val="right"/>
              <w:rPr>
                <w:sz w:val="18"/>
              </w:rPr>
            </w:pPr>
            <w:r>
              <w:rPr>
                <w:sz w:val="18"/>
              </w:rPr>
              <w:t>649</w:t>
            </w:r>
          </w:p>
        </w:tc>
        <w:tc>
          <w:tcPr>
            <w:tcW w:w="912" w:type="dxa"/>
          </w:tcPr>
          <w:p w:rsidR="00F24413" w:rsidRDefault="0022472E">
            <w:pPr>
              <w:pStyle w:val="TableParagraph"/>
              <w:spacing w:before="1"/>
              <w:ind w:right="42"/>
              <w:jc w:val="right"/>
              <w:rPr>
                <w:sz w:val="18"/>
              </w:rPr>
            </w:pPr>
            <w:r>
              <w:rPr>
                <w:sz w:val="18"/>
              </w:rPr>
              <w:t>656</w:t>
            </w:r>
          </w:p>
        </w:tc>
        <w:tc>
          <w:tcPr>
            <w:tcW w:w="915" w:type="dxa"/>
          </w:tcPr>
          <w:p w:rsidR="00F24413" w:rsidRDefault="0022472E">
            <w:pPr>
              <w:pStyle w:val="TableParagraph"/>
              <w:spacing w:before="1"/>
              <w:ind w:right="43"/>
              <w:jc w:val="right"/>
              <w:rPr>
                <w:sz w:val="18"/>
              </w:rPr>
            </w:pPr>
            <w:r>
              <w:rPr>
                <w:sz w:val="18"/>
              </w:rPr>
              <w:t>667</w:t>
            </w:r>
          </w:p>
        </w:tc>
      </w:tr>
      <w:tr w:rsidR="00F24413">
        <w:trPr>
          <w:trHeight w:val="453"/>
        </w:trPr>
        <w:tc>
          <w:tcPr>
            <w:tcW w:w="2326" w:type="dxa"/>
          </w:tcPr>
          <w:p w:rsidR="00F24413" w:rsidRDefault="0022472E">
            <w:pPr>
              <w:pStyle w:val="TableParagraph"/>
              <w:spacing w:line="219" w:lineRule="exact"/>
              <w:ind w:left="57"/>
              <w:rPr>
                <w:b/>
                <w:sz w:val="18"/>
              </w:rPr>
            </w:pPr>
            <w:r>
              <w:rPr>
                <w:b/>
                <w:sz w:val="18"/>
              </w:rPr>
              <w:t>MČ Praha Benice</w:t>
            </w:r>
          </w:p>
        </w:tc>
        <w:tc>
          <w:tcPr>
            <w:tcW w:w="914" w:type="dxa"/>
          </w:tcPr>
          <w:p w:rsidR="00F24413" w:rsidRDefault="0022472E">
            <w:pPr>
              <w:pStyle w:val="TableParagraph"/>
              <w:spacing w:line="219" w:lineRule="exact"/>
              <w:ind w:right="45"/>
              <w:jc w:val="right"/>
              <w:rPr>
                <w:sz w:val="18"/>
              </w:rPr>
            </w:pPr>
            <w:r>
              <w:rPr>
                <w:sz w:val="18"/>
              </w:rPr>
              <w:t>669</w:t>
            </w:r>
          </w:p>
        </w:tc>
        <w:tc>
          <w:tcPr>
            <w:tcW w:w="912" w:type="dxa"/>
          </w:tcPr>
          <w:p w:rsidR="00F24413" w:rsidRDefault="0022472E">
            <w:pPr>
              <w:pStyle w:val="TableParagraph"/>
              <w:spacing w:line="219" w:lineRule="exact"/>
              <w:ind w:right="42"/>
              <w:jc w:val="right"/>
              <w:rPr>
                <w:sz w:val="18"/>
              </w:rPr>
            </w:pPr>
            <w:r>
              <w:rPr>
                <w:sz w:val="18"/>
              </w:rPr>
              <w:t>698</w:t>
            </w:r>
          </w:p>
        </w:tc>
        <w:tc>
          <w:tcPr>
            <w:tcW w:w="915" w:type="dxa"/>
          </w:tcPr>
          <w:p w:rsidR="00F24413" w:rsidRDefault="0022472E">
            <w:pPr>
              <w:pStyle w:val="TableParagraph"/>
              <w:spacing w:line="219" w:lineRule="exact"/>
              <w:ind w:right="45"/>
              <w:jc w:val="right"/>
              <w:rPr>
                <w:sz w:val="18"/>
              </w:rPr>
            </w:pPr>
            <w:r>
              <w:rPr>
                <w:sz w:val="18"/>
              </w:rPr>
              <w:t>710</w:t>
            </w:r>
          </w:p>
        </w:tc>
        <w:tc>
          <w:tcPr>
            <w:tcW w:w="912" w:type="dxa"/>
          </w:tcPr>
          <w:p w:rsidR="00F24413" w:rsidRDefault="0022472E">
            <w:pPr>
              <w:pStyle w:val="TableParagraph"/>
              <w:spacing w:line="219" w:lineRule="exact"/>
              <w:ind w:right="43"/>
              <w:jc w:val="right"/>
              <w:rPr>
                <w:sz w:val="18"/>
              </w:rPr>
            </w:pPr>
            <w:r>
              <w:rPr>
                <w:sz w:val="18"/>
              </w:rPr>
              <w:t>725</w:t>
            </w:r>
          </w:p>
        </w:tc>
        <w:tc>
          <w:tcPr>
            <w:tcW w:w="914" w:type="dxa"/>
          </w:tcPr>
          <w:p w:rsidR="00F24413" w:rsidRDefault="0022472E">
            <w:pPr>
              <w:pStyle w:val="TableParagraph"/>
              <w:spacing w:line="219" w:lineRule="exact"/>
              <w:ind w:right="42"/>
              <w:jc w:val="right"/>
              <w:rPr>
                <w:sz w:val="18"/>
              </w:rPr>
            </w:pPr>
            <w:r>
              <w:rPr>
                <w:sz w:val="18"/>
              </w:rPr>
              <w:t>736</w:t>
            </w:r>
          </w:p>
        </w:tc>
        <w:tc>
          <w:tcPr>
            <w:tcW w:w="915" w:type="dxa"/>
          </w:tcPr>
          <w:p w:rsidR="00F24413" w:rsidRDefault="0022472E">
            <w:pPr>
              <w:pStyle w:val="TableParagraph"/>
              <w:spacing w:line="219" w:lineRule="exact"/>
              <w:ind w:right="45"/>
              <w:jc w:val="right"/>
              <w:rPr>
                <w:sz w:val="18"/>
              </w:rPr>
            </w:pPr>
            <w:r>
              <w:rPr>
                <w:sz w:val="18"/>
              </w:rPr>
              <w:t>749</w:t>
            </w:r>
          </w:p>
        </w:tc>
        <w:tc>
          <w:tcPr>
            <w:tcW w:w="912" w:type="dxa"/>
          </w:tcPr>
          <w:p w:rsidR="00F24413" w:rsidRDefault="0022472E">
            <w:pPr>
              <w:pStyle w:val="TableParagraph"/>
              <w:spacing w:line="219" w:lineRule="exact"/>
              <w:ind w:right="42"/>
              <w:jc w:val="right"/>
              <w:rPr>
                <w:sz w:val="18"/>
              </w:rPr>
            </w:pPr>
            <w:r>
              <w:rPr>
                <w:sz w:val="18"/>
              </w:rPr>
              <w:t>764</w:t>
            </w:r>
          </w:p>
        </w:tc>
        <w:tc>
          <w:tcPr>
            <w:tcW w:w="915" w:type="dxa"/>
          </w:tcPr>
          <w:p w:rsidR="00F24413" w:rsidRDefault="0022472E">
            <w:pPr>
              <w:pStyle w:val="TableParagraph"/>
              <w:spacing w:line="219" w:lineRule="exact"/>
              <w:ind w:right="43"/>
              <w:jc w:val="right"/>
              <w:rPr>
                <w:sz w:val="18"/>
              </w:rPr>
            </w:pPr>
            <w:r>
              <w:rPr>
                <w:sz w:val="18"/>
              </w:rPr>
              <w:t>781</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Kolovraty</w:t>
            </w:r>
          </w:p>
        </w:tc>
        <w:tc>
          <w:tcPr>
            <w:tcW w:w="914" w:type="dxa"/>
          </w:tcPr>
          <w:p w:rsidR="00F24413" w:rsidRDefault="0022472E">
            <w:pPr>
              <w:pStyle w:val="TableParagraph"/>
              <w:spacing w:line="219" w:lineRule="exact"/>
              <w:ind w:right="45"/>
              <w:jc w:val="right"/>
              <w:rPr>
                <w:sz w:val="18"/>
              </w:rPr>
            </w:pPr>
            <w:r>
              <w:rPr>
                <w:sz w:val="18"/>
              </w:rPr>
              <w:t>3 742</w:t>
            </w:r>
          </w:p>
        </w:tc>
        <w:tc>
          <w:tcPr>
            <w:tcW w:w="912" w:type="dxa"/>
            <w:shd w:val="clear" w:color="auto" w:fill="92D050"/>
          </w:tcPr>
          <w:p w:rsidR="00F24413" w:rsidRDefault="0022472E">
            <w:pPr>
              <w:pStyle w:val="TableParagraph"/>
              <w:spacing w:line="219" w:lineRule="exact"/>
              <w:ind w:right="42"/>
              <w:jc w:val="right"/>
              <w:rPr>
                <w:sz w:val="18"/>
              </w:rPr>
            </w:pPr>
            <w:r>
              <w:rPr>
                <w:sz w:val="18"/>
              </w:rPr>
              <w:t>3 878</w:t>
            </w:r>
          </w:p>
        </w:tc>
        <w:tc>
          <w:tcPr>
            <w:tcW w:w="915" w:type="dxa"/>
            <w:shd w:val="clear" w:color="auto" w:fill="92D050"/>
          </w:tcPr>
          <w:p w:rsidR="00F24413" w:rsidRDefault="0022472E">
            <w:pPr>
              <w:pStyle w:val="TableParagraph"/>
              <w:spacing w:line="219" w:lineRule="exact"/>
              <w:ind w:right="45"/>
              <w:jc w:val="right"/>
              <w:rPr>
                <w:sz w:val="18"/>
              </w:rPr>
            </w:pPr>
            <w:r>
              <w:rPr>
                <w:sz w:val="18"/>
              </w:rPr>
              <w:t>3 921</w:t>
            </w:r>
          </w:p>
        </w:tc>
        <w:tc>
          <w:tcPr>
            <w:tcW w:w="912" w:type="dxa"/>
            <w:shd w:val="clear" w:color="auto" w:fill="92D050"/>
          </w:tcPr>
          <w:p w:rsidR="00F24413" w:rsidRDefault="0022472E">
            <w:pPr>
              <w:pStyle w:val="TableParagraph"/>
              <w:spacing w:line="219" w:lineRule="exact"/>
              <w:ind w:right="43"/>
              <w:jc w:val="right"/>
              <w:rPr>
                <w:sz w:val="18"/>
              </w:rPr>
            </w:pPr>
            <w:r>
              <w:rPr>
                <w:sz w:val="18"/>
              </w:rPr>
              <w:t>3 962</w:t>
            </w:r>
          </w:p>
        </w:tc>
        <w:tc>
          <w:tcPr>
            <w:tcW w:w="914" w:type="dxa"/>
          </w:tcPr>
          <w:p w:rsidR="00F24413" w:rsidRDefault="0022472E">
            <w:pPr>
              <w:pStyle w:val="TableParagraph"/>
              <w:spacing w:line="219" w:lineRule="exact"/>
              <w:ind w:right="42"/>
              <w:jc w:val="right"/>
              <w:rPr>
                <w:sz w:val="18"/>
              </w:rPr>
            </w:pPr>
            <w:r>
              <w:rPr>
                <w:sz w:val="18"/>
              </w:rPr>
              <w:t>3 990</w:t>
            </w:r>
          </w:p>
        </w:tc>
        <w:tc>
          <w:tcPr>
            <w:tcW w:w="915" w:type="dxa"/>
          </w:tcPr>
          <w:p w:rsidR="00F24413" w:rsidRDefault="0022472E">
            <w:pPr>
              <w:pStyle w:val="TableParagraph"/>
              <w:spacing w:line="219" w:lineRule="exact"/>
              <w:ind w:right="45"/>
              <w:jc w:val="right"/>
              <w:rPr>
                <w:sz w:val="18"/>
              </w:rPr>
            </w:pPr>
            <w:r>
              <w:rPr>
                <w:sz w:val="18"/>
              </w:rPr>
              <w:t>4 023</w:t>
            </w:r>
          </w:p>
        </w:tc>
        <w:tc>
          <w:tcPr>
            <w:tcW w:w="912" w:type="dxa"/>
          </w:tcPr>
          <w:p w:rsidR="00F24413" w:rsidRDefault="0022472E">
            <w:pPr>
              <w:pStyle w:val="TableParagraph"/>
              <w:spacing w:line="219" w:lineRule="exact"/>
              <w:ind w:right="42"/>
              <w:jc w:val="right"/>
              <w:rPr>
                <w:sz w:val="18"/>
              </w:rPr>
            </w:pPr>
            <w:r>
              <w:rPr>
                <w:sz w:val="18"/>
              </w:rPr>
              <w:t>4 065</w:t>
            </w:r>
          </w:p>
        </w:tc>
        <w:tc>
          <w:tcPr>
            <w:tcW w:w="915" w:type="dxa"/>
          </w:tcPr>
          <w:p w:rsidR="00F24413" w:rsidRDefault="0022472E">
            <w:pPr>
              <w:pStyle w:val="TableParagraph"/>
              <w:spacing w:line="219" w:lineRule="exact"/>
              <w:ind w:right="43"/>
              <w:jc w:val="right"/>
              <w:rPr>
                <w:sz w:val="18"/>
              </w:rPr>
            </w:pPr>
            <w:r>
              <w:rPr>
                <w:sz w:val="18"/>
              </w:rPr>
              <w:t>4 125</w:t>
            </w:r>
          </w:p>
        </w:tc>
      </w:tr>
      <w:tr w:rsidR="00F24413">
        <w:trPr>
          <w:trHeight w:val="453"/>
        </w:trPr>
        <w:tc>
          <w:tcPr>
            <w:tcW w:w="2326" w:type="dxa"/>
          </w:tcPr>
          <w:p w:rsidR="00F24413" w:rsidRDefault="0022472E">
            <w:pPr>
              <w:pStyle w:val="TableParagraph"/>
              <w:spacing w:line="219" w:lineRule="exact"/>
              <w:ind w:left="57"/>
              <w:rPr>
                <w:b/>
                <w:sz w:val="18"/>
              </w:rPr>
            </w:pPr>
            <w:r>
              <w:rPr>
                <w:b/>
                <w:sz w:val="18"/>
              </w:rPr>
              <w:t>MČ Praha Královice</w:t>
            </w:r>
          </w:p>
        </w:tc>
        <w:tc>
          <w:tcPr>
            <w:tcW w:w="914" w:type="dxa"/>
          </w:tcPr>
          <w:p w:rsidR="00F24413" w:rsidRDefault="0022472E">
            <w:pPr>
              <w:pStyle w:val="TableParagraph"/>
              <w:spacing w:line="219" w:lineRule="exact"/>
              <w:ind w:right="45"/>
              <w:jc w:val="right"/>
              <w:rPr>
                <w:sz w:val="18"/>
              </w:rPr>
            </w:pPr>
            <w:r>
              <w:rPr>
                <w:sz w:val="18"/>
              </w:rPr>
              <w:t>363</w:t>
            </w:r>
          </w:p>
        </w:tc>
        <w:tc>
          <w:tcPr>
            <w:tcW w:w="912" w:type="dxa"/>
          </w:tcPr>
          <w:p w:rsidR="00F24413" w:rsidRDefault="0022472E">
            <w:pPr>
              <w:pStyle w:val="TableParagraph"/>
              <w:spacing w:line="219" w:lineRule="exact"/>
              <w:ind w:right="42"/>
              <w:jc w:val="right"/>
              <w:rPr>
                <w:sz w:val="18"/>
              </w:rPr>
            </w:pPr>
            <w:r>
              <w:rPr>
                <w:sz w:val="18"/>
              </w:rPr>
              <w:t>368</w:t>
            </w:r>
          </w:p>
        </w:tc>
        <w:tc>
          <w:tcPr>
            <w:tcW w:w="915" w:type="dxa"/>
          </w:tcPr>
          <w:p w:rsidR="00F24413" w:rsidRDefault="0022472E">
            <w:pPr>
              <w:pStyle w:val="TableParagraph"/>
              <w:spacing w:line="219" w:lineRule="exact"/>
              <w:ind w:right="45"/>
              <w:jc w:val="right"/>
              <w:rPr>
                <w:sz w:val="18"/>
              </w:rPr>
            </w:pPr>
            <w:r>
              <w:rPr>
                <w:sz w:val="18"/>
              </w:rPr>
              <w:t>396</w:t>
            </w:r>
          </w:p>
        </w:tc>
        <w:tc>
          <w:tcPr>
            <w:tcW w:w="912" w:type="dxa"/>
            <w:shd w:val="clear" w:color="auto" w:fill="92D050"/>
          </w:tcPr>
          <w:p w:rsidR="00F24413" w:rsidRDefault="0022472E">
            <w:pPr>
              <w:pStyle w:val="TableParagraph"/>
              <w:spacing w:line="219" w:lineRule="exact"/>
              <w:ind w:right="43"/>
              <w:jc w:val="right"/>
              <w:rPr>
                <w:sz w:val="18"/>
              </w:rPr>
            </w:pPr>
            <w:r>
              <w:rPr>
                <w:sz w:val="18"/>
              </w:rPr>
              <w:t>428</w:t>
            </w:r>
          </w:p>
        </w:tc>
        <w:tc>
          <w:tcPr>
            <w:tcW w:w="914" w:type="dxa"/>
            <w:shd w:val="clear" w:color="auto" w:fill="92D050"/>
          </w:tcPr>
          <w:p w:rsidR="00F24413" w:rsidRDefault="0022472E">
            <w:pPr>
              <w:pStyle w:val="TableParagraph"/>
              <w:spacing w:line="219" w:lineRule="exact"/>
              <w:ind w:right="42"/>
              <w:jc w:val="right"/>
              <w:rPr>
                <w:sz w:val="18"/>
              </w:rPr>
            </w:pPr>
            <w:r>
              <w:rPr>
                <w:sz w:val="18"/>
              </w:rPr>
              <w:t>442</w:t>
            </w:r>
          </w:p>
        </w:tc>
        <w:tc>
          <w:tcPr>
            <w:tcW w:w="915" w:type="dxa"/>
            <w:shd w:val="clear" w:color="auto" w:fill="92D050"/>
          </w:tcPr>
          <w:p w:rsidR="00F24413" w:rsidRDefault="0022472E">
            <w:pPr>
              <w:pStyle w:val="TableParagraph"/>
              <w:spacing w:line="219" w:lineRule="exact"/>
              <w:ind w:right="45"/>
              <w:jc w:val="right"/>
              <w:rPr>
                <w:sz w:val="18"/>
              </w:rPr>
            </w:pPr>
            <w:r>
              <w:rPr>
                <w:sz w:val="18"/>
              </w:rPr>
              <w:t>446</w:t>
            </w:r>
          </w:p>
        </w:tc>
        <w:tc>
          <w:tcPr>
            <w:tcW w:w="912" w:type="dxa"/>
            <w:shd w:val="clear" w:color="auto" w:fill="92D050"/>
          </w:tcPr>
          <w:p w:rsidR="00F24413" w:rsidRDefault="0022472E">
            <w:pPr>
              <w:pStyle w:val="TableParagraph"/>
              <w:spacing w:line="219" w:lineRule="exact"/>
              <w:ind w:right="42"/>
              <w:jc w:val="right"/>
              <w:rPr>
                <w:sz w:val="18"/>
              </w:rPr>
            </w:pPr>
            <w:r>
              <w:rPr>
                <w:sz w:val="18"/>
              </w:rPr>
              <w:t>451</w:t>
            </w:r>
          </w:p>
        </w:tc>
        <w:tc>
          <w:tcPr>
            <w:tcW w:w="915" w:type="dxa"/>
            <w:shd w:val="clear" w:color="auto" w:fill="92D050"/>
          </w:tcPr>
          <w:p w:rsidR="00F24413" w:rsidRDefault="0022472E">
            <w:pPr>
              <w:pStyle w:val="TableParagraph"/>
              <w:spacing w:line="219" w:lineRule="exact"/>
              <w:ind w:right="43"/>
              <w:jc w:val="right"/>
              <w:rPr>
                <w:sz w:val="18"/>
              </w:rPr>
            </w:pPr>
            <w:r>
              <w:rPr>
                <w:sz w:val="18"/>
              </w:rPr>
              <w:t>458</w:t>
            </w:r>
          </w:p>
        </w:tc>
      </w:tr>
      <w:tr w:rsidR="00F24413">
        <w:trPr>
          <w:trHeight w:val="453"/>
        </w:trPr>
        <w:tc>
          <w:tcPr>
            <w:tcW w:w="2326" w:type="dxa"/>
          </w:tcPr>
          <w:p w:rsidR="00F24413" w:rsidRDefault="0022472E">
            <w:pPr>
              <w:pStyle w:val="TableParagraph"/>
              <w:spacing w:line="219" w:lineRule="exact"/>
              <w:ind w:left="57"/>
              <w:rPr>
                <w:b/>
                <w:sz w:val="18"/>
              </w:rPr>
            </w:pPr>
            <w:r>
              <w:rPr>
                <w:b/>
                <w:sz w:val="18"/>
              </w:rPr>
              <w:t>MČ Praha Nedvězí</w:t>
            </w:r>
          </w:p>
        </w:tc>
        <w:tc>
          <w:tcPr>
            <w:tcW w:w="914" w:type="dxa"/>
          </w:tcPr>
          <w:p w:rsidR="00F24413" w:rsidRDefault="0022472E">
            <w:pPr>
              <w:pStyle w:val="TableParagraph"/>
              <w:spacing w:line="219" w:lineRule="exact"/>
              <w:ind w:right="45"/>
              <w:jc w:val="right"/>
              <w:rPr>
                <w:sz w:val="18"/>
              </w:rPr>
            </w:pPr>
            <w:r>
              <w:rPr>
                <w:sz w:val="18"/>
              </w:rPr>
              <w:t>312</w:t>
            </w:r>
          </w:p>
        </w:tc>
        <w:tc>
          <w:tcPr>
            <w:tcW w:w="912" w:type="dxa"/>
          </w:tcPr>
          <w:p w:rsidR="00F24413" w:rsidRDefault="0022472E">
            <w:pPr>
              <w:pStyle w:val="TableParagraph"/>
              <w:spacing w:line="219" w:lineRule="exact"/>
              <w:ind w:right="42"/>
              <w:jc w:val="right"/>
              <w:rPr>
                <w:sz w:val="18"/>
              </w:rPr>
            </w:pPr>
            <w:r>
              <w:rPr>
                <w:sz w:val="18"/>
              </w:rPr>
              <w:t>327</w:t>
            </w:r>
          </w:p>
        </w:tc>
        <w:tc>
          <w:tcPr>
            <w:tcW w:w="915" w:type="dxa"/>
          </w:tcPr>
          <w:p w:rsidR="00F24413" w:rsidRDefault="0022472E">
            <w:pPr>
              <w:pStyle w:val="TableParagraph"/>
              <w:spacing w:line="219" w:lineRule="exact"/>
              <w:ind w:right="45"/>
              <w:jc w:val="right"/>
              <w:rPr>
                <w:sz w:val="18"/>
              </w:rPr>
            </w:pPr>
            <w:r>
              <w:rPr>
                <w:sz w:val="18"/>
              </w:rPr>
              <w:t>341</w:t>
            </w:r>
          </w:p>
        </w:tc>
        <w:tc>
          <w:tcPr>
            <w:tcW w:w="912" w:type="dxa"/>
            <w:shd w:val="clear" w:color="auto" w:fill="92D050"/>
          </w:tcPr>
          <w:p w:rsidR="00F24413" w:rsidRDefault="0022472E">
            <w:pPr>
              <w:pStyle w:val="TableParagraph"/>
              <w:spacing w:line="219" w:lineRule="exact"/>
              <w:ind w:right="43"/>
              <w:jc w:val="right"/>
              <w:rPr>
                <w:sz w:val="18"/>
              </w:rPr>
            </w:pPr>
            <w:r>
              <w:rPr>
                <w:sz w:val="18"/>
              </w:rPr>
              <w:t>357</w:t>
            </w:r>
          </w:p>
        </w:tc>
        <w:tc>
          <w:tcPr>
            <w:tcW w:w="914" w:type="dxa"/>
            <w:shd w:val="clear" w:color="auto" w:fill="92D050"/>
          </w:tcPr>
          <w:p w:rsidR="00F24413" w:rsidRDefault="0022472E">
            <w:pPr>
              <w:pStyle w:val="TableParagraph"/>
              <w:spacing w:line="219" w:lineRule="exact"/>
              <w:ind w:right="42"/>
              <w:jc w:val="right"/>
              <w:rPr>
                <w:sz w:val="18"/>
              </w:rPr>
            </w:pPr>
            <w:r>
              <w:rPr>
                <w:sz w:val="18"/>
              </w:rPr>
              <w:t>373</w:t>
            </w:r>
          </w:p>
        </w:tc>
        <w:tc>
          <w:tcPr>
            <w:tcW w:w="915" w:type="dxa"/>
            <w:shd w:val="clear" w:color="auto" w:fill="92D050"/>
          </w:tcPr>
          <w:p w:rsidR="00F24413" w:rsidRDefault="0022472E">
            <w:pPr>
              <w:pStyle w:val="TableParagraph"/>
              <w:spacing w:line="219" w:lineRule="exact"/>
              <w:ind w:right="45"/>
              <w:jc w:val="right"/>
              <w:rPr>
                <w:sz w:val="18"/>
              </w:rPr>
            </w:pPr>
            <w:r>
              <w:rPr>
                <w:sz w:val="18"/>
              </w:rPr>
              <w:t>386</w:t>
            </w:r>
          </w:p>
        </w:tc>
        <w:tc>
          <w:tcPr>
            <w:tcW w:w="912" w:type="dxa"/>
            <w:shd w:val="clear" w:color="auto" w:fill="92D050"/>
          </w:tcPr>
          <w:p w:rsidR="00F24413" w:rsidRDefault="0022472E">
            <w:pPr>
              <w:pStyle w:val="TableParagraph"/>
              <w:spacing w:line="219" w:lineRule="exact"/>
              <w:ind w:right="42"/>
              <w:jc w:val="right"/>
              <w:rPr>
                <w:sz w:val="18"/>
              </w:rPr>
            </w:pPr>
            <w:r>
              <w:rPr>
                <w:sz w:val="18"/>
              </w:rPr>
              <w:t>395</w:t>
            </w:r>
          </w:p>
        </w:tc>
        <w:tc>
          <w:tcPr>
            <w:tcW w:w="915" w:type="dxa"/>
            <w:shd w:val="clear" w:color="auto" w:fill="92D050"/>
          </w:tcPr>
          <w:p w:rsidR="00F24413" w:rsidRDefault="0022472E">
            <w:pPr>
              <w:pStyle w:val="TableParagraph"/>
              <w:spacing w:line="219" w:lineRule="exact"/>
              <w:ind w:right="43"/>
              <w:jc w:val="right"/>
              <w:rPr>
                <w:sz w:val="18"/>
              </w:rPr>
            </w:pPr>
            <w:r>
              <w:rPr>
                <w:sz w:val="18"/>
              </w:rPr>
              <w:t>404</w:t>
            </w:r>
          </w:p>
        </w:tc>
      </w:tr>
    </w:tbl>
    <w:p w:rsidR="00F24413" w:rsidRDefault="0022472E">
      <w:pPr>
        <w:ind w:left="116"/>
        <w:rPr>
          <w:i/>
          <w:sz w:val="18"/>
        </w:rPr>
      </w:pPr>
      <w:r>
        <w:rPr>
          <w:i/>
          <w:sz w:val="18"/>
        </w:rPr>
        <w:t>Zdroj: výpočet Výzkumy Soukup</w:t>
      </w:r>
    </w:p>
    <w:p w:rsidR="00F24413" w:rsidRDefault="00F24413">
      <w:pPr>
        <w:rPr>
          <w:sz w:val="18"/>
        </w:rPr>
        <w:sectPr w:rsidR="00F24413">
          <w:type w:val="continuous"/>
          <w:pgSz w:w="11910" w:h="16840"/>
          <w:pgMar w:top="2400" w:right="420" w:bottom="280" w:left="1300" w:header="708" w:footer="708" w:gutter="0"/>
          <w:cols w:space="708"/>
        </w:sectPr>
      </w:pPr>
    </w:p>
    <w:p w:rsidR="00F24413" w:rsidRDefault="00F24413">
      <w:pPr>
        <w:pStyle w:val="Zkladntext"/>
        <w:spacing w:before="9"/>
        <w:rPr>
          <w:i/>
          <w:sz w:val="9"/>
        </w:rPr>
      </w:pPr>
    </w:p>
    <w:p w:rsidR="00F24413" w:rsidRDefault="0022472E">
      <w:pPr>
        <w:spacing w:before="56" w:line="360" w:lineRule="auto"/>
        <w:ind w:left="126" w:right="992" w:hanging="10"/>
        <w:jc w:val="both"/>
      </w:pPr>
      <w:r>
        <w:rPr>
          <w:b/>
        </w:rPr>
        <w:t xml:space="preserve">Počet dětí do dvou let věku </w:t>
      </w:r>
      <w:r>
        <w:t>bude podle střední varianty nejdříve stagnovat a poté klesat ze současné úrovně 750 na zhruba 670. V případě vysoké varianty se počet dětí bude po celé období pohybovat nad hranicí 700. Při nízké variantě pak bude postupně klesat na 620.</w:t>
      </w:r>
    </w:p>
    <w:p w:rsidR="00F24413" w:rsidRDefault="00F24413">
      <w:pPr>
        <w:pStyle w:val="Zkladntext"/>
        <w:spacing w:before="10"/>
        <w:rPr>
          <w:sz w:val="8"/>
        </w:rPr>
      </w:pPr>
    </w:p>
    <w:p w:rsidR="00F24413" w:rsidRDefault="0022472E">
      <w:pPr>
        <w:spacing w:before="100"/>
        <w:ind w:left="2502"/>
        <w:rPr>
          <w:rFonts w:ascii="Verdana" w:hAnsi="Verdana"/>
          <w:b/>
          <w:sz w:val="18"/>
        </w:rPr>
      </w:pPr>
      <w:bookmarkStart w:id="110" w:name="_bookmark103"/>
      <w:bookmarkEnd w:id="110"/>
      <w:r>
        <w:rPr>
          <w:rFonts w:ascii="Verdana" w:hAnsi="Verdana"/>
          <w:b/>
          <w:color w:val="5B9BD4"/>
          <w:sz w:val="18"/>
        </w:rPr>
        <w:t>Graf č. 6 Vývoj počtu dětí do dvou let věku</w:t>
      </w:r>
    </w:p>
    <w:p w:rsidR="00F24413" w:rsidRDefault="001F1C1C">
      <w:pPr>
        <w:spacing w:before="184"/>
        <w:ind w:left="330"/>
        <w:rPr>
          <w:rFonts w:ascii="Verdana"/>
          <w:sz w:val="16"/>
        </w:rPr>
      </w:pPr>
      <w:r>
        <w:rPr>
          <w:noProof/>
          <w:lang w:bidi="ar-SA"/>
        </w:rPr>
        <mc:AlternateContent>
          <mc:Choice Requires="wpg">
            <w:drawing>
              <wp:anchor distT="0" distB="0" distL="114300" distR="114300" simplePos="0" relativeHeight="251772416" behindDoc="0" locked="0" layoutInCell="1" allowOverlap="1">
                <wp:simplePos x="0" y="0"/>
                <wp:positionH relativeFrom="page">
                  <wp:posOffset>1290955</wp:posOffset>
                </wp:positionH>
                <wp:positionV relativeFrom="paragraph">
                  <wp:posOffset>180975</wp:posOffset>
                </wp:positionV>
                <wp:extent cx="5582920" cy="2308860"/>
                <wp:effectExtent l="14605" t="9525" r="3175" b="5715"/>
                <wp:wrapNone/>
                <wp:docPr id="1714" name="Group 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920" cy="2308860"/>
                          <a:chOff x="2033" y="285"/>
                          <a:chExt cx="8792" cy="3636"/>
                        </a:xfrm>
                      </wpg:grpSpPr>
                      <wps:wsp>
                        <wps:cNvPr id="1715" name="AutoShape 1401"/>
                        <wps:cNvSpPr>
                          <a:spLocks/>
                        </wps:cNvSpPr>
                        <wps:spPr bwMode="auto">
                          <a:xfrm>
                            <a:off x="2032" y="289"/>
                            <a:ext cx="8787" cy="3631"/>
                          </a:xfrm>
                          <a:custGeom>
                            <a:avLst/>
                            <a:gdLst>
                              <a:gd name="T0" fmla="*/ 8786 w 8787"/>
                              <a:gd name="T1" fmla="*/ 3468 h 3631"/>
                              <a:gd name="T2" fmla="*/ 8786 w 8787"/>
                              <a:gd name="T3" fmla="*/ 3072 h 3631"/>
                              <a:gd name="T4" fmla="*/ 8786 w 8787"/>
                              <a:gd name="T5" fmla="*/ 2674 h 3631"/>
                              <a:gd name="T6" fmla="*/ 8786 w 8787"/>
                              <a:gd name="T7" fmla="*/ 2278 h 3631"/>
                              <a:gd name="T8" fmla="*/ 8786 w 8787"/>
                              <a:gd name="T9" fmla="*/ 1879 h 3631"/>
                              <a:gd name="T10" fmla="*/ 8786 w 8787"/>
                              <a:gd name="T11" fmla="*/ 1481 h 3631"/>
                              <a:gd name="T12" fmla="*/ 5734 w 8787"/>
                              <a:gd name="T13" fmla="*/ 1085 h 3631"/>
                              <a:gd name="T14" fmla="*/ 8786 w 8787"/>
                              <a:gd name="T15" fmla="*/ 687 h 3631"/>
                              <a:gd name="T16" fmla="*/ 8786 w 8787"/>
                              <a:gd name="T17" fmla="*/ 290 h 3631"/>
                              <a:gd name="T18" fmla="*/ 53 w 8787"/>
                              <a:gd name="T19" fmla="*/ 290 h 3631"/>
                              <a:gd name="T20" fmla="*/ 53 w 8787"/>
                              <a:gd name="T21" fmla="*/ 3867 h 3631"/>
                              <a:gd name="T22" fmla="*/ 53 w 8787"/>
                              <a:gd name="T23" fmla="*/ 3468 h 3631"/>
                              <a:gd name="T24" fmla="*/ 53 w 8787"/>
                              <a:gd name="T25" fmla="*/ 3072 h 3631"/>
                              <a:gd name="T26" fmla="*/ 53 w 8787"/>
                              <a:gd name="T27" fmla="*/ 2674 h 3631"/>
                              <a:gd name="T28" fmla="*/ 53 w 8787"/>
                              <a:gd name="T29" fmla="*/ 2278 h 3631"/>
                              <a:gd name="T30" fmla="*/ 53 w 8787"/>
                              <a:gd name="T31" fmla="*/ 1879 h 3631"/>
                              <a:gd name="T32" fmla="*/ 53 w 8787"/>
                              <a:gd name="T33" fmla="*/ 1481 h 3631"/>
                              <a:gd name="T34" fmla="*/ 53 w 8787"/>
                              <a:gd name="T35" fmla="*/ 1085 h 3631"/>
                              <a:gd name="T36" fmla="*/ 53 w 8787"/>
                              <a:gd name="T37" fmla="*/ 687 h 3631"/>
                              <a:gd name="T38" fmla="*/ 53 w 8787"/>
                              <a:gd name="T39" fmla="*/ 290 h 3631"/>
                              <a:gd name="T40" fmla="*/ 8786 w 8787"/>
                              <a:gd name="T41" fmla="*/ 3867 h 3631"/>
                              <a:gd name="T42" fmla="*/ 53 w 8787"/>
                              <a:gd name="T43" fmla="*/ 3920 h 3631"/>
                              <a:gd name="T44" fmla="*/ 600 w 8787"/>
                              <a:gd name="T45" fmla="*/ 3920 h 3631"/>
                              <a:gd name="T46" fmla="*/ 1145 w 8787"/>
                              <a:gd name="T47" fmla="*/ 3920 h 3631"/>
                              <a:gd name="T48" fmla="*/ 1692 w 8787"/>
                              <a:gd name="T49" fmla="*/ 3920 h 3631"/>
                              <a:gd name="T50" fmla="*/ 2237 w 8787"/>
                              <a:gd name="T51" fmla="*/ 3920 h 3631"/>
                              <a:gd name="T52" fmla="*/ 2781 w 8787"/>
                              <a:gd name="T53" fmla="*/ 3920 h 3631"/>
                              <a:gd name="T54" fmla="*/ 3329 w 8787"/>
                              <a:gd name="T55" fmla="*/ 3920 h 3631"/>
                              <a:gd name="T56" fmla="*/ 3873 w 8787"/>
                              <a:gd name="T57" fmla="*/ 3920 h 3631"/>
                              <a:gd name="T58" fmla="*/ 4421 w 8787"/>
                              <a:gd name="T59" fmla="*/ 3920 h 3631"/>
                              <a:gd name="T60" fmla="*/ 4965 w 8787"/>
                              <a:gd name="T61" fmla="*/ 3920 h 3631"/>
                              <a:gd name="T62" fmla="*/ 5510 w 8787"/>
                              <a:gd name="T63" fmla="*/ 3920 h 3631"/>
                              <a:gd name="T64" fmla="*/ 6057 w 8787"/>
                              <a:gd name="T65" fmla="*/ 3920 h 3631"/>
                              <a:gd name="T66" fmla="*/ 6602 w 8787"/>
                              <a:gd name="T67" fmla="*/ 3920 h 3631"/>
                              <a:gd name="T68" fmla="*/ 7149 w 8787"/>
                              <a:gd name="T69" fmla="*/ 3920 h 3631"/>
                              <a:gd name="T70" fmla="*/ 7694 w 8787"/>
                              <a:gd name="T71" fmla="*/ 3920 h 3631"/>
                              <a:gd name="T72" fmla="*/ 8239 w 8787"/>
                              <a:gd name="T73" fmla="*/ 3920 h 3631"/>
                              <a:gd name="T74" fmla="*/ 8786 w 8787"/>
                              <a:gd name="T75" fmla="*/ 3920 h 3631"/>
                              <a:gd name="T76" fmla="*/ 8786 w 8787"/>
                              <a:gd name="T77" fmla="*/ 1085 h 3631"/>
                              <a:gd name="T78" fmla="*/ 6282 w 8787"/>
                              <a:gd name="T79" fmla="*/ 1085 h 363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8787" h="3631">
                                <a:moveTo>
                                  <a:pt x="53" y="3178"/>
                                </a:moveTo>
                                <a:lnTo>
                                  <a:pt x="8786" y="3178"/>
                                </a:lnTo>
                                <a:moveTo>
                                  <a:pt x="53" y="2782"/>
                                </a:moveTo>
                                <a:lnTo>
                                  <a:pt x="8786" y="2782"/>
                                </a:lnTo>
                                <a:moveTo>
                                  <a:pt x="53" y="2384"/>
                                </a:moveTo>
                                <a:lnTo>
                                  <a:pt x="8786" y="2384"/>
                                </a:lnTo>
                                <a:moveTo>
                                  <a:pt x="53" y="1988"/>
                                </a:moveTo>
                                <a:lnTo>
                                  <a:pt x="8786" y="1988"/>
                                </a:lnTo>
                                <a:moveTo>
                                  <a:pt x="53" y="1589"/>
                                </a:moveTo>
                                <a:lnTo>
                                  <a:pt x="8786" y="1589"/>
                                </a:lnTo>
                                <a:moveTo>
                                  <a:pt x="53" y="1191"/>
                                </a:moveTo>
                                <a:lnTo>
                                  <a:pt x="8786" y="1191"/>
                                </a:lnTo>
                                <a:moveTo>
                                  <a:pt x="53" y="795"/>
                                </a:moveTo>
                                <a:lnTo>
                                  <a:pt x="5734" y="795"/>
                                </a:lnTo>
                                <a:moveTo>
                                  <a:pt x="53" y="397"/>
                                </a:moveTo>
                                <a:lnTo>
                                  <a:pt x="8786" y="397"/>
                                </a:lnTo>
                                <a:moveTo>
                                  <a:pt x="53" y="0"/>
                                </a:moveTo>
                                <a:lnTo>
                                  <a:pt x="8786" y="0"/>
                                </a:lnTo>
                                <a:moveTo>
                                  <a:pt x="53" y="3577"/>
                                </a:moveTo>
                                <a:lnTo>
                                  <a:pt x="53" y="0"/>
                                </a:lnTo>
                                <a:moveTo>
                                  <a:pt x="0" y="3577"/>
                                </a:moveTo>
                                <a:lnTo>
                                  <a:pt x="53" y="3577"/>
                                </a:lnTo>
                                <a:moveTo>
                                  <a:pt x="0" y="3178"/>
                                </a:moveTo>
                                <a:lnTo>
                                  <a:pt x="53" y="3178"/>
                                </a:lnTo>
                                <a:moveTo>
                                  <a:pt x="0" y="2782"/>
                                </a:moveTo>
                                <a:lnTo>
                                  <a:pt x="53" y="2782"/>
                                </a:lnTo>
                                <a:moveTo>
                                  <a:pt x="0" y="2384"/>
                                </a:moveTo>
                                <a:lnTo>
                                  <a:pt x="53" y="2384"/>
                                </a:lnTo>
                                <a:moveTo>
                                  <a:pt x="0" y="1988"/>
                                </a:moveTo>
                                <a:lnTo>
                                  <a:pt x="53" y="1988"/>
                                </a:lnTo>
                                <a:moveTo>
                                  <a:pt x="0" y="1589"/>
                                </a:moveTo>
                                <a:lnTo>
                                  <a:pt x="53" y="1589"/>
                                </a:lnTo>
                                <a:moveTo>
                                  <a:pt x="0" y="1191"/>
                                </a:moveTo>
                                <a:lnTo>
                                  <a:pt x="53" y="1191"/>
                                </a:lnTo>
                                <a:moveTo>
                                  <a:pt x="0" y="795"/>
                                </a:moveTo>
                                <a:lnTo>
                                  <a:pt x="53" y="795"/>
                                </a:lnTo>
                                <a:moveTo>
                                  <a:pt x="0" y="397"/>
                                </a:moveTo>
                                <a:lnTo>
                                  <a:pt x="53" y="397"/>
                                </a:lnTo>
                                <a:moveTo>
                                  <a:pt x="0" y="0"/>
                                </a:moveTo>
                                <a:lnTo>
                                  <a:pt x="53" y="0"/>
                                </a:lnTo>
                                <a:moveTo>
                                  <a:pt x="53" y="3577"/>
                                </a:moveTo>
                                <a:lnTo>
                                  <a:pt x="8786" y="3577"/>
                                </a:lnTo>
                                <a:moveTo>
                                  <a:pt x="53" y="3577"/>
                                </a:moveTo>
                                <a:lnTo>
                                  <a:pt x="53" y="3630"/>
                                </a:lnTo>
                                <a:moveTo>
                                  <a:pt x="600" y="3577"/>
                                </a:moveTo>
                                <a:lnTo>
                                  <a:pt x="600" y="3630"/>
                                </a:lnTo>
                                <a:moveTo>
                                  <a:pt x="1145" y="3577"/>
                                </a:moveTo>
                                <a:lnTo>
                                  <a:pt x="1145" y="3630"/>
                                </a:lnTo>
                                <a:moveTo>
                                  <a:pt x="1692" y="3577"/>
                                </a:moveTo>
                                <a:lnTo>
                                  <a:pt x="1692" y="3630"/>
                                </a:lnTo>
                                <a:moveTo>
                                  <a:pt x="2237" y="3577"/>
                                </a:moveTo>
                                <a:lnTo>
                                  <a:pt x="2237" y="3630"/>
                                </a:lnTo>
                                <a:moveTo>
                                  <a:pt x="2781" y="3577"/>
                                </a:moveTo>
                                <a:lnTo>
                                  <a:pt x="2781" y="3630"/>
                                </a:lnTo>
                                <a:moveTo>
                                  <a:pt x="3329" y="3577"/>
                                </a:moveTo>
                                <a:lnTo>
                                  <a:pt x="3329" y="3630"/>
                                </a:lnTo>
                                <a:moveTo>
                                  <a:pt x="3873" y="3577"/>
                                </a:moveTo>
                                <a:lnTo>
                                  <a:pt x="3873" y="3630"/>
                                </a:lnTo>
                                <a:moveTo>
                                  <a:pt x="4421" y="3577"/>
                                </a:moveTo>
                                <a:lnTo>
                                  <a:pt x="4421" y="3630"/>
                                </a:lnTo>
                                <a:moveTo>
                                  <a:pt x="4965" y="3577"/>
                                </a:moveTo>
                                <a:lnTo>
                                  <a:pt x="4965" y="3630"/>
                                </a:lnTo>
                                <a:moveTo>
                                  <a:pt x="5510" y="3577"/>
                                </a:moveTo>
                                <a:lnTo>
                                  <a:pt x="5510" y="3630"/>
                                </a:lnTo>
                                <a:moveTo>
                                  <a:pt x="6057" y="3577"/>
                                </a:moveTo>
                                <a:lnTo>
                                  <a:pt x="6057" y="3630"/>
                                </a:lnTo>
                                <a:moveTo>
                                  <a:pt x="6602" y="3577"/>
                                </a:moveTo>
                                <a:lnTo>
                                  <a:pt x="6602" y="3630"/>
                                </a:lnTo>
                                <a:moveTo>
                                  <a:pt x="7149" y="3577"/>
                                </a:moveTo>
                                <a:lnTo>
                                  <a:pt x="7149" y="3630"/>
                                </a:lnTo>
                                <a:moveTo>
                                  <a:pt x="7694" y="3577"/>
                                </a:moveTo>
                                <a:lnTo>
                                  <a:pt x="7694" y="3630"/>
                                </a:lnTo>
                                <a:moveTo>
                                  <a:pt x="8239" y="3577"/>
                                </a:moveTo>
                                <a:lnTo>
                                  <a:pt x="8239" y="3630"/>
                                </a:lnTo>
                                <a:moveTo>
                                  <a:pt x="8786" y="3577"/>
                                </a:moveTo>
                                <a:lnTo>
                                  <a:pt x="8786" y="3630"/>
                                </a:lnTo>
                                <a:moveTo>
                                  <a:pt x="6382" y="795"/>
                                </a:moveTo>
                                <a:lnTo>
                                  <a:pt x="8786" y="795"/>
                                </a:lnTo>
                                <a:moveTo>
                                  <a:pt x="5835" y="795"/>
                                </a:moveTo>
                                <a:lnTo>
                                  <a:pt x="6282" y="795"/>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6" name="Freeform 1400"/>
                        <wps:cNvSpPr>
                          <a:spLocks/>
                        </wps:cNvSpPr>
                        <wps:spPr bwMode="auto">
                          <a:xfrm>
                            <a:off x="2359" y="883"/>
                            <a:ext cx="8187" cy="509"/>
                          </a:xfrm>
                          <a:custGeom>
                            <a:avLst/>
                            <a:gdLst>
                              <a:gd name="T0" fmla="*/ 0 w 8187"/>
                              <a:gd name="T1" fmla="*/ 884 h 509"/>
                              <a:gd name="T2" fmla="*/ 545 w 8187"/>
                              <a:gd name="T3" fmla="*/ 886 h 509"/>
                              <a:gd name="T4" fmla="*/ 1092 w 8187"/>
                              <a:gd name="T5" fmla="*/ 929 h 509"/>
                              <a:gd name="T6" fmla="*/ 1637 w 8187"/>
                              <a:gd name="T7" fmla="*/ 943 h 509"/>
                              <a:gd name="T8" fmla="*/ 2184 w 8187"/>
                              <a:gd name="T9" fmla="*/ 996 h 509"/>
                              <a:gd name="T10" fmla="*/ 2729 w 8187"/>
                              <a:gd name="T11" fmla="*/ 1025 h 509"/>
                              <a:gd name="T12" fmla="*/ 3276 w 8187"/>
                              <a:gd name="T13" fmla="*/ 1071 h 509"/>
                              <a:gd name="T14" fmla="*/ 3821 w 8187"/>
                              <a:gd name="T15" fmla="*/ 1116 h 509"/>
                              <a:gd name="T16" fmla="*/ 4366 w 8187"/>
                              <a:gd name="T17" fmla="*/ 1188 h 509"/>
                              <a:gd name="T18" fmla="*/ 4913 w 8187"/>
                              <a:gd name="T19" fmla="*/ 1241 h 509"/>
                              <a:gd name="T20" fmla="*/ 5458 w 8187"/>
                              <a:gd name="T21" fmla="*/ 1287 h 509"/>
                              <a:gd name="T22" fmla="*/ 6005 w 8187"/>
                              <a:gd name="T23" fmla="*/ 1323 h 509"/>
                              <a:gd name="T24" fmla="*/ 6550 w 8187"/>
                              <a:gd name="T25" fmla="*/ 1351 h 509"/>
                              <a:gd name="T26" fmla="*/ 7095 w 8187"/>
                              <a:gd name="T27" fmla="*/ 1390 h 509"/>
                              <a:gd name="T28" fmla="*/ 7642 w 8187"/>
                              <a:gd name="T29" fmla="*/ 1392 h 509"/>
                              <a:gd name="T30" fmla="*/ 8187 w 8187"/>
                              <a:gd name="T31" fmla="*/ 1363 h 50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187" h="509">
                                <a:moveTo>
                                  <a:pt x="0" y="0"/>
                                </a:moveTo>
                                <a:lnTo>
                                  <a:pt x="545" y="2"/>
                                </a:lnTo>
                                <a:lnTo>
                                  <a:pt x="1092" y="45"/>
                                </a:lnTo>
                                <a:lnTo>
                                  <a:pt x="1637" y="59"/>
                                </a:lnTo>
                                <a:lnTo>
                                  <a:pt x="2184" y="112"/>
                                </a:lnTo>
                                <a:lnTo>
                                  <a:pt x="2729" y="141"/>
                                </a:lnTo>
                                <a:lnTo>
                                  <a:pt x="3276" y="187"/>
                                </a:lnTo>
                                <a:lnTo>
                                  <a:pt x="3821" y="232"/>
                                </a:lnTo>
                                <a:lnTo>
                                  <a:pt x="4366" y="304"/>
                                </a:lnTo>
                                <a:lnTo>
                                  <a:pt x="4913" y="357"/>
                                </a:lnTo>
                                <a:lnTo>
                                  <a:pt x="5458" y="403"/>
                                </a:lnTo>
                                <a:lnTo>
                                  <a:pt x="6005" y="439"/>
                                </a:lnTo>
                                <a:lnTo>
                                  <a:pt x="6550" y="467"/>
                                </a:lnTo>
                                <a:lnTo>
                                  <a:pt x="7095" y="506"/>
                                </a:lnTo>
                                <a:lnTo>
                                  <a:pt x="7642" y="508"/>
                                </a:lnTo>
                                <a:lnTo>
                                  <a:pt x="8187" y="479"/>
                                </a:lnTo>
                              </a:path>
                            </a:pathLst>
                          </a:custGeom>
                          <a:noFill/>
                          <a:ln w="1905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7" name="Picture 139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305" y="82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8" name="Picture 139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849" y="83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9" name="Picture 139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397" y="87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0" name="Picture 139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941" y="88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1" name="Picture 139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489" y="94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2" name="Picture 139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033" y="96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3" name="Picture 139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581" y="1015"/>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4" name="Picture 139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125" y="106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5" name="Picture 139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670" y="113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6" name="Picture 139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217" y="1185"/>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7" name="Picture 138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762" y="123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8" name="Picture 138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8309" y="126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9" name="Picture 138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854" y="129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0" name="Picture 138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399" y="133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1" name="Picture 13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946" y="133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2" name="Picture 138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0491" y="1308"/>
                            <a:ext cx="111" cy="111"/>
                          </a:xfrm>
                          <a:prstGeom prst="rect">
                            <a:avLst/>
                          </a:prstGeom>
                          <a:noFill/>
                          <a:extLst>
                            <a:ext uri="{909E8E84-426E-40DD-AFC4-6F175D3DCCD1}">
                              <a14:hiddenFill xmlns:a14="http://schemas.microsoft.com/office/drawing/2010/main">
                                <a:solidFill>
                                  <a:srgbClr val="FFFFFF"/>
                                </a:solidFill>
                              </a14:hiddenFill>
                            </a:ext>
                          </a:extLst>
                        </pic:spPr>
                      </pic:pic>
                      <wps:wsp>
                        <wps:cNvPr id="1733" name="Freeform 1383"/>
                        <wps:cNvSpPr>
                          <a:spLocks/>
                        </wps:cNvSpPr>
                        <wps:spPr bwMode="auto">
                          <a:xfrm>
                            <a:off x="2359" y="876"/>
                            <a:ext cx="8187" cy="331"/>
                          </a:xfrm>
                          <a:custGeom>
                            <a:avLst/>
                            <a:gdLst>
                              <a:gd name="T0" fmla="*/ 0 w 8187"/>
                              <a:gd name="T1" fmla="*/ 883 h 331"/>
                              <a:gd name="T2" fmla="*/ 545 w 8187"/>
                              <a:gd name="T3" fmla="*/ 876 h 331"/>
                              <a:gd name="T4" fmla="*/ 1092 w 8187"/>
                              <a:gd name="T5" fmla="*/ 898 h 331"/>
                              <a:gd name="T6" fmla="*/ 1637 w 8187"/>
                              <a:gd name="T7" fmla="*/ 879 h 331"/>
                              <a:gd name="T8" fmla="*/ 2184 w 8187"/>
                              <a:gd name="T9" fmla="*/ 900 h 331"/>
                              <a:gd name="T10" fmla="*/ 2729 w 8187"/>
                              <a:gd name="T11" fmla="*/ 895 h 331"/>
                              <a:gd name="T12" fmla="*/ 3276 w 8187"/>
                              <a:gd name="T13" fmla="*/ 910 h 331"/>
                              <a:gd name="T14" fmla="*/ 3821 w 8187"/>
                              <a:gd name="T15" fmla="*/ 927 h 331"/>
                              <a:gd name="T16" fmla="*/ 4366 w 8187"/>
                              <a:gd name="T17" fmla="*/ 989 h 331"/>
                              <a:gd name="T18" fmla="*/ 4913 w 8187"/>
                              <a:gd name="T19" fmla="*/ 1037 h 331"/>
                              <a:gd name="T20" fmla="*/ 5458 w 8187"/>
                              <a:gd name="T21" fmla="*/ 1071 h 331"/>
                              <a:gd name="T22" fmla="*/ 6005 w 8187"/>
                              <a:gd name="T23" fmla="*/ 1114 h 331"/>
                              <a:gd name="T24" fmla="*/ 6550 w 8187"/>
                              <a:gd name="T25" fmla="*/ 1150 h 331"/>
                              <a:gd name="T26" fmla="*/ 7095 w 8187"/>
                              <a:gd name="T27" fmla="*/ 1195 h 331"/>
                              <a:gd name="T28" fmla="*/ 7642 w 8187"/>
                              <a:gd name="T29" fmla="*/ 1207 h 331"/>
                              <a:gd name="T30" fmla="*/ 8187 w 8187"/>
                              <a:gd name="T31" fmla="*/ 1186 h 33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187" h="331">
                                <a:moveTo>
                                  <a:pt x="0" y="7"/>
                                </a:moveTo>
                                <a:lnTo>
                                  <a:pt x="545" y="0"/>
                                </a:lnTo>
                                <a:lnTo>
                                  <a:pt x="1092" y="22"/>
                                </a:lnTo>
                                <a:lnTo>
                                  <a:pt x="1637" y="3"/>
                                </a:lnTo>
                                <a:lnTo>
                                  <a:pt x="2184" y="24"/>
                                </a:lnTo>
                                <a:lnTo>
                                  <a:pt x="2729" y="19"/>
                                </a:lnTo>
                                <a:lnTo>
                                  <a:pt x="3276" y="34"/>
                                </a:lnTo>
                                <a:lnTo>
                                  <a:pt x="3821" y="51"/>
                                </a:lnTo>
                                <a:lnTo>
                                  <a:pt x="4366" y="113"/>
                                </a:lnTo>
                                <a:lnTo>
                                  <a:pt x="4913" y="161"/>
                                </a:lnTo>
                                <a:lnTo>
                                  <a:pt x="5458" y="195"/>
                                </a:lnTo>
                                <a:lnTo>
                                  <a:pt x="6005" y="238"/>
                                </a:lnTo>
                                <a:lnTo>
                                  <a:pt x="6550" y="274"/>
                                </a:lnTo>
                                <a:lnTo>
                                  <a:pt x="7095" y="319"/>
                                </a:lnTo>
                                <a:lnTo>
                                  <a:pt x="7642" y="331"/>
                                </a:lnTo>
                                <a:lnTo>
                                  <a:pt x="8187" y="310"/>
                                </a:lnTo>
                              </a:path>
                            </a:pathLst>
                          </a:custGeom>
                          <a:noFill/>
                          <a:ln w="19050">
                            <a:solidFill>
                              <a:srgbClr val="E7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4" name="Rectangle 1382"/>
                        <wps:cNvSpPr>
                          <a:spLocks noChangeArrowheads="1"/>
                        </wps:cNvSpPr>
                        <wps:spPr bwMode="auto">
                          <a:xfrm>
                            <a:off x="2309" y="833"/>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5" name="Rectangle 1381"/>
                        <wps:cNvSpPr>
                          <a:spLocks noChangeArrowheads="1"/>
                        </wps:cNvSpPr>
                        <wps:spPr bwMode="auto">
                          <a:xfrm>
                            <a:off x="2309" y="833"/>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6" name="Rectangle 1380"/>
                        <wps:cNvSpPr>
                          <a:spLocks noChangeArrowheads="1"/>
                        </wps:cNvSpPr>
                        <wps:spPr bwMode="auto">
                          <a:xfrm>
                            <a:off x="2854" y="825"/>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7" name="Rectangle 1379"/>
                        <wps:cNvSpPr>
                          <a:spLocks noChangeArrowheads="1"/>
                        </wps:cNvSpPr>
                        <wps:spPr bwMode="auto">
                          <a:xfrm>
                            <a:off x="2854" y="825"/>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8" name="Rectangle 1378"/>
                        <wps:cNvSpPr>
                          <a:spLocks noChangeArrowheads="1"/>
                        </wps:cNvSpPr>
                        <wps:spPr bwMode="auto">
                          <a:xfrm>
                            <a:off x="3401" y="847"/>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9" name="Rectangle 1377"/>
                        <wps:cNvSpPr>
                          <a:spLocks noChangeArrowheads="1"/>
                        </wps:cNvSpPr>
                        <wps:spPr bwMode="auto">
                          <a:xfrm>
                            <a:off x="3401" y="847"/>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0" name="Rectangle 1376"/>
                        <wps:cNvSpPr>
                          <a:spLocks noChangeArrowheads="1"/>
                        </wps:cNvSpPr>
                        <wps:spPr bwMode="auto">
                          <a:xfrm>
                            <a:off x="3946" y="828"/>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1" name="Rectangle 1375"/>
                        <wps:cNvSpPr>
                          <a:spLocks noChangeArrowheads="1"/>
                        </wps:cNvSpPr>
                        <wps:spPr bwMode="auto">
                          <a:xfrm>
                            <a:off x="3946" y="828"/>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2" name="Rectangle 1374"/>
                        <wps:cNvSpPr>
                          <a:spLocks noChangeArrowheads="1"/>
                        </wps:cNvSpPr>
                        <wps:spPr bwMode="auto">
                          <a:xfrm>
                            <a:off x="4493" y="849"/>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3" name="Rectangle 1373"/>
                        <wps:cNvSpPr>
                          <a:spLocks noChangeArrowheads="1"/>
                        </wps:cNvSpPr>
                        <wps:spPr bwMode="auto">
                          <a:xfrm>
                            <a:off x="4493" y="849"/>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 name="Rectangle 1372"/>
                        <wps:cNvSpPr>
                          <a:spLocks noChangeArrowheads="1"/>
                        </wps:cNvSpPr>
                        <wps:spPr bwMode="auto">
                          <a:xfrm>
                            <a:off x="5038" y="845"/>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5" name="Rectangle 1371"/>
                        <wps:cNvSpPr>
                          <a:spLocks noChangeArrowheads="1"/>
                        </wps:cNvSpPr>
                        <wps:spPr bwMode="auto">
                          <a:xfrm>
                            <a:off x="5038" y="845"/>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 name="Rectangle 1370"/>
                        <wps:cNvSpPr>
                          <a:spLocks noChangeArrowheads="1"/>
                        </wps:cNvSpPr>
                        <wps:spPr bwMode="auto">
                          <a:xfrm>
                            <a:off x="5585" y="859"/>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7" name="Rectangle 1369"/>
                        <wps:cNvSpPr>
                          <a:spLocks noChangeArrowheads="1"/>
                        </wps:cNvSpPr>
                        <wps:spPr bwMode="auto">
                          <a:xfrm>
                            <a:off x="5585" y="859"/>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8" name="Rectangle 1368"/>
                        <wps:cNvSpPr>
                          <a:spLocks noChangeArrowheads="1"/>
                        </wps:cNvSpPr>
                        <wps:spPr bwMode="auto">
                          <a:xfrm>
                            <a:off x="6130" y="876"/>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9" name="Rectangle 1367"/>
                        <wps:cNvSpPr>
                          <a:spLocks noChangeArrowheads="1"/>
                        </wps:cNvSpPr>
                        <wps:spPr bwMode="auto">
                          <a:xfrm>
                            <a:off x="6130" y="876"/>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0" name="Rectangle 1366"/>
                        <wps:cNvSpPr>
                          <a:spLocks noChangeArrowheads="1"/>
                        </wps:cNvSpPr>
                        <wps:spPr bwMode="auto">
                          <a:xfrm>
                            <a:off x="6675" y="938"/>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1" name="Rectangle 1365"/>
                        <wps:cNvSpPr>
                          <a:spLocks noChangeArrowheads="1"/>
                        </wps:cNvSpPr>
                        <wps:spPr bwMode="auto">
                          <a:xfrm>
                            <a:off x="6675" y="938"/>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2" name="Rectangle 1364"/>
                        <wps:cNvSpPr>
                          <a:spLocks noChangeArrowheads="1"/>
                        </wps:cNvSpPr>
                        <wps:spPr bwMode="auto">
                          <a:xfrm>
                            <a:off x="7222" y="986"/>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 name="Rectangle 1363"/>
                        <wps:cNvSpPr>
                          <a:spLocks noChangeArrowheads="1"/>
                        </wps:cNvSpPr>
                        <wps:spPr bwMode="auto">
                          <a:xfrm>
                            <a:off x="7222" y="986"/>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 name="Rectangle 1362"/>
                        <wps:cNvSpPr>
                          <a:spLocks noChangeArrowheads="1"/>
                        </wps:cNvSpPr>
                        <wps:spPr bwMode="auto">
                          <a:xfrm>
                            <a:off x="7767" y="1020"/>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5" name="Rectangle 1361"/>
                        <wps:cNvSpPr>
                          <a:spLocks noChangeArrowheads="1"/>
                        </wps:cNvSpPr>
                        <wps:spPr bwMode="auto">
                          <a:xfrm>
                            <a:off x="7767" y="1020"/>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6" name="Rectangle 1360"/>
                        <wps:cNvSpPr>
                          <a:spLocks noChangeArrowheads="1"/>
                        </wps:cNvSpPr>
                        <wps:spPr bwMode="auto">
                          <a:xfrm>
                            <a:off x="8314" y="1063"/>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7" name="Rectangle 1359"/>
                        <wps:cNvSpPr>
                          <a:spLocks noChangeArrowheads="1"/>
                        </wps:cNvSpPr>
                        <wps:spPr bwMode="auto">
                          <a:xfrm>
                            <a:off x="8314" y="1063"/>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8" name="Rectangle 1358"/>
                        <wps:cNvSpPr>
                          <a:spLocks noChangeArrowheads="1"/>
                        </wps:cNvSpPr>
                        <wps:spPr bwMode="auto">
                          <a:xfrm>
                            <a:off x="8859" y="1099"/>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9" name="Rectangle 1357"/>
                        <wps:cNvSpPr>
                          <a:spLocks noChangeArrowheads="1"/>
                        </wps:cNvSpPr>
                        <wps:spPr bwMode="auto">
                          <a:xfrm>
                            <a:off x="8859" y="1099"/>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0" name="Rectangle 1356"/>
                        <wps:cNvSpPr>
                          <a:spLocks noChangeArrowheads="1"/>
                        </wps:cNvSpPr>
                        <wps:spPr bwMode="auto">
                          <a:xfrm>
                            <a:off x="9404" y="1145"/>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1" name="Rectangle 1355"/>
                        <wps:cNvSpPr>
                          <a:spLocks noChangeArrowheads="1"/>
                        </wps:cNvSpPr>
                        <wps:spPr bwMode="auto">
                          <a:xfrm>
                            <a:off x="9404" y="1145"/>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2" name="Rectangle 1354"/>
                        <wps:cNvSpPr>
                          <a:spLocks noChangeArrowheads="1"/>
                        </wps:cNvSpPr>
                        <wps:spPr bwMode="auto">
                          <a:xfrm>
                            <a:off x="9951" y="1157"/>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3" name="Rectangle 1353"/>
                        <wps:cNvSpPr>
                          <a:spLocks noChangeArrowheads="1"/>
                        </wps:cNvSpPr>
                        <wps:spPr bwMode="auto">
                          <a:xfrm>
                            <a:off x="9951" y="1157"/>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 name="Rectangle 1352"/>
                        <wps:cNvSpPr>
                          <a:spLocks noChangeArrowheads="1"/>
                        </wps:cNvSpPr>
                        <wps:spPr bwMode="auto">
                          <a:xfrm>
                            <a:off x="10496" y="1135"/>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5" name="Rectangle 1351"/>
                        <wps:cNvSpPr>
                          <a:spLocks noChangeArrowheads="1"/>
                        </wps:cNvSpPr>
                        <wps:spPr bwMode="auto">
                          <a:xfrm>
                            <a:off x="10496" y="1135"/>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6" name="Freeform 1350"/>
                        <wps:cNvSpPr>
                          <a:spLocks/>
                        </wps:cNvSpPr>
                        <wps:spPr bwMode="auto">
                          <a:xfrm>
                            <a:off x="2359" y="748"/>
                            <a:ext cx="8187" cy="267"/>
                          </a:xfrm>
                          <a:custGeom>
                            <a:avLst/>
                            <a:gdLst>
                              <a:gd name="T0" fmla="*/ 0 w 8187"/>
                              <a:gd name="T1" fmla="*/ 883 h 267"/>
                              <a:gd name="T2" fmla="*/ 545 w 8187"/>
                              <a:gd name="T3" fmla="*/ 871 h 267"/>
                              <a:gd name="T4" fmla="*/ 1092 w 8187"/>
                              <a:gd name="T5" fmla="*/ 876 h 267"/>
                              <a:gd name="T6" fmla="*/ 1637 w 8187"/>
                              <a:gd name="T7" fmla="*/ 814 h 267"/>
                              <a:gd name="T8" fmla="*/ 2184 w 8187"/>
                              <a:gd name="T9" fmla="*/ 799 h 267"/>
                              <a:gd name="T10" fmla="*/ 2729 w 8187"/>
                              <a:gd name="T11" fmla="*/ 766 h 267"/>
                              <a:gd name="T12" fmla="*/ 3276 w 8187"/>
                              <a:gd name="T13" fmla="*/ 756 h 267"/>
                              <a:gd name="T14" fmla="*/ 3821 w 8187"/>
                              <a:gd name="T15" fmla="*/ 749 h 267"/>
                              <a:gd name="T16" fmla="*/ 4366 w 8187"/>
                              <a:gd name="T17" fmla="*/ 802 h 267"/>
                              <a:gd name="T18" fmla="*/ 4913 w 8187"/>
                              <a:gd name="T19" fmla="*/ 847 h 267"/>
                              <a:gd name="T20" fmla="*/ 5458 w 8187"/>
                              <a:gd name="T21" fmla="*/ 879 h 267"/>
                              <a:gd name="T22" fmla="*/ 6005 w 8187"/>
                              <a:gd name="T23" fmla="*/ 919 h 267"/>
                              <a:gd name="T24" fmla="*/ 6550 w 8187"/>
                              <a:gd name="T25" fmla="*/ 958 h 267"/>
                              <a:gd name="T26" fmla="*/ 7095 w 8187"/>
                              <a:gd name="T27" fmla="*/ 1006 h 267"/>
                              <a:gd name="T28" fmla="*/ 7642 w 8187"/>
                              <a:gd name="T29" fmla="*/ 1016 h 267"/>
                              <a:gd name="T30" fmla="*/ 8187 w 8187"/>
                              <a:gd name="T31" fmla="*/ 1003 h 26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187" h="267">
                                <a:moveTo>
                                  <a:pt x="0" y="134"/>
                                </a:moveTo>
                                <a:lnTo>
                                  <a:pt x="545" y="122"/>
                                </a:lnTo>
                                <a:lnTo>
                                  <a:pt x="1092" y="127"/>
                                </a:lnTo>
                                <a:lnTo>
                                  <a:pt x="1637" y="65"/>
                                </a:lnTo>
                                <a:lnTo>
                                  <a:pt x="2184" y="50"/>
                                </a:lnTo>
                                <a:lnTo>
                                  <a:pt x="2729" y="17"/>
                                </a:lnTo>
                                <a:lnTo>
                                  <a:pt x="3276" y="7"/>
                                </a:lnTo>
                                <a:lnTo>
                                  <a:pt x="3821" y="0"/>
                                </a:lnTo>
                                <a:lnTo>
                                  <a:pt x="4366" y="53"/>
                                </a:lnTo>
                                <a:lnTo>
                                  <a:pt x="4913" y="98"/>
                                </a:lnTo>
                                <a:lnTo>
                                  <a:pt x="5458" y="130"/>
                                </a:lnTo>
                                <a:lnTo>
                                  <a:pt x="6005" y="170"/>
                                </a:lnTo>
                                <a:lnTo>
                                  <a:pt x="6550" y="209"/>
                                </a:lnTo>
                                <a:lnTo>
                                  <a:pt x="7095" y="257"/>
                                </a:lnTo>
                                <a:lnTo>
                                  <a:pt x="7642" y="267"/>
                                </a:lnTo>
                                <a:lnTo>
                                  <a:pt x="8187" y="254"/>
                                </a:lnTo>
                              </a:path>
                            </a:pathLst>
                          </a:custGeom>
                          <a:noFill/>
                          <a:ln w="19050">
                            <a:solidFill>
                              <a:srgbClr val="F4B0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7" name="Picture 13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305" y="82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8" name="Picture 13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849" y="81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9" name="Picture 13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397" y="82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0" name="Picture 134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941" y="75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1" name="Picture 13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489" y="74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2" name="Picture 13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033" y="71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3" name="Picture 13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581" y="70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4" name="Picture 134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125" y="69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5" name="Picture 13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670" y="74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6" name="Picture 13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217" y="79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7" name="Picture 13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762" y="82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8" name="Picture 133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309" y="86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9" name="Picture 13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854" y="90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0" name="Picture 13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399" y="95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1" name="Picture 13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9946" y="96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2" name="Picture 13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0491" y="948"/>
                            <a:ext cx="111" cy="1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3CD7AD0" id="Group 1333" o:spid="_x0000_s1026" style="position:absolute;margin-left:101.65pt;margin-top:14.25pt;width:439.6pt;height:181.8pt;z-index:251772416;mso-position-horizontal-relative:page" coordorigin="2033,285" coordsize="8792,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">
                <v:shape id="AutoShape 1401" o:spid="_x0000_s1027" style="position:absolute;left:2032;top:289;width:8787;height:3631;visibility:visible;mso-wrap-style:square;v-text-anchor:top" coordsize="8787,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" path="m53,3178r8733,m53,2782r8733,m53,2384r8733,m53,1988r8733,m53,1589r8733,m53,1191r8733,m53,795r5681,m53,397r8733,m53,l8786,m53,3577l53,m,3577r53,m,3178r53,m,2782r53,m,2384r53,m,1988r53,m,1589r53,m,1191r53,m,795r53,m,397r53,m,l53,t,3577l8786,3577t-8733,l53,3630t547,-53l600,3630t545,-53l1145,3630t547,-53l1692,3630t545,-53l2237,3630t544,-53l2781,3630t548,-53l3329,3630t544,-53l3873,3630t548,-53l4421,3630t544,-53l4965,3630t545,-53l5510,3630t547,-53l6057,3630t545,-53l6602,3630t547,-53l7149,3630t545,-53l7694,3630t545,-53l8239,3630t547,-53l8786,3630m6382,795r2404,m5835,795r447,e" filled="f" strokecolor="#888" strokeweight=".5pt">
                  <v:path arrowok="t" o:connecttype="custom" o:connectlocs="8786,3468;8786,3072;8786,2674;8786,2278;8786,1879;8786,1481;5734,1085;8786,687;8786,290;53,290;53,3867;53,3468;53,3072;53,2674;53,2278;53,1879;53,1481;53,1085;53,687;53,290;8786,3867;53,3920;600,3920;1145,3920;1692,3920;2237,3920;2781,3920;3329,3920;3873,3920;4421,3920;4965,3920;5510,3920;6057,3920;6602,3920;7149,3920;7694,3920;8239,3920;8786,3920;8786,1085;6282,1085" o:connectangles="0,0,0,0,0,0,0,0,0,0,0,0,0,0,0,0,0,0,0,0,0,0,0,0,0,0,0,0,0,0,0,0,0,0,0,0,0,0,0,0"/>
                </v:shape>
                <v:shape id="Freeform 1400" o:spid="_x0000_s1028" style="position:absolute;left:2359;top:883;width:8187;height:509;visibility:visible;mso-wrap-style:square;v-text-anchor:top" coordsize="8187,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" path="m,l545,2r547,43l1637,59r547,53l2729,141r547,46l3821,232r545,72l4913,357r545,46l6005,439r545,28l7095,506r547,2l8187,479e" filled="f" strokecolor="#5b9bd4" strokeweight="1.5pt">
                  <v:path arrowok="t" o:connecttype="custom" o:connectlocs="0,884;545,886;1092,929;1637,943;2184,996;2729,1025;3276,1071;3821,1116;4366,1188;4913,1241;5458,1287;6005,1323;6550,1351;7095,1390;7642,1392;8187,1363" o:connectangles="0,0,0,0,0,0,0,0,0,0,0,0,0,0,0,0"/>
                </v:shape>
                <v:shape id="Picture 1399" o:spid="_x0000_s1029" type="#_x0000_t75" style="position:absolute;left:2305;top:82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">
                  <v:imagedata r:id="rId75" o:title=""/>
                </v:shape>
                <v:shape id="Picture 1398" o:spid="_x0000_s1030" type="#_x0000_t75" style="position:absolute;left:2849;top:83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">
                  <v:imagedata r:id="rId75" o:title=""/>
                </v:shape>
                <v:shape id="Picture 1397" o:spid="_x0000_s1031" type="#_x0000_t75" style="position:absolute;left:3397;top:87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">
                  <v:imagedata r:id="rId75" o:title=""/>
                </v:shape>
                <v:shape id="Picture 1396" o:spid="_x0000_s1032" type="#_x0000_t75" style="position:absolute;left:3941;top:88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">
                  <v:imagedata r:id="rId77" o:title=""/>
                </v:shape>
                <v:shape id="Picture 1395" o:spid="_x0000_s1033" type="#_x0000_t75" style="position:absolute;left:4489;top:94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">
                  <v:imagedata r:id="rId77" o:title=""/>
                </v:shape>
                <v:shape id="Picture 1394" o:spid="_x0000_s1034" type="#_x0000_t75" style="position:absolute;left:5033;top:96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">
                  <v:imagedata r:id="rId75" o:title=""/>
                </v:shape>
                <v:shape id="Picture 1393" o:spid="_x0000_s1035" type="#_x0000_t75" style="position:absolute;left:5581;top:101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">
                  <v:imagedata r:id="rId75" o:title=""/>
                </v:shape>
                <v:shape id="Picture 1392" o:spid="_x0000_s1036" type="#_x0000_t75" style="position:absolute;left:6125;top:106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">
                  <v:imagedata r:id="rId77" o:title=""/>
                </v:shape>
                <v:shape id="Picture 1391" o:spid="_x0000_s1037" type="#_x0000_t75" style="position:absolute;left:6670;top:113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">
                  <v:imagedata r:id="rId76" o:title=""/>
                </v:shape>
                <v:shape id="Picture 1390" o:spid="_x0000_s1038" type="#_x0000_t75" style="position:absolute;left:7217;top:118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">
                  <v:imagedata r:id="rId76" o:title=""/>
                </v:shape>
                <v:shape id="Picture 1389" o:spid="_x0000_s1039" type="#_x0000_t75" style="position:absolute;left:7762;top:123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">
                  <v:imagedata r:id="rId75" o:title=""/>
                </v:shape>
                <v:shape id="Picture 1388" o:spid="_x0000_s1040" type="#_x0000_t75" style="position:absolute;left:8309;top:126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">
                  <v:imagedata r:id="rId76" o:title=""/>
                </v:shape>
                <v:shape id="Picture 1387" o:spid="_x0000_s1041" type="#_x0000_t75" style="position:absolute;left:8854;top:129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">
                  <v:imagedata r:id="rId77" o:title=""/>
                </v:shape>
                <v:shape id="Picture 1386" o:spid="_x0000_s1042" type="#_x0000_t75" style="position:absolute;left:9399;top:133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">
                  <v:imagedata r:id="rId76" o:title=""/>
                </v:shape>
                <v:shape id="Picture 1385" o:spid="_x0000_s1043" type="#_x0000_t75" style="position:absolute;left:9946;top:133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">
                  <v:imagedata r:id="rId75" o:title=""/>
                </v:shape>
                <v:shape id="Picture 1384" o:spid="_x0000_s1044" type="#_x0000_t75" style="position:absolute;left:10491;top:130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">
                  <v:imagedata r:id="rId75" o:title=""/>
                </v:shape>
                <v:shape id="Freeform 1383" o:spid="_x0000_s1045" style="position:absolute;left:2359;top:876;width:8187;height:331;visibility:visible;mso-wrap-style:square;v-text-anchor:top" coordsize="818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" path="m,7l545,r547,22l1637,3r547,21l2729,19r547,15l3821,51r545,62l4913,161r545,34l6005,238r545,36l7095,319r547,12l8187,310e" filled="f" strokecolor="#e7e6e6" strokeweight="1.5pt">
                  <v:path arrowok="t" o:connecttype="custom" o:connectlocs="0,883;545,876;1092,898;1637,879;2184,900;2729,895;3276,910;3821,927;4366,989;4913,1037;5458,1071;6005,1114;6550,1150;7095,1195;7642,1207;8187,1186" o:connectangles="0,0,0,0,0,0,0,0,0,0,0,0,0,0,0,0"/>
                </v:shape>
                <v:rect id="Rectangle 1382" o:spid="_x0000_s1046" style="position:absolute;left:2309;top:83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" fillcolor="#e7e6e6" stroked="f"/>
                <v:rect id="Rectangle 1381" o:spid="_x0000_s1047" style="position:absolute;left:2309;top:83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" filled="f" strokecolor="#e7e6e6" strokeweight=".48pt"/>
                <v:rect id="Rectangle 1380" o:spid="_x0000_s1048" style="position:absolute;left:2854;top:82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" fillcolor="#e7e6e6" stroked="f"/>
                <v:rect id="Rectangle 1379" o:spid="_x0000_s1049" style="position:absolute;left:2854;top:82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" filled="f" strokecolor="#e7e6e6" strokeweight=".48pt"/>
                <v:rect id="Rectangle 1378" o:spid="_x0000_s1050" style="position:absolute;left:3401;top:84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" fillcolor="#e7e6e6" stroked="f"/>
                <v:rect id="Rectangle 1377" o:spid="_x0000_s1051" style="position:absolute;left:3401;top:84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" filled="f" strokecolor="#e7e6e6" strokeweight=".48pt"/>
                <v:rect id="Rectangle 1376" o:spid="_x0000_s1052" style="position:absolute;left:3946;top:82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" fillcolor="#e7e6e6" stroked="f"/>
                <v:rect id="Rectangle 1375" o:spid="_x0000_s1053" style="position:absolute;left:3946;top:82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" filled="f" strokecolor="#e7e6e6" strokeweight=".48pt"/>
                <v:rect id="Rectangle 1374" o:spid="_x0000_s1054" style="position:absolute;left:4493;top:84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" fillcolor="#e7e6e6" stroked="f"/>
                <v:rect id="Rectangle 1373" o:spid="_x0000_s1055" style="position:absolute;left:4493;top:84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" filled="f" strokecolor="#e7e6e6" strokeweight=".48pt"/>
                <v:rect id="Rectangle 1372" o:spid="_x0000_s1056" style="position:absolute;left:5038;top:84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" fillcolor="#e7e6e6" stroked="f"/>
                <v:rect id="Rectangle 1371" o:spid="_x0000_s1057" style="position:absolute;left:5038;top:84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" filled="f" strokecolor="#e7e6e6" strokeweight=".48pt"/>
                <v:rect id="Rectangle 1370" o:spid="_x0000_s1058" style="position:absolute;left:5585;top:85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" fillcolor="#e7e6e6" stroked="f"/>
                <v:rect id="Rectangle 1369" o:spid="_x0000_s1059" style="position:absolute;left:5585;top:85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" filled="f" strokecolor="#e7e6e6" strokeweight=".48pt"/>
                <v:rect id="Rectangle 1368" o:spid="_x0000_s1060" style="position:absolute;left:6130;top:87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" fillcolor="#e7e6e6" stroked="f"/>
                <v:rect id="Rectangle 1367" o:spid="_x0000_s1061" style="position:absolute;left:6130;top:87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" filled="f" strokecolor="#e7e6e6" strokeweight=".48pt"/>
                <v:rect id="Rectangle 1366" o:spid="_x0000_s1062" style="position:absolute;left:6675;top:93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" fillcolor="#e7e6e6" stroked="f"/>
                <v:rect id="Rectangle 1365" o:spid="_x0000_s1063" style="position:absolute;left:6675;top:93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" filled="f" strokecolor="#e7e6e6" strokeweight=".48pt"/>
                <v:rect id="Rectangle 1364" o:spid="_x0000_s1064" style="position:absolute;left:7222;top:98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" fillcolor="#e7e6e6" stroked="f"/>
                <v:rect id="Rectangle 1363" o:spid="_x0000_s1065" style="position:absolute;left:7222;top:98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" filled="f" strokecolor="#e7e6e6" strokeweight=".48pt"/>
                <v:rect id="Rectangle 1362" o:spid="_x0000_s1066" style="position:absolute;left:7767;top:102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" fillcolor="#e7e6e6" stroked="f"/>
                <v:rect id="Rectangle 1361" o:spid="_x0000_s1067" style="position:absolute;left:7767;top:102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" filled="f" strokecolor="#e7e6e6" strokeweight=".48pt"/>
                <v:rect id="Rectangle 1360" o:spid="_x0000_s1068" style="position:absolute;left:8314;top:106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" fillcolor="#e7e6e6" stroked="f"/>
                <v:rect id="Rectangle 1359" o:spid="_x0000_s1069" style="position:absolute;left:8314;top:106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" filled="f" strokecolor="#e7e6e6" strokeweight=".48pt"/>
                <v:rect id="Rectangle 1358" o:spid="_x0000_s1070" style="position:absolute;left:8859;top:109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" fillcolor="#e7e6e6" stroked="f"/>
                <v:rect id="Rectangle 1357" o:spid="_x0000_s1071" style="position:absolute;left:8859;top:109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" filled="f" strokecolor="#e7e6e6" strokeweight=".48pt"/>
                <v:rect id="Rectangle 1356" o:spid="_x0000_s1072" style="position:absolute;left:9404;top:114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" fillcolor="#e7e6e6" stroked="f"/>
                <v:rect id="Rectangle 1355" o:spid="_x0000_s1073" style="position:absolute;left:9404;top:114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" filled="f" strokecolor="#e7e6e6" strokeweight=".48pt"/>
                <v:rect id="Rectangle 1354" o:spid="_x0000_s1074" style="position:absolute;left:9951;top:115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" fillcolor="#e7e6e6" stroked="f"/>
                <v:rect id="Rectangle 1353" o:spid="_x0000_s1075" style="position:absolute;left:9951;top:115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" filled="f" strokecolor="#e7e6e6" strokeweight=".48pt"/>
                <v:rect id="Rectangle 1352" o:spid="_x0000_s1076" style="position:absolute;left:10496;top:11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" fillcolor="#e7e6e6" stroked="f"/>
                <v:rect id="Rectangle 1351" o:spid="_x0000_s1077" style="position:absolute;left:10496;top:11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" filled="f" strokecolor="#e7e6e6" strokeweight=".48pt"/>
                <v:shape id="Freeform 1350" o:spid="_x0000_s1078" style="position:absolute;left:2359;top:748;width:8187;height:267;visibility:visible;mso-wrap-style:square;v-text-anchor:top" coordsize="818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" path="m,134l545,122r547,5l1637,65,2184,50,2729,17,3276,7,3821,r545,53l4913,98r545,32l6005,170r545,39l7095,257r547,10l8187,254e" filled="f" strokecolor="#f4b083" strokeweight="1.5pt">
                  <v:path arrowok="t" o:connecttype="custom" o:connectlocs="0,883;545,871;1092,876;1637,814;2184,799;2729,766;3276,756;3821,749;4366,802;4913,847;5458,879;6005,919;6550,958;7095,1006;7642,1016;8187,1003" o:connectangles="0,0,0,0,0,0,0,0,0,0,0,0,0,0,0,0"/>
                </v:shape>
                <v:shape id="Picture 1349" o:spid="_x0000_s1079" type="#_x0000_t75" style="position:absolute;left:2305;top:82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">
                  <v:imagedata r:id="rId78" o:title=""/>
                </v:shape>
                <v:shape id="Picture 1348" o:spid="_x0000_s1080" type="#_x0000_t75" style="position:absolute;left:2849;top:81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">
                  <v:imagedata r:id="rId78" o:title=""/>
                </v:shape>
                <v:shape id="Picture 1347" o:spid="_x0000_s1081" type="#_x0000_t75" style="position:absolute;left:3397;top:82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">
                  <v:imagedata r:id="rId78" o:title=""/>
                </v:shape>
                <v:shape id="Picture 1346" o:spid="_x0000_s1082" type="#_x0000_t75" style="position:absolute;left:3941;top:75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">
                  <v:imagedata r:id="rId83" o:title=""/>
                </v:shape>
                <v:shape id="Picture 1345" o:spid="_x0000_s1083" type="#_x0000_t75" style="position:absolute;left:4489;top:74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">
                  <v:imagedata r:id="rId80" o:title=""/>
                </v:shape>
                <v:shape id="Picture 1344" o:spid="_x0000_s1084" type="#_x0000_t75" style="position:absolute;left:5033;top:71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">
                  <v:imagedata r:id="rId78" o:title=""/>
                </v:shape>
                <v:shape id="Picture 1343" o:spid="_x0000_s1085" type="#_x0000_t75" style="position:absolute;left:5581;top:70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">
                  <v:imagedata r:id="rId78" o:title=""/>
                </v:shape>
                <v:shape id="Picture 1342" o:spid="_x0000_s1086" type="#_x0000_t75" style="position:absolute;left:6125;top:69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">
                  <v:imagedata r:id="rId80" o:title=""/>
                </v:shape>
                <v:shape id="Picture 1341" o:spid="_x0000_s1087" type="#_x0000_t75" style="position:absolute;left:6670;top:74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">
                  <v:imagedata r:id="rId78" o:title=""/>
                </v:shape>
                <v:shape id="Picture 1340" o:spid="_x0000_s1088" type="#_x0000_t75" style="position:absolute;left:7217;top:79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">
                  <v:imagedata r:id="rId78" o:title=""/>
                </v:shape>
                <v:shape id="Picture 1339" o:spid="_x0000_s1089" type="#_x0000_t75" style="position:absolute;left:7762;top:82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">
                  <v:imagedata r:id="rId78" o:title=""/>
                </v:shape>
                <v:shape id="Picture 1338" o:spid="_x0000_s1090" type="#_x0000_t75" style="position:absolute;left:8309;top:86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">
                  <v:imagedata r:id="rId78" o:title=""/>
                </v:shape>
                <v:shape id="Picture 1337" o:spid="_x0000_s1091" type="#_x0000_t75" style="position:absolute;left:8854;top:90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">
                  <v:imagedata r:id="rId80" o:title=""/>
                </v:shape>
                <v:shape id="Picture 1336" o:spid="_x0000_s1092" type="#_x0000_t75" style="position:absolute;left:9399;top:95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">
                  <v:imagedata r:id="rId78" o:title=""/>
                </v:shape>
                <v:shape id="Picture 1335" o:spid="_x0000_s1093" type="#_x0000_t75" style="position:absolute;left:9946;top:96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">
                  <v:imagedata r:id="rId79" o:title=""/>
                </v:shape>
                <v:shape id="Picture 1334" o:spid="_x0000_s1094" type="#_x0000_t75" style="position:absolute;left:10491;top:94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">
                  <v:imagedata r:id="rId78" o:title=""/>
                </v:shape>
                <w10:wrap anchorx="page"/>
              </v:group>
            </w:pict>
          </mc:Fallback>
        </mc:AlternateContent>
      </w:r>
      <w:r w:rsidR="0022472E">
        <w:rPr>
          <w:rFonts w:ascii="Verdana"/>
          <w:sz w:val="16"/>
        </w:rPr>
        <w:t>900</w:t>
      </w:r>
    </w:p>
    <w:p w:rsidR="00F24413" w:rsidRDefault="00F24413">
      <w:pPr>
        <w:pStyle w:val="Zkladntext"/>
        <w:spacing w:before="5"/>
        <w:rPr>
          <w:rFonts w:ascii="Verdana"/>
          <w:sz w:val="8"/>
        </w:rPr>
      </w:pPr>
    </w:p>
    <w:p w:rsidR="00F24413" w:rsidRDefault="0022472E">
      <w:pPr>
        <w:spacing w:before="101"/>
        <w:ind w:left="330"/>
        <w:rPr>
          <w:rFonts w:ascii="Verdana"/>
          <w:sz w:val="16"/>
        </w:rPr>
      </w:pPr>
      <w:r>
        <w:rPr>
          <w:rFonts w:ascii="Verdana"/>
          <w:sz w:val="16"/>
        </w:rPr>
        <w:t>800</w:t>
      </w:r>
    </w:p>
    <w:p w:rsidR="00F24413" w:rsidRDefault="00F24413">
      <w:pPr>
        <w:pStyle w:val="Zkladntext"/>
        <w:spacing w:before="5"/>
        <w:rPr>
          <w:rFonts w:ascii="Verdana"/>
          <w:sz w:val="8"/>
        </w:rPr>
      </w:pPr>
    </w:p>
    <w:p w:rsidR="00F24413" w:rsidRDefault="0022472E">
      <w:pPr>
        <w:spacing w:before="101"/>
        <w:ind w:left="330"/>
        <w:rPr>
          <w:rFonts w:ascii="Verdana"/>
          <w:sz w:val="16"/>
        </w:rPr>
      </w:pPr>
      <w:r>
        <w:rPr>
          <w:rFonts w:ascii="Verdana"/>
          <w:sz w:val="16"/>
        </w:rPr>
        <w:t>700</w:t>
      </w:r>
    </w:p>
    <w:p w:rsidR="00F24413" w:rsidRDefault="00F24413">
      <w:pPr>
        <w:pStyle w:val="Zkladntext"/>
        <w:spacing w:before="5"/>
        <w:rPr>
          <w:rFonts w:ascii="Verdana"/>
          <w:sz w:val="8"/>
        </w:rPr>
      </w:pPr>
    </w:p>
    <w:p w:rsidR="00F24413" w:rsidRDefault="0022472E">
      <w:pPr>
        <w:spacing w:before="101"/>
        <w:ind w:left="330"/>
        <w:rPr>
          <w:rFonts w:ascii="Verdana"/>
          <w:sz w:val="16"/>
        </w:rPr>
      </w:pPr>
      <w:r>
        <w:rPr>
          <w:rFonts w:ascii="Verdana"/>
          <w:sz w:val="16"/>
        </w:rPr>
        <w:t>600</w:t>
      </w:r>
    </w:p>
    <w:p w:rsidR="00F24413" w:rsidRDefault="00F24413">
      <w:pPr>
        <w:pStyle w:val="Zkladntext"/>
        <w:spacing w:before="4"/>
        <w:rPr>
          <w:rFonts w:ascii="Verdana"/>
          <w:sz w:val="8"/>
        </w:rPr>
      </w:pPr>
    </w:p>
    <w:p w:rsidR="00F24413" w:rsidRDefault="0022472E">
      <w:pPr>
        <w:spacing w:before="101"/>
        <w:ind w:left="330"/>
        <w:rPr>
          <w:rFonts w:ascii="Verdana"/>
          <w:sz w:val="16"/>
        </w:rPr>
      </w:pPr>
      <w:r>
        <w:rPr>
          <w:rFonts w:ascii="Verdana"/>
          <w:sz w:val="16"/>
        </w:rPr>
        <w:t>500</w:t>
      </w:r>
    </w:p>
    <w:p w:rsidR="00F24413" w:rsidRDefault="00F24413">
      <w:pPr>
        <w:pStyle w:val="Zkladntext"/>
        <w:spacing w:before="5"/>
        <w:rPr>
          <w:rFonts w:ascii="Verdana"/>
          <w:sz w:val="8"/>
        </w:rPr>
      </w:pPr>
    </w:p>
    <w:p w:rsidR="00F24413" w:rsidRDefault="0022472E">
      <w:pPr>
        <w:spacing w:before="101"/>
        <w:ind w:left="330"/>
        <w:rPr>
          <w:rFonts w:ascii="Verdana"/>
          <w:sz w:val="16"/>
        </w:rPr>
      </w:pPr>
      <w:r>
        <w:rPr>
          <w:rFonts w:ascii="Verdana"/>
          <w:sz w:val="16"/>
        </w:rPr>
        <w:t>400</w:t>
      </w:r>
    </w:p>
    <w:p w:rsidR="00F24413" w:rsidRDefault="00F24413">
      <w:pPr>
        <w:pStyle w:val="Zkladntext"/>
        <w:spacing w:before="5"/>
        <w:rPr>
          <w:rFonts w:ascii="Verdana"/>
          <w:sz w:val="8"/>
        </w:rPr>
      </w:pPr>
    </w:p>
    <w:p w:rsidR="00F24413" w:rsidRDefault="0022472E">
      <w:pPr>
        <w:spacing w:before="101"/>
        <w:ind w:left="330"/>
        <w:rPr>
          <w:rFonts w:ascii="Verdana"/>
          <w:sz w:val="16"/>
        </w:rPr>
      </w:pPr>
      <w:r>
        <w:rPr>
          <w:rFonts w:ascii="Verdana"/>
          <w:sz w:val="16"/>
        </w:rPr>
        <w:t>300</w:t>
      </w:r>
    </w:p>
    <w:p w:rsidR="00F24413" w:rsidRDefault="00F24413">
      <w:pPr>
        <w:pStyle w:val="Zkladntext"/>
        <w:spacing w:before="5"/>
        <w:rPr>
          <w:rFonts w:ascii="Verdana"/>
          <w:sz w:val="8"/>
        </w:rPr>
      </w:pPr>
    </w:p>
    <w:p w:rsidR="00F24413" w:rsidRDefault="0022472E">
      <w:pPr>
        <w:spacing w:before="101"/>
        <w:ind w:left="330"/>
        <w:rPr>
          <w:rFonts w:ascii="Verdana"/>
          <w:sz w:val="16"/>
        </w:rPr>
      </w:pPr>
      <w:r>
        <w:rPr>
          <w:rFonts w:ascii="Verdana"/>
          <w:sz w:val="16"/>
        </w:rPr>
        <w:t>200</w:t>
      </w:r>
    </w:p>
    <w:p w:rsidR="00F24413" w:rsidRDefault="00F24413">
      <w:pPr>
        <w:pStyle w:val="Zkladntext"/>
        <w:spacing w:before="5"/>
        <w:rPr>
          <w:rFonts w:ascii="Verdana"/>
          <w:sz w:val="8"/>
        </w:rPr>
      </w:pPr>
    </w:p>
    <w:p w:rsidR="00F24413" w:rsidRDefault="0022472E">
      <w:pPr>
        <w:spacing w:before="101"/>
        <w:ind w:left="330"/>
        <w:rPr>
          <w:rFonts w:ascii="Verdana"/>
          <w:sz w:val="16"/>
        </w:rPr>
      </w:pPr>
      <w:r>
        <w:rPr>
          <w:rFonts w:ascii="Verdana"/>
          <w:sz w:val="16"/>
        </w:rPr>
        <w:t>100</w:t>
      </w:r>
    </w:p>
    <w:p w:rsidR="00F24413" w:rsidRDefault="00F24413">
      <w:pPr>
        <w:pStyle w:val="Zkladntext"/>
        <w:spacing w:before="5"/>
        <w:rPr>
          <w:rFonts w:ascii="Verdana"/>
          <w:sz w:val="8"/>
        </w:rPr>
      </w:pPr>
    </w:p>
    <w:p w:rsidR="00F24413" w:rsidRDefault="0022472E">
      <w:pPr>
        <w:spacing w:before="101"/>
        <w:ind w:left="534"/>
        <w:rPr>
          <w:rFonts w:ascii="Verdana"/>
          <w:sz w:val="16"/>
        </w:rPr>
      </w:pPr>
      <w:r>
        <w:rPr>
          <w:noProof/>
          <w:lang w:bidi="ar-SA"/>
        </w:rPr>
        <w:drawing>
          <wp:anchor distT="0" distB="0" distL="0" distR="0" simplePos="0" relativeHeight="251471360" behindDoc="0" locked="0" layoutInCell="1" allowOverlap="1">
            <wp:simplePos x="0" y="0"/>
            <wp:positionH relativeFrom="page">
              <wp:posOffset>1300733</wp:posOffset>
            </wp:positionH>
            <wp:positionV relativeFrom="paragraph">
              <wp:posOffset>227113</wp:posOffset>
            </wp:positionV>
            <wp:extent cx="211743" cy="219360"/>
            <wp:effectExtent l="0" t="0" r="0" b="0"/>
            <wp:wrapTopAndBottom/>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85" cstate="print"/>
                    <a:stretch>
                      <a:fillRect/>
                    </a:stretch>
                  </pic:blipFill>
                  <pic:spPr>
                    <a:xfrm>
                      <a:off x="0" y="0"/>
                      <a:ext cx="211743" cy="219360"/>
                    </a:xfrm>
                    <a:prstGeom prst="rect">
                      <a:avLst/>
                    </a:prstGeom>
                  </pic:spPr>
                </pic:pic>
              </a:graphicData>
            </a:graphic>
          </wp:anchor>
        </w:drawing>
      </w:r>
      <w:r>
        <w:rPr>
          <w:noProof/>
          <w:lang w:bidi="ar-SA"/>
        </w:rPr>
        <w:drawing>
          <wp:anchor distT="0" distB="0" distL="0" distR="0" simplePos="0" relativeHeight="251472384" behindDoc="0" locked="0" layoutInCell="1" allowOverlap="1">
            <wp:simplePos x="0" y="0"/>
            <wp:positionH relativeFrom="page">
              <wp:posOffset>1647317</wp:posOffset>
            </wp:positionH>
            <wp:positionV relativeFrom="paragraph">
              <wp:posOffset>222922</wp:posOffset>
            </wp:positionV>
            <wp:extent cx="196789" cy="223837"/>
            <wp:effectExtent l="0" t="0" r="0" b="0"/>
            <wp:wrapTopAndBottom/>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86" cstate="print"/>
                    <a:stretch>
                      <a:fillRect/>
                    </a:stretch>
                  </pic:blipFill>
                  <pic:spPr>
                    <a:xfrm>
                      <a:off x="0" y="0"/>
                      <a:ext cx="196789" cy="223837"/>
                    </a:xfrm>
                    <a:prstGeom prst="rect">
                      <a:avLst/>
                    </a:prstGeom>
                  </pic:spPr>
                </pic:pic>
              </a:graphicData>
            </a:graphic>
          </wp:anchor>
        </w:drawing>
      </w:r>
      <w:r>
        <w:rPr>
          <w:noProof/>
          <w:lang w:bidi="ar-SA"/>
        </w:rPr>
        <w:drawing>
          <wp:anchor distT="0" distB="0" distL="0" distR="0" simplePos="0" relativeHeight="251473408" behindDoc="0" locked="0" layoutInCell="1" allowOverlap="1">
            <wp:simplePos x="0" y="0"/>
            <wp:positionH relativeFrom="page">
              <wp:posOffset>1993900</wp:posOffset>
            </wp:positionH>
            <wp:positionV relativeFrom="paragraph">
              <wp:posOffset>230669</wp:posOffset>
            </wp:positionV>
            <wp:extent cx="215444" cy="219075"/>
            <wp:effectExtent l="0" t="0" r="0" b="0"/>
            <wp:wrapTopAndBottom/>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87" cstate="print"/>
                    <a:stretch>
                      <a:fillRect/>
                    </a:stretch>
                  </pic:blipFill>
                  <pic:spPr>
                    <a:xfrm>
                      <a:off x="0" y="0"/>
                      <a:ext cx="215444" cy="219075"/>
                    </a:xfrm>
                    <a:prstGeom prst="rect">
                      <a:avLst/>
                    </a:prstGeom>
                  </pic:spPr>
                </pic:pic>
              </a:graphicData>
            </a:graphic>
          </wp:anchor>
        </w:drawing>
      </w:r>
      <w:r>
        <w:rPr>
          <w:noProof/>
          <w:lang w:bidi="ar-SA"/>
        </w:rPr>
        <w:drawing>
          <wp:anchor distT="0" distB="0" distL="0" distR="0" simplePos="0" relativeHeight="251474432" behindDoc="0" locked="0" layoutInCell="1" allowOverlap="1">
            <wp:simplePos x="0" y="0"/>
            <wp:positionH relativeFrom="page">
              <wp:posOffset>2340482</wp:posOffset>
            </wp:positionH>
            <wp:positionV relativeFrom="paragraph">
              <wp:posOffset>232955</wp:posOffset>
            </wp:positionV>
            <wp:extent cx="207599" cy="214312"/>
            <wp:effectExtent l="0" t="0" r="0" b="0"/>
            <wp:wrapTopAndBottom/>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88" cstate="print"/>
                    <a:stretch>
                      <a:fillRect/>
                    </a:stretch>
                  </pic:blipFill>
                  <pic:spPr>
                    <a:xfrm>
                      <a:off x="0" y="0"/>
                      <a:ext cx="207599" cy="214312"/>
                    </a:xfrm>
                    <a:prstGeom prst="rect">
                      <a:avLst/>
                    </a:prstGeom>
                  </pic:spPr>
                </pic:pic>
              </a:graphicData>
            </a:graphic>
          </wp:anchor>
        </w:drawing>
      </w:r>
      <w:r>
        <w:rPr>
          <w:noProof/>
          <w:lang w:bidi="ar-SA"/>
        </w:rPr>
        <w:drawing>
          <wp:anchor distT="0" distB="0" distL="0" distR="0" simplePos="0" relativeHeight="251475456" behindDoc="0" locked="0" layoutInCell="1" allowOverlap="1">
            <wp:simplePos x="0" y="0"/>
            <wp:positionH relativeFrom="page">
              <wp:posOffset>2687066</wp:posOffset>
            </wp:positionH>
            <wp:positionV relativeFrom="paragraph">
              <wp:posOffset>231558</wp:posOffset>
            </wp:positionV>
            <wp:extent cx="211077" cy="214693"/>
            <wp:effectExtent l="0" t="0" r="0" b="0"/>
            <wp:wrapTopAndBottom/>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89" cstate="print"/>
                    <a:stretch>
                      <a:fillRect/>
                    </a:stretch>
                  </pic:blipFill>
                  <pic:spPr>
                    <a:xfrm>
                      <a:off x="0" y="0"/>
                      <a:ext cx="211077" cy="214693"/>
                    </a:xfrm>
                    <a:prstGeom prst="rect">
                      <a:avLst/>
                    </a:prstGeom>
                  </pic:spPr>
                </pic:pic>
              </a:graphicData>
            </a:graphic>
          </wp:anchor>
        </w:drawing>
      </w:r>
      <w:r>
        <w:rPr>
          <w:noProof/>
          <w:lang w:bidi="ar-SA"/>
        </w:rPr>
        <w:drawing>
          <wp:anchor distT="0" distB="0" distL="0" distR="0" simplePos="0" relativeHeight="251476480" behindDoc="0" locked="0" layoutInCell="1" allowOverlap="1">
            <wp:simplePos x="0" y="0"/>
            <wp:positionH relativeFrom="page">
              <wp:posOffset>3033522</wp:posOffset>
            </wp:positionH>
            <wp:positionV relativeFrom="paragraph">
              <wp:posOffset>236511</wp:posOffset>
            </wp:positionV>
            <wp:extent cx="217094" cy="210026"/>
            <wp:effectExtent l="0" t="0" r="0" b="0"/>
            <wp:wrapTopAndBottom/>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90" cstate="print"/>
                    <a:stretch>
                      <a:fillRect/>
                    </a:stretch>
                  </pic:blipFill>
                  <pic:spPr>
                    <a:xfrm>
                      <a:off x="0" y="0"/>
                      <a:ext cx="217094" cy="210026"/>
                    </a:xfrm>
                    <a:prstGeom prst="rect">
                      <a:avLst/>
                    </a:prstGeom>
                  </pic:spPr>
                </pic:pic>
              </a:graphicData>
            </a:graphic>
          </wp:anchor>
        </w:drawing>
      </w:r>
      <w:r>
        <w:rPr>
          <w:noProof/>
          <w:lang w:bidi="ar-SA"/>
        </w:rPr>
        <w:drawing>
          <wp:anchor distT="0" distB="0" distL="0" distR="0" simplePos="0" relativeHeight="251477504" behindDoc="0" locked="0" layoutInCell="1" allowOverlap="1">
            <wp:simplePos x="0" y="0"/>
            <wp:positionH relativeFrom="page">
              <wp:posOffset>3380104</wp:posOffset>
            </wp:positionH>
            <wp:positionV relativeFrom="paragraph">
              <wp:posOffset>232193</wp:posOffset>
            </wp:positionV>
            <wp:extent cx="220509" cy="214693"/>
            <wp:effectExtent l="0" t="0" r="0" b="0"/>
            <wp:wrapTopAndBottom/>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91" cstate="print"/>
                    <a:stretch>
                      <a:fillRect/>
                    </a:stretch>
                  </pic:blipFill>
                  <pic:spPr>
                    <a:xfrm>
                      <a:off x="0" y="0"/>
                      <a:ext cx="220509" cy="214693"/>
                    </a:xfrm>
                    <a:prstGeom prst="rect">
                      <a:avLst/>
                    </a:prstGeom>
                  </pic:spPr>
                </pic:pic>
              </a:graphicData>
            </a:graphic>
          </wp:anchor>
        </w:drawing>
      </w:r>
      <w:r>
        <w:rPr>
          <w:noProof/>
          <w:lang w:bidi="ar-SA"/>
        </w:rPr>
        <w:drawing>
          <wp:anchor distT="0" distB="0" distL="0" distR="0" simplePos="0" relativeHeight="251478528" behindDoc="0" locked="0" layoutInCell="1" allowOverlap="1">
            <wp:simplePos x="0" y="0"/>
            <wp:positionH relativeFrom="page">
              <wp:posOffset>3726688</wp:posOffset>
            </wp:positionH>
            <wp:positionV relativeFrom="paragraph">
              <wp:posOffset>231939</wp:posOffset>
            </wp:positionV>
            <wp:extent cx="210904" cy="214693"/>
            <wp:effectExtent l="0" t="0" r="0" b="0"/>
            <wp:wrapTopAndBottom/>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92" cstate="print"/>
                    <a:stretch>
                      <a:fillRect/>
                    </a:stretch>
                  </pic:blipFill>
                  <pic:spPr>
                    <a:xfrm>
                      <a:off x="0" y="0"/>
                      <a:ext cx="210904" cy="214693"/>
                    </a:xfrm>
                    <a:prstGeom prst="rect">
                      <a:avLst/>
                    </a:prstGeom>
                  </pic:spPr>
                </pic:pic>
              </a:graphicData>
            </a:graphic>
          </wp:anchor>
        </w:drawing>
      </w:r>
      <w:r>
        <w:rPr>
          <w:noProof/>
          <w:lang w:bidi="ar-SA"/>
        </w:rPr>
        <w:drawing>
          <wp:anchor distT="0" distB="0" distL="0" distR="0" simplePos="0" relativeHeight="251479552" behindDoc="0" locked="0" layoutInCell="1" allowOverlap="1">
            <wp:simplePos x="0" y="0"/>
            <wp:positionH relativeFrom="page">
              <wp:posOffset>4073271</wp:posOffset>
            </wp:positionH>
            <wp:positionV relativeFrom="paragraph">
              <wp:posOffset>229653</wp:posOffset>
            </wp:positionV>
            <wp:extent cx="215759" cy="219075"/>
            <wp:effectExtent l="0" t="0" r="0" b="0"/>
            <wp:wrapTopAndBottom/>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93" cstate="print"/>
                    <a:stretch>
                      <a:fillRect/>
                    </a:stretch>
                  </pic:blipFill>
                  <pic:spPr>
                    <a:xfrm>
                      <a:off x="0" y="0"/>
                      <a:ext cx="215759" cy="219075"/>
                    </a:xfrm>
                    <a:prstGeom prst="rect">
                      <a:avLst/>
                    </a:prstGeom>
                  </pic:spPr>
                </pic:pic>
              </a:graphicData>
            </a:graphic>
          </wp:anchor>
        </w:drawing>
      </w:r>
      <w:r>
        <w:rPr>
          <w:noProof/>
          <w:lang w:bidi="ar-SA"/>
        </w:rPr>
        <w:drawing>
          <wp:anchor distT="0" distB="0" distL="0" distR="0" simplePos="0" relativeHeight="251480576" behindDoc="0" locked="0" layoutInCell="1" allowOverlap="1">
            <wp:simplePos x="0" y="0"/>
            <wp:positionH relativeFrom="page">
              <wp:posOffset>4419853</wp:posOffset>
            </wp:positionH>
            <wp:positionV relativeFrom="paragraph">
              <wp:posOffset>223811</wp:posOffset>
            </wp:positionV>
            <wp:extent cx="211782" cy="223837"/>
            <wp:effectExtent l="0" t="0" r="0" b="0"/>
            <wp:wrapTopAndBottom/>
            <wp:docPr id="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94" cstate="print"/>
                    <a:stretch>
                      <a:fillRect/>
                    </a:stretch>
                  </pic:blipFill>
                  <pic:spPr>
                    <a:xfrm>
                      <a:off x="0" y="0"/>
                      <a:ext cx="211782" cy="223837"/>
                    </a:xfrm>
                    <a:prstGeom prst="rect">
                      <a:avLst/>
                    </a:prstGeom>
                  </pic:spPr>
                </pic:pic>
              </a:graphicData>
            </a:graphic>
          </wp:anchor>
        </w:drawing>
      </w:r>
      <w:r>
        <w:rPr>
          <w:noProof/>
          <w:lang w:bidi="ar-SA"/>
        </w:rPr>
        <w:drawing>
          <wp:anchor distT="0" distB="0" distL="0" distR="0" simplePos="0" relativeHeight="251481600" behindDoc="0" locked="0" layoutInCell="1" allowOverlap="1">
            <wp:simplePos x="0" y="0"/>
            <wp:positionH relativeFrom="page">
              <wp:posOffset>4766436</wp:posOffset>
            </wp:positionH>
            <wp:positionV relativeFrom="paragraph">
              <wp:posOffset>228129</wp:posOffset>
            </wp:positionV>
            <wp:extent cx="212490" cy="219075"/>
            <wp:effectExtent l="0" t="0" r="0" b="0"/>
            <wp:wrapTopAndBottom/>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95" cstate="print"/>
                    <a:stretch>
                      <a:fillRect/>
                    </a:stretch>
                  </pic:blipFill>
                  <pic:spPr>
                    <a:xfrm>
                      <a:off x="0" y="0"/>
                      <a:ext cx="212490" cy="219075"/>
                    </a:xfrm>
                    <a:prstGeom prst="rect">
                      <a:avLst/>
                    </a:prstGeom>
                  </pic:spPr>
                </pic:pic>
              </a:graphicData>
            </a:graphic>
          </wp:anchor>
        </w:drawing>
      </w:r>
      <w:r>
        <w:rPr>
          <w:noProof/>
          <w:lang w:bidi="ar-SA"/>
        </w:rPr>
        <w:drawing>
          <wp:anchor distT="0" distB="0" distL="0" distR="0" simplePos="0" relativeHeight="251482624" behindDoc="0" locked="0" layoutInCell="1" allowOverlap="1">
            <wp:simplePos x="0" y="0"/>
            <wp:positionH relativeFrom="page">
              <wp:posOffset>5113020</wp:posOffset>
            </wp:positionH>
            <wp:positionV relativeFrom="paragraph">
              <wp:posOffset>222922</wp:posOffset>
            </wp:positionV>
            <wp:extent cx="196789" cy="223837"/>
            <wp:effectExtent l="0" t="0" r="0" b="0"/>
            <wp:wrapTopAndBottom/>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96" cstate="print"/>
                    <a:stretch>
                      <a:fillRect/>
                    </a:stretch>
                  </pic:blipFill>
                  <pic:spPr>
                    <a:xfrm>
                      <a:off x="0" y="0"/>
                      <a:ext cx="196789" cy="223837"/>
                    </a:xfrm>
                    <a:prstGeom prst="rect">
                      <a:avLst/>
                    </a:prstGeom>
                  </pic:spPr>
                </pic:pic>
              </a:graphicData>
            </a:graphic>
          </wp:anchor>
        </w:drawing>
      </w:r>
      <w:r>
        <w:rPr>
          <w:noProof/>
          <w:lang w:bidi="ar-SA"/>
        </w:rPr>
        <w:drawing>
          <wp:anchor distT="0" distB="0" distL="0" distR="0" simplePos="0" relativeHeight="251483648" behindDoc="0" locked="0" layoutInCell="1" allowOverlap="1">
            <wp:simplePos x="0" y="0"/>
            <wp:positionH relativeFrom="page">
              <wp:posOffset>5459603</wp:posOffset>
            </wp:positionH>
            <wp:positionV relativeFrom="paragraph">
              <wp:posOffset>230669</wp:posOffset>
            </wp:positionV>
            <wp:extent cx="215615" cy="219075"/>
            <wp:effectExtent l="0" t="0" r="0" b="0"/>
            <wp:wrapTopAndBottom/>
            <wp:docPr id="9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97" cstate="print"/>
                    <a:stretch>
                      <a:fillRect/>
                    </a:stretch>
                  </pic:blipFill>
                  <pic:spPr>
                    <a:xfrm>
                      <a:off x="0" y="0"/>
                      <a:ext cx="215615" cy="219075"/>
                    </a:xfrm>
                    <a:prstGeom prst="rect">
                      <a:avLst/>
                    </a:prstGeom>
                  </pic:spPr>
                </pic:pic>
              </a:graphicData>
            </a:graphic>
          </wp:anchor>
        </w:drawing>
      </w:r>
      <w:r>
        <w:rPr>
          <w:noProof/>
          <w:lang w:bidi="ar-SA"/>
        </w:rPr>
        <w:drawing>
          <wp:anchor distT="0" distB="0" distL="0" distR="0" simplePos="0" relativeHeight="251484672" behindDoc="0" locked="0" layoutInCell="1" allowOverlap="1">
            <wp:simplePos x="0" y="0"/>
            <wp:positionH relativeFrom="page">
              <wp:posOffset>5806185</wp:posOffset>
            </wp:positionH>
            <wp:positionV relativeFrom="paragraph">
              <wp:posOffset>233209</wp:posOffset>
            </wp:positionV>
            <wp:extent cx="207845" cy="214312"/>
            <wp:effectExtent l="0" t="0" r="0" b="0"/>
            <wp:wrapTopAndBottom/>
            <wp:docPr id="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98" cstate="print"/>
                    <a:stretch>
                      <a:fillRect/>
                    </a:stretch>
                  </pic:blipFill>
                  <pic:spPr>
                    <a:xfrm>
                      <a:off x="0" y="0"/>
                      <a:ext cx="207845" cy="214312"/>
                    </a:xfrm>
                    <a:prstGeom prst="rect">
                      <a:avLst/>
                    </a:prstGeom>
                  </pic:spPr>
                </pic:pic>
              </a:graphicData>
            </a:graphic>
          </wp:anchor>
        </w:drawing>
      </w:r>
      <w:r>
        <w:rPr>
          <w:noProof/>
          <w:lang w:bidi="ar-SA"/>
        </w:rPr>
        <w:drawing>
          <wp:anchor distT="0" distB="0" distL="0" distR="0" simplePos="0" relativeHeight="251485696" behindDoc="0" locked="0" layoutInCell="1" allowOverlap="1">
            <wp:simplePos x="0" y="0"/>
            <wp:positionH relativeFrom="page">
              <wp:posOffset>6152769</wp:posOffset>
            </wp:positionH>
            <wp:positionV relativeFrom="paragraph">
              <wp:posOffset>231939</wp:posOffset>
            </wp:positionV>
            <wp:extent cx="211662" cy="214693"/>
            <wp:effectExtent l="0" t="0" r="0" b="0"/>
            <wp:wrapTopAndBottom/>
            <wp:docPr id="9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png"/>
                    <pic:cNvPicPr/>
                  </pic:nvPicPr>
                  <pic:blipFill>
                    <a:blip r:embed="rId99" cstate="print"/>
                    <a:stretch>
                      <a:fillRect/>
                    </a:stretch>
                  </pic:blipFill>
                  <pic:spPr>
                    <a:xfrm>
                      <a:off x="0" y="0"/>
                      <a:ext cx="211662" cy="214693"/>
                    </a:xfrm>
                    <a:prstGeom prst="rect">
                      <a:avLst/>
                    </a:prstGeom>
                  </pic:spPr>
                </pic:pic>
              </a:graphicData>
            </a:graphic>
          </wp:anchor>
        </w:drawing>
      </w:r>
      <w:r>
        <w:rPr>
          <w:noProof/>
          <w:lang w:bidi="ar-SA"/>
        </w:rPr>
        <w:drawing>
          <wp:anchor distT="0" distB="0" distL="0" distR="0" simplePos="0" relativeHeight="251486720" behindDoc="0" locked="0" layoutInCell="1" allowOverlap="1">
            <wp:simplePos x="0" y="0"/>
            <wp:positionH relativeFrom="page">
              <wp:posOffset>6499352</wp:posOffset>
            </wp:positionH>
            <wp:positionV relativeFrom="paragraph">
              <wp:posOffset>237019</wp:posOffset>
            </wp:positionV>
            <wp:extent cx="216997" cy="209550"/>
            <wp:effectExtent l="0" t="0" r="0" b="0"/>
            <wp:wrapTopAndBottom/>
            <wp:docPr id="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100" cstate="print"/>
                    <a:stretch>
                      <a:fillRect/>
                    </a:stretch>
                  </pic:blipFill>
                  <pic:spPr>
                    <a:xfrm>
                      <a:off x="0" y="0"/>
                      <a:ext cx="216997" cy="209550"/>
                    </a:xfrm>
                    <a:prstGeom prst="rect">
                      <a:avLst/>
                    </a:prstGeom>
                  </pic:spPr>
                </pic:pic>
              </a:graphicData>
            </a:graphic>
          </wp:anchor>
        </w:drawing>
      </w:r>
      <w:r>
        <w:rPr>
          <w:rFonts w:ascii="Verdana"/>
          <w:sz w:val="16"/>
        </w:rPr>
        <w:t>0</w:t>
      </w:r>
    </w:p>
    <w:p w:rsidR="00F24413" w:rsidRDefault="00F24413">
      <w:pPr>
        <w:pStyle w:val="Zkladntext"/>
        <w:rPr>
          <w:rFonts w:ascii="Verdana"/>
          <w:sz w:val="20"/>
        </w:rPr>
      </w:pPr>
    </w:p>
    <w:p w:rsidR="00F24413" w:rsidRDefault="00F24413">
      <w:pPr>
        <w:pStyle w:val="Zkladntext"/>
        <w:spacing w:before="7"/>
        <w:rPr>
          <w:rFonts w:ascii="Verdana"/>
          <w:sz w:val="23"/>
        </w:rPr>
      </w:pPr>
    </w:p>
    <w:p w:rsidR="00F24413" w:rsidRDefault="001F1C1C">
      <w:pPr>
        <w:tabs>
          <w:tab w:val="left" w:pos="4251"/>
          <w:tab w:val="left" w:pos="6872"/>
        </w:tabs>
        <w:spacing w:before="1"/>
        <w:ind w:left="1773"/>
        <w:rPr>
          <w:rFonts w:ascii="Verdana" w:hAnsi="Verdana"/>
          <w:sz w:val="16"/>
        </w:rPr>
      </w:pPr>
      <w:r>
        <w:rPr>
          <w:noProof/>
          <w:lang w:bidi="ar-SA"/>
        </w:rPr>
        <mc:AlternateContent>
          <mc:Choice Requires="wpg">
            <w:drawing>
              <wp:anchor distT="0" distB="0" distL="114300" distR="114300" simplePos="0" relativeHeight="251773440" behindDoc="0" locked="0" layoutInCell="1" allowOverlap="1">
                <wp:simplePos x="0" y="0"/>
                <wp:positionH relativeFrom="page">
                  <wp:posOffset>1681480</wp:posOffset>
                </wp:positionH>
                <wp:positionV relativeFrom="paragraph">
                  <wp:posOffset>39370</wp:posOffset>
                </wp:positionV>
                <wp:extent cx="243840" cy="55245"/>
                <wp:effectExtent l="0" t="0" r="3810" b="1905"/>
                <wp:wrapNone/>
                <wp:docPr id="1710" name="Group 1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5245"/>
                          <a:chOff x="2648" y="62"/>
                          <a:chExt cx="384" cy="87"/>
                        </a:xfrm>
                      </wpg:grpSpPr>
                      <wps:wsp>
                        <wps:cNvPr id="1711" name="Line 1332"/>
                        <wps:cNvCnPr/>
                        <wps:spPr bwMode="auto">
                          <a:xfrm>
                            <a:off x="2648" y="106"/>
                            <a:ext cx="384" cy="0"/>
                          </a:xfrm>
                          <a:prstGeom prst="line">
                            <a:avLst/>
                          </a:prstGeom>
                          <a:noFill/>
                          <a:ln w="19050">
                            <a:solidFill>
                              <a:srgbClr val="5B9BD4"/>
                            </a:solidFill>
                            <a:round/>
                            <a:headEnd/>
                            <a:tailEnd/>
                          </a:ln>
                        </wps:spPr>
                        <wps:bodyPr/>
                      </wps:wsp>
                      <wps:wsp>
                        <wps:cNvPr id="1712" name="Freeform 1331"/>
                        <wps:cNvSpPr>
                          <a:spLocks/>
                        </wps:cNvSpPr>
                        <wps:spPr bwMode="auto">
                          <a:xfrm>
                            <a:off x="2800" y="66"/>
                            <a:ext cx="77" cy="77"/>
                          </a:xfrm>
                          <a:custGeom>
                            <a:avLst/>
                            <a:gdLst>
                              <a:gd name="T0" fmla="+- 0 2839 2801"/>
                              <a:gd name="T1" fmla="*/ T0 w 77"/>
                              <a:gd name="T2" fmla="+- 0 67 67"/>
                              <a:gd name="T3" fmla="*/ 67 h 77"/>
                              <a:gd name="T4" fmla="+- 0 2801 2801"/>
                              <a:gd name="T5" fmla="*/ T4 w 77"/>
                              <a:gd name="T6" fmla="+- 0 105 67"/>
                              <a:gd name="T7" fmla="*/ 105 h 77"/>
                              <a:gd name="T8" fmla="+- 0 2839 2801"/>
                              <a:gd name="T9" fmla="*/ T8 w 77"/>
                              <a:gd name="T10" fmla="+- 0 144 67"/>
                              <a:gd name="T11" fmla="*/ 144 h 77"/>
                              <a:gd name="T12" fmla="+- 0 2878 2801"/>
                              <a:gd name="T13" fmla="*/ T12 w 77"/>
                              <a:gd name="T14" fmla="+- 0 105 67"/>
                              <a:gd name="T15" fmla="*/ 105 h 77"/>
                              <a:gd name="T16" fmla="+- 0 2839 2801"/>
                              <a:gd name="T17" fmla="*/ T16 w 77"/>
                              <a:gd name="T18" fmla="+- 0 67 67"/>
                              <a:gd name="T19" fmla="*/ 67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7"/>
                                </a:lnTo>
                                <a:lnTo>
                                  <a:pt x="77" y="38"/>
                                </a:lnTo>
                                <a:lnTo>
                                  <a:pt x="38" y="0"/>
                                </a:lnTo>
                                <a:close/>
                              </a:path>
                            </a:pathLst>
                          </a:custGeom>
                          <a:solidFill>
                            <a:srgbClr val="5B9BD4"/>
                          </a:solidFill>
                          <a:ln>
                            <a:noFill/>
                          </a:ln>
                        </wps:spPr>
                        <wps:bodyPr rot="0" vert="horz" wrap="square" lIns="91440" tIns="45720" rIns="91440" bIns="45720" anchor="t" anchorCtr="0" upright="1">
                          <a:noAutofit/>
                        </wps:bodyPr>
                      </wps:wsp>
                      <wps:wsp>
                        <wps:cNvPr id="1713" name="Freeform 1330"/>
                        <wps:cNvSpPr>
                          <a:spLocks/>
                        </wps:cNvSpPr>
                        <wps:spPr bwMode="auto">
                          <a:xfrm>
                            <a:off x="2800" y="66"/>
                            <a:ext cx="77" cy="77"/>
                          </a:xfrm>
                          <a:custGeom>
                            <a:avLst/>
                            <a:gdLst>
                              <a:gd name="T0" fmla="+- 0 2839 2801"/>
                              <a:gd name="T1" fmla="*/ T0 w 77"/>
                              <a:gd name="T2" fmla="+- 0 67 67"/>
                              <a:gd name="T3" fmla="*/ 67 h 77"/>
                              <a:gd name="T4" fmla="+- 0 2878 2801"/>
                              <a:gd name="T5" fmla="*/ T4 w 77"/>
                              <a:gd name="T6" fmla="+- 0 105 67"/>
                              <a:gd name="T7" fmla="*/ 105 h 77"/>
                              <a:gd name="T8" fmla="+- 0 2839 2801"/>
                              <a:gd name="T9" fmla="*/ T8 w 77"/>
                              <a:gd name="T10" fmla="+- 0 144 67"/>
                              <a:gd name="T11" fmla="*/ 144 h 77"/>
                              <a:gd name="T12" fmla="+- 0 2801 2801"/>
                              <a:gd name="T13" fmla="*/ T12 w 77"/>
                              <a:gd name="T14" fmla="+- 0 105 67"/>
                              <a:gd name="T15" fmla="*/ 105 h 77"/>
                              <a:gd name="T16" fmla="+- 0 2839 2801"/>
                              <a:gd name="T17" fmla="*/ T16 w 77"/>
                              <a:gd name="T18" fmla="+- 0 67 67"/>
                              <a:gd name="T19" fmla="*/ 67 h 77"/>
                            </a:gdLst>
                            <a:ahLst/>
                            <a:cxnLst>
                              <a:cxn ang="0">
                                <a:pos x="T1" y="T3"/>
                              </a:cxn>
                              <a:cxn ang="0">
                                <a:pos x="T5" y="T7"/>
                              </a:cxn>
                              <a:cxn ang="0">
                                <a:pos x="T9" y="T11"/>
                              </a:cxn>
                              <a:cxn ang="0">
                                <a:pos x="T13" y="T15"/>
                              </a:cxn>
                              <a:cxn ang="0">
                                <a:pos x="T17" y="T19"/>
                              </a:cxn>
                            </a:cxnLst>
                            <a:rect l="0" t="0" r="r" b="b"/>
                            <a:pathLst>
                              <a:path w="77" h="77">
                                <a:moveTo>
                                  <a:pt x="38" y="0"/>
                                </a:moveTo>
                                <a:lnTo>
                                  <a:pt x="77" y="38"/>
                                </a:lnTo>
                                <a:lnTo>
                                  <a:pt x="38" y="77"/>
                                </a:lnTo>
                                <a:lnTo>
                                  <a:pt x="0" y="38"/>
                                </a:lnTo>
                                <a:lnTo>
                                  <a:pt x="38" y="0"/>
                                </a:lnTo>
                                <a:close/>
                              </a:path>
                            </a:pathLst>
                          </a:custGeom>
                          <a:noFill/>
                          <a:ln w="6096">
                            <a:solidFill>
                              <a:srgbClr val="5B9BD4"/>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2A1166" id="Group 1329" o:spid="_x0000_s1026" style="position:absolute;margin-left:132.4pt;margin-top:3.1pt;width:19.2pt;height:4.35pt;z-index:251773440;mso-position-horizontal-relative:page" coordorigin="2648,62"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">
                <v:line id="Line 1332" o:spid="_x0000_s1027" style="position:absolute;visibility:visible;mso-wrap-style:square" from="2648,106" to="303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" strokecolor="#5b9bd4" strokeweight="1.5pt"/>
                <v:shape id="Freeform 1331" o:spid="_x0000_s1028" style="position:absolute;left:2800;top:6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" path="m38,l,38,38,77,77,38,38,xe" fillcolor="#5b9bd4" stroked="f">
                  <v:path arrowok="t" o:connecttype="custom" o:connectlocs="38,67;0,105;38,144;77,105;38,67" o:connectangles="0,0,0,0,0"/>
                </v:shape>
                <v:shape id="Freeform 1330" o:spid="_x0000_s1029" style="position:absolute;left:2800;top:6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" path="m38,l77,38,38,77,,38,38,xe" filled="f" strokecolor="#5b9bd4" strokeweight=".48pt">
                  <v:path arrowok="t" o:connecttype="custom" o:connectlocs="38,67;77,105;38,144;0,105;38,67" o:connectangles="0,0,0,0,0"/>
                </v:shape>
                <w10:wrap anchorx="page"/>
              </v:group>
            </w:pict>
          </mc:Fallback>
        </mc:AlternateContent>
      </w:r>
      <w:r>
        <w:rPr>
          <w:noProof/>
          <w:lang w:bidi="ar-SA"/>
        </w:rPr>
        <mc:AlternateContent>
          <mc:Choice Requires="wpg">
            <w:drawing>
              <wp:anchor distT="0" distB="0" distL="114300" distR="114300" simplePos="0" relativeHeight="251815424" behindDoc="1" locked="0" layoutInCell="1" allowOverlap="1">
                <wp:simplePos x="0" y="0"/>
                <wp:positionH relativeFrom="page">
                  <wp:posOffset>3255010</wp:posOffset>
                </wp:positionH>
                <wp:positionV relativeFrom="paragraph">
                  <wp:posOffset>37465</wp:posOffset>
                </wp:positionV>
                <wp:extent cx="243840" cy="57150"/>
                <wp:effectExtent l="0" t="0" r="3810" b="0"/>
                <wp:wrapNone/>
                <wp:docPr id="1706" name="Group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7150"/>
                          <a:chOff x="5126" y="59"/>
                          <a:chExt cx="384" cy="90"/>
                        </a:xfrm>
                      </wpg:grpSpPr>
                      <wps:wsp>
                        <wps:cNvPr id="1707" name="Line 1328"/>
                        <wps:cNvCnPr/>
                        <wps:spPr bwMode="auto">
                          <a:xfrm>
                            <a:off x="5126" y="106"/>
                            <a:ext cx="384" cy="0"/>
                          </a:xfrm>
                          <a:prstGeom prst="line">
                            <a:avLst/>
                          </a:prstGeom>
                          <a:noFill/>
                          <a:ln w="19050">
                            <a:solidFill>
                              <a:srgbClr val="E7E6E6"/>
                            </a:solidFill>
                            <a:round/>
                            <a:headEnd/>
                            <a:tailEnd/>
                          </a:ln>
                        </wps:spPr>
                        <wps:bodyPr/>
                      </wps:wsp>
                      <wps:wsp>
                        <wps:cNvPr id="1708" name="Rectangle 1327"/>
                        <wps:cNvSpPr>
                          <a:spLocks noChangeArrowheads="1"/>
                        </wps:cNvSpPr>
                        <wps:spPr bwMode="auto">
                          <a:xfrm>
                            <a:off x="5275" y="64"/>
                            <a:ext cx="80" cy="80"/>
                          </a:xfrm>
                          <a:prstGeom prst="rect">
                            <a:avLst/>
                          </a:prstGeom>
                          <a:solidFill>
                            <a:srgbClr val="E7E6E6"/>
                          </a:solidFill>
                          <a:ln>
                            <a:noFill/>
                          </a:ln>
                        </wps:spPr>
                        <wps:bodyPr rot="0" vert="horz" wrap="square" lIns="91440" tIns="45720" rIns="91440" bIns="45720" anchor="t" anchorCtr="0" upright="1">
                          <a:noAutofit/>
                        </wps:bodyPr>
                      </wps:wsp>
                      <wps:wsp>
                        <wps:cNvPr id="1709" name="Rectangle 1326"/>
                        <wps:cNvSpPr>
                          <a:spLocks noChangeArrowheads="1"/>
                        </wps:cNvSpPr>
                        <wps:spPr bwMode="auto">
                          <a:xfrm>
                            <a:off x="5275" y="64"/>
                            <a:ext cx="80" cy="80"/>
                          </a:xfrm>
                          <a:prstGeom prst="rect">
                            <a:avLst/>
                          </a:prstGeom>
                          <a:noFill/>
                          <a:ln w="6350">
                            <a:solidFill>
                              <a:srgbClr val="E7E6E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58B37D4" id="Group 1325" o:spid="_x0000_s1026" style="position:absolute;margin-left:256.3pt;margin-top:2.95pt;width:19.2pt;height:4.5pt;z-index:-251501056;mso-position-horizontal-relative:page" coordorigin="5126,59" coordsize="3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">
                <v:line id="Line 1328" o:spid="_x0000_s1027" style="position:absolute;visibility:visible;mso-wrap-style:square" from="5126,106" to="5510,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" strokecolor="#e7e6e6" strokeweight="1.5pt"/>
                <v:rect id="Rectangle 1327" o:spid="_x0000_s1028" style="position:absolute;left:5275;top:64;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" fillcolor="#e7e6e6" stroked="f"/>
                <v:rect id="Rectangle 1326" o:spid="_x0000_s1029" style="position:absolute;left:5275;top:64;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" filled="f" strokecolor="#e7e6e6" strokeweight=".5pt"/>
                <w10:wrap anchorx="page"/>
              </v:group>
            </w:pict>
          </mc:Fallback>
        </mc:AlternateContent>
      </w:r>
      <w:r>
        <w:rPr>
          <w:noProof/>
          <w:lang w:bidi="ar-SA"/>
        </w:rPr>
        <mc:AlternateContent>
          <mc:Choice Requires="wpg">
            <w:drawing>
              <wp:anchor distT="0" distB="0" distL="114300" distR="114300" simplePos="0" relativeHeight="251816448" behindDoc="1" locked="0" layoutInCell="1" allowOverlap="1">
                <wp:simplePos x="0" y="0"/>
                <wp:positionH relativeFrom="page">
                  <wp:posOffset>4918710</wp:posOffset>
                </wp:positionH>
                <wp:positionV relativeFrom="paragraph">
                  <wp:posOffset>39370</wp:posOffset>
                </wp:positionV>
                <wp:extent cx="243840" cy="55245"/>
                <wp:effectExtent l="0" t="0" r="3810" b="1905"/>
                <wp:wrapNone/>
                <wp:docPr id="1702" name="Group 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5245"/>
                          <a:chOff x="7746" y="62"/>
                          <a:chExt cx="384" cy="87"/>
                        </a:xfrm>
                      </wpg:grpSpPr>
                      <wps:wsp>
                        <wps:cNvPr id="1703" name="Line 1324"/>
                        <wps:cNvCnPr/>
                        <wps:spPr bwMode="auto">
                          <a:xfrm>
                            <a:off x="7746" y="106"/>
                            <a:ext cx="384" cy="0"/>
                          </a:xfrm>
                          <a:prstGeom prst="line">
                            <a:avLst/>
                          </a:prstGeom>
                          <a:noFill/>
                          <a:ln w="19050">
                            <a:solidFill>
                              <a:srgbClr val="F4B083"/>
                            </a:solidFill>
                            <a:round/>
                            <a:headEnd/>
                            <a:tailEnd/>
                          </a:ln>
                        </wps:spPr>
                        <wps:bodyPr/>
                      </wps:wsp>
                      <wps:wsp>
                        <wps:cNvPr id="1704" name="Freeform 1323"/>
                        <wps:cNvSpPr>
                          <a:spLocks/>
                        </wps:cNvSpPr>
                        <wps:spPr bwMode="auto">
                          <a:xfrm>
                            <a:off x="7898" y="66"/>
                            <a:ext cx="77" cy="77"/>
                          </a:xfrm>
                          <a:custGeom>
                            <a:avLst/>
                            <a:gdLst>
                              <a:gd name="T0" fmla="+- 0 7937 7898"/>
                              <a:gd name="T1" fmla="*/ T0 w 77"/>
                              <a:gd name="T2" fmla="+- 0 67 67"/>
                              <a:gd name="T3" fmla="*/ 67 h 77"/>
                              <a:gd name="T4" fmla="+- 0 7898 7898"/>
                              <a:gd name="T5" fmla="*/ T4 w 77"/>
                              <a:gd name="T6" fmla="+- 0 144 67"/>
                              <a:gd name="T7" fmla="*/ 144 h 77"/>
                              <a:gd name="T8" fmla="+- 0 7975 7898"/>
                              <a:gd name="T9" fmla="*/ T8 w 77"/>
                              <a:gd name="T10" fmla="+- 0 144 67"/>
                              <a:gd name="T11" fmla="*/ 144 h 77"/>
                              <a:gd name="T12" fmla="+- 0 7937 7898"/>
                              <a:gd name="T13" fmla="*/ T12 w 77"/>
                              <a:gd name="T14" fmla="+- 0 67 67"/>
                              <a:gd name="T15" fmla="*/ 67 h 77"/>
                            </a:gdLst>
                            <a:ahLst/>
                            <a:cxnLst>
                              <a:cxn ang="0">
                                <a:pos x="T1" y="T3"/>
                              </a:cxn>
                              <a:cxn ang="0">
                                <a:pos x="T5" y="T7"/>
                              </a:cxn>
                              <a:cxn ang="0">
                                <a:pos x="T9" y="T11"/>
                              </a:cxn>
                              <a:cxn ang="0">
                                <a:pos x="T13" y="T15"/>
                              </a:cxn>
                            </a:cxnLst>
                            <a:rect l="0" t="0" r="r" b="b"/>
                            <a:pathLst>
                              <a:path w="77" h="77">
                                <a:moveTo>
                                  <a:pt x="39" y="0"/>
                                </a:moveTo>
                                <a:lnTo>
                                  <a:pt x="0" y="77"/>
                                </a:lnTo>
                                <a:lnTo>
                                  <a:pt x="77" y="77"/>
                                </a:lnTo>
                                <a:lnTo>
                                  <a:pt x="39" y="0"/>
                                </a:lnTo>
                                <a:close/>
                              </a:path>
                            </a:pathLst>
                          </a:custGeom>
                          <a:solidFill>
                            <a:srgbClr val="F4B083"/>
                          </a:solidFill>
                          <a:ln>
                            <a:noFill/>
                          </a:ln>
                        </wps:spPr>
                        <wps:bodyPr rot="0" vert="horz" wrap="square" lIns="91440" tIns="45720" rIns="91440" bIns="45720" anchor="t" anchorCtr="0" upright="1">
                          <a:noAutofit/>
                        </wps:bodyPr>
                      </wps:wsp>
                      <wps:wsp>
                        <wps:cNvPr id="1705" name="Freeform 1322"/>
                        <wps:cNvSpPr>
                          <a:spLocks/>
                        </wps:cNvSpPr>
                        <wps:spPr bwMode="auto">
                          <a:xfrm>
                            <a:off x="7898" y="66"/>
                            <a:ext cx="77" cy="77"/>
                          </a:xfrm>
                          <a:custGeom>
                            <a:avLst/>
                            <a:gdLst>
                              <a:gd name="T0" fmla="+- 0 7937 7898"/>
                              <a:gd name="T1" fmla="*/ T0 w 77"/>
                              <a:gd name="T2" fmla="+- 0 67 67"/>
                              <a:gd name="T3" fmla="*/ 67 h 77"/>
                              <a:gd name="T4" fmla="+- 0 7975 7898"/>
                              <a:gd name="T5" fmla="*/ T4 w 77"/>
                              <a:gd name="T6" fmla="+- 0 144 67"/>
                              <a:gd name="T7" fmla="*/ 144 h 77"/>
                              <a:gd name="T8" fmla="+- 0 7898 7898"/>
                              <a:gd name="T9" fmla="*/ T8 w 77"/>
                              <a:gd name="T10" fmla="+- 0 144 67"/>
                              <a:gd name="T11" fmla="*/ 144 h 77"/>
                              <a:gd name="T12" fmla="+- 0 7937 7898"/>
                              <a:gd name="T13" fmla="*/ T12 w 77"/>
                              <a:gd name="T14" fmla="+- 0 67 67"/>
                              <a:gd name="T15" fmla="*/ 67 h 77"/>
                            </a:gdLst>
                            <a:ahLst/>
                            <a:cxnLst>
                              <a:cxn ang="0">
                                <a:pos x="T1" y="T3"/>
                              </a:cxn>
                              <a:cxn ang="0">
                                <a:pos x="T5" y="T7"/>
                              </a:cxn>
                              <a:cxn ang="0">
                                <a:pos x="T9" y="T11"/>
                              </a:cxn>
                              <a:cxn ang="0">
                                <a:pos x="T13" y="T15"/>
                              </a:cxn>
                            </a:cxnLst>
                            <a:rect l="0" t="0" r="r" b="b"/>
                            <a:pathLst>
                              <a:path w="77" h="77">
                                <a:moveTo>
                                  <a:pt x="39" y="0"/>
                                </a:moveTo>
                                <a:lnTo>
                                  <a:pt x="77" y="77"/>
                                </a:lnTo>
                                <a:lnTo>
                                  <a:pt x="0" y="77"/>
                                </a:lnTo>
                                <a:lnTo>
                                  <a:pt x="39" y="0"/>
                                </a:lnTo>
                                <a:close/>
                              </a:path>
                            </a:pathLst>
                          </a:custGeom>
                          <a:noFill/>
                          <a:ln w="6096">
                            <a:solidFill>
                              <a:srgbClr val="F4B08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8886236" id="Group 1321" o:spid="_x0000_s1026" style="position:absolute;margin-left:387.3pt;margin-top:3.1pt;width:19.2pt;height:4.35pt;z-index:-251500032;mso-position-horizontal-relative:page" coordorigin="7746,62"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">
                <v:line id="Line 1324" o:spid="_x0000_s1027" style="position:absolute;visibility:visible;mso-wrap-style:square" from="7746,106" to="8130,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" strokecolor="#f4b083" strokeweight="1.5pt"/>
                <v:shape id="Freeform 1323" o:spid="_x0000_s1028" style="position:absolute;left:7898;top:6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" path="m39,l,77r77,l39,xe" fillcolor="#f4b083" stroked="f">
                  <v:path arrowok="t" o:connecttype="custom" o:connectlocs="39,67;0,144;77,144;39,67" o:connectangles="0,0,0,0"/>
                </v:shape>
                <v:shape id="Freeform 1322" o:spid="_x0000_s1029" style="position:absolute;left:7898;top:6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" path="m39,l77,77,,77,39,xe" filled="f" strokecolor="#f4b083" strokeweight=".48pt">
                  <v:path arrowok="t" o:connecttype="custom" o:connectlocs="39,67;77,144;0,144;39,67" o:connectangles="0,0,0,0"/>
                </v:shape>
                <w10:wrap anchorx="page"/>
              </v:group>
            </w:pict>
          </mc:Fallback>
        </mc:AlternateContent>
      </w:r>
      <w:r w:rsidR="0022472E">
        <w:rPr>
          <w:rFonts w:ascii="Verdana" w:hAnsi="Verdana"/>
          <w:sz w:val="16"/>
        </w:rPr>
        <w:t>Nízká</w:t>
      </w:r>
      <w:r w:rsidR="0022472E">
        <w:rPr>
          <w:rFonts w:ascii="Verdana" w:hAnsi="Verdana"/>
          <w:spacing w:val="-4"/>
          <w:sz w:val="16"/>
        </w:rPr>
        <w:t xml:space="preserve"> </w:t>
      </w:r>
      <w:r w:rsidR="0022472E">
        <w:rPr>
          <w:rFonts w:ascii="Verdana" w:hAnsi="Verdana"/>
          <w:sz w:val="16"/>
        </w:rPr>
        <w:t>varianta</w:t>
      </w:r>
      <w:r w:rsidR="0022472E">
        <w:rPr>
          <w:rFonts w:ascii="Verdana" w:hAnsi="Verdana"/>
          <w:sz w:val="16"/>
        </w:rPr>
        <w:tab/>
        <w:t>Střední</w:t>
      </w:r>
      <w:r w:rsidR="0022472E">
        <w:rPr>
          <w:rFonts w:ascii="Verdana" w:hAnsi="Verdana"/>
          <w:spacing w:val="-2"/>
          <w:sz w:val="16"/>
        </w:rPr>
        <w:t xml:space="preserve"> </w:t>
      </w:r>
      <w:r w:rsidR="0022472E">
        <w:rPr>
          <w:rFonts w:ascii="Verdana" w:hAnsi="Verdana"/>
          <w:sz w:val="16"/>
        </w:rPr>
        <w:t>varianta</w:t>
      </w:r>
      <w:r w:rsidR="0022472E">
        <w:rPr>
          <w:rFonts w:ascii="Verdana" w:hAnsi="Verdana"/>
          <w:sz w:val="16"/>
        </w:rPr>
        <w:tab/>
        <w:t>Vysoká</w:t>
      </w:r>
      <w:r w:rsidR="0022472E">
        <w:rPr>
          <w:rFonts w:ascii="Verdana" w:hAnsi="Verdana"/>
          <w:spacing w:val="-2"/>
          <w:sz w:val="16"/>
        </w:rPr>
        <w:t xml:space="preserve"> </w:t>
      </w:r>
      <w:r w:rsidR="0022472E">
        <w:rPr>
          <w:rFonts w:ascii="Verdana" w:hAnsi="Verdana"/>
          <w:sz w:val="16"/>
        </w:rPr>
        <w:t>varianta</w:t>
      </w:r>
    </w:p>
    <w:p w:rsidR="00F24413" w:rsidRDefault="00F24413">
      <w:pPr>
        <w:pStyle w:val="Zkladntext"/>
        <w:rPr>
          <w:rFonts w:ascii="Verdana"/>
          <w:sz w:val="20"/>
        </w:rPr>
      </w:pPr>
    </w:p>
    <w:p w:rsidR="00F24413" w:rsidRDefault="00F24413">
      <w:pPr>
        <w:rPr>
          <w:rFonts w:ascii="Verdana"/>
          <w:sz w:val="20"/>
        </w:rPr>
        <w:sectPr w:rsidR="00F24413">
          <w:pgSz w:w="11910" w:h="16840"/>
          <w:pgMar w:top="1700" w:right="420" w:bottom="860" w:left="1300" w:header="688" w:footer="662" w:gutter="0"/>
          <w:cols w:space="708"/>
        </w:sectPr>
      </w:pPr>
    </w:p>
    <w:p w:rsidR="00F24413" w:rsidRDefault="00F24413">
      <w:pPr>
        <w:pStyle w:val="Zkladntext"/>
        <w:rPr>
          <w:rFonts w:ascii="Verdana"/>
          <w:sz w:val="26"/>
        </w:rPr>
      </w:pPr>
    </w:p>
    <w:p w:rsidR="00F24413" w:rsidRDefault="001F1C1C">
      <w:pPr>
        <w:spacing w:before="225"/>
        <w:ind w:left="399"/>
        <w:rPr>
          <w:rFonts w:ascii="Verdana" w:hAnsi="Verdana"/>
          <w:b/>
        </w:rPr>
      </w:pPr>
      <w:r>
        <w:rPr>
          <w:noProof/>
          <w:lang w:bidi="ar-SA"/>
        </w:rPr>
        <mc:AlternateContent>
          <mc:Choice Requires="wpg">
            <w:drawing>
              <wp:anchor distT="0" distB="0" distL="114300" distR="114300" simplePos="0" relativeHeight="251771392" behindDoc="0" locked="0" layoutInCell="1" allowOverlap="1">
                <wp:simplePos x="0" y="0"/>
                <wp:positionH relativeFrom="page">
                  <wp:posOffset>896620</wp:posOffset>
                </wp:positionH>
                <wp:positionV relativeFrom="paragraph">
                  <wp:posOffset>142875</wp:posOffset>
                </wp:positionV>
                <wp:extent cx="38100" cy="1018540"/>
                <wp:effectExtent l="0" t="0" r="0" b="10160"/>
                <wp:wrapNone/>
                <wp:docPr id="1697" name="Group 1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018540"/>
                          <a:chOff x="1412" y="225"/>
                          <a:chExt cx="60" cy="1604"/>
                        </a:xfrm>
                      </wpg:grpSpPr>
                      <wps:wsp>
                        <wps:cNvPr id="1698" name="Line 1320"/>
                        <wps:cNvCnPr/>
                        <wps:spPr bwMode="auto">
                          <a:xfrm>
                            <a:off x="1442" y="225"/>
                            <a:ext cx="0" cy="401"/>
                          </a:xfrm>
                          <a:prstGeom prst="line">
                            <a:avLst/>
                          </a:prstGeom>
                          <a:noFill/>
                          <a:ln w="38100">
                            <a:solidFill>
                              <a:srgbClr val="FF6600"/>
                            </a:solidFill>
                            <a:round/>
                            <a:headEnd/>
                            <a:tailEnd/>
                          </a:ln>
                        </wps:spPr>
                        <wps:bodyPr/>
                      </wps:wsp>
                      <wps:wsp>
                        <wps:cNvPr id="1699" name="Line 1319"/>
                        <wps:cNvCnPr/>
                        <wps:spPr bwMode="auto">
                          <a:xfrm>
                            <a:off x="1442" y="626"/>
                            <a:ext cx="0" cy="401"/>
                          </a:xfrm>
                          <a:prstGeom prst="line">
                            <a:avLst/>
                          </a:prstGeom>
                          <a:noFill/>
                          <a:ln w="38100">
                            <a:solidFill>
                              <a:srgbClr val="FF6600"/>
                            </a:solidFill>
                            <a:round/>
                            <a:headEnd/>
                            <a:tailEnd/>
                          </a:ln>
                        </wps:spPr>
                        <wps:bodyPr/>
                      </wps:wsp>
                      <wps:wsp>
                        <wps:cNvPr id="1700" name="Line 1318"/>
                        <wps:cNvCnPr/>
                        <wps:spPr bwMode="auto">
                          <a:xfrm>
                            <a:off x="1442" y="1027"/>
                            <a:ext cx="0" cy="401"/>
                          </a:xfrm>
                          <a:prstGeom prst="line">
                            <a:avLst/>
                          </a:prstGeom>
                          <a:noFill/>
                          <a:ln w="38100">
                            <a:solidFill>
                              <a:srgbClr val="FF6600"/>
                            </a:solidFill>
                            <a:round/>
                            <a:headEnd/>
                            <a:tailEnd/>
                          </a:ln>
                        </wps:spPr>
                        <wps:bodyPr/>
                      </wps:wsp>
                      <wps:wsp>
                        <wps:cNvPr id="1701" name="Line 1317"/>
                        <wps:cNvCnPr/>
                        <wps:spPr bwMode="auto">
                          <a:xfrm>
                            <a:off x="1442" y="1428"/>
                            <a:ext cx="0" cy="401"/>
                          </a:xfrm>
                          <a:prstGeom prst="line">
                            <a:avLst/>
                          </a:prstGeom>
                          <a:noFill/>
                          <a:ln w="38100">
                            <a:solidFill>
                              <a:srgbClr val="FF6600"/>
                            </a:solidFill>
                            <a:round/>
                            <a:headEnd/>
                            <a:tailEnd/>
                          </a:ln>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B516A70" id="Group 1316" o:spid="_x0000_s1026" style="position:absolute;margin-left:70.6pt;margin-top:11.25pt;width:3pt;height:80.2pt;z-index:251771392;mso-position-horizontal-relative:page" coordorigin="1412,225" coordsize="60,1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">
                <v:line id="Line 1320" o:spid="_x0000_s1027" style="position:absolute;visibility:visible;mso-wrap-style:square" from="1442,225" to="1442,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" strokecolor="#f60" strokeweight="3pt"/>
                <v:line id="Line 1319" o:spid="_x0000_s1028" style="position:absolute;visibility:visible;mso-wrap-style:square" from="1442,626" to="1442,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" strokecolor="#f60" strokeweight="3pt"/>
                <v:line id="Line 1318" o:spid="_x0000_s1029" style="position:absolute;visibility:visible;mso-wrap-style:square" from="1442,1027" to="1442,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" strokecolor="#f60" strokeweight="3pt"/>
                <v:line id="Line 1317" o:spid="_x0000_s1030" style="position:absolute;visibility:visible;mso-wrap-style:square" from="1442,1428" to="1442,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" strokecolor="#f60" strokeweight="3pt"/>
                <w10:wrap anchorx="page"/>
              </v:group>
            </w:pict>
          </mc:Fallback>
        </mc:AlternateContent>
      </w:r>
      <w:r w:rsidR="0022472E">
        <w:rPr>
          <w:rFonts w:ascii="Verdana" w:hAnsi="Verdana"/>
          <w:b/>
          <w:color w:val="FF6600"/>
        </w:rPr>
        <w:t>Poznámka:</w:t>
      </w:r>
    </w:p>
    <w:p w:rsidR="00F24413" w:rsidRDefault="0022472E">
      <w:pPr>
        <w:pStyle w:val="Zkladntext"/>
        <w:spacing w:before="7"/>
        <w:rPr>
          <w:rFonts w:ascii="Verdana"/>
          <w:b/>
          <w:sz w:val="18"/>
        </w:rPr>
      </w:pPr>
      <w:r>
        <w:br w:type="column"/>
      </w:r>
    </w:p>
    <w:p w:rsidR="00F24413" w:rsidRDefault="0022472E">
      <w:pPr>
        <w:ind w:left="399"/>
        <w:rPr>
          <w:i/>
          <w:sz w:val="16"/>
        </w:rPr>
      </w:pPr>
      <w:r>
        <w:rPr>
          <w:i/>
          <w:sz w:val="16"/>
        </w:rPr>
        <w:t>Zdroj: výpočet Výzkumy Soukup</w:t>
      </w:r>
    </w:p>
    <w:p w:rsidR="00F24413" w:rsidRDefault="00F24413">
      <w:pPr>
        <w:rPr>
          <w:sz w:val="16"/>
        </w:rPr>
        <w:sectPr w:rsidR="00F24413">
          <w:type w:val="continuous"/>
          <w:pgSz w:w="11910" w:h="16840"/>
          <w:pgMar w:top="2400" w:right="420" w:bottom="280" w:left="1300" w:header="708" w:footer="708" w:gutter="0"/>
          <w:cols w:num="2" w:space="708" w:equalWidth="0">
            <w:col w:w="1806" w:space="1427"/>
            <w:col w:w="6957"/>
          </w:cols>
        </w:sectPr>
      </w:pPr>
    </w:p>
    <w:p w:rsidR="00F24413" w:rsidRDefault="0022472E">
      <w:pPr>
        <w:spacing w:before="133" w:line="360" w:lineRule="auto"/>
        <w:ind w:left="399" w:right="998"/>
        <w:jc w:val="both"/>
        <w:rPr>
          <w:rFonts w:ascii="Verdana" w:hAnsi="Verdana"/>
        </w:rPr>
      </w:pPr>
      <w:r>
        <w:rPr>
          <w:rFonts w:ascii="Verdana" w:hAnsi="Verdana"/>
        </w:rPr>
        <w:t xml:space="preserve">Na základě prognózy lze očekávat spíše stagnující a později i klesající rozsah poptávky po službách pro rodiny s malými dětmi (mateřská centra, programy pro matky na rodičovské </w:t>
      </w:r>
      <w:proofErr w:type="gramStart"/>
      <w:r>
        <w:rPr>
          <w:rFonts w:ascii="Verdana" w:hAnsi="Verdana"/>
        </w:rPr>
        <w:t>dovolené,…</w:t>
      </w:r>
      <w:proofErr w:type="gramEnd"/>
      <w:r>
        <w:rPr>
          <w:rFonts w:ascii="Verdana" w:hAnsi="Verdana"/>
        </w:rPr>
        <w:t>).</w:t>
      </w:r>
    </w:p>
    <w:p w:rsidR="00F24413" w:rsidRDefault="00F24413">
      <w:pPr>
        <w:pStyle w:val="Zkladntext"/>
        <w:rPr>
          <w:rFonts w:ascii="Verdana"/>
          <w:sz w:val="25"/>
        </w:rPr>
      </w:pPr>
    </w:p>
    <w:p w:rsidR="00F24413" w:rsidRDefault="0022472E">
      <w:pPr>
        <w:spacing w:before="56" w:line="360" w:lineRule="auto"/>
        <w:ind w:left="126" w:right="992" w:hanging="10"/>
        <w:jc w:val="both"/>
      </w:pPr>
      <w:r>
        <w:t>V</w:t>
      </w:r>
      <w:r>
        <w:rPr>
          <w:spacing w:val="-2"/>
        </w:rPr>
        <w:t xml:space="preserve"> </w:t>
      </w:r>
      <w:r>
        <w:t>Uhříněvsi</w:t>
      </w:r>
      <w:r>
        <w:rPr>
          <w:spacing w:val="-5"/>
        </w:rPr>
        <w:t xml:space="preserve"> </w:t>
      </w:r>
      <w:r>
        <w:t>a</w:t>
      </w:r>
      <w:r>
        <w:rPr>
          <w:spacing w:val="-4"/>
        </w:rPr>
        <w:t xml:space="preserve"> </w:t>
      </w:r>
      <w:r>
        <w:t>Pitkovicích</w:t>
      </w:r>
      <w:r>
        <w:rPr>
          <w:spacing w:val="-2"/>
        </w:rPr>
        <w:t xml:space="preserve"> </w:t>
      </w:r>
      <w:r>
        <w:t>počet</w:t>
      </w:r>
      <w:r>
        <w:rPr>
          <w:spacing w:val="-1"/>
        </w:rPr>
        <w:t xml:space="preserve"> </w:t>
      </w:r>
      <w:r>
        <w:t>nejmenších</w:t>
      </w:r>
      <w:r>
        <w:rPr>
          <w:spacing w:val="-6"/>
        </w:rPr>
        <w:t xml:space="preserve"> </w:t>
      </w:r>
      <w:r>
        <w:t>dětí</w:t>
      </w:r>
      <w:r>
        <w:rPr>
          <w:spacing w:val="-5"/>
        </w:rPr>
        <w:t xml:space="preserve"> </w:t>
      </w:r>
      <w:r>
        <w:t>v</w:t>
      </w:r>
      <w:r>
        <w:rPr>
          <w:spacing w:val="-2"/>
        </w:rPr>
        <w:t xml:space="preserve"> </w:t>
      </w:r>
      <w:r>
        <w:t>první</w:t>
      </w:r>
      <w:r>
        <w:rPr>
          <w:spacing w:val="-1"/>
        </w:rPr>
        <w:t xml:space="preserve"> </w:t>
      </w:r>
      <w:r>
        <w:t>polovině</w:t>
      </w:r>
      <w:r>
        <w:rPr>
          <w:spacing w:val="-4"/>
        </w:rPr>
        <w:t xml:space="preserve"> </w:t>
      </w:r>
      <w:r>
        <w:t>predikovaného</w:t>
      </w:r>
      <w:r>
        <w:rPr>
          <w:spacing w:val="-3"/>
        </w:rPr>
        <w:t xml:space="preserve"> </w:t>
      </w:r>
      <w:r>
        <w:t>období</w:t>
      </w:r>
      <w:r>
        <w:rPr>
          <w:spacing w:val="-5"/>
        </w:rPr>
        <w:t xml:space="preserve"> </w:t>
      </w:r>
      <w:r>
        <w:t>mírně poroste a poté začne klesat. V Kolovratech bude počet těchto dětí klesat setrvale již od začátku. V ostatních lokalitách se jejich počet nebude výrazně</w:t>
      </w:r>
      <w:r>
        <w:rPr>
          <w:spacing w:val="-4"/>
        </w:rPr>
        <w:t xml:space="preserve"> </w:t>
      </w:r>
      <w:r>
        <w:t>měnit.</w:t>
      </w:r>
    </w:p>
    <w:p w:rsidR="00F24413" w:rsidRDefault="00F24413">
      <w:pPr>
        <w:pStyle w:val="Zkladntext"/>
        <w:spacing w:before="9"/>
        <w:rPr>
          <w:sz w:val="19"/>
        </w:rPr>
      </w:pPr>
    </w:p>
    <w:p w:rsidR="00F24413" w:rsidRDefault="0022472E">
      <w:pPr>
        <w:ind w:left="116"/>
        <w:jc w:val="both"/>
        <w:rPr>
          <w:b/>
        </w:rPr>
      </w:pPr>
      <w:bookmarkStart w:id="111" w:name="_bookmark104"/>
      <w:bookmarkEnd w:id="111"/>
      <w:r>
        <w:rPr>
          <w:b/>
        </w:rPr>
        <w:t xml:space="preserve">Tab. č. 18 Vývoj počtu dětí do dvou let věku – </w:t>
      </w:r>
      <w:proofErr w:type="gramStart"/>
      <w:r>
        <w:rPr>
          <w:b/>
        </w:rPr>
        <w:t>lokality - střední</w:t>
      </w:r>
      <w:proofErr w:type="gramEnd"/>
      <w:r>
        <w:rPr>
          <w:b/>
        </w:rPr>
        <w:t xml:space="preserve"> varianta</w:t>
      </w:r>
    </w:p>
    <w:p w:rsidR="00F24413" w:rsidRDefault="00F24413">
      <w:pPr>
        <w:pStyle w:val="Zkladntext"/>
        <w:rPr>
          <w:b/>
          <w:sz w:val="28"/>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6"/>
        <w:gridCol w:w="914"/>
        <w:gridCol w:w="912"/>
        <w:gridCol w:w="915"/>
        <w:gridCol w:w="912"/>
        <w:gridCol w:w="914"/>
        <w:gridCol w:w="915"/>
        <w:gridCol w:w="912"/>
        <w:gridCol w:w="915"/>
      </w:tblGrid>
      <w:tr w:rsidR="00F24413">
        <w:trPr>
          <w:trHeight w:val="424"/>
        </w:trPr>
        <w:tc>
          <w:tcPr>
            <w:tcW w:w="2326" w:type="dxa"/>
            <w:shd w:val="clear" w:color="auto" w:fill="FF6600"/>
          </w:tcPr>
          <w:p w:rsidR="00F24413" w:rsidRDefault="0022472E">
            <w:pPr>
              <w:pStyle w:val="TableParagraph"/>
              <w:spacing w:line="219" w:lineRule="exact"/>
              <w:ind w:left="779" w:right="769"/>
              <w:jc w:val="center"/>
              <w:rPr>
                <w:b/>
                <w:sz w:val="18"/>
              </w:rPr>
            </w:pPr>
            <w:r>
              <w:rPr>
                <w:b/>
                <w:color w:val="FFFFFF"/>
                <w:sz w:val="18"/>
              </w:rPr>
              <w:t>LOKALITA</w:t>
            </w:r>
          </w:p>
        </w:tc>
        <w:tc>
          <w:tcPr>
            <w:tcW w:w="914" w:type="dxa"/>
            <w:shd w:val="clear" w:color="auto" w:fill="FF6600"/>
          </w:tcPr>
          <w:p w:rsidR="00F24413" w:rsidRDefault="0022472E">
            <w:pPr>
              <w:pStyle w:val="TableParagraph"/>
              <w:spacing w:line="219" w:lineRule="exact"/>
              <w:ind w:left="273"/>
              <w:rPr>
                <w:b/>
                <w:sz w:val="18"/>
              </w:rPr>
            </w:pPr>
            <w:r>
              <w:rPr>
                <w:b/>
                <w:color w:val="FFFFFF"/>
                <w:sz w:val="18"/>
              </w:rPr>
              <w:t>2017</w:t>
            </w:r>
          </w:p>
        </w:tc>
        <w:tc>
          <w:tcPr>
            <w:tcW w:w="912" w:type="dxa"/>
            <w:shd w:val="clear" w:color="auto" w:fill="FF6600"/>
          </w:tcPr>
          <w:p w:rsidR="00F24413" w:rsidRDefault="0022472E">
            <w:pPr>
              <w:pStyle w:val="TableParagraph"/>
              <w:spacing w:line="219" w:lineRule="exact"/>
              <w:ind w:left="273"/>
              <w:rPr>
                <w:b/>
                <w:sz w:val="18"/>
              </w:rPr>
            </w:pPr>
            <w:r>
              <w:rPr>
                <w:b/>
                <w:color w:val="FFFFFF"/>
                <w:sz w:val="18"/>
              </w:rPr>
              <w:t>2019</w:t>
            </w:r>
          </w:p>
        </w:tc>
        <w:tc>
          <w:tcPr>
            <w:tcW w:w="915" w:type="dxa"/>
            <w:shd w:val="clear" w:color="auto" w:fill="FF6600"/>
          </w:tcPr>
          <w:p w:rsidR="00F24413" w:rsidRDefault="0022472E">
            <w:pPr>
              <w:pStyle w:val="TableParagraph"/>
              <w:spacing w:line="219" w:lineRule="exact"/>
              <w:ind w:left="273"/>
              <w:rPr>
                <w:b/>
                <w:sz w:val="18"/>
              </w:rPr>
            </w:pPr>
            <w:r>
              <w:rPr>
                <w:b/>
                <w:color w:val="FFFFFF"/>
                <w:sz w:val="18"/>
              </w:rPr>
              <w:t>2021</w:t>
            </w:r>
          </w:p>
        </w:tc>
        <w:tc>
          <w:tcPr>
            <w:tcW w:w="912" w:type="dxa"/>
            <w:shd w:val="clear" w:color="auto" w:fill="FF6600"/>
          </w:tcPr>
          <w:p w:rsidR="00F24413" w:rsidRDefault="0022472E">
            <w:pPr>
              <w:pStyle w:val="TableParagraph"/>
              <w:spacing w:line="219" w:lineRule="exact"/>
              <w:ind w:left="273"/>
              <w:rPr>
                <w:b/>
                <w:sz w:val="18"/>
              </w:rPr>
            </w:pPr>
            <w:r>
              <w:rPr>
                <w:b/>
                <w:color w:val="FFFFFF"/>
                <w:sz w:val="18"/>
              </w:rPr>
              <w:t>2023</w:t>
            </w:r>
          </w:p>
        </w:tc>
        <w:tc>
          <w:tcPr>
            <w:tcW w:w="914" w:type="dxa"/>
            <w:shd w:val="clear" w:color="auto" w:fill="FF6600"/>
          </w:tcPr>
          <w:p w:rsidR="00F24413" w:rsidRDefault="0022472E">
            <w:pPr>
              <w:pStyle w:val="TableParagraph"/>
              <w:spacing w:line="219" w:lineRule="exact"/>
              <w:ind w:left="276"/>
              <w:rPr>
                <w:b/>
                <w:sz w:val="18"/>
              </w:rPr>
            </w:pPr>
            <w:r>
              <w:rPr>
                <w:b/>
                <w:color w:val="FFFFFF"/>
                <w:sz w:val="18"/>
              </w:rPr>
              <w:t>2025</w:t>
            </w:r>
          </w:p>
        </w:tc>
        <w:tc>
          <w:tcPr>
            <w:tcW w:w="915" w:type="dxa"/>
            <w:shd w:val="clear" w:color="auto" w:fill="FF6600"/>
          </w:tcPr>
          <w:p w:rsidR="00F24413" w:rsidRDefault="0022472E">
            <w:pPr>
              <w:pStyle w:val="TableParagraph"/>
              <w:spacing w:line="219" w:lineRule="exact"/>
              <w:ind w:left="274"/>
              <w:rPr>
                <w:b/>
                <w:sz w:val="18"/>
              </w:rPr>
            </w:pPr>
            <w:r>
              <w:rPr>
                <w:b/>
                <w:color w:val="FFFFFF"/>
                <w:sz w:val="18"/>
              </w:rPr>
              <w:t>2027</w:t>
            </w:r>
          </w:p>
        </w:tc>
        <w:tc>
          <w:tcPr>
            <w:tcW w:w="912" w:type="dxa"/>
            <w:shd w:val="clear" w:color="auto" w:fill="FF6600"/>
          </w:tcPr>
          <w:p w:rsidR="00F24413" w:rsidRDefault="0022472E">
            <w:pPr>
              <w:pStyle w:val="TableParagraph"/>
              <w:spacing w:line="219" w:lineRule="exact"/>
              <w:ind w:left="274"/>
              <w:rPr>
                <w:b/>
                <w:sz w:val="18"/>
              </w:rPr>
            </w:pPr>
            <w:r>
              <w:rPr>
                <w:b/>
                <w:color w:val="FFFFFF"/>
                <w:sz w:val="18"/>
              </w:rPr>
              <w:t>2029</w:t>
            </w:r>
          </w:p>
        </w:tc>
        <w:tc>
          <w:tcPr>
            <w:tcW w:w="915" w:type="dxa"/>
            <w:shd w:val="clear" w:color="auto" w:fill="FF6600"/>
          </w:tcPr>
          <w:p w:rsidR="00F24413" w:rsidRDefault="0022472E">
            <w:pPr>
              <w:pStyle w:val="TableParagraph"/>
              <w:spacing w:line="219" w:lineRule="exact"/>
              <w:ind w:left="276"/>
              <w:rPr>
                <w:b/>
                <w:sz w:val="18"/>
              </w:rPr>
            </w:pPr>
            <w:r>
              <w:rPr>
                <w:b/>
                <w:color w:val="FFFFFF"/>
                <w:sz w:val="18"/>
              </w:rPr>
              <w:t>2031</w:t>
            </w:r>
          </w:p>
        </w:tc>
      </w:tr>
      <w:tr w:rsidR="00F24413">
        <w:trPr>
          <w:trHeight w:val="453"/>
        </w:trPr>
        <w:tc>
          <w:tcPr>
            <w:tcW w:w="2326" w:type="dxa"/>
          </w:tcPr>
          <w:p w:rsidR="00F24413" w:rsidRDefault="0022472E">
            <w:pPr>
              <w:pStyle w:val="TableParagraph"/>
              <w:spacing w:line="219" w:lineRule="exact"/>
              <w:ind w:left="57"/>
              <w:rPr>
                <w:b/>
                <w:sz w:val="18"/>
              </w:rPr>
            </w:pPr>
            <w:r>
              <w:rPr>
                <w:b/>
                <w:sz w:val="18"/>
              </w:rPr>
              <w:t xml:space="preserve">K. </w:t>
            </w:r>
            <w:proofErr w:type="spellStart"/>
            <w:r>
              <w:rPr>
                <w:b/>
                <w:sz w:val="18"/>
              </w:rPr>
              <w:t>ú.</w:t>
            </w:r>
            <w:proofErr w:type="spellEnd"/>
            <w:r>
              <w:rPr>
                <w:b/>
                <w:sz w:val="18"/>
              </w:rPr>
              <w:t xml:space="preserve"> Uhříněves</w:t>
            </w:r>
          </w:p>
        </w:tc>
        <w:tc>
          <w:tcPr>
            <w:tcW w:w="914" w:type="dxa"/>
          </w:tcPr>
          <w:p w:rsidR="00F24413" w:rsidRDefault="0022472E">
            <w:pPr>
              <w:pStyle w:val="TableParagraph"/>
              <w:spacing w:line="219" w:lineRule="exact"/>
              <w:ind w:right="45"/>
              <w:jc w:val="right"/>
              <w:rPr>
                <w:sz w:val="18"/>
              </w:rPr>
            </w:pPr>
            <w:r>
              <w:rPr>
                <w:sz w:val="18"/>
              </w:rPr>
              <w:t>442</w:t>
            </w:r>
          </w:p>
        </w:tc>
        <w:tc>
          <w:tcPr>
            <w:tcW w:w="912" w:type="dxa"/>
          </w:tcPr>
          <w:p w:rsidR="00F24413" w:rsidRDefault="0022472E">
            <w:pPr>
              <w:pStyle w:val="TableParagraph"/>
              <w:spacing w:line="219" w:lineRule="exact"/>
              <w:ind w:right="42"/>
              <w:jc w:val="right"/>
              <w:rPr>
                <w:sz w:val="18"/>
              </w:rPr>
            </w:pPr>
            <w:r>
              <w:rPr>
                <w:sz w:val="18"/>
              </w:rPr>
              <w:t>442</w:t>
            </w:r>
          </w:p>
        </w:tc>
        <w:tc>
          <w:tcPr>
            <w:tcW w:w="915" w:type="dxa"/>
            <w:shd w:val="clear" w:color="auto" w:fill="92D050"/>
          </w:tcPr>
          <w:p w:rsidR="00F24413" w:rsidRDefault="0022472E">
            <w:pPr>
              <w:pStyle w:val="TableParagraph"/>
              <w:spacing w:line="219" w:lineRule="exact"/>
              <w:ind w:right="45"/>
              <w:jc w:val="right"/>
              <w:rPr>
                <w:sz w:val="18"/>
              </w:rPr>
            </w:pPr>
            <w:r>
              <w:rPr>
                <w:sz w:val="18"/>
              </w:rPr>
              <w:t>453</w:t>
            </w:r>
          </w:p>
        </w:tc>
        <w:tc>
          <w:tcPr>
            <w:tcW w:w="912" w:type="dxa"/>
            <w:shd w:val="clear" w:color="auto" w:fill="92D050"/>
          </w:tcPr>
          <w:p w:rsidR="00F24413" w:rsidRDefault="0022472E">
            <w:pPr>
              <w:pStyle w:val="TableParagraph"/>
              <w:spacing w:line="219" w:lineRule="exact"/>
              <w:ind w:right="43"/>
              <w:jc w:val="right"/>
              <w:rPr>
                <w:sz w:val="18"/>
              </w:rPr>
            </w:pPr>
            <w:r>
              <w:rPr>
                <w:sz w:val="18"/>
              </w:rPr>
              <w:t>462</w:t>
            </w:r>
          </w:p>
        </w:tc>
        <w:tc>
          <w:tcPr>
            <w:tcW w:w="914" w:type="dxa"/>
          </w:tcPr>
          <w:p w:rsidR="00F24413" w:rsidRDefault="0022472E">
            <w:pPr>
              <w:pStyle w:val="TableParagraph"/>
              <w:spacing w:line="219" w:lineRule="exact"/>
              <w:ind w:right="42"/>
              <w:jc w:val="right"/>
              <w:rPr>
                <w:sz w:val="18"/>
              </w:rPr>
            </w:pPr>
            <w:r>
              <w:rPr>
                <w:sz w:val="18"/>
              </w:rPr>
              <w:t>450</w:t>
            </w:r>
          </w:p>
        </w:tc>
        <w:tc>
          <w:tcPr>
            <w:tcW w:w="915" w:type="dxa"/>
          </w:tcPr>
          <w:p w:rsidR="00F24413" w:rsidRDefault="0022472E">
            <w:pPr>
              <w:pStyle w:val="TableParagraph"/>
              <w:spacing w:line="219" w:lineRule="exact"/>
              <w:ind w:right="45"/>
              <w:jc w:val="right"/>
              <w:rPr>
                <w:sz w:val="18"/>
              </w:rPr>
            </w:pPr>
            <w:r>
              <w:rPr>
                <w:sz w:val="18"/>
              </w:rPr>
              <w:t>440</w:t>
            </w:r>
          </w:p>
        </w:tc>
        <w:tc>
          <w:tcPr>
            <w:tcW w:w="912" w:type="dxa"/>
            <w:shd w:val="clear" w:color="auto" w:fill="FF0000"/>
          </w:tcPr>
          <w:p w:rsidR="00F24413" w:rsidRDefault="0022472E">
            <w:pPr>
              <w:pStyle w:val="TableParagraph"/>
              <w:spacing w:line="219" w:lineRule="exact"/>
              <w:ind w:right="42"/>
              <w:jc w:val="right"/>
              <w:rPr>
                <w:sz w:val="18"/>
              </w:rPr>
            </w:pPr>
            <w:r>
              <w:rPr>
                <w:sz w:val="18"/>
              </w:rPr>
              <w:t>424</w:t>
            </w:r>
          </w:p>
        </w:tc>
        <w:tc>
          <w:tcPr>
            <w:tcW w:w="915" w:type="dxa"/>
            <w:shd w:val="clear" w:color="auto" w:fill="FF0000"/>
          </w:tcPr>
          <w:p w:rsidR="00F24413" w:rsidRDefault="0022472E">
            <w:pPr>
              <w:pStyle w:val="TableParagraph"/>
              <w:spacing w:line="219" w:lineRule="exact"/>
              <w:ind w:right="43"/>
              <w:jc w:val="right"/>
              <w:rPr>
                <w:sz w:val="18"/>
              </w:rPr>
            </w:pPr>
            <w:r>
              <w:rPr>
                <w:sz w:val="18"/>
              </w:rPr>
              <w:t>418</w:t>
            </w:r>
          </w:p>
        </w:tc>
      </w:tr>
      <w:tr w:rsidR="00F24413">
        <w:trPr>
          <w:trHeight w:val="450"/>
        </w:trPr>
        <w:tc>
          <w:tcPr>
            <w:tcW w:w="2326" w:type="dxa"/>
          </w:tcPr>
          <w:p w:rsidR="00F24413" w:rsidRDefault="0022472E">
            <w:pPr>
              <w:pStyle w:val="TableParagraph"/>
              <w:spacing w:line="219" w:lineRule="exact"/>
              <w:ind w:left="57"/>
              <w:rPr>
                <w:b/>
                <w:sz w:val="18"/>
              </w:rPr>
            </w:pPr>
            <w:r>
              <w:rPr>
                <w:b/>
                <w:sz w:val="18"/>
              </w:rPr>
              <w:t xml:space="preserve">K. </w:t>
            </w:r>
            <w:proofErr w:type="spellStart"/>
            <w:r>
              <w:rPr>
                <w:b/>
                <w:sz w:val="18"/>
              </w:rPr>
              <w:t>ú.</w:t>
            </w:r>
            <w:proofErr w:type="spellEnd"/>
            <w:r>
              <w:rPr>
                <w:b/>
                <w:sz w:val="18"/>
              </w:rPr>
              <w:t xml:space="preserve"> Pitkovice</w:t>
            </w:r>
          </w:p>
        </w:tc>
        <w:tc>
          <w:tcPr>
            <w:tcW w:w="914" w:type="dxa"/>
          </w:tcPr>
          <w:p w:rsidR="00F24413" w:rsidRDefault="0022472E">
            <w:pPr>
              <w:pStyle w:val="TableParagraph"/>
              <w:spacing w:line="219" w:lineRule="exact"/>
              <w:ind w:right="45"/>
              <w:jc w:val="right"/>
              <w:rPr>
                <w:sz w:val="18"/>
              </w:rPr>
            </w:pPr>
            <w:r>
              <w:rPr>
                <w:sz w:val="18"/>
              </w:rPr>
              <w:t>98</w:t>
            </w:r>
          </w:p>
        </w:tc>
        <w:tc>
          <w:tcPr>
            <w:tcW w:w="912" w:type="dxa"/>
            <w:shd w:val="clear" w:color="auto" w:fill="92D050"/>
          </w:tcPr>
          <w:p w:rsidR="00F24413" w:rsidRDefault="0022472E">
            <w:pPr>
              <w:pStyle w:val="TableParagraph"/>
              <w:spacing w:line="219" w:lineRule="exact"/>
              <w:ind w:right="42"/>
              <w:jc w:val="right"/>
              <w:rPr>
                <w:sz w:val="18"/>
              </w:rPr>
            </w:pPr>
            <w:r>
              <w:rPr>
                <w:sz w:val="18"/>
              </w:rPr>
              <w:t>107</w:t>
            </w:r>
          </w:p>
        </w:tc>
        <w:tc>
          <w:tcPr>
            <w:tcW w:w="915" w:type="dxa"/>
            <w:shd w:val="clear" w:color="auto" w:fill="92D050"/>
          </w:tcPr>
          <w:p w:rsidR="00F24413" w:rsidRDefault="0022472E">
            <w:pPr>
              <w:pStyle w:val="TableParagraph"/>
              <w:spacing w:line="219" w:lineRule="exact"/>
              <w:ind w:right="45"/>
              <w:jc w:val="right"/>
              <w:rPr>
                <w:sz w:val="18"/>
              </w:rPr>
            </w:pPr>
            <w:r>
              <w:rPr>
                <w:sz w:val="18"/>
              </w:rPr>
              <w:t>109</w:t>
            </w:r>
          </w:p>
        </w:tc>
        <w:tc>
          <w:tcPr>
            <w:tcW w:w="912" w:type="dxa"/>
            <w:shd w:val="clear" w:color="auto" w:fill="92D050"/>
          </w:tcPr>
          <w:p w:rsidR="00F24413" w:rsidRDefault="0022472E">
            <w:pPr>
              <w:pStyle w:val="TableParagraph"/>
              <w:spacing w:line="219" w:lineRule="exact"/>
              <w:ind w:right="43"/>
              <w:jc w:val="right"/>
              <w:rPr>
                <w:sz w:val="18"/>
              </w:rPr>
            </w:pPr>
            <w:r>
              <w:rPr>
                <w:sz w:val="18"/>
              </w:rPr>
              <w:t>101</w:t>
            </w:r>
          </w:p>
        </w:tc>
        <w:tc>
          <w:tcPr>
            <w:tcW w:w="914" w:type="dxa"/>
            <w:shd w:val="clear" w:color="auto" w:fill="FF0000"/>
          </w:tcPr>
          <w:p w:rsidR="00F24413" w:rsidRDefault="0022472E">
            <w:pPr>
              <w:pStyle w:val="TableParagraph"/>
              <w:spacing w:line="219" w:lineRule="exact"/>
              <w:ind w:right="42"/>
              <w:jc w:val="right"/>
              <w:rPr>
                <w:sz w:val="18"/>
              </w:rPr>
            </w:pPr>
            <w:r>
              <w:rPr>
                <w:sz w:val="18"/>
              </w:rPr>
              <w:t>91</w:t>
            </w:r>
          </w:p>
        </w:tc>
        <w:tc>
          <w:tcPr>
            <w:tcW w:w="915" w:type="dxa"/>
            <w:shd w:val="clear" w:color="auto" w:fill="FF0000"/>
          </w:tcPr>
          <w:p w:rsidR="00F24413" w:rsidRDefault="0022472E">
            <w:pPr>
              <w:pStyle w:val="TableParagraph"/>
              <w:spacing w:line="219" w:lineRule="exact"/>
              <w:ind w:right="45"/>
              <w:jc w:val="right"/>
              <w:rPr>
                <w:sz w:val="18"/>
              </w:rPr>
            </w:pPr>
            <w:r>
              <w:rPr>
                <w:sz w:val="18"/>
              </w:rPr>
              <w:t>83</w:t>
            </w:r>
          </w:p>
        </w:tc>
        <w:tc>
          <w:tcPr>
            <w:tcW w:w="912" w:type="dxa"/>
            <w:shd w:val="clear" w:color="auto" w:fill="FF0000"/>
          </w:tcPr>
          <w:p w:rsidR="00F24413" w:rsidRDefault="0022472E">
            <w:pPr>
              <w:pStyle w:val="TableParagraph"/>
              <w:spacing w:line="219" w:lineRule="exact"/>
              <w:ind w:right="42"/>
              <w:jc w:val="right"/>
              <w:rPr>
                <w:sz w:val="18"/>
              </w:rPr>
            </w:pPr>
            <w:r>
              <w:rPr>
                <w:sz w:val="18"/>
              </w:rPr>
              <w:t>75</w:t>
            </w:r>
          </w:p>
        </w:tc>
        <w:tc>
          <w:tcPr>
            <w:tcW w:w="915" w:type="dxa"/>
            <w:shd w:val="clear" w:color="auto" w:fill="FF0000"/>
          </w:tcPr>
          <w:p w:rsidR="00F24413" w:rsidRDefault="0022472E">
            <w:pPr>
              <w:pStyle w:val="TableParagraph"/>
              <w:spacing w:line="219" w:lineRule="exact"/>
              <w:ind w:right="43"/>
              <w:jc w:val="right"/>
              <w:rPr>
                <w:sz w:val="18"/>
              </w:rPr>
            </w:pPr>
            <w:r>
              <w:rPr>
                <w:sz w:val="18"/>
              </w:rPr>
              <w:t>70</w:t>
            </w:r>
          </w:p>
        </w:tc>
      </w:tr>
      <w:tr w:rsidR="00F24413">
        <w:trPr>
          <w:trHeight w:val="453"/>
        </w:trPr>
        <w:tc>
          <w:tcPr>
            <w:tcW w:w="2326" w:type="dxa"/>
          </w:tcPr>
          <w:p w:rsidR="00F24413" w:rsidRDefault="0022472E">
            <w:pPr>
              <w:pStyle w:val="TableParagraph"/>
              <w:spacing w:before="13"/>
              <w:ind w:left="57"/>
              <w:rPr>
                <w:b/>
                <w:sz w:val="18"/>
              </w:rPr>
            </w:pPr>
            <w:r>
              <w:rPr>
                <w:b/>
                <w:sz w:val="18"/>
              </w:rPr>
              <w:t xml:space="preserve">K. </w:t>
            </w:r>
            <w:proofErr w:type="spellStart"/>
            <w:r>
              <w:rPr>
                <w:b/>
                <w:sz w:val="18"/>
              </w:rPr>
              <w:t>ú.</w:t>
            </w:r>
            <w:proofErr w:type="spellEnd"/>
            <w:r>
              <w:rPr>
                <w:b/>
                <w:sz w:val="18"/>
              </w:rPr>
              <w:t xml:space="preserve"> Hájek</w:t>
            </w:r>
          </w:p>
        </w:tc>
        <w:tc>
          <w:tcPr>
            <w:tcW w:w="914" w:type="dxa"/>
          </w:tcPr>
          <w:p w:rsidR="00F24413" w:rsidRDefault="0022472E">
            <w:pPr>
              <w:pStyle w:val="TableParagraph"/>
              <w:spacing w:before="1"/>
              <w:ind w:right="45"/>
              <w:jc w:val="right"/>
              <w:rPr>
                <w:sz w:val="18"/>
              </w:rPr>
            </w:pPr>
            <w:r>
              <w:rPr>
                <w:sz w:val="18"/>
              </w:rPr>
              <w:t>25</w:t>
            </w:r>
          </w:p>
        </w:tc>
        <w:tc>
          <w:tcPr>
            <w:tcW w:w="912" w:type="dxa"/>
          </w:tcPr>
          <w:p w:rsidR="00F24413" w:rsidRDefault="0022472E">
            <w:pPr>
              <w:pStyle w:val="TableParagraph"/>
              <w:spacing w:before="1"/>
              <w:ind w:right="42"/>
              <w:jc w:val="right"/>
              <w:rPr>
                <w:sz w:val="18"/>
              </w:rPr>
            </w:pPr>
            <w:r>
              <w:rPr>
                <w:sz w:val="18"/>
              </w:rPr>
              <w:t>21</w:t>
            </w:r>
          </w:p>
        </w:tc>
        <w:tc>
          <w:tcPr>
            <w:tcW w:w="915" w:type="dxa"/>
          </w:tcPr>
          <w:p w:rsidR="00F24413" w:rsidRDefault="0022472E">
            <w:pPr>
              <w:pStyle w:val="TableParagraph"/>
              <w:spacing w:before="1"/>
              <w:ind w:right="45"/>
              <w:jc w:val="right"/>
              <w:rPr>
                <w:sz w:val="18"/>
              </w:rPr>
            </w:pPr>
            <w:r>
              <w:rPr>
                <w:sz w:val="18"/>
              </w:rPr>
              <w:t>19</w:t>
            </w:r>
          </w:p>
        </w:tc>
        <w:tc>
          <w:tcPr>
            <w:tcW w:w="912" w:type="dxa"/>
          </w:tcPr>
          <w:p w:rsidR="00F24413" w:rsidRDefault="0022472E">
            <w:pPr>
              <w:pStyle w:val="TableParagraph"/>
              <w:spacing w:before="1"/>
              <w:ind w:right="43"/>
              <w:jc w:val="right"/>
              <w:rPr>
                <w:sz w:val="18"/>
              </w:rPr>
            </w:pPr>
            <w:r>
              <w:rPr>
                <w:sz w:val="18"/>
              </w:rPr>
              <w:t>18</w:t>
            </w:r>
          </w:p>
        </w:tc>
        <w:tc>
          <w:tcPr>
            <w:tcW w:w="914" w:type="dxa"/>
          </w:tcPr>
          <w:p w:rsidR="00F24413" w:rsidRDefault="0022472E">
            <w:pPr>
              <w:pStyle w:val="TableParagraph"/>
              <w:spacing w:before="1"/>
              <w:ind w:right="42"/>
              <w:jc w:val="right"/>
              <w:rPr>
                <w:sz w:val="18"/>
              </w:rPr>
            </w:pPr>
            <w:r>
              <w:rPr>
                <w:sz w:val="18"/>
              </w:rPr>
              <w:t>17</w:t>
            </w:r>
          </w:p>
        </w:tc>
        <w:tc>
          <w:tcPr>
            <w:tcW w:w="915" w:type="dxa"/>
          </w:tcPr>
          <w:p w:rsidR="00F24413" w:rsidRDefault="0022472E">
            <w:pPr>
              <w:pStyle w:val="TableParagraph"/>
              <w:spacing w:before="1"/>
              <w:ind w:right="45"/>
              <w:jc w:val="right"/>
              <w:rPr>
                <w:sz w:val="18"/>
              </w:rPr>
            </w:pPr>
            <w:r>
              <w:rPr>
                <w:sz w:val="18"/>
              </w:rPr>
              <w:t>17</w:t>
            </w:r>
          </w:p>
        </w:tc>
        <w:tc>
          <w:tcPr>
            <w:tcW w:w="912" w:type="dxa"/>
          </w:tcPr>
          <w:p w:rsidR="00F24413" w:rsidRDefault="0022472E">
            <w:pPr>
              <w:pStyle w:val="TableParagraph"/>
              <w:spacing w:before="1"/>
              <w:ind w:right="42"/>
              <w:jc w:val="right"/>
              <w:rPr>
                <w:sz w:val="18"/>
              </w:rPr>
            </w:pPr>
            <w:r>
              <w:rPr>
                <w:sz w:val="18"/>
              </w:rPr>
              <w:t>17</w:t>
            </w:r>
          </w:p>
        </w:tc>
        <w:tc>
          <w:tcPr>
            <w:tcW w:w="915" w:type="dxa"/>
          </w:tcPr>
          <w:p w:rsidR="00F24413" w:rsidRDefault="0022472E">
            <w:pPr>
              <w:pStyle w:val="TableParagraph"/>
              <w:spacing w:before="1"/>
              <w:ind w:right="43"/>
              <w:jc w:val="right"/>
              <w:rPr>
                <w:sz w:val="18"/>
              </w:rPr>
            </w:pPr>
            <w:r>
              <w:rPr>
                <w:sz w:val="18"/>
              </w:rPr>
              <w:t>19</w:t>
            </w:r>
          </w:p>
        </w:tc>
      </w:tr>
    </w:tbl>
    <w:p w:rsidR="00F24413" w:rsidRDefault="00F24413">
      <w:pPr>
        <w:jc w:val="right"/>
        <w:rPr>
          <w:sz w:val="18"/>
        </w:rPr>
        <w:sectPr w:rsidR="00F24413">
          <w:type w:val="continuous"/>
          <w:pgSz w:w="11910" w:h="16840"/>
          <w:pgMar w:top="2400" w:right="420" w:bottom="280" w:left="1300" w:header="708" w:footer="708" w:gutter="0"/>
          <w:cols w:space="708"/>
        </w:sectPr>
      </w:pPr>
    </w:p>
    <w:p w:rsidR="00F24413" w:rsidRDefault="00F24413">
      <w:pPr>
        <w:pStyle w:val="Zkladntext"/>
        <w:spacing w:before="7"/>
        <w:rPr>
          <w:b/>
          <w:sz w:val="14"/>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6"/>
        <w:gridCol w:w="914"/>
        <w:gridCol w:w="912"/>
        <w:gridCol w:w="915"/>
        <w:gridCol w:w="912"/>
        <w:gridCol w:w="914"/>
        <w:gridCol w:w="915"/>
        <w:gridCol w:w="912"/>
        <w:gridCol w:w="915"/>
      </w:tblGrid>
      <w:tr w:rsidR="00F24413">
        <w:trPr>
          <w:trHeight w:val="424"/>
        </w:trPr>
        <w:tc>
          <w:tcPr>
            <w:tcW w:w="2326" w:type="dxa"/>
            <w:shd w:val="clear" w:color="auto" w:fill="FF6600"/>
          </w:tcPr>
          <w:p w:rsidR="00F24413" w:rsidRDefault="0022472E">
            <w:pPr>
              <w:pStyle w:val="TableParagraph"/>
              <w:spacing w:line="219" w:lineRule="exact"/>
              <w:ind w:left="779" w:right="769"/>
              <w:jc w:val="center"/>
              <w:rPr>
                <w:b/>
                <w:sz w:val="18"/>
              </w:rPr>
            </w:pPr>
            <w:r>
              <w:rPr>
                <w:b/>
                <w:color w:val="FFFFFF"/>
                <w:sz w:val="18"/>
              </w:rPr>
              <w:t>LOKALITA</w:t>
            </w:r>
          </w:p>
        </w:tc>
        <w:tc>
          <w:tcPr>
            <w:tcW w:w="914" w:type="dxa"/>
            <w:shd w:val="clear" w:color="auto" w:fill="FF6600"/>
          </w:tcPr>
          <w:p w:rsidR="00F24413" w:rsidRDefault="0022472E">
            <w:pPr>
              <w:pStyle w:val="TableParagraph"/>
              <w:spacing w:line="219" w:lineRule="exact"/>
              <w:ind w:left="273"/>
              <w:rPr>
                <w:b/>
                <w:sz w:val="18"/>
              </w:rPr>
            </w:pPr>
            <w:r>
              <w:rPr>
                <w:b/>
                <w:color w:val="FFFFFF"/>
                <w:sz w:val="18"/>
              </w:rPr>
              <w:t>2017</w:t>
            </w:r>
          </w:p>
        </w:tc>
        <w:tc>
          <w:tcPr>
            <w:tcW w:w="912" w:type="dxa"/>
            <w:shd w:val="clear" w:color="auto" w:fill="FF6600"/>
          </w:tcPr>
          <w:p w:rsidR="00F24413" w:rsidRDefault="0022472E">
            <w:pPr>
              <w:pStyle w:val="TableParagraph"/>
              <w:spacing w:line="219" w:lineRule="exact"/>
              <w:ind w:left="273"/>
              <w:rPr>
                <w:b/>
                <w:sz w:val="18"/>
              </w:rPr>
            </w:pPr>
            <w:r>
              <w:rPr>
                <w:b/>
                <w:color w:val="FFFFFF"/>
                <w:sz w:val="18"/>
              </w:rPr>
              <w:t>2019</w:t>
            </w:r>
          </w:p>
        </w:tc>
        <w:tc>
          <w:tcPr>
            <w:tcW w:w="915" w:type="dxa"/>
            <w:shd w:val="clear" w:color="auto" w:fill="FF6600"/>
          </w:tcPr>
          <w:p w:rsidR="00F24413" w:rsidRDefault="0022472E">
            <w:pPr>
              <w:pStyle w:val="TableParagraph"/>
              <w:spacing w:line="219" w:lineRule="exact"/>
              <w:ind w:left="273"/>
              <w:rPr>
                <w:b/>
                <w:sz w:val="18"/>
              </w:rPr>
            </w:pPr>
            <w:r>
              <w:rPr>
                <w:b/>
                <w:color w:val="FFFFFF"/>
                <w:sz w:val="18"/>
              </w:rPr>
              <w:t>2021</w:t>
            </w:r>
          </w:p>
        </w:tc>
        <w:tc>
          <w:tcPr>
            <w:tcW w:w="912" w:type="dxa"/>
            <w:shd w:val="clear" w:color="auto" w:fill="FF6600"/>
          </w:tcPr>
          <w:p w:rsidR="00F24413" w:rsidRDefault="0022472E">
            <w:pPr>
              <w:pStyle w:val="TableParagraph"/>
              <w:spacing w:line="219" w:lineRule="exact"/>
              <w:ind w:left="273"/>
              <w:rPr>
                <w:b/>
                <w:sz w:val="18"/>
              </w:rPr>
            </w:pPr>
            <w:r>
              <w:rPr>
                <w:b/>
                <w:color w:val="FFFFFF"/>
                <w:sz w:val="18"/>
              </w:rPr>
              <w:t>2023</w:t>
            </w:r>
          </w:p>
        </w:tc>
        <w:tc>
          <w:tcPr>
            <w:tcW w:w="914" w:type="dxa"/>
            <w:shd w:val="clear" w:color="auto" w:fill="FF6600"/>
          </w:tcPr>
          <w:p w:rsidR="00F24413" w:rsidRDefault="0022472E">
            <w:pPr>
              <w:pStyle w:val="TableParagraph"/>
              <w:spacing w:line="219" w:lineRule="exact"/>
              <w:ind w:left="276"/>
              <w:rPr>
                <w:b/>
                <w:sz w:val="18"/>
              </w:rPr>
            </w:pPr>
            <w:r>
              <w:rPr>
                <w:b/>
                <w:color w:val="FFFFFF"/>
                <w:sz w:val="18"/>
              </w:rPr>
              <w:t>2025</w:t>
            </w:r>
          </w:p>
        </w:tc>
        <w:tc>
          <w:tcPr>
            <w:tcW w:w="915" w:type="dxa"/>
            <w:shd w:val="clear" w:color="auto" w:fill="FF6600"/>
          </w:tcPr>
          <w:p w:rsidR="00F24413" w:rsidRDefault="0022472E">
            <w:pPr>
              <w:pStyle w:val="TableParagraph"/>
              <w:spacing w:line="219" w:lineRule="exact"/>
              <w:ind w:left="274"/>
              <w:rPr>
                <w:b/>
                <w:sz w:val="18"/>
              </w:rPr>
            </w:pPr>
            <w:r>
              <w:rPr>
                <w:b/>
                <w:color w:val="FFFFFF"/>
                <w:sz w:val="18"/>
              </w:rPr>
              <w:t>2027</w:t>
            </w:r>
          </w:p>
        </w:tc>
        <w:tc>
          <w:tcPr>
            <w:tcW w:w="912" w:type="dxa"/>
            <w:shd w:val="clear" w:color="auto" w:fill="FF6600"/>
          </w:tcPr>
          <w:p w:rsidR="00F24413" w:rsidRDefault="0022472E">
            <w:pPr>
              <w:pStyle w:val="TableParagraph"/>
              <w:spacing w:line="219" w:lineRule="exact"/>
              <w:ind w:left="274"/>
              <w:rPr>
                <w:b/>
                <w:sz w:val="18"/>
              </w:rPr>
            </w:pPr>
            <w:r>
              <w:rPr>
                <w:b/>
                <w:color w:val="FFFFFF"/>
                <w:sz w:val="18"/>
              </w:rPr>
              <w:t>2029</w:t>
            </w:r>
          </w:p>
        </w:tc>
        <w:tc>
          <w:tcPr>
            <w:tcW w:w="915" w:type="dxa"/>
            <w:shd w:val="clear" w:color="auto" w:fill="FF6600"/>
          </w:tcPr>
          <w:p w:rsidR="00F24413" w:rsidRDefault="0022472E">
            <w:pPr>
              <w:pStyle w:val="TableParagraph"/>
              <w:spacing w:line="219" w:lineRule="exact"/>
              <w:ind w:left="276"/>
              <w:rPr>
                <w:b/>
                <w:sz w:val="18"/>
              </w:rPr>
            </w:pPr>
            <w:r>
              <w:rPr>
                <w:b/>
                <w:color w:val="FFFFFF"/>
                <w:sz w:val="18"/>
              </w:rPr>
              <w:t>2031</w:t>
            </w:r>
          </w:p>
        </w:tc>
      </w:tr>
      <w:tr w:rsidR="00F24413">
        <w:trPr>
          <w:trHeight w:val="453"/>
        </w:trPr>
        <w:tc>
          <w:tcPr>
            <w:tcW w:w="2326" w:type="dxa"/>
          </w:tcPr>
          <w:p w:rsidR="00F24413" w:rsidRDefault="0022472E">
            <w:pPr>
              <w:pStyle w:val="TableParagraph"/>
              <w:spacing w:line="219" w:lineRule="exact"/>
              <w:ind w:left="57"/>
              <w:rPr>
                <w:b/>
                <w:sz w:val="18"/>
              </w:rPr>
            </w:pPr>
            <w:r>
              <w:rPr>
                <w:b/>
                <w:sz w:val="18"/>
              </w:rPr>
              <w:t>MČ Praha Benice</w:t>
            </w:r>
          </w:p>
        </w:tc>
        <w:tc>
          <w:tcPr>
            <w:tcW w:w="914" w:type="dxa"/>
          </w:tcPr>
          <w:p w:rsidR="00F24413" w:rsidRDefault="0022472E">
            <w:pPr>
              <w:pStyle w:val="TableParagraph"/>
              <w:spacing w:line="219" w:lineRule="exact"/>
              <w:ind w:right="45"/>
              <w:jc w:val="right"/>
              <w:rPr>
                <w:sz w:val="18"/>
              </w:rPr>
            </w:pPr>
            <w:r>
              <w:rPr>
                <w:sz w:val="18"/>
              </w:rPr>
              <w:t>22</w:t>
            </w:r>
          </w:p>
        </w:tc>
        <w:tc>
          <w:tcPr>
            <w:tcW w:w="912" w:type="dxa"/>
          </w:tcPr>
          <w:p w:rsidR="00F24413" w:rsidRDefault="0022472E">
            <w:pPr>
              <w:pStyle w:val="TableParagraph"/>
              <w:spacing w:line="219" w:lineRule="exact"/>
              <w:ind w:right="42"/>
              <w:jc w:val="right"/>
              <w:rPr>
                <w:sz w:val="18"/>
              </w:rPr>
            </w:pPr>
            <w:r>
              <w:rPr>
                <w:sz w:val="18"/>
              </w:rPr>
              <w:t>26</w:t>
            </w:r>
          </w:p>
        </w:tc>
        <w:tc>
          <w:tcPr>
            <w:tcW w:w="915" w:type="dxa"/>
          </w:tcPr>
          <w:p w:rsidR="00F24413" w:rsidRDefault="0022472E">
            <w:pPr>
              <w:pStyle w:val="TableParagraph"/>
              <w:spacing w:line="219" w:lineRule="exact"/>
              <w:ind w:right="45"/>
              <w:jc w:val="right"/>
              <w:rPr>
                <w:sz w:val="18"/>
              </w:rPr>
            </w:pPr>
            <w:r>
              <w:rPr>
                <w:sz w:val="18"/>
              </w:rPr>
              <w:t>24</w:t>
            </w:r>
          </w:p>
        </w:tc>
        <w:tc>
          <w:tcPr>
            <w:tcW w:w="912" w:type="dxa"/>
          </w:tcPr>
          <w:p w:rsidR="00F24413" w:rsidRDefault="0022472E">
            <w:pPr>
              <w:pStyle w:val="TableParagraph"/>
              <w:spacing w:line="219" w:lineRule="exact"/>
              <w:ind w:right="43"/>
              <w:jc w:val="right"/>
              <w:rPr>
                <w:sz w:val="18"/>
              </w:rPr>
            </w:pPr>
            <w:r>
              <w:rPr>
                <w:sz w:val="18"/>
              </w:rPr>
              <w:t>23</w:t>
            </w:r>
          </w:p>
        </w:tc>
        <w:tc>
          <w:tcPr>
            <w:tcW w:w="914" w:type="dxa"/>
          </w:tcPr>
          <w:p w:rsidR="00F24413" w:rsidRDefault="0022472E">
            <w:pPr>
              <w:pStyle w:val="TableParagraph"/>
              <w:spacing w:line="219" w:lineRule="exact"/>
              <w:ind w:right="42"/>
              <w:jc w:val="right"/>
              <w:rPr>
                <w:sz w:val="18"/>
              </w:rPr>
            </w:pPr>
            <w:r>
              <w:rPr>
                <w:sz w:val="18"/>
              </w:rPr>
              <w:t>22</w:t>
            </w:r>
          </w:p>
        </w:tc>
        <w:tc>
          <w:tcPr>
            <w:tcW w:w="915" w:type="dxa"/>
          </w:tcPr>
          <w:p w:rsidR="00F24413" w:rsidRDefault="0022472E">
            <w:pPr>
              <w:pStyle w:val="TableParagraph"/>
              <w:spacing w:line="219" w:lineRule="exact"/>
              <w:ind w:right="45"/>
              <w:jc w:val="right"/>
              <w:rPr>
                <w:sz w:val="18"/>
              </w:rPr>
            </w:pPr>
            <w:r>
              <w:rPr>
                <w:sz w:val="18"/>
              </w:rPr>
              <w:t>22</w:t>
            </w:r>
          </w:p>
        </w:tc>
        <w:tc>
          <w:tcPr>
            <w:tcW w:w="912" w:type="dxa"/>
          </w:tcPr>
          <w:p w:rsidR="00F24413" w:rsidRDefault="0022472E">
            <w:pPr>
              <w:pStyle w:val="TableParagraph"/>
              <w:spacing w:line="219" w:lineRule="exact"/>
              <w:ind w:right="42"/>
              <w:jc w:val="right"/>
              <w:rPr>
                <w:sz w:val="18"/>
              </w:rPr>
            </w:pPr>
            <w:r>
              <w:rPr>
                <w:sz w:val="18"/>
              </w:rPr>
              <w:t>22</w:t>
            </w:r>
          </w:p>
        </w:tc>
        <w:tc>
          <w:tcPr>
            <w:tcW w:w="915" w:type="dxa"/>
          </w:tcPr>
          <w:p w:rsidR="00F24413" w:rsidRDefault="0022472E">
            <w:pPr>
              <w:pStyle w:val="TableParagraph"/>
              <w:spacing w:line="219" w:lineRule="exact"/>
              <w:ind w:right="43"/>
              <w:jc w:val="right"/>
              <w:rPr>
                <w:sz w:val="18"/>
              </w:rPr>
            </w:pPr>
            <w:r>
              <w:rPr>
                <w:sz w:val="18"/>
              </w:rPr>
              <w:t>24</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Kolovraty</w:t>
            </w:r>
          </w:p>
        </w:tc>
        <w:tc>
          <w:tcPr>
            <w:tcW w:w="914" w:type="dxa"/>
          </w:tcPr>
          <w:p w:rsidR="00F24413" w:rsidRDefault="0022472E">
            <w:pPr>
              <w:pStyle w:val="TableParagraph"/>
              <w:spacing w:line="219" w:lineRule="exact"/>
              <w:ind w:right="45"/>
              <w:jc w:val="right"/>
              <w:rPr>
                <w:sz w:val="18"/>
              </w:rPr>
            </w:pPr>
            <w:r>
              <w:rPr>
                <w:sz w:val="18"/>
              </w:rPr>
              <w:t>144</w:t>
            </w:r>
          </w:p>
        </w:tc>
        <w:tc>
          <w:tcPr>
            <w:tcW w:w="912" w:type="dxa"/>
            <w:shd w:val="clear" w:color="auto" w:fill="FF0000"/>
          </w:tcPr>
          <w:p w:rsidR="00F24413" w:rsidRDefault="0022472E">
            <w:pPr>
              <w:pStyle w:val="TableParagraph"/>
              <w:spacing w:line="219" w:lineRule="exact"/>
              <w:ind w:right="42"/>
              <w:jc w:val="right"/>
              <w:rPr>
                <w:sz w:val="18"/>
              </w:rPr>
            </w:pPr>
            <w:r>
              <w:rPr>
                <w:sz w:val="18"/>
              </w:rPr>
              <w:t>134</w:t>
            </w:r>
          </w:p>
        </w:tc>
        <w:tc>
          <w:tcPr>
            <w:tcW w:w="915" w:type="dxa"/>
            <w:shd w:val="clear" w:color="auto" w:fill="FF0000"/>
          </w:tcPr>
          <w:p w:rsidR="00F24413" w:rsidRDefault="0022472E">
            <w:pPr>
              <w:pStyle w:val="TableParagraph"/>
              <w:spacing w:line="219" w:lineRule="exact"/>
              <w:ind w:right="45"/>
              <w:jc w:val="right"/>
              <w:rPr>
                <w:sz w:val="18"/>
              </w:rPr>
            </w:pPr>
            <w:r>
              <w:rPr>
                <w:sz w:val="18"/>
              </w:rPr>
              <w:t>121</w:t>
            </w:r>
          </w:p>
        </w:tc>
        <w:tc>
          <w:tcPr>
            <w:tcW w:w="912" w:type="dxa"/>
            <w:shd w:val="clear" w:color="auto" w:fill="FF0000"/>
          </w:tcPr>
          <w:p w:rsidR="00F24413" w:rsidRDefault="0022472E">
            <w:pPr>
              <w:pStyle w:val="TableParagraph"/>
              <w:spacing w:line="219" w:lineRule="exact"/>
              <w:ind w:right="43"/>
              <w:jc w:val="right"/>
              <w:rPr>
                <w:sz w:val="18"/>
              </w:rPr>
            </w:pPr>
            <w:r>
              <w:rPr>
                <w:sz w:val="18"/>
              </w:rPr>
              <w:t>113</w:t>
            </w:r>
          </w:p>
        </w:tc>
        <w:tc>
          <w:tcPr>
            <w:tcW w:w="914" w:type="dxa"/>
            <w:shd w:val="clear" w:color="auto" w:fill="FF0000"/>
          </w:tcPr>
          <w:p w:rsidR="00F24413" w:rsidRDefault="0022472E">
            <w:pPr>
              <w:pStyle w:val="TableParagraph"/>
              <w:spacing w:line="219" w:lineRule="exact"/>
              <w:ind w:right="42"/>
              <w:jc w:val="right"/>
              <w:rPr>
                <w:sz w:val="18"/>
              </w:rPr>
            </w:pPr>
            <w:r>
              <w:rPr>
                <w:sz w:val="18"/>
              </w:rPr>
              <w:t>108</w:t>
            </w:r>
          </w:p>
        </w:tc>
        <w:tc>
          <w:tcPr>
            <w:tcW w:w="915" w:type="dxa"/>
            <w:shd w:val="clear" w:color="auto" w:fill="FF0000"/>
          </w:tcPr>
          <w:p w:rsidR="00F24413" w:rsidRDefault="0022472E">
            <w:pPr>
              <w:pStyle w:val="TableParagraph"/>
              <w:spacing w:line="219" w:lineRule="exact"/>
              <w:ind w:right="45"/>
              <w:jc w:val="right"/>
              <w:rPr>
                <w:sz w:val="18"/>
              </w:rPr>
            </w:pPr>
            <w:r>
              <w:rPr>
                <w:sz w:val="18"/>
              </w:rPr>
              <w:t>108</w:t>
            </w:r>
          </w:p>
        </w:tc>
        <w:tc>
          <w:tcPr>
            <w:tcW w:w="912" w:type="dxa"/>
          </w:tcPr>
          <w:p w:rsidR="00F24413" w:rsidRDefault="0022472E">
            <w:pPr>
              <w:pStyle w:val="TableParagraph"/>
              <w:spacing w:line="219" w:lineRule="exact"/>
              <w:ind w:right="42"/>
              <w:jc w:val="right"/>
              <w:rPr>
                <w:sz w:val="18"/>
              </w:rPr>
            </w:pPr>
            <w:r>
              <w:rPr>
                <w:sz w:val="18"/>
              </w:rPr>
              <w:t>111</w:t>
            </w:r>
          </w:p>
        </w:tc>
        <w:tc>
          <w:tcPr>
            <w:tcW w:w="915" w:type="dxa"/>
          </w:tcPr>
          <w:p w:rsidR="00F24413" w:rsidRDefault="0022472E">
            <w:pPr>
              <w:pStyle w:val="TableParagraph"/>
              <w:spacing w:line="219" w:lineRule="exact"/>
              <w:ind w:right="43"/>
              <w:jc w:val="right"/>
              <w:rPr>
                <w:sz w:val="18"/>
              </w:rPr>
            </w:pPr>
            <w:r>
              <w:rPr>
                <w:sz w:val="18"/>
              </w:rPr>
              <w:t>121</w:t>
            </w:r>
          </w:p>
        </w:tc>
      </w:tr>
      <w:tr w:rsidR="00F24413">
        <w:trPr>
          <w:trHeight w:val="453"/>
        </w:trPr>
        <w:tc>
          <w:tcPr>
            <w:tcW w:w="2326" w:type="dxa"/>
          </w:tcPr>
          <w:p w:rsidR="00F24413" w:rsidRDefault="0022472E">
            <w:pPr>
              <w:pStyle w:val="TableParagraph"/>
              <w:spacing w:line="219" w:lineRule="exact"/>
              <w:ind w:left="57"/>
              <w:rPr>
                <w:b/>
                <w:sz w:val="18"/>
              </w:rPr>
            </w:pPr>
            <w:r>
              <w:rPr>
                <w:b/>
                <w:sz w:val="18"/>
              </w:rPr>
              <w:t>MČ Praha Královice</w:t>
            </w:r>
          </w:p>
        </w:tc>
        <w:tc>
          <w:tcPr>
            <w:tcW w:w="914" w:type="dxa"/>
          </w:tcPr>
          <w:p w:rsidR="00F24413" w:rsidRDefault="0022472E">
            <w:pPr>
              <w:pStyle w:val="TableParagraph"/>
              <w:spacing w:line="219" w:lineRule="exact"/>
              <w:ind w:right="45"/>
              <w:jc w:val="right"/>
              <w:rPr>
                <w:sz w:val="18"/>
              </w:rPr>
            </w:pPr>
            <w:r>
              <w:rPr>
                <w:sz w:val="18"/>
              </w:rPr>
              <w:t>13</w:t>
            </w:r>
          </w:p>
        </w:tc>
        <w:tc>
          <w:tcPr>
            <w:tcW w:w="912" w:type="dxa"/>
          </w:tcPr>
          <w:p w:rsidR="00F24413" w:rsidRDefault="0022472E">
            <w:pPr>
              <w:pStyle w:val="TableParagraph"/>
              <w:spacing w:line="219" w:lineRule="exact"/>
              <w:ind w:right="42"/>
              <w:jc w:val="right"/>
              <w:rPr>
                <w:sz w:val="18"/>
              </w:rPr>
            </w:pPr>
            <w:r>
              <w:rPr>
                <w:sz w:val="18"/>
              </w:rPr>
              <w:t>12</w:t>
            </w:r>
          </w:p>
        </w:tc>
        <w:tc>
          <w:tcPr>
            <w:tcW w:w="915" w:type="dxa"/>
          </w:tcPr>
          <w:p w:rsidR="00F24413" w:rsidRDefault="0022472E">
            <w:pPr>
              <w:pStyle w:val="TableParagraph"/>
              <w:spacing w:line="219" w:lineRule="exact"/>
              <w:ind w:right="45"/>
              <w:jc w:val="right"/>
              <w:rPr>
                <w:sz w:val="18"/>
              </w:rPr>
            </w:pPr>
            <w:r>
              <w:rPr>
                <w:sz w:val="18"/>
              </w:rPr>
              <w:t>12</w:t>
            </w:r>
          </w:p>
        </w:tc>
        <w:tc>
          <w:tcPr>
            <w:tcW w:w="912" w:type="dxa"/>
          </w:tcPr>
          <w:p w:rsidR="00F24413" w:rsidRDefault="0022472E">
            <w:pPr>
              <w:pStyle w:val="TableParagraph"/>
              <w:spacing w:line="219" w:lineRule="exact"/>
              <w:ind w:right="43"/>
              <w:jc w:val="right"/>
              <w:rPr>
                <w:sz w:val="18"/>
              </w:rPr>
            </w:pPr>
            <w:r>
              <w:rPr>
                <w:sz w:val="18"/>
              </w:rPr>
              <w:t>12</w:t>
            </w:r>
          </w:p>
        </w:tc>
        <w:tc>
          <w:tcPr>
            <w:tcW w:w="914" w:type="dxa"/>
          </w:tcPr>
          <w:p w:rsidR="00F24413" w:rsidRDefault="0022472E">
            <w:pPr>
              <w:pStyle w:val="TableParagraph"/>
              <w:spacing w:line="219" w:lineRule="exact"/>
              <w:ind w:right="42"/>
              <w:jc w:val="right"/>
              <w:rPr>
                <w:sz w:val="18"/>
              </w:rPr>
            </w:pPr>
            <w:r>
              <w:rPr>
                <w:sz w:val="18"/>
              </w:rPr>
              <w:t>12</w:t>
            </w:r>
          </w:p>
        </w:tc>
        <w:tc>
          <w:tcPr>
            <w:tcW w:w="915" w:type="dxa"/>
          </w:tcPr>
          <w:p w:rsidR="00F24413" w:rsidRDefault="0022472E">
            <w:pPr>
              <w:pStyle w:val="TableParagraph"/>
              <w:spacing w:line="219" w:lineRule="exact"/>
              <w:ind w:right="45"/>
              <w:jc w:val="right"/>
              <w:rPr>
                <w:sz w:val="18"/>
              </w:rPr>
            </w:pPr>
            <w:r>
              <w:rPr>
                <w:sz w:val="18"/>
              </w:rPr>
              <w:t>11</w:t>
            </w:r>
          </w:p>
        </w:tc>
        <w:tc>
          <w:tcPr>
            <w:tcW w:w="912" w:type="dxa"/>
          </w:tcPr>
          <w:p w:rsidR="00F24413" w:rsidRDefault="0022472E">
            <w:pPr>
              <w:pStyle w:val="TableParagraph"/>
              <w:spacing w:line="219" w:lineRule="exact"/>
              <w:ind w:right="42"/>
              <w:jc w:val="right"/>
              <w:rPr>
                <w:sz w:val="18"/>
              </w:rPr>
            </w:pPr>
            <w:r>
              <w:rPr>
                <w:sz w:val="18"/>
              </w:rPr>
              <w:t>11</w:t>
            </w:r>
          </w:p>
        </w:tc>
        <w:tc>
          <w:tcPr>
            <w:tcW w:w="915" w:type="dxa"/>
          </w:tcPr>
          <w:p w:rsidR="00F24413" w:rsidRDefault="0022472E">
            <w:pPr>
              <w:pStyle w:val="TableParagraph"/>
              <w:spacing w:line="219" w:lineRule="exact"/>
              <w:ind w:right="43"/>
              <w:jc w:val="right"/>
              <w:rPr>
                <w:sz w:val="18"/>
              </w:rPr>
            </w:pPr>
            <w:r>
              <w:rPr>
                <w:sz w:val="18"/>
              </w:rPr>
              <w:t>11</w:t>
            </w:r>
          </w:p>
        </w:tc>
      </w:tr>
      <w:tr w:rsidR="00F24413">
        <w:trPr>
          <w:trHeight w:val="453"/>
        </w:trPr>
        <w:tc>
          <w:tcPr>
            <w:tcW w:w="2326" w:type="dxa"/>
          </w:tcPr>
          <w:p w:rsidR="00F24413" w:rsidRDefault="0022472E">
            <w:pPr>
              <w:pStyle w:val="TableParagraph"/>
              <w:spacing w:line="219" w:lineRule="exact"/>
              <w:ind w:left="57"/>
              <w:rPr>
                <w:b/>
                <w:sz w:val="18"/>
              </w:rPr>
            </w:pPr>
            <w:r>
              <w:rPr>
                <w:b/>
                <w:sz w:val="18"/>
              </w:rPr>
              <w:t>MČ Praha Nedvězí</w:t>
            </w:r>
          </w:p>
        </w:tc>
        <w:tc>
          <w:tcPr>
            <w:tcW w:w="914" w:type="dxa"/>
          </w:tcPr>
          <w:p w:rsidR="00F24413" w:rsidRDefault="0022472E">
            <w:pPr>
              <w:pStyle w:val="TableParagraph"/>
              <w:spacing w:line="219" w:lineRule="exact"/>
              <w:ind w:right="45"/>
              <w:jc w:val="right"/>
              <w:rPr>
                <w:sz w:val="18"/>
              </w:rPr>
            </w:pPr>
            <w:r>
              <w:rPr>
                <w:sz w:val="18"/>
              </w:rPr>
              <w:t>8</w:t>
            </w:r>
          </w:p>
        </w:tc>
        <w:tc>
          <w:tcPr>
            <w:tcW w:w="912" w:type="dxa"/>
          </w:tcPr>
          <w:p w:rsidR="00F24413" w:rsidRDefault="0022472E">
            <w:pPr>
              <w:pStyle w:val="TableParagraph"/>
              <w:spacing w:line="219" w:lineRule="exact"/>
              <w:ind w:right="42"/>
              <w:jc w:val="right"/>
              <w:rPr>
                <w:sz w:val="18"/>
              </w:rPr>
            </w:pPr>
            <w:r>
              <w:rPr>
                <w:sz w:val="18"/>
              </w:rPr>
              <w:t>10</w:t>
            </w:r>
          </w:p>
        </w:tc>
        <w:tc>
          <w:tcPr>
            <w:tcW w:w="915" w:type="dxa"/>
          </w:tcPr>
          <w:p w:rsidR="00F24413" w:rsidRDefault="0022472E">
            <w:pPr>
              <w:pStyle w:val="TableParagraph"/>
              <w:spacing w:line="219" w:lineRule="exact"/>
              <w:ind w:right="45"/>
              <w:jc w:val="right"/>
              <w:rPr>
                <w:sz w:val="18"/>
              </w:rPr>
            </w:pPr>
            <w:r>
              <w:rPr>
                <w:sz w:val="18"/>
              </w:rPr>
              <w:t>10</w:t>
            </w:r>
          </w:p>
        </w:tc>
        <w:tc>
          <w:tcPr>
            <w:tcW w:w="912" w:type="dxa"/>
          </w:tcPr>
          <w:p w:rsidR="00F24413" w:rsidRDefault="0022472E">
            <w:pPr>
              <w:pStyle w:val="TableParagraph"/>
              <w:spacing w:line="219" w:lineRule="exact"/>
              <w:ind w:right="43"/>
              <w:jc w:val="right"/>
              <w:rPr>
                <w:sz w:val="18"/>
              </w:rPr>
            </w:pPr>
            <w:r>
              <w:rPr>
                <w:sz w:val="18"/>
              </w:rPr>
              <w:t>11</w:t>
            </w:r>
          </w:p>
        </w:tc>
        <w:tc>
          <w:tcPr>
            <w:tcW w:w="914" w:type="dxa"/>
          </w:tcPr>
          <w:p w:rsidR="00F24413" w:rsidRDefault="0022472E">
            <w:pPr>
              <w:pStyle w:val="TableParagraph"/>
              <w:spacing w:line="219" w:lineRule="exact"/>
              <w:ind w:right="42"/>
              <w:jc w:val="right"/>
              <w:rPr>
                <w:sz w:val="18"/>
              </w:rPr>
            </w:pPr>
            <w:r>
              <w:rPr>
                <w:sz w:val="18"/>
              </w:rPr>
              <w:t>11</w:t>
            </w:r>
          </w:p>
        </w:tc>
        <w:tc>
          <w:tcPr>
            <w:tcW w:w="915" w:type="dxa"/>
          </w:tcPr>
          <w:p w:rsidR="00F24413" w:rsidRDefault="0022472E">
            <w:pPr>
              <w:pStyle w:val="TableParagraph"/>
              <w:spacing w:line="219" w:lineRule="exact"/>
              <w:ind w:right="45"/>
              <w:jc w:val="right"/>
              <w:rPr>
                <w:sz w:val="18"/>
              </w:rPr>
            </w:pPr>
            <w:r>
              <w:rPr>
                <w:sz w:val="18"/>
              </w:rPr>
              <w:t>12</w:t>
            </w:r>
          </w:p>
        </w:tc>
        <w:tc>
          <w:tcPr>
            <w:tcW w:w="912" w:type="dxa"/>
          </w:tcPr>
          <w:p w:rsidR="00F24413" w:rsidRDefault="0022472E">
            <w:pPr>
              <w:pStyle w:val="TableParagraph"/>
              <w:spacing w:line="219" w:lineRule="exact"/>
              <w:ind w:right="42"/>
              <w:jc w:val="right"/>
              <w:rPr>
                <w:sz w:val="18"/>
              </w:rPr>
            </w:pPr>
            <w:r>
              <w:rPr>
                <w:sz w:val="18"/>
              </w:rPr>
              <w:t>12</w:t>
            </w:r>
          </w:p>
        </w:tc>
        <w:tc>
          <w:tcPr>
            <w:tcW w:w="915" w:type="dxa"/>
          </w:tcPr>
          <w:p w:rsidR="00F24413" w:rsidRDefault="0022472E">
            <w:pPr>
              <w:pStyle w:val="TableParagraph"/>
              <w:spacing w:line="219" w:lineRule="exact"/>
              <w:ind w:right="43"/>
              <w:jc w:val="right"/>
              <w:rPr>
                <w:sz w:val="18"/>
              </w:rPr>
            </w:pPr>
            <w:r>
              <w:rPr>
                <w:sz w:val="18"/>
              </w:rPr>
              <w:t>12</w:t>
            </w:r>
          </w:p>
        </w:tc>
      </w:tr>
    </w:tbl>
    <w:p w:rsidR="00F24413" w:rsidRDefault="0022472E">
      <w:pPr>
        <w:spacing w:line="219" w:lineRule="exact"/>
        <w:ind w:left="116"/>
        <w:rPr>
          <w:i/>
          <w:sz w:val="18"/>
        </w:rPr>
      </w:pPr>
      <w:r>
        <w:rPr>
          <w:i/>
          <w:sz w:val="18"/>
        </w:rPr>
        <w:t>Zdroj: výpočet Výzkumy Soukup</w:t>
      </w:r>
    </w:p>
    <w:p w:rsidR="00F24413" w:rsidRDefault="00F24413">
      <w:pPr>
        <w:pStyle w:val="Zkladntext"/>
        <w:spacing w:before="10"/>
        <w:rPr>
          <w:i/>
          <w:sz w:val="16"/>
        </w:rPr>
      </w:pPr>
    </w:p>
    <w:p w:rsidR="00F24413" w:rsidRDefault="0022472E">
      <w:pPr>
        <w:spacing w:line="360" w:lineRule="auto"/>
        <w:ind w:left="126" w:right="992" w:hanging="10"/>
        <w:jc w:val="both"/>
      </w:pPr>
      <w:r>
        <w:rPr>
          <w:b/>
        </w:rPr>
        <w:t>Počet tří až pětiletých dětí</w:t>
      </w:r>
      <w:r>
        <w:t>, tj. potenciálních žáků MŠ, v příštích sedmi letech poroste. Podle střední varianty zde bude po roce 2020 žít cca 800 dětí této věkové kategorie. Jejich počet však po roce 2023 postupně klesne na cca 700. Při vysoké variantě nejdříve vzroste na cca 850 a poté poklesne na 750. Při nízké variantě pak postupně klesne až na 640.</w:t>
      </w:r>
    </w:p>
    <w:p w:rsidR="00F24413" w:rsidRDefault="00F24413">
      <w:pPr>
        <w:pStyle w:val="Zkladntext"/>
        <w:spacing w:before="8"/>
        <w:rPr>
          <w:sz w:val="8"/>
        </w:rPr>
      </w:pPr>
    </w:p>
    <w:p w:rsidR="00F24413" w:rsidRDefault="0022472E">
      <w:pPr>
        <w:spacing w:before="100"/>
        <w:ind w:left="2524"/>
        <w:rPr>
          <w:rFonts w:ascii="Verdana" w:hAnsi="Verdana"/>
          <w:b/>
          <w:sz w:val="18"/>
        </w:rPr>
      </w:pPr>
      <w:bookmarkStart w:id="112" w:name="_bookmark105"/>
      <w:bookmarkEnd w:id="112"/>
      <w:r>
        <w:rPr>
          <w:rFonts w:ascii="Verdana" w:hAnsi="Verdana"/>
          <w:b/>
          <w:color w:val="5B9BD4"/>
          <w:sz w:val="18"/>
        </w:rPr>
        <w:t xml:space="preserve">Graf č. 7 Vývoj počtu dětí ve věku </w:t>
      </w:r>
      <w:proofErr w:type="gramStart"/>
      <w:r>
        <w:rPr>
          <w:rFonts w:ascii="Verdana" w:hAnsi="Verdana"/>
          <w:b/>
          <w:color w:val="5B9BD4"/>
          <w:sz w:val="18"/>
        </w:rPr>
        <w:t>3 - 5</w:t>
      </w:r>
      <w:proofErr w:type="gramEnd"/>
      <w:r>
        <w:rPr>
          <w:rFonts w:ascii="Verdana" w:hAnsi="Verdana"/>
          <w:b/>
          <w:color w:val="5B9BD4"/>
          <w:sz w:val="18"/>
        </w:rPr>
        <w:t xml:space="preserve"> let</w:t>
      </w:r>
    </w:p>
    <w:p w:rsidR="00F24413" w:rsidRDefault="001F1C1C">
      <w:pPr>
        <w:spacing w:before="65"/>
        <w:ind w:left="330"/>
        <w:rPr>
          <w:rFonts w:ascii="Verdana"/>
          <w:sz w:val="16"/>
        </w:rPr>
      </w:pPr>
      <w:r>
        <w:rPr>
          <w:noProof/>
          <w:lang w:bidi="ar-SA"/>
        </w:rPr>
        <mc:AlternateContent>
          <mc:Choice Requires="wpg">
            <w:drawing>
              <wp:anchor distT="0" distB="0" distL="114300" distR="114300" simplePos="0" relativeHeight="251774464" behindDoc="0" locked="0" layoutInCell="1" allowOverlap="1">
                <wp:simplePos x="0" y="0"/>
                <wp:positionH relativeFrom="page">
                  <wp:posOffset>1290955</wp:posOffset>
                </wp:positionH>
                <wp:positionV relativeFrom="paragraph">
                  <wp:posOffset>104775</wp:posOffset>
                </wp:positionV>
                <wp:extent cx="5582920" cy="2308860"/>
                <wp:effectExtent l="14605" t="10160" r="3175" b="5080"/>
                <wp:wrapNone/>
                <wp:docPr id="1628" name="Group 1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920" cy="2308860"/>
                          <a:chOff x="2033" y="165"/>
                          <a:chExt cx="8792" cy="3636"/>
                        </a:xfrm>
                      </wpg:grpSpPr>
                      <wps:wsp>
                        <wps:cNvPr id="1629" name="AutoShape 1315"/>
                        <wps:cNvSpPr>
                          <a:spLocks/>
                        </wps:cNvSpPr>
                        <wps:spPr bwMode="auto">
                          <a:xfrm>
                            <a:off x="2032" y="170"/>
                            <a:ext cx="8787" cy="3631"/>
                          </a:xfrm>
                          <a:custGeom>
                            <a:avLst/>
                            <a:gdLst>
                              <a:gd name="T0" fmla="*/ 8786 w 8787"/>
                              <a:gd name="T1" fmla="*/ 3350 h 3631"/>
                              <a:gd name="T2" fmla="*/ 8786 w 8787"/>
                              <a:gd name="T3" fmla="*/ 2952 h 3631"/>
                              <a:gd name="T4" fmla="*/ 8786 w 8787"/>
                              <a:gd name="T5" fmla="*/ 2556 h 3631"/>
                              <a:gd name="T6" fmla="*/ 8786 w 8787"/>
                              <a:gd name="T7" fmla="*/ 2157 h 3631"/>
                              <a:gd name="T8" fmla="*/ 8786 w 8787"/>
                              <a:gd name="T9" fmla="*/ 1759 h 3631"/>
                              <a:gd name="T10" fmla="*/ 8786 w 8787"/>
                              <a:gd name="T11" fmla="*/ 1363 h 3631"/>
                              <a:gd name="T12" fmla="*/ 7371 w 8787"/>
                              <a:gd name="T13" fmla="*/ 965 h 3631"/>
                              <a:gd name="T14" fmla="*/ 1914 w 8787"/>
                              <a:gd name="T15" fmla="*/ 569 h 3631"/>
                              <a:gd name="T16" fmla="*/ 8786 w 8787"/>
                              <a:gd name="T17" fmla="*/ 170 h 3631"/>
                              <a:gd name="T18" fmla="*/ 53 w 8787"/>
                              <a:gd name="T19" fmla="*/ 170 h 3631"/>
                              <a:gd name="T20" fmla="*/ 53 w 8787"/>
                              <a:gd name="T21" fmla="*/ 3747 h 3631"/>
                              <a:gd name="T22" fmla="*/ 53 w 8787"/>
                              <a:gd name="T23" fmla="*/ 3350 h 3631"/>
                              <a:gd name="T24" fmla="*/ 53 w 8787"/>
                              <a:gd name="T25" fmla="*/ 2952 h 3631"/>
                              <a:gd name="T26" fmla="*/ 53 w 8787"/>
                              <a:gd name="T27" fmla="*/ 2556 h 3631"/>
                              <a:gd name="T28" fmla="*/ 53 w 8787"/>
                              <a:gd name="T29" fmla="*/ 2157 h 3631"/>
                              <a:gd name="T30" fmla="*/ 53 w 8787"/>
                              <a:gd name="T31" fmla="*/ 1759 h 3631"/>
                              <a:gd name="T32" fmla="*/ 53 w 8787"/>
                              <a:gd name="T33" fmla="*/ 1363 h 3631"/>
                              <a:gd name="T34" fmla="*/ 53 w 8787"/>
                              <a:gd name="T35" fmla="*/ 965 h 3631"/>
                              <a:gd name="T36" fmla="*/ 53 w 8787"/>
                              <a:gd name="T37" fmla="*/ 569 h 3631"/>
                              <a:gd name="T38" fmla="*/ 53 w 8787"/>
                              <a:gd name="T39" fmla="*/ 170 h 3631"/>
                              <a:gd name="T40" fmla="*/ 8786 w 8787"/>
                              <a:gd name="T41" fmla="*/ 3747 h 3631"/>
                              <a:gd name="T42" fmla="*/ 53 w 8787"/>
                              <a:gd name="T43" fmla="*/ 3801 h 3631"/>
                              <a:gd name="T44" fmla="*/ 600 w 8787"/>
                              <a:gd name="T45" fmla="*/ 3801 h 3631"/>
                              <a:gd name="T46" fmla="*/ 1145 w 8787"/>
                              <a:gd name="T47" fmla="*/ 3801 h 3631"/>
                              <a:gd name="T48" fmla="*/ 1692 w 8787"/>
                              <a:gd name="T49" fmla="*/ 3801 h 3631"/>
                              <a:gd name="T50" fmla="*/ 2237 w 8787"/>
                              <a:gd name="T51" fmla="*/ 3801 h 3631"/>
                              <a:gd name="T52" fmla="*/ 2781 w 8787"/>
                              <a:gd name="T53" fmla="*/ 3801 h 3631"/>
                              <a:gd name="T54" fmla="*/ 3329 w 8787"/>
                              <a:gd name="T55" fmla="*/ 3801 h 3631"/>
                              <a:gd name="T56" fmla="*/ 3873 w 8787"/>
                              <a:gd name="T57" fmla="*/ 3801 h 3631"/>
                              <a:gd name="T58" fmla="*/ 4421 w 8787"/>
                              <a:gd name="T59" fmla="*/ 3801 h 3631"/>
                              <a:gd name="T60" fmla="*/ 4965 w 8787"/>
                              <a:gd name="T61" fmla="*/ 3801 h 3631"/>
                              <a:gd name="T62" fmla="*/ 5510 w 8787"/>
                              <a:gd name="T63" fmla="*/ 3801 h 3631"/>
                              <a:gd name="T64" fmla="*/ 6057 w 8787"/>
                              <a:gd name="T65" fmla="*/ 3801 h 3631"/>
                              <a:gd name="T66" fmla="*/ 6602 w 8787"/>
                              <a:gd name="T67" fmla="*/ 3801 h 3631"/>
                              <a:gd name="T68" fmla="*/ 7149 w 8787"/>
                              <a:gd name="T69" fmla="*/ 3801 h 3631"/>
                              <a:gd name="T70" fmla="*/ 7694 w 8787"/>
                              <a:gd name="T71" fmla="*/ 3801 h 3631"/>
                              <a:gd name="T72" fmla="*/ 8239 w 8787"/>
                              <a:gd name="T73" fmla="*/ 3801 h 3631"/>
                              <a:gd name="T74" fmla="*/ 8786 w 8787"/>
                              <a:gd name="T75" fmla="*/ 3801 h 3631"/>
                              <a:gd name="T76" fmla="*/ 8786 w 8787"/>
                              <a:gd name="T77" fmla="*/ 965 h 3631"/>
                              <a:gd name="T78" fmla="*/ 8463 w 8787"/>
                              <a:gd name="T79" fmla="*/ 965 h 3631"/>
                              <a:gd name="T80" fmla="*/ 7918 w 8787"/>
                              <a:gd name="T81" fmla="*/ 965 h 3631"/>
                              <a:gd name="T82" fmla="*/ 8786 w 8787"/>
                              <a:gd name="T83" fmla="*/ 569 h 3631"/>
                              <a:gd name="T84" fmla="*/ 4098 w 8787"/>
                              <a:gd name="T85" fmla="*/ 569 h 3631"/>
                              <a:gd name="T86" fmla="*/ 3553 w 8787"/>
                              <a:gd name="T87" fmla="*/ 569 h 3631"/>
                              <a:gd name="T88" fmla="*/ 3006 w 8787"/>
                              <a:gd name="T89" fmla="*/ 569 h 363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787" h="3631">
                                <a:moveTo>
                                  <a:pt x="53" y="3180"/>
                                </a:moveTo>
                                <a:lnTo>
                                  <a:pt x="8786" y="3180"/>
                                </a:lnTo>
                                <a:moveTo>
                                  <a:pt x="53" y="2782"/>
                                </a:moveTo>
                                <a:lnTo>
                                  <a:pt x="8786" y="2782"/>
                                </a:lnTo>
                                <a:moveTo>
                                  <a:pt x="53" y="2386"/>
                                </a:moveTo>
                                <a:lnTo>
                                  <a:pt x="8786" y="2386"/>
                                </a:lnTo>
                                <a:moveTo>
                                  <a:pt x="53" y="1987"/>
                                </a:moveTo>
                                <a:lnTo>
                                  <a:pt x="8786" y="1987"/>
                                </a:lnTo>
                                <a:moveTo>
                                  <a:pt x="53" y="1589"/>
                                </a:moveTo>
                                <a:lnTo>
                                  <a:pt x="8786" y="1589"/>
                                </a:lnTo>
                                <a:moveTo>
                                  <a:pt x="53" y="1193"/>
                                </a:moveTo>
                                <a:lnTo>
                                  <a:pt x="8786" y="1193"/>
                                </a:lnTo>
                                <a:moveTo>
                                  <a:pt x="53" y="795"/>
                                </a:moveTo>
                                <a:lnTo>
                                  <a:pt x="7371" y="795"/>
                                </a:lnTo>
                                <a:moveTo>
                                  <a:pt x="53" y="399"/>
                                </a:moveTo>
                                <a:lnTo>
                                  <a:pt x="1914" y="399"/>
                                </a:lnTo>
                                <a:moveTo>
                                  <a:pt x="53" y="0"/>
                                </a:moveTo>
                                <a:lnTo>
                                  <a:pt x="8786" y="0"/>
                                </a:lnTo>
                                <a:moveTo>
                                  <a:pt x="53" y="3577"/>
                                </a:moveTo>
                                <a:lnTo>
                                  <a:pt x="53" y="0"/>
                                </a:lnTo>
                                <a:moveTo>
                                  <a:pt x="0" y="3577"/>
                                </a:moveTo>
                                <a:lnTo>
                                  <a:pt x="53" y="3577"/>
                                </a:lnTo>
                                <a:moveTo>
                                  <a:pt x="0" y="3180"/>
                                </a:moveTo>
                                <a:lnTo>
                                  <a:pt x="53" y="3180"/>
                                </a:lnTo>
                                <a:moveTo>
                                  <a:pt x="0" y="2782"/>
                                </a:moveTo>
                                <a:lnTo>
                                  <a:pt x="53" y="2782"/>
                                </a:lnTo>
                                <a:moveTo>
                                  <a:pt x="0" y="2386"/>
                                </a:moveTo>
                                <a:lnTo>
                                  <a:pt x="53" y="2386"/>
                                </a:lnTo>
                                <a:moveTo>
                                  <a:pt x="0" y="1987"/>
                                </a:moveTo>
                                <a:lnTo>
                                  <a:pt x="53" y="1987"/>
                                </a:lnTo>
                                <a:moveTo>
                                  <a:pt x="0" y="1589"/>
                                </a:moveTo>
                                <a:lnTo>
                                  <a:pt x="53" y="1589"/>
                                </a:lnTo>
                                <a:moveTo>
                                  <a:pt x="0" y="1193"/>
                                </a:moveTo>
                                <a:lnTo>
                                  <a:pt x="53" y="1193"/>
                                </a:lnTo>
                                <a:moveTo>
                                  <a:pt x="0" y="795"/>
                                </a:moveTo>
                                <a:lnTo>
                                  <a:pt x="53" y="795"/>
                                </a:lnTo>
                                <a:moveTo>
                                  <a:pt x="0" y="399"/>
                                </a:moveTo>
                                <a:lnTo>
                                  <a:pt x="53" y="399"/>
                                </a:lnTo>
                                <a:moveTo>
                                  <a:pt x="0" y="0"/>
                                </a:moveTo>
                                <a:lnTo>
                                  <a:pt x="53" y="0"/>
                                </a:lnTo>
                                <a:moveTo>
                                  <a:pt x="53" y="3577"/>
                                </a:moveTo>
                                <a:lnTo>
                                  <a:pt x="8786" y="3577"/>
                                </a:lnTo>
                                <a:moveTo>
                                  <a:pt x="53" y="3577"/>
                                </a:moveTo>
                                <a:lnTo>
                                  <a:pt x="53" y="3631"/>
                                </a:lnTo>
                                <a:moveTo>
                                  <a:pt x="600" y="3577"/>
                                </a:moveTo>
                                <a:lnTo>
                                  <a:pt x="600" y="3631"/>
                                </a:lnTo>
                                <a:moveTo>
                                  <a:pt x="1145" y="3577"/>
                                </a:moveTo>
                                <a:lnTo>
                                  <a:pt x="1145" y="3631"/>
                                </a:lnTo>
                                <a:moveTo>
                                  <a:pt x="1692" y="3577"/>
                                </a:moveTo>
                                <a:lnTo>
                                  <a:pt x="1692" y="3631"/>
                                </a:lnTo>
                                <a:moveTo>
                                  <a:pt x="2237" y="3577"/>
                                </a:moveTo>
                                <a:lnTo>
                                  <a:pt x="2237" y="3631"/>
                                </a:lnTo>
                                <a:moveTo>
                                  <a:pt x="2781" y="3577"/>
                                </a:moveTo>
                                <a:lnTo>
                                  <a:pt x="2781" y="3631"/>
                                </a:lnTo>
                                <a:moveTo>
                                  <a:pt x="3329" y="3577"/>
                                </a:moveTo>
                                <a:lnTo>
                                  <a:pt x="3329" y="3631"/>
                                </a:lnTo>
                                <a:moveTo>
                                  <a:pt x="3873" y="3577"/>
                                </a:moveTo>
                                <a:lnTo>
                                  <a:pt x="3873" y="3631"/>
                                </a:lnTo>
                                <a:moveTo>
                                  <a:pt x="4421" y="3577"/>
                                </a:moveTo>
                                <a:lnTo>
                                  <a:pt x="4421" y="3631"/>
                                </a:lnTo>
                                <a:moveTo>
                                  <a:pt x="4965" y="3577"/>
                                </a:moveTo>
                                <a:lnTo>
                                  <a:pt x="4965" y="3631"/>
                                </a:lnTo>
                                <a:moveTo>
                                  <a:pt x="5510" y="3577"/>
                                </a:moveTo>
                                <a:lnTo>
                                  <a:pt x="5510" y="3631"/>
                                </a:lnTo>
                                <a:moveTo>
                                  <a:pt x="6057" y="3577"/>
                                </a:moveTo>
                                <a:lnTo>
                                  <a:pt x="6057" y="3631"/>
                                </a:lnTo>
                                <a:moveTo>
                                  <a:pt x="6602" y="3577"/>
                                </a:moveTo>
                                <a:lnTo>
                                  <a:pt x="6602" y="3631"/>
                                </a:lnTo>
                                <a:moveTo>
                                  <a:pt x="7149" y="3577"/>
                                </a:moveTo>
                                <a:lnTo>
                                  <a:pt x="7149" y="3631"/>
                                </a:lnTo>
                                <a:moveTo>
                                  <a:pt x="7694" y="3577"/>
                                </a:moveTo>
                                <a:lnTo>
                                  <a:pt x="7694" y="3631"/>
                                </a:lnTo>
                                <a:moveTo>
                                  <a:pt x="8239" y="3577"/>
                                </a:moveTo>
                                <a:lnTo>
                                  <a:pt x="8239" y="3631"/>
                                </a:lnTo>
                                <a:moveTo>
                                  <a:pt x="8786" y="3577"/>
                                </a:moveTo>
                                <a:lnTo>
                                  <a:pt x="8786" y="3631"/>
                                </a:lnTo>
                                <a:moveTo>
                                  <a:pt x="8564" y="795"/>
                                </a:moveTo>
                                <a:lnTo>
                                  <a:pt x="8786" y="795"/>
                                </a:lnTo>
                                <a:moveTo>
                                  <a:pt x="8019" y="795"/>
                                </a:moveTo>
                                <a:lnTo>
                                  <a:pt x="8463" y="795"/>
                                </a:lnTo>
                                <a:moveTo>
                                  <a:pt x="7472" y="795"/>
                                </a:moveTo>
                                <a:lnTo>
                                  <a:pt x="7918" y="795"/>
                                </a:lnTo>
                                <a:moveTo>
                                  <a:pt x="4198" y="399"/>
                                </a:moveTo>
                                <a:lnTo>
                                  <a:pt x="8786" y="399"/>
                                </a:lnTo>
                                <a:moveTo>
                                  <a:pt x="3654" y="399"/>
                                </a:moveTo>
                                <a:lnTo>
                                  <a:pt x="4098" y="399"/>
                                </a:lnTo>
                                <a:moveTo>
                                  <a:pt x="3106" y="399"/>
                                </a:moveTo>
                                <a:lnTo>
                                  <a:pt x="3553" y="399"/>
                                </a:lnTo>
                                <a:moveTo>
                                  <a:pt x="2014" y="399"/>
                                </a:moveTo>
                                <a:lnTo>
                                  <a:pt x="3006" y="399"/>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0" name="Freeform 1314"/>
                        <wps:cNvSpPr>
                          <a:spLocks/>
                        </wps:cNvSpPr>
                        <wps:spPr bwMode="auto">
                          <a:xfrm>
                            <a:off x="2359" y="608"/>
                            <a:ext cx="8187" cy="607"/>
                          </a:xfrm>
                          <a:custGeom>
                            <a:avLst/>
                            <a:gdLst>
                              <a:gd name="T0" fmla="*/ 0 w 8187"/>
                              <a:gd name="T1" fmla="*/ 739 h 607"/>
                              <a:gd name="T2" fmla="*/ 545 w 8187"/>
                              <a:gd name="T3" fmla="*/ 765 h 607"/>
                              <a:gd name="T4" fmla="*/ 1092 w 8187"/>
                              <a:gd name="T5" fmla="*/ 665 h 607"/>
                              <a:gd name="T6" fmla="*/ 1637 w 8187"/>
                              <a:gd name="T7" fmla="*/ 612 h 607"/>
                              <a:gd name="T8" fmla="*/ 2184 w 8187"/>
                              <a:gd name="T9" fmla="*/ 608 h 607"/>
                              <a:gd name="T10" fmla="*/ 2729 w 8187"/>
                              <a:gd name="T11" fmla="*/ 665 h 607"/>
                              <a:gd name="T12" fmla="*/ 3276 w 8187"/>
                              <a:gd name="T13" fmla="*/ 691 h 607"/>
                              <a:gd name="T14" fmla="*/ 3821 w 8187"/>
                              <a:gd name="T15" fmla="*/ 765 h 607"/>
                              <a:gd name="T16" fmla="*/ 4366 w 8187"/>
                              <a:gd name="T17" fmla="*/ 828 h 607"/>
                              <a:gd name="T18" fmla="*/ 4913 w 8187"/>
                              <a:gd name="T19" fmla="*/ 917 h 607"/>
                              <a:gd name="T20" fmla="*/ 5458 w 8187"/>
                              <a:gd name="T21" fmla="*/ 1003 h 607"/>
                              <a:gd name="T22" fmla="*/ 6005 w 8187"/>
                              <a:gd name="T23" fmla="*/ 1075 h 607"/>
                              <a:gd name="T24" fmla="*/ 6550 w 8187"/>
                              <a:gd name="T25" fmla="*/ 1121 h 607"/>
                              <a:gd name="T26" fmla="*/ 7095 w 8187"/>
                              <a:gd name="T27" fmla="*/ 1147 h 607"/>
                              <a:gd name="T28" fmla="*/ 7642 w 8187"/>
                              <a:gd name="T29" fmla="*/ 1195 h 607"/>
                              <a:gd name="T30" fmla="*/ 8187 w 8187"/>
                              <a:gd name="T31" fmla="*/ 1215 h 60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187" h="607">
                                <a:moveTo>
                                  <a:pt x="0" y="131"/>
                                </a:moveTo>
                                <a:lnTo>
                                  <a:pt x="545" y="157"/>
                                </a:lnTo>
                                <a:lnTo>
                                  <a:pt x="1092" y="57"/>
                                </a:lnTo>
                                <a:lnTo>
                                  <a:pt x="1637" y="4"/>
                                </a:lnTo>
                                <a:lnTo>
                                  <a:pt x="2184" y="0"/>
                                </a:lnTo>
                                <a:lnTo>
                                  <a:pt x="2729" y="57"/>
                                </a:lnTo>
                                <a:lnTo>
                                  <a:pt x="3276" y="83"/>
                                </a:lnTo>
                                <a:lnTo>
                                  <a:pt x="3821" y="157"/>
                                </a:lnTo>
                                <a:lnTo>
                                  <a:pt x="4366" y="220"/>
                                </a:lnTo>
                                <a:lnTo>
                                  <a:pt x="4913" y="309"/>
                                </a:lnTo>
                                <a:lnTo>
                                  <a:pt x="5458" y="395"/>
                                </a:lnTo>
                                <a:lnTo>
                                  <a:pt x="6005" y="467"/>
                                </a:lnTo>
                                <a:lnTo>
                                  <a:pt x="6550" y="513"/>
                                </a:lnTo>
                                <a:lnTo>
                                  <a:pt x="7095" y="539"/>
                                </a:lnTo>
                                <a:lnTo>
                                  <a:pt x="7642" y="587"/>
                                </a:lnTo>
                                <a:lnTo>
                                  <a:pt x="8187" y="607"/>
                                </a:lnTo>
                              </a:path>
                            </a:pathLst>
                          </a:custGeom>
                          <a:noFill/>
                          <a:ln w="1905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1" name="Picture 13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305" y="68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2" name="Picture 13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849" y="71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3" name="Picture 13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397" y="61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4" name="Picture 13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941" y="55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5" name="Picture 130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489" y="555"/>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6" name="Picture 130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033" y="61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7" name="Picture 130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581" y="63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8" name="Picture 130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125" y="71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9" name="Picture 130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670" y="77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0" name="Picture 13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217" y="86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1" name="Picture 130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762" y="94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2" name="Picture 130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309" y="102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3" name="Picture 130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854" y="106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4" name="Picture 130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399" y="109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5" name="Picture 129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946" y="114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6" name="Picture 129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0491" y="1160"/>
                            <a:ext cx="111" cy="111"/>
                          </a:xfrm>
                          <a:prstGeom prst="rect">
                            <a:avLst/>
                          </a:prstGeom>
                          <a:noFill/>
                          <a:extLst>
                            <a:ext uri="{909E8E84-426E-40DD-AFC4-6F175D3DCCD1}">
                              <a14:hiddenFill xmlns:a14="http://schemas.microsoft.com/office/drawing/2010/main">
                                <a:solidFill>
                                  <a:srgbClr val="FFFFFF"/>
                                </a:solidFill>
                              </a14:hiddenFill>
                            </a:ext>
                          </a:extLst>
                        </pic:spPr>
                      </pic:pic>
                      <wps:wsp>
                        <wps:cNvPr id="1647" name="Freeform 1297"/>
                        <wps:cNvSpPr>
                          <a:spLocks/>
                        </wps:cNvSpPr>
                        <wps:spPr bwMode="auto">
                          <a:xfrm>
                            <a:off x="2359" y="511"/>
                            <a:ext cx="8187" cy="486"/>
                          </a:xfrm>
                          <a:custGeom>
                            <a:avLst/>
                            <a:gdLst>
                              <a:gd name="T0" fmla="*/ 0 w 8187"/>
                              <a:gd name="T1" fmla="*/ 739 h 486"/>
                              <a:gd name="T2" fmla="*/ 545 w 8187"/>
                              <a:gd name="T3" fmla="*/ 753 h 486"/>
                              <a:gd name="T4" fmla="*/ 1092 w 8187"/>
                              <a:gd name="T5" fmla="*/ 631 h 486"/>
                              <a:gd name="T6" fmla="*/ 1637 w 8187"/>
                              <a:gd name="T7" fmla="*/ 547 h 486"/>
                              <a:gd name="T8" fmla="*/ 2184 w 8187"/>
                              <a:gd name="T9" fmla="*/ 511 h 486"/>
                              <a:gd name="T10" fmla="*/ 2729 w 8187"/>
                              <a:gd name="T11" fmla="*/ 535 h 486"/>
                              <a:gd name="T12" fmla="*/ 3276 w 8187"/>
                              <a:gd name="T13" fmla="*/ 530 h 486"/>
                              <a:gd name="T14" fmla="*/ 3821 w 8187"/>
                              <a:gd name="T15" fmla="*/ 576 h 486"/>
                              <a:gd name="T16" fmla="*/ 4366 w 8187"/>
                              <a:gd name="T17" fmla="*/ 621 h 486"/>
                              <a:gd name="T18" fmla="*/ 4913 w 8187"/>
                              <a:gd name="T19" fmla="*/ 698 h 486"/>
                              <a:gd name="T20" fmla="*/ 5458 w 8187"/>
                              <a:gd name="T21" fmla="*/ 770 h 486"/>
                              <a:gd name="T22" fmla="*/ 6005 w 8187"/>
                              <a:gd name="T23" fmla="*/ 845 h 486"/>
                              <a:gd name="T24" fmla="*/ 6550 w 8187"/>
                              <a:gd name="T25" fmla="*/ 890 h 486"/>
                              <a:gd name="T26" fmla="*/ 7095 w 8187"/>
                              <a:gd name="T27" fmla="*/ 919 h 486"/>
                              <a:gd name="T28" fmla="*/ 7642 w 8187"/>
                              <a:gd name="T29" fmla="*/ 969 h 486"/>
                              <a:gd name="T30" fmla="*/ 8187 w 8187"/>
                              <a:gd name="T31" fmla="*/ 997 h 48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187" h="486">
                                <a:moveTo>
                                  <a:pt x="0" y="228"/>
                                </a:moveTo>
                                <a:lnTo>
                                  <a:pt x="545" y="242"/>
                                </a:lnTo>
                                <a:lnTo>
                                  <a:pt x="1092" y="120"/>
                                </a:lnTo>
                                <a:lnTo>
                                  <a:pt x="1637" y="36"/>
                                </a:lnTo>
                                <a:lnTo>
                                  <a:pt x="2184" y="0"/>
                                </a:lnTo>
                                <a:lnTo>
                                  <a:pt x="2729" y="24"/>
                                </a:lnTo>
                                <a:lnTo>
                                  <a:pt x="3276" y="19"/>
                                </a:lnTo>
                                <a:lnTo>
                                  <a:pt x="3821" y="65"/>
                                </a:lnTo>
                                <a:lnTo>
                                  <a:pt x="4366" y="110"/>
                                </a:lnTo>
                                <a:lnTo>
                                  <a:pt x="4913" y="187"/>
                                </a:lnTo>
                                <a:lnTo>
                                  <a:pt x="5458" y="259"/>
                                </a:lnTo>
                                <a:lnTo>
                                  <a:pt x="6005" y="334"/>
                                </a:lnTo>
                                <a:lnTo>
                                  <a:pt x="6550" y="379"/>
                                </a:lnTo>
                                <a:lnTo>
                                  <a:pt x="7095" y="408"/>
                                </a:lnTo>
                                <a:lnTo>
                                  <a:pt x="7642" y="458"/>
                                </a:lnTo>
                                <a:lnTo>
                                  <a:pt x="8187" y="486"/>
                                </a:lnTo>
                              </a:path>
                            </a:pathLst>
                          </a:custGeom>
                          <a:noFill/>
                          <a:ln w="19050">
                            <a:solidFill>
                              <a:srgbClr val="E7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Rectangle 1296"/>
                        <wps:cNvSpPr>
                          <a:spLocks noChangeArrowheads="1"/>
                        </wps:cNvSpPr>
                        <wps:spPr bwMode="auto">
                          <a:xfrm>
                            <a:off x="2309" y="689"/>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9" name="Rectangle 1295"/>
                        <wps:cNvSpPr>
                          <a:spLocks noChangeArrowheads="1"/>
                        </wps:cNvSpPr>
                        <wps:spPr bwMode="auto">
                          <a:xfrm>
                            <a:off x="2309" y="689"/>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 name="Rectangle 1294"/>
                        <wps:cNvSpPr>
                          <a:spLocks noChangeArrowheads="1"/>
                        </wps:cNvSpPr>
                        <wps:spPr bwMode="auto">
                          <a:xfrm>
                            <a:off x="2854" y="704"/>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1" name="Rectangle 1293"/>
                        <wps:cNvSpPr>
                          <a:spLocks noChangeArrowheads="1"/>
                        </wps:cNvSpPr>
                        <wps:spPr bwMode="auto">
                          <a:xfrm>
                            <a:off x="2854" y="704"/>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2" name="Rectangle 1292"/>
                        <wps:cNvSpPr>
                          <a:spLocks noChangeArrowheads="1"/>
                        </wps:cNvSpPr>
                        <wps:spPr bwMode="auto">
                          <a:xfrm>
                            <a:off x="3401" y="581"/>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3" name="Rectangle 1291"/>
                        <wps:cNvSpPr>
                          <a:spLocks noChangeArrowheads="1"/>
                        </wps:cNvSpPr>
                        <wps:spPr bwMode="auto">
                          <a:xfrm>
                            <a:off x="3401" y="581"/>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4" name="Rectangle 1290"/>
                        <wps:cNvSpPr>
                          <a:spLocks noChangeArrowheads="1"/>
                        </wps:cNvSpPr>
                        <wps:spPr bwMode="auto">
                          <a:xfrm>
                            <a:off x="3946" y="497"/>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5" name="Rectangle 1289"/>
                        <wps:cNvSpPr>
                          <a:spLocks noChangeArrowheads="1"/>
                        </wps:cNvSpPr>
                        <wps:spPr bwMode="auto">
                          <a:xfrm>
                            <a:off x="3946" y="497"/>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6" name="Rectangle 1288"/>
                        <wps:cNvSpPr>
                          <a:spLocks noChangeArrowheads="1"/>
                        </wps:cNvSpPr>
                        <wps:spPr bwMode="auto">
                          <a:xfrm>
                            <a:off x="4493" y="461"/>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7" name="Rectangle 1287"/>
                        <wps:cNvSpPr>
                          <a:spLocks noChangeArrowheads="1"/>
                        </wps:cNvSpPr>
                        <wps:spPr bwMode="auto">
                          <a:xfrm>
                            <a:off x="4493" y="461"/>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 name="Rectangle 1286"/>
                        <wps:cNvSpPr>
                          <a:spLocks noChangeArrowheads="1"/>
                        </wps:cNvSpPr>
                        <wps:spPr bwMode="auto">
                          <a:xfrm>
                            <a:off x="5038" y="485"/>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9" name="Rectangle 1285"/>
                        <wps:cNvSpPr>
                          <a:spLocks noChangeArrowheads="1"/>
                        </wps:cNvSpPr>
                        <wps:spPr bwMode="auto">
                          <a:xfrm>
                            <a:off x="5038" y="485"/>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 name="Rectangle 1284"/>
                        <wps:cNvSpPr>
                          <a:spLocks noChangeArrowheads="1"/>
                        </wps:cNvSpPr>
                        <wps:spPr bwMode="auto">
                          <a:xfrm>
                            <a:off x="5585" y="480"/>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1" name="Rectangle 1283"/>
                        <wps:cNvSpPr>
                          <a:spLocks noChangeArrowheads="1"/>
                        </wps:cNvSpPr>
                        <wps:spPr bwMode="auto">
                          <a:xfrm>
                            <a:off x="5585" y="480"/>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 name="Rectangle 1282"/>
                        <wps:cNvSpPr>
                          <a:spLocks noChangeArrowheads="1"/>
                        </wps:cNvSpPr>
                        <wps:spPr bwMode="auto">
                          <a:xfrm>
                            <a:off x="6130" y="526"/>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3" name="Rectangle 1281"/>
                        <wps:cNvSpPr>
                          <a:spLocks noChangeArrowheads="1"/>
                        </wps:cNvSpPr>
                        <wps:spPr bwMode="auto">
                          <a:xfrm>
                            <a:off x="6130" y="526"/>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4" name="Rectangle 1280"/>
                        <wps:cNvSpPr>
                          <a:spLocks noChangeArrowheads="1"/>
                        </wps:cNvSpPr>
                        <wps:spPr bwMode="auto">
                          <a:xfrm>
                            <a:off x="6675" y="572"/>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5" name="Rectangle 1279"/>
                        <wps:cNvSpPr>
                          <a:spLocks noChangeArrowheads="1"/>
                        </wps:cNvSpPr>
                        <wps:spPr bwMode="auto">
                          <a:xfrm>
                            <a:off x="6675" y="572"/>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6" name="Rectangle 1278"/>
                        <wps:cNvSpPr>
                          <a:spLocks noChangeArrowheads="1"/>
                        </wps:cNvSpPr>
                        <wps:spPr bwMode="auto">
                          <a:xfrm>
                            <a:off x="7222" y="648"/>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7" name="Rectangle 1277"/>
                        <wps:cNvSpPr>
                          <a:spLocks noChangeArrowheads="1"/>
                        </wps:cNvSpPr>
                        <wps:spPr bwMode="auto">
                          <a:xfrm>
                            <a:off x="7222" y="648"/>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8" name="Rectangle 1276"/>
                        <wps:cNvSpPr>
                          <a:spLocks noChangeArrowheads="1"/>
                        </wps:cNvSpPr>
                        <wps:spPr bwMode="auto">
                          <a:xfrm>
                            <a:off x="7767" y="720"/>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9" name="Rectangle 1275"/>
                        <wps:cNvSpPr>
                          <a:spLocks noChangeArrowheads="1"/>
                        </wps:cNvSpPr>
                        <wps:spPr bwMode="auto">
                          <a:xfrm>
                            <a:off x="7767" y="720"/>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 name="Rectangle 1274"/>
                        <wps:cNvSpPr>
                          <a:spLocks noChangeArrowheads="1"/>
                        </wps:cNvSpPr>
                        <wps:spPr bwMode="auto">
                          <a:xfrm>
                            <a:off x="8314" y="795"/>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1" name="Rectangle 1273"/>
                        <wps:cNvSpPr>
                          <a:spLocks noChangeArrowheads="1"/>
                        </wps:cNvSpPr>
                        <wps:spPr bwMode="auto">
                          <a:xfrm>
                            <a:off x="8314" y="795"/>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2" name="Rectangle 1272"/>
                        <wps:cNvSpPr>
                          <a:spLocks noChangeArrowheads="1"/>
                        </wps:cNvSpPr>
                        <wps:spPr bwMode="auto">
                          <a:xfrm>
                            <a:off x="8859" y="840"/>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 name="Rectangle 1271"/>
                        <wps:cNvSpPr>
                          <a:spLocks noChangeArrowheads="1"/>
                        </wps:cNvSpPr>
                        <wps:spPr bwMode="auto">
                          <a:xfrm>
                            <a:off x="8859" y="840"/>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Rectangle 1270"/>
                        <wps:cNvSpPr>
                          <a:spLocks noChangeArrowheads="1"/>
                        </wps:cNvSpPr>
                        <wps:spPr bwMode="auto">
                          <a:xfrm>
                            <a:off x="9404" y="869"/>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5" name="Rectangle 1269"/>
                        <wps:cNvSpPr>
                          <a:spLocks noChangeArrowheads="1"/>
                        </wps:cNvSpPr>
                        <wps:spPr bwMode="auto">
                          <a:xfrm>
                            <a:off x="9404" y="869"/>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 name="Rectangle 1268"/>
                        <wps:cNvSpPr>
                          <a:spLocks noChangeArrowheads="1"/>
                        </wps:cNvSpPr>
                        <wps:spPr bwMode="auto">
                          <a:xfrm>
                            <a:off x="9951" y="920"/>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7" name="Rectangle 1267"/>
                        <wps:cNvSpPr>
                          <a:spLocks noChangeArrowheads="1"/>
                        </wps:cNvSpPr>
                        <wps:spPr bwMode="auto">
                          <a:xfrm>
                            <a:off x="9951" y="920"/>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8" name="Rectangle 1266"/>
                        <wps:cNvSpPr>
                          <a:spLocks noChangeArrowheads="1"/>
                        </wps:cNvSpPr>
                        <wps:spPr bwMode="auto">
                          <a:xfrm>
                            <a:off x="10496" y="946"/>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9" name="Rectangle 1265"/>
                        <wps:cNvSpPr>
                          <a:spLocks noChangeArrowheads="1"/>
                        </wps:cNvSpPr>
                        <wps:spPr bwMode="auto">
                          <a:xfrm>
                            <a:off x="10496" y="946"/>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0" name="Freeform 1264"/>
                        <wps:cNvSpPr>
                          <a:spLocks/>
                        </wps:cNvSpPr>
                        <wps:spPr bwMode="auto">
                          <a:xfrm>
                            <a:off x="2359" y="378"/>
                            <a:ext cx="8187" cy="398"/>
                          </a:xfrm>
                          <a:custGeom>
                            <a:avLst/>
                            <a:gdLst>
                              <a:gd name="T0" fmla="*/ 0 w 8187"/>
                              <a:gd name="T1" fmla="*/ 739 h 398"/>
                              <a:gd name="T2" fmla="*/ 545 w 8187"/>
                              <a:gd name="T3" fmla="*/ 749 h 398"/>
                              <a:gd name="T4" fmla="*/ 1092 w 8187"/>
                              <a:gd name="T5" fmla="*/ 609 h 398"/>
                              <a:gd name="T6" fmla="*/ 1637 w 8187"/>
                              <a:gd name="T7" fmla="*/ 477 h 398"/>
                              <a:gd name="T8" fmla="*/ 2184 w 8187"/>
                              <a:gd name="T9" fmla="*/ 408 h 398"/>
                              <a:gd name="T10" fmla="*/ 2729 w 8187"/>
                              <a:gd name="T11" fmla="*/ 403 h 398"/>
                              <a:gd name="T12" fmla="*/ 3276 w 8187"/>
                              <a:gd name="T13" fmla="*/ 378 h 398"/>
                              <a:gd name="T14" fmla="*/ 3821 w 8187"/>
                              <a:gd name="T15" fmla="*/ 393 h 398"/>
                              <a:gd name="T16" fmla="*/ 4366 w 8187"/>
                              <a:gd name="T17" fmla="*/ 429 h 398"/>
                              <a:gd name="T18" fmla="*/ 4913 w 8187"/>
                              <a:gd name="T19" fmla="*/ 494 h 398"/>
                              <a:gd name="T20" fmla="*/ 5458 w 8187"/>
                              <a:gd name="T21" fmla="*/ 564 h 398"/>
                              <a:gd name="T22" fmla="*/ 6005 w 8187"/>
                              <a:gd name="T23" fmla="*/ 629 h 398"/>
                              <a:gd name="T24" fmla="*/ 6550 w 8187"/>
                              <a:gd name="T25" fmla="*/ 667 h 398"/>
                              <a:gd name="T26" fmla="*/ 7095 w 8187"/>
                              <a:gd name="T27" fmla="*/ 689 h 398"/>
                              <a:gd name="T28" fmla="*/ 7642 w 8187"/>
                              <a:gd name="T29" fmla="*/ 739 h 398"/>
                              <a:gd name="T30" fmla="*/ 8187 w 8187"/>
                              <a:gd name="T31" fmla="*/ 776 h 39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187" h="398">
                                <a:moveTo>
                                  <a:pt x="0" y="361"/>
                                </a:moveTo>
                                <a:lnTo>
                                  <a:pt x="545" y="371"/>
                                </a:lnTo>
                                <a:lnTo>
                                  <a:pt x="1092" y="231"/>
                                </a:lnTo>
                                <a:lnTo>
                                  <a:pt x="1637" y="99"/>
                                </a:lnTo>
                                <a:lnTo>
                                  <a:pt x="2184" y="30"/>
                                </a:lnTo>
                                <a:lnTo>
                                  <a:pt x="2729" y="25"/>
                                </a:lnTo>
                                <a:lnTo>
                                  <a:pt x="3276" y="0"/>
                                </a:lnTo>
                                <a:lnTo>
                                  <a:pt x="3821" y="15"/>
                                </a:lnTo>
                                <a:lnTo>
                                  <a:pt x="4366" y="51"/>
                                </a:lnTo>
                                <a:lnTo>
                                  <a:pt x="4913" y="116"/>
                                </a:lnTo>
                                <a:lnTo>
                                  <a:pt x="5458" y="186"/>
                                </a:lnTo>
                                <a:lnTo>
                                  <a:pt x="6005" y="251"/>
                                </a:lnTo>
                                <a:lnTo>
                                  <a:pt x="6550" y="289"/>
                                </a:lnTo>
                                <a:lnTo>
                                  <a:pt x="7095" y="311"/>
                                </a:lnTo>
                                <a:lnTo>
                                  <a:pt x="7642" y="361"/>
                                </a:lnTo>
                                <a:lnTo>
                                  <a:pt x="8187" y="398"/>
                                </a:lnTo>
                              </a:path>
                            </a:pathLst>
                          </a:custGeom>
                          <a:noFill/>
                          <a:ln w="19050">
                            <a:solidFill>
                              <a:srgbClr val="F4B0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1" name="Picture 12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305" y="68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2" name="Picture 126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849" y="69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3" name="Picture 126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397" y="555"/>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4" name="Picture 12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941" y="42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5" name="Picture 12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489" y="35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6" name="Picture 12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033" y="34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7" name="Picture 12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581" y="32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8" name="Picture 125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125" y="33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9" name="Picture 12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670" y="375"/>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0" name="Picture 125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217" y="44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1" name="Picture 12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762" y="50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2" name="Picture 12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309" y="57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3" name="Picture 125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854" y="61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4" name="Picture 12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9399" y="63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5" name="Picture 12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946" y="68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6" name="Picture 12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0491" y="720"/>
                            <a:ext cx="111" cy="1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A3CE5AB" id="Group 1247" o:spid="_x0000_s1026" style="position:absolute;margin-left:101.65pt;margin-top:8.25pt;width:439.6pt;height:181.8pt;z-index:251774464;mso-position-horizontal-relative:page" coordorigin="2033,165" coordsize="8792,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">
                <v:shape id="AutoShape 1315" o:spid="_x0000_s1027" style="position:absolute;left:2032;top:170;width:8787;height:3631;visibility:visible;mso-wrap-style:square;v-text-anchor:top" coordsize="8787,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" path="m53,3180r8733,m53,2782r8733,m53,2386r8733,m53,1987r8733,m53,1589r8733,m53,1193r8733,m53,795r7318,m53,399r1861,m53,l8786,m53,3577l53,m,3577r53,m,3180r53,m,2782r53,m,2386r53,m,1987r53,m,1589r53,m,1193r53,m,795r53,m,399r53,m,l53,t,3577l8786,3577t-8733,l53,3631t547,-54l600,3631t545,-54l1145,3631t547,-54l1692,3631t545,-54l2237,3631t544,-54l2781,3631t548,-54l3329,3631t544,-54l3873,3631t548,-54l4421,3631t544,-54l4965,3631t545,-54l5510,3631t547,-54l6057,3631t545,-54l6602,3631t547,-54l7149,3631t545,-54l7694,3631t545,-54l8239,3631t547,-54l8786,3631m8564,795r222,m8019,795r444,m7472,795r446,m4198,399r4588,m3654,399r444,m3106,399r447,m2014,399r992,e" filled="f" strokecolor="#888" strokeweight=".5pt">
                  <v:path arrowok="t" o:connecttype="custom" o:connectlocs="8786,3350;8786,2952;8786,2556;8786,2157;8786,1759;8786,1363;7371,965;1914,569;8786,170;53,170;53,3747;53,3350;53,2952;53,2556;53,2157;53,1759;53,1363;53,965;53,569;53,170;8786,3747;53,3801;600,3801;1145,3801;1692,3801;2237,3801;2781,3801;3329,3801;3873,3801;4421,3801;4965,3801;5510,3801;6057,3801;6602,3801;7149,3801;7694,3801;8239,3801;8786,3801;8786,965;8463,965;7918,965;8786,569;4098,569;3553,569;3006,569" o:connectangles="0,0,0,0,0,0,0,0,0,0,0,0,0,0,0,0,0,0,0,0,0,0,0,0,0,0,0,0,0,0,0,0,0,0,0,0,0,0,0,0,0,0,0,0,0"/>
                </v:shape>
                <v:shape id="Freeform 1314" o:spid="_x0000_s1028" style="position:absolute;left:2359;top:608;width:8187;height:607;visibility:visible;mso-wrap-style:square;v-text-anchor:top" coordsize="818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" path="m,131r545,26l1092,57,1637,4,2184,r545,57l3276,83r545,74l4366,220r547,89l5458,395r547,72l6550,513r545,26l7642,587r545,20e" filled="f" strokecolor="#5b9bd4" strokeweight="1.5pt">
                  <v:path arrowok="t" o:connecttype="custom" o:connectlocs="0,739;545,765;1092,665;1637,612;2184,608;2729,665;3276,691;3821,765;4366,828;4913,917;5458,1003;6005,1075;6550,1121;7095,1147;7642,1195;8187,1215" o:connectangles="0,0,0,0,0,0,0,0,0,0,0,0,0,0,0,0"/>
                </v:shape>
                <v:shape id="Picture 1313" o:spid="_x0000_s1029" type="#_x0000_t75" style="position:absolute;left:2305;top:68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">
                  <v:imagedata r:id="rId75" o:title=""/>
                </v:shape>
                <v:shape id="Picture 1312" o:spid="_x0000_s1030" type="#_x0000_t75" style="position:absolute;left:2849;top:71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">
                  <v:imagedata r:id="rId75" o:title=""/>
                </v:shape>
                <v:shape id="Picture 1311" o:spid="_x0000_s1031" type="#_x0000_t75" style="position:absolute;left:3397;top:61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">
                  <v:imagedata r:id="rId75" o:title=""/>
                </v:shape>
                <v:shape id="Picture 1310" o:spid="_x0000_s1032" type="#_x0000_t75" style="position:absolute;left:3941;top:55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">
                  <v:imagedata r:id="rId77" o:title=""/>
                </v:shape>
                <v:shape id="Picture 1309" o:spid="_x0000_s1033" type="#_x0000_t75" style="position:absolute;left:4489;top:55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">
                  <v:imagedata r:id="rId77" o:title=""/>
                </v:shape>
                <v:shape id="Picture 1308" o:spid="_x0000_s1034" type="#_x0000_t75" style="position:absolute;left:5033;top:61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">
                  <v:imagedata r:id="rId75" o:title=""/>
                </v:shape>
                <v:shape id="Picture 1307" o:spid="_x0000_s1035" type="#_x0000_t75" style="position:absolute;left:5581;top:63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">
                  <v:imagedata r:id="rId75" o:title=""/>
                </v:shape>
                <v:shape id="Picture 1306" o:spid="_x0000_s1036" type="#_x0000_t75" style="position:absolute;left:6125;top:71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">
                  <v:imagedata r:id="rId77" o:title=""/>
                </v:shape>
                <v:shape id="Picture 1305" o:spid="_x0000_s1037" type="#_x0000_t75" style="position:absolute;left:6670;top:77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">
                  <v:imagedata r:id="rId75" o:title=""/>
                </v:shape>
                <v:shape id="Picture 1304" o:spid="_x0000_s1038" type="#_x0000_t75" style="position:absolute;left:7217;top:86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">
                  <v:imagedata r:id="rId75" o:title=""/>
                </v:shape>
                <v:shape id="Picture 1303" o:spid="_x0000_s1039" type="#_x0000_t75" style="position:absolute;left:7762;top:94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">
                  <v:imagedata r:id="rId75" o:title=""/>
                </v:shape>
                <v:shape id="Picture 1302" o:spid="_x0000_s1040" type="#_x0000_t75" style="position:absolute;left:8309;top:102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">
                  <v:imagedata r:id="rId75" o:title=""/>
                </v:shape>
                <v:shape id="Picture 1301" o:spid="_x0000_s1041" type="#_x0000_t75" style="position:absolute;left:8854;top:106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">
                  <v:imagedata r:id="rId77" o:title=""/>
                </v:shape>
                <v:shape id="Picture 1300" o:spid="_x0000_s1042" type="#_x0000_t75" style="position:absolute;left:9399;top:109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">
                  <v:imagedata r:id="rId76" o:title=""/>
                </v:shape>
                <v:shape id="Picture 1299" o:spid="_x0000_s1043" type="#_x0000_t75" style="position:absolute;left:9946;top:114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">
                  <v:imagedata r:id="rId75" o:title=""/>
                </v:shape>
                <v:shape id="Picture 1298" o:spid="_x0000_s1044" type="#_x0000_t75" style="position:absolute;left:10491;top:116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">
                  <v:imagedata r:id="rId76" o:title=""/>
                </v:shape>
                <v:shape id="Freeform 1297" o:spid="_x0000_s1045" style="position:absolute;left:2359;top:511;width:8187;height:486;visibility:visible;mso-wrap-style:square;v-text-anchor:top" coordsize="8187,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" path="m,228r545,14l1092,120,1637,36,2184,r545,24l3276,19r545,46l4366,110r547,77l5458,259r547,75l6550,379r545,29l7642,458r545,28e" filled="f" strokecolor="#e7e6e6" strokeweight="1.5pt">
                  <v:path arrowok="t" o:connecttype="custom" o:connectlocs="0,739;545,753;1092,631;1637,547;2184,511;2729,535;3276,530;3821,576;4366,621;4913,698;5458,770;6005,845;6550,890;7095,919;7642,969;8187,997" o:connectangles="0,0,0,0,0,0,0,0,0,0,0,0,0,0,0,0"/>
                </v:shape>
                <v:rect id="Rectangle 1296" o:spid="_x0000_s1046" style="position:absolute;left:2309;top:68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" fillcolor="#e7e6e6" stroked="f"/>
                <v:rect id="Rectangle 1295" o:spid="_x0000_s1047" style="position:absolute;left:2309;top:68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" filled="f" strokecolor="#e7e6e6" strokeweight=".48pt"/>
                <v:rect id="Rectangle 1294" o:spid="_x0000_s1048" style="position:absolute;left:2854;top:70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" fillcolor="#e7e6e6" stroked="f"/>
                <v:rect id="Rectangle 1293" o:spid="_x0000_s1049" style="position:absolute;left:2854;top:70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" filled="f" strokecolor="#e7e6e6" strokeweight=".48pt"/>
                <v:rect id="Rectangle 1292" o:spid="_x0000_s1050" style="position:absolute;left:3401;top:58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" fillcolor="#e7e6e6" stroked="f"/>
                <v:rect id="Rectangle 1291" o:spid="_x0000_s1051" style="position:absolute;left:3401;top:58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" filled="f" strokecolor="#e7e6e6" strokeweight=".48pt"/>
                <v:rect id="Rectangle 1290" o:spid="_x0000_s1052" style="position:absolute;left:3946;top:49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" fillcolor="#e7e6e6" stroked="f"/>
                <v:rect id="Rectangle 1289" o:spid="_x0000_s1053" style="position:absolute;left:3946;top:49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" filled="f" strokecolor="#e7e6e6" strokeweight=".48pt"/>
                <v:rect id="Rectangle 1288" o:spid="_x0000_s1054" style="position:absolute;left:4493;top:46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" fillcolor="#e7e6e6" stroked="f"/>
                <v:rect id="Rectangle 1287" o:spid="_x0000_s1055" style="position:absolute;left:4493;top:46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" filled="f" strokecolor="#e7e6e6" strokeweight=".48pt"/>
                <v:rect id="Rectangle 1286" o:spid="_x0000_s1056" style="position:absolute;left:5038;top:48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" fillcolor="#e7e6e6" stroked="f"/>
                <v:rect id="Rectangle 1285" o:spid="_x0000_s1057" style="position:absolute;left:5038;top:48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" filled="f" strokecolor="#e7e6e6" strokeweight=".48pt"/>
                <v:rect id="Rectangle 1284" o:spid="_x0000_s1058" style="position:absolute;left:5585;top:48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" fillcolor="#e7e6e6" stroked="f"/>
                <v:rect id="Rectangle 1283" o:spid="_x0000_s1059" style="position:absolute;left:5585;top:48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" filled="f" strokecolor="#e7e6e6" strokeweight=".48pt"/>
                <v:rect id="Rectangle 1282" o:spid="_x0000_s1060" style="position:absolute;left:6130;top:52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" fillcolor="#e7e6e6" stroked="f"/>
                <v:rect id="Rectangle 1281" o:spid="_x0000_s1061" style="position:absolute;left:6130;top:52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" filled="f" strokecolor="#e7e6e6" strokeweight=".48pt"/>
                <v:rect id="Rectangle 1280" o:spid="_x0000_s1062" style="position:absolute;left:6675;top:57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" fillcolor="#e7e6e6" stroked="f"/>
                <v:rect id="Rectangle 1279" o:spid="_x0000_s1063" style="position:absolute;left:6675;top:57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" filled="f" strokecolor="#e7e6e6" strokeweight=".48pt"/>
                <v:rect id="Rectangle 1278" o:spid="_x0000_s1064" style="position:absolute;left:7222;top:64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" fillcolor="#e7e6e6" stroked="f"/>
                <v:rect id="Rectangle 1277" o:spid="_x0000_s1065" style="position:absolute;left:7222;top:64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" filled="f" strokecolor="#e7e6e6" strokeweight=".48pt"/>
                <v:rect id="Rectangle 1276" o:spid="_x0000_s1066" style="position:absolute;left:7767;top:72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" fillcolor="#e7e6e6" stroked="f"/>
                <v:rect id="Rectangle 1275" o:spid="_x0000_s1067" style="position:absolute;left:7767;top:72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" filled="f" strokecolor="#e7e6e6" strokeweight=".48pt"/>
                <v:rect id="Rectangle 1274" o:spid="_x0000_s1068" style="position:absolute;left:8314;top:79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" fillcolor="#e7e6e6" stroked="f"/>
                <v:rect id="Rectangle 1273" o:spid="_x0000_s1069" style="position:absolute;left:8314;top:79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" filled="f" strokecolor="#e7e6e6" strokeweight=".48pt"/>
                <v:rect id="Rectangle 1272" o:spid="_x0000_s1070" style="position:absolute;left:8859;top:84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" fillcolor="#e7e6e6" stroked="f"/>
                <v:rect id="Rectangle 1271" o:spid="_x0000_s1071" style="position:absolute;left:8859;top:84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" filled="f" strokecolor="#e7e6e6" strokeweight=".48pt"/>
                <v:rect id="Rectangle 1270" o:spid="_x0000_s1072" style="position:absolute;left:9404;top:86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" fillcolor="#e7e6e6" stroked="f"/>
                <v:rect id="Rectangle 1269" o:spid="_x0000_s1073" style="position:absolute;left:9404;top:86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" filled="f" strokecolor="#e7e6e6" strokeweight=".48pt"/>
                <v:rect id="Rectangle 1268" o:spid="_x0000_s1074" style="position:absolute;left:9951;top:92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" fillcolor="#e7e6e6" stroked="f"/>
                <v:rect id="Rectangle 1267" o:spid="_x0000_s1075" style="position:absolute;left:9951;top:92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" filled="f" strokecolor="#e7e6e6" strokeweight=".48pt"/>
                <v:rect id="Rectangle 1266" o:spid="_x0000_s1076" style="position:absolute;left:10496;top:94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" fillcolor="#e7e6e6" stroked="f"/>
                <v:rect id="Rectangle 1265" o:spid="_x0000_s1077" style="position:absolute;left:10496;top:94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" filled="f" strokecolor="#e7e6e6" strokeweight=".48pt"/>
                <v:shape id="Freeform 1264" o:spid="_x0000_s1078" style="position:absolute;left:2359;top:378;width:8187;height:398;visibility:visible;mso-wrap-style:square;v-text-anchor:top" coordsize="818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" path="m,361r545,10l1092,231,1637,99,2184,30r545,-5l3276,r545,15l4366,51r547,65l5458,186r547,65l6550,289r545,22l7642,361r545,37e" filled="f" strokecolor="#f4b083" strokeweight="1.5pt">
                  <v:path arrowok="t" o:connecttype="custom" o:connectlocs="0,739;545,749;1092,609;1637,477;2184,408;2729,403;3276,378;3821,393;4366,429;4913,494;5458,564;6005,629;6550,667;7095,689;7642,739;8187,776" o:connectangles="0,0,0,0,0,0,0,0,0,0,0,0,0,0,0,0"/>
                </v:shape>
                <v:shape id="Picture 1263" o:spid="_x0000_s1079" type="#_x0000_t75" style="position:absolute;left:2305;top:68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">
                  <v:imagedata r:id="rId78" o:title=""/>
                </v:shape>
                <v:shape id="Picture 1262" o:spid="_x0000_s1080" type="#_x0000_t75" style="position:absolute;left:2849;top:69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">
                  <v:imagedata r:id="rId79" o:title=""/>
                </v:shape>
                <v:shape id="Picture 1261" o:spid="_x0000_s1081" type="#_x0000_t75" style="position:absolute;left:3397;top:55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">
                  <v:imagedata r:id="rId78" o:title=""/>
                </v:shape>
                <v:shape id="Picture 1260" o:spid="_x0000_s1082" type="#_x0000_t75" style="position:absolute;left:3941;top:42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">
                  <v:imagedata r:id="rId80" o:title=""/>
                </v:shape>
                <v:shape id="Picture 1259" o:spid="_x0000_s1083" type="#_x0000_t75" style="position:absolute;left:4489;top:35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">
                  <v:imagedata r:id="rId80" o:title=""/>
                </v:shape>
                <v:shape id="Picture 1258" o:spid="_x0000_s1084" type="#_x0000_t75" style="position:absolute;left:5033;top:34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">
                  <v:imagedata r:id="rId78" o:title=""/>
                </v:shape>
                <v:shape id="Picture 1257" o:spid="_x0000_s1085" type="#_x0000_t75" style="position:absolute;left:5581;top:32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">
                  <v:imagedata r:id="rId78" o:title=""/>
                </v:shape>
                <v:shape id="Picture 1256" o:spid="_x0000_s1086" type="#_x0000_t75" style="position:absolute;left:6125;top:33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">
                  <v:imagedata r:id="rId80" o:title=""/>
                </v:shape>
                <v:shape id="Picture 1255" o:spid="_x0000_s1087" type="#_x0000_t75" style="position:absolute;left:6670;top:37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">
                  <v:imagedata r:id="rId78" o:title=""/>
                </v:shape>
                <v:shape id="Picture 1254" o:spid="_x0000_s1088" type="#_x0000_t75" style="position:absolute;left:7217;top:44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">
                  <v:imagedata r:id="rId79" o:title=""/>
                </v:shape>
                <v:shape id="Picture 1253" o:spid="_x0000_s1089" type="#_x0000_t75" style="position:absolute;left:7762;top:50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">
                  <v:imagedata r:id="rId78" o:title=""/>
                </v:shape>
                <v:shape id="Picture 1252" o:spid="_x0000_s1090" type="#_x0000_t75" style="position:absolute;left:8309;top:57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">
                  <v:imagedata r:id="rId79" o:title=""/>
                </v:shape>
                <v:shape id="Picture 1251" o:spid="_x0000_s1091" type="#_x0000_t75" style="position:absolute;left:8854;top:61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">
                  <v:imagedata r:id="rId83" o:title=""/>
                </v:shape>
                <v:shape id="Picture 1250" o:spid="_x0000_s1092" type="#_x0000_t75" style="position:absolute;left:9399;top:63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">
                  <v:imagedata r:id="rId79" o:title=""/>
                </v:shape>
                <v:shape id="Picture 1249" o:spid="_x0000_s1093" type="#_x0000_t75" style="position:absolute;left:9946;top:68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">
                  <v:imagedata r:id="rId78" o:title=""/>
                </v:shape>
                <v:shape id="Picture 1248" o:spid="_x0000_s1094" type="#_x0000_t75" style="position:absolute;left:10491;top:72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">
                  <v:imagedata r:id="rId78" o:title=""/>
                </v:shape>
                <w10:wrap anchorx="page"/>
              </v:group>
            </w:pict>
          </mc:Fallback>
        </mc:AlternateContent>
      </w:r>
      <w:r w:rsidR="0022472E">
        <w:rPr>
          <w:rFonts w:ascii="Verdana"/>
          <w:sz w:val="16"/>
        </w:rPr>
        <w:t>900</w:t>
      </w:r>
    </w:p>
    <w:p w:rsidR="00F24413" w:rsidRDefault="00F24413">
      <w:pPr>
        <w:pStyle w:val="Zkladntext"/>
        <w:spacing w:before="5"/>
        <w:rPr>
          <w:rFonts w:ascii="Verdana"/>
          <w:sz w:val="8"/>
        </w:rPr>
      </w:pPr>
    </w:p>
    <w:p w:rsidR="00F24413" w:rsidRDefault="0022472E">
      <w:pPr>
        <w:spacing w:before="101"/>
        <w:ind w:left="330"/>
        <w:rPr>
          <w:rFonts w:ascii="Verdana"/>
          <w:sz w:val="16"/>
        </w:rPr>
      </w:pPr>
      <w:r>
        <w:rPr>
          <w:rFonts w:ascii="Verdana"/>
          <w:sz w:val="16"/>
        </w:rPr>
        <w:t>800</w:t>
      </w:r>
    </w:p>
    <w:p w:rsidR="00F24413" w:rsidRDefault="00F24413">
      <w:pPr>
        <w:pStyle w:val="Zkladntext"/>
        <w:spacing w:before="5"/>
        <w:rPr>
          <w:rFonts w:ascii="Verdana"/>
          <w:sz w:val="8"/>
        </w:rPr>
      </w:pPr>
    </w:p>
    <w:p w:rsidR="00F24413" w:rsidRDefault="0022472E">
      <w:pPr>
        <w:spacing w:before="101"/>
        <w:ind w:left="330"/>
        <w:rPr>
          <w:rFonts w:ascii="Verdana"/>
          <w:sz w:val="16"/>
        </w:rPr>
      </w:pPr>
      <w:r>
        <w:rPr>
          <w:rFonts w:ascii="Verdana"/>
          <w:sz w:val="16"/>
        </w:rPr>
        <w:t>700</w:t>
      </w:r>
    </w:p>
    <w:p w:rsidR="00F24413" w:rsidRDefault="00F24413">
      <w:pPr>
        <w:pStyle w:val="Zkladntext"/>
        <w:spacing w:before="4"/>
        <w:rPr>
          <w:rFonts w:ascii="Verdana"/>
          <w:sz w:val="8"/>
        </w:rPr>
      </w:pPr>
    </w:p>
    <w:p w:rsidR="00F24413" w:rsidRDefault="0022472E">
      <w:pPr>
        <w:spacing w:before="101"/>
        <w:ind w:left="330"/>
        <w:rPr>
          <w:rFonts w:ascii="Verdana"/>
          <w:sz w:val="16"/>
        </w:rPr>
      </w:pPr>
      <w:r>
        <w:rPr>
          <w:rFonts w:ascii="Verdana"/>
          <w:sz w:val="16"/>
        </w:rPr>
        <w:t>600</w:t>
      </w:r>
    </w:p>
    <w:p w:rsidR="00F24413" w:rsidRDefault="00F24413">
      <w:pPr>
        <w:pStyle w:val="Zkladntext"/>
        <w:spacing w:before="5"/>
        <w:rPr>
          <w:rFonts w:ascii="Verdana"/>
          <w:sz w:val="8"/>
        </w:rPr>
      </w:pPr>
    </w:p>
    <w:p w:rsidR="00F24413" w:rsidRDefault="0022472E">
      <w:pPr>
        <w:spacing w:before="101"/>
        <w:ind w:left="330"/>
        <w:rPr>
          <w:rFonts w:ascii="Verdana"/>
          <w:sz w:val="16"/>
        </w:rPr>
      </w:pPr>
      <w:r>
        <w:rPr>
          <w:rFonts w:ascii="Verdana"/>
          <w:sz w:val="16"/>
        </w:rPr>
        <w:t>500</w:t>
      </w:r>
    </w:p>
    <w:p w:rsidR="00F24413" w:rsidRDefault="00F24413">
      <w:pPr>
        <w:pStyle w:val="Zkladntext"/>
        <w:spacing w:before="5"/>
        <w:rPr>
          <w:rFonts w:ascii="Verdana"/>
          <w:sz w:val="8"/>
        </w:rPr>
      </w:pPr>
    </w:p>
    <w:p w:rsidR="00F24413" w:rsidRDefault="0022472E">
      <w:pPr>
        <w:spacing w:before="101"/>
        <w:ind w:left="330"/>
        <w:rPr>
          <w:rFonts w:ascii="Verdana"/>
          <w:sz w:val="16"/>
        </w:rPr>
      </w:pPr>
      <w:r>
        <w:rPr>
          <w:rFonts w:ascii="Verdana"/>
          <w:sz w:val="16"/>
        </w:rPr>
        <w:t>400</w:t>
      </w:r>
    </w:p>
    <w:p w:rsidR="00F24413" w:rsidRDefault="00F24413">
      <w:pPr>
        <w:pStyle w:val="Zkladntext"/>
        <w:spacing w:before="5"/>
        <w:rPr>
          <w:rFonts w:ascii="Verdana"/>
          <w:sz w:val="8"/>
        </w:rPr>
      </w:pPr>
    </w:p>
    <w:p w:rsidR="00F24413" w:rsidRDefault="0022472E">
      <w:pPr>
        <w:spacing w:before="101"/>
        <w:ind w:left="330"/>
        <w:rPr>
          <w:rFonts w:ascii="Verdana"/>
          <w:sz w:val="16"/>
        </w:rPr>
      </w:pPr>
      <w:r>
        <w:rPr>
          <w:rFonts w:ascii="Verdana"/>
          <w:sz w:val="16"/>
        </w:rPr>
        <w:t>300</w:t>
      </w:r>
    </w:p>
    <w:p w:rsidR="00F24413" w:rsidRDefault="00F24413">
      <w:pPr>
        <w:pStyle w:val="Zkladntext"/>
        <w:spacing w:before="4"/>
        <w:rPr>
          <w:rFonts w:ascii="Verdana"/>
          <w:sz w:val="8"/>
        </w:rPr>
      </w:pPr>
    </w:p>
    <w:p w:rsidR="00F24413" w:rsidRDefault="0022472E">
      <w:pPr>
        <w:spacing w:before="101"/>
        <w:ind w:left="330"/>
        <w:rPr>
          <w:rFonts w:ascii="Verdana"/>
          <w:sz w:val="16"/>
        </w:rPr>
      </w:pPr>
      <w:r>
        <w:rPr>
          <w:rFonts w:ascii="Verdana"/>
          <w:sz w:val="16"/>
        </w:rPr>
        <w:t>200</w:t>
      </w:r>
    </w:p>
    <w:p w:rsidR="00F24413" w:rsidRDefault="00F24413">
      <w:pPr>
        <w:pStyle w:val="Zkladntext"/>
        <w:spacing w:before="6"/>
        <w:rPr>
          <w:rFonts w:ascii="Verdana"/>
          <w:sz w:val="8"/>
        </w:rPr>
      </w:pPr>
    </w:p>
    <w:p w:rsidR="00F24413" w:rsidRDefault="0022472E">
      <w:pPr>
        <w:spacing w:before="101"/>
        <w:ind w:left="330"/>
        <w:rPr>
          <w:rFonts w:ascii="Verdana"/>
          <w:sz w:val="16"/>
        </w:rPr>
      </w:pPr>
      <w:r>
        <w:rPr>
          <w:rFonts w:ascii="Verdana"/>
          <w:sz w:val="16"/>
        </w:rPr>
        <w:t>100</w:t>
      </w:r>
    </w:p>
    <w:p w:rsidR="00F24413" w:rsidRDefault="00F24413">
      <w:pPr>
        <w:pStyle w:val="Zkladntext"/>
        <w:spacing w:before="5"/>
        <w:rPr>
          <w:rFonts w:ascii="Verdana"/>
          <w:sz w:val="8"/>
        </w:rPr>
      </w:pPr>
    </w:p>
    <w:p w:rsidR="00F24413" w:rsidRDefault="0022472E">
      <w:pPr>
        <w:spacing w:before="101"/>
        <w:ind w:left="534"/>
        <w:rPr>
          <w:rFonts w:ascii="Verdana"/>
          <w:sz w:val="16"/>
        </w:rPr>
      </w:pPr>
      <w:r>
        <w:rPr>
          <w:noProof/>
          <w:lang w:bidi="ar-SA"/>
        </w:rPr>
        <w:drawing>
          <wp:anchor distT="0" distB="0" distL="0" distR="0" simplePos="0" relativeHeight="251487744" behindDoc="0" locked="0" layoutInCell="1" allowOverlap="1">
            <wp:simplePos x="0" y="0"/>
            <wp:positionH relativeFrom="page">
              <wp:posOffset>1300733</wp:posOffset>
            </wp:positionH>
            <wp:positionV relativeFrom="paragraph">
              <wp:posOffset>226859</wp:posOffset>
            </wp:positionV>
            <wp:extent cx="211467" cy="219075"/>
            <wp:effectExtent l="0" t="0" r="0" b="0"/>
            <wp:wrapTopAndBottom/>
            <wp:docPr id="10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101" cstate="print"/>
                    <a:stretch>
                      <a:fillRect/>
                    </a:stretch>
                  </pic:blipFill>
                  <pic:spPr>
                    <a:xfrm>
                      <a:off x="0" y="0"/>
                      <a:ext cx="211467" cy="219075"/>
                    </a:xfrm>
                    <a:prstGeom prst="rect">
                      <a:avLst/>
                    </a:prstGeom>
                  </pic:spPr>
                </pic:pic>
              </a:graphicData>
            </a:graphic>
          </wp:anchor>
        </w:drawing>
      </w:r>
      <w:r>
        <w:rPr>
          <w:noProof/>
          <w:lang w:bidi="ar-SA"/>
        </w:rPr>
        <w:drawing>
          <wp:anchor distT="0" distB="0" distL="0" distR="0" simplePos="0" relativeHeight="251488768" behindDoc="0" locked="0" layoutInCell="1" allowOverlap="1">
            <wp:simplePos x="0" y="0"/>
            <wp:positionH relativeFrom="page">
              <wp:posOffset>1647317</wp:posOffset>
            </wp:positionH>
            <wp:positionV relativeFrom="paragraph">
              <wp:posOffset>222668</wp:posOffset>
            </wp:positionV>
            <wp:extent cx="196789" cy="223837"/>
            <wp:effectExtent l="0" t="0" r="0" b="0"/>
            <wp:wrapTopAndBottom/>
            <wp:docPr id="10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102" cstate="print"/>
                    <a:stretch>
                      <a:fillRect/>
                    </a:stretch>
                  </pic:blipFill>
                  <pic:spPr>
                    <a:xfrm>
                      <a:off x="0" y="0"/>
                      <a:ext cx="196789" cy="223837"/>
                    </a:xfrm>
                    <a:prstGeom prst="rect">
                      <a:avLst/>
                    </a:prstGeom>
                  </pic:spPr>
                </pic:pic>
              </a:graphicData>
            </a:graphic>
          </wp:anchor>
        </w:drawing>
      </w:r>
      <w:r>
        <w:rPr>
          <w:noProof/>
          <w:lang w:bidi="ar-SA"/>
        </w:rPr>
        <w:drawing>
          <wp:anchor distT="0" distB="0" distL="0" distR="0" simplePos="0" relativeHeight="251489792" behindDoc="0" locked="0" layoutInCell="1" allowOverlap="1">
            <wp:simplePos x="0" y="0"/>
            <wp:positionH relativeFrom="page">
              <wp:posOffset>1993900</wp:posOffset>
            </wp:positionH>
            <wp:positionV relativeFrom="paragraph">
              <wp:posOffset>230415</wp:posOffset>
            </wp:positionV>
            <wp:extent cx="214975" cy="218598"/>
            <wp:effectExtent l="0" t="0" r="0" b="0"/>
            <wp:wrapTopAndBottom/>
            <wp:docPr id="10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103" cstate="print"/>
                    <a:stretch>
                      <a:fillRect/>
                    </a:stretch>
                  </pic:blipFill>
                  <pic:spPr>
                    <a:xfrm>
                      <a:off x="0" y="0"/>
                      <a:ext cx="214975" cy="218598"/>
                    </a:xfrm>
                    <a:prstGeom prst="rect">
                      <a:avLst/>
                    </a:prstGeom>
                  </pic:spPr>
                </pic:pic>
              </a:graphicData>
            </a:graphic>
          </wp:anchor>
        </w:drawing>
      </w:r>
      <w:r>
        <w:rPr>
          <w:noProof/>
          <w:lang w:bidi="ar-SA"/>
        </w:rPr>
        <w:drawing>
          <wp:anchor distT="0" distB="0" distL="0" distR="0" simplePos="0" relativeHeight="251490816" behindDoc="0" locked="0" layoutInCell="1" allowOverlap="1">
            <wp:simplePos x="0" y="0"/>
            <wp:positionH relativeFrom="page">
              <wp:posOffset>2340482</wp:posOffset>
            </wp:positionH>
            <wp:positionV relativeFrom="paragraph">
              <wp:posOffset>232701</wp:posOffset>
            </wp:positionV>
            <wp:extent cx="207599" cy="214312"/>
            <wp:effectExtent l="0" t="0" r="0" b="0"/>
            <wp:wrapTopAndBottom/>
            <wp:docPr id="10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104" cstate="print"/>
                    <a:stretch>
                      <a:fillRect/>
                    </a:stretch>
                  </pic:blipFill>
                  <pic:spPr>
                    <a:xfrm>
                      <a:off x="0" y="0"/>
                      <a:ext cx="207599" cy="214312"/>
                    </a:xfrm>
                    <a:prstGeom prst="rect">
                      <a:avLst/>
                    </a:prstGeom>
                  </pic:spPr>
                </pic:pic>
              </a:graphicData>
            </a:graphic>
          </wp:anchor>
        </w:drawing>
      </w:r>
      <w:r>
        <w:rPr>
          <w:noProof/>
          <w:lang w:bidi="ar-SA"/>
        </w:rPr>
        <w:drawing>
          <wp:anchor distT="0" distB="0" distL="0" distR="0" simplePos="0" relativeHeight="251491840" behindDoc="0" locked="0" layoutInCell="1" allowOverlap="1">
            <wp:simplePos x="0" y="0"/>
            <wp:positionH relativeFrom="page">
              <wp:posOffset>2687066</wp:posOffset>
            </wp:positionH>
            <wp:positionV relativeFrom="paragraph">
              <wp:posOffset>231304</wp:posOffset>
            </wp:positionV>
            <wp:extent cx="210703" cy="214312"/>
            <wp:effectExtent l="0" t="0" r="0" b="0"/>
            <wp:wrapTopAndBottom/>
            <wp:docPr id="10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png"/>
                    <pic:cNvPicPr/>
                  </pic:nvPicPr>
                  <pic:blipFill>
                    <a:blip r:embed="rId105" cstate="print"/>
                    <a:stretch>
                      <a:fillRect/>
                    </a:stretch>
                  </pic:blipFill>
                  <pic:spPr>
                    <a:xfrm>
                      <a:off x="0" y="0"/>
                      <a:ext cx="210703" cy="214312"/>
                    </a:xfrm>
                    <a:prstGeom prst="rect">
                      <a:avLst/>
                    </a:prstGeom>
                  </pic:spPr>
                </pic:pic>
              </a:graphicData>
            </a:graphic>
          </wp:anchor>
        </w:drawing>
      </w:r>
      <w:r>
        <w:rPr>
          <w:noProof/>
          <w:lang w:bidi="ar-SA"/>
        </w:rPr>
        <w:drawing>
          <wp:anchor distT="0" distB="0" distL="0" distR="0" simplePos="0" relativeHeight="251492864" behindDoc="0" locked="0" layoutInCell="1" allowOverlap="1">
            <wp:simplePos x="0" y="0"/>
            <wp:positionH relativeFrom="page">
              <wp:posOffset>3033522</wp:posOffset>
            </wp:positionH>
            <wp:positionV relativeFrom="paragraph">
              <wp:posOffset>236257</wp:posOffset>
            </wp:positionV>
            <wp:extent cx="216602" cy="209550"/>
            <wp:effectExtent l="0" t="0" r="0" b="0"/>
            <wp:wrapTopAndBottom/>
            <wp:docPr id="11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png"/>
                    <pic:cNvPicPr/>
                  </pic:nvPicPr>
                  <pic:blipFill>
                    <a:blip r:embed="rId106" cstate="print"/>
                    <a:stretch>
                      <a:fillRect/>
                    </a:stretch>
                  </pic:blipFill>
                  <pic:spPr>
                    <a:xfrm>
                      <a:off x="0" y="0"/>
                      <a:ext cx="216602" cy="209550"/>
                    </a:xfrm>
                    <a:prstGeom prst="rect">
                      <a:avLst/>
                    </a:prstGeom>
                  </pic:spPr>
                </pic:pic>
              </a:graphicData>
            </a:graphic>
          </wp:anchor>
        </w:drawing>
      </w:r>
      <w:r>
        <w:rPr>
          <w:noProof/>
          <w:lang w:bidi="ar-SA"/>
        </w:rPr>
        <w:drawing>
          <wp:anchor distT="0" distB="0" distL="0" distR="0" simplePos="0" relativeHeight="251493888" behindDoc="0" locked="0" layoutInCell="1" allowOverlap="1">
            <wp:simplePos x="0" y="0"/>
            <wp:positionH relativeFrom="page">
              <wp:posOffset>3380104</wp:posOffset>
            </wp:positionH>
            <wp:positionV relativeFrom="paragraph">
              <wp:posOffset>231939</wp:posOffset>
            </wp:positionV>
            <wp:extent cx="220118" cy="214312"/>
            <wp:effectExtent l="0" t="0" r="0" b="0"/>
            <wp:wrapTopAndBottom/>
            <wp:docPr id="11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png"/>
                    <pic:cNvPicPr/>
                  </pic:nvPicPr>
                  <pic:blipFill>
                    <a:blip r:embed="rId107" cstate="print"/>
                    <a:stretch>
                      <a:fillRect/>
                    </a:stretch>
                  </pic:blipFill>
                  <pic:spPr>
                    <a:xfrm>
                      <a:off x="0" y="0"/>
                      <a:ext cx="220118" cy="214312"/>
                    </a:xfrm>
                    <a:prstGeom prst="rect">
                      <a:avLst/>
                    </a:prstGeom>
                  </pic:spPr>
                </pic:pic>
              </a:graphicData>
            </a:graphic>
          </wp:anchor>
        </w:drawing>
      </w:r>
      <w:r>
        <w:rPr>
          <w:noProof/>
          <w:lang w:bidi="ar-SA"/>
        </w:rPr>
        <w:drawing>
          <wp:anchor distT="0" distB="0" distL="0" distR="0" simplePos="0" relativeHeight="251494912" behindDoc="0" locked="0" layoutInCell="1" allowOverlap="1">
            <wp:simplePos x="0" y="0"/>
            <wp:positionH relativeFrom="page">
              <wp:posOffset>3726688</wp:posOffset>
            </wp:positionH>
            <wp:positionV relativeFrom="paragraph">
              <wp:posOffset>231685</wp:posOffset>
            </wp:positionV>
            <wp:extent cx="210530" cy="214312"/>
            <wp:effectExtent l="0" t="0" r="0" b="0"/>
            <wp:wrapTopAndBottom/>
            <wp:docPr id="11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png"/>
                    <pic:cNvPicPr/>
                  </pic:nvPicPr>
                  <pic:blipFill>
                    <a:blip r:embed="rId108" cstate="print"/>
                    <a:stretch>
                      <a:fillRect/>
                    </a:stretch>
                  </pic:blipFill>
                  <pic:spPr>
                    <a:xfrm>
                      <a:off x="0" y="0"/>
                      <a:ext cx="210530" cy="214312"/>
                    </a:xfrm>
                    <a:prstGeom prst="rect">
                      <a:avLst/>
                    </a:prstGeom>
                  </pic:spPr>
                </pic:pic>
              </a:graphicData>
            </a:graphic>
          </wp:anchor>
        </w:drawing>
      </w:r>
      <w:r>
        <w:rPr>
          <w:noProof/>
          <w:lang w:bidi="ar-SA"/>
        </w:rPr>
        <w:drawing>
          <wp:anchor distT="0" distB="0" distL="0" distR="0" simplePos="0" relativeHeight="251495936" behindDoc="0" locked="0" layoutInCell="1" allowOverlap="1">
            <wp:simplePos x="0" y="0"/>
            <wp:positionH relativeFrom="page">
              <wp:posOffset>4073271</wp:posOffset>
            </wp:positionH>
            <wp:positionV relativeFrom="paragraph">
              <wp:posOffset>229399</wp:posOffset>
            </wp:positionV>
            <wp:extent cx="215759" cy="219075"/>
            <wp:effectExtent l="0" t="0" r="0" b="0"/>
            <wp:wrapTopAndBottom/>
            <wp:docPr id="11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png"/>
                    <pic:cNvPicPr/>
                  </pic:nvPicPr>
                  <pic:blipFill>
                    <a:blip r:embed="rId109" cstate="print"/>
                    <a:stretch>
                      <a:fillRect/>
                    </a:stretch>
                  </pic:blipFill>
                  <pic:spPr>
                    <a:xfrm>
                      <a:off x="0" y="0"/>
                      <a:ext cx="215759" cy="219075"/>
                    </a:xfrm>
                    <a:prstGeom prst="rect">
                      <a:avLst/>
                    </a:prstGeom>
                  </pic:spPr>
                </pic:pic>
              </a:graphicData>
            </a:graphic>
          </wp:anchor>
        </w:drawing>
      </w:r>
      <w:r>
        <w:rPr>
          <w:noProof/>
          <w:lang w:bidi="ar-SA"/>
        </w:rPr>
        <w:drawing>
          <wp:anchor distT="0" distB="0" distL="0" distR="0" simplePos="0" relativeHeight="251496960" behindDoc="0" locked="0" layoutInCell="1" allowOverlap="1">
            <wp:simplePos x="0" y="0"/>
            <wp:positionH relativeFrom="page">
              <wp:posOffset>4419853</wp:posOffset>
            </wp:positionH>
            <wp:positionV relativeFrom="paragraph">
              <wp:posOffset>223557</wp:posOffset>
            </wp:positionV>
            <wp:extent cx="211782" cy="223837"/>
            <wp:effectExtent l="0" t="0" r="0" b="0"/>
            <wp:wrapTopAndBottom/>
            <wp:docPr id="11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png"/>
                    <pic:cNvPicPr/>
                  </pic:nvPicPr>
                  <pic:blipFill>
                    <a:blip r:embed="rId110" cstate="print"/>
                    <a:stretch>
                      <a:fillRect/>
                    </a:stretch>
                  </pic:blipFill>
                  <pic:spPr>
                    <a:xfrm>
                      <a:off x="0" y="0"/>
                      <a:ext cx="211782" cy="223837"/>
                    </a:xfrm>
                    <a:prstGeom prst="rect">
                      <a:avLst/>
                    </a:prstGeom>
                  </pic:spPr>
                </pic:pic>
              </a:graphicData>
            </a:graphic>
          </wp:anchor>
        </w:drawing>
      </w:r>
      <w:r>
        <w:rPr>
          <w:noProof/>
          <w:lang w:bidi="ar-SA"/>
        </w:rPr>
        <w:drawing>
          <wp:anchor distT="0" distB="0" distL="0" distR="0" simplePos="0" relativeHeight="251497984" behindDoc="0" locked="0" layoutInCell="1" allowOverlap="1">
            <wp:simplePos x="0" y="0"/>
            <wp:positionH relativeFrom="page">
              <wp:posOffset>4766436</wp:posOffset>
            </wp:positionH>
            <wp:positionV relativeFrom="paragraph">
              <wp:posOffset>227875</wp:posOffset>
            </wp:positionV>
            <wp:extent cx="212490" cy="219075"/>
            <wp:effectExtent l="0" t="0" r="0" b="0"/>
            <wp:wrapTopAndBottom/>
            <wp:docPr id="12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png"/>
                    <pic:cNvPicPr/>
                  </pic:nvPicPr>
                  <pic:blipFill>
                    <a:blip r:embed="rId111" cstate="print"/>
                    <a:stretch>
                      <a:fillRect/>
                    </a:stretch>
                  </pic:blipFill>
                  <pic:spPr>
                    <a:xfrm>
                      <a:off x="0" y="0"/>
                      <a:ext cx="212490" cy="219075"/>
                    </a:xfrm>
                    <a:prstGeom prst="rect">
                      <a:avLst/>
                    </a:prstGeom>
                  </pic:spPr>
                </pic:pic>
              </a:graphicData>
            </a:graphic>
          </wp:anchor>
        </w:drawing>
      </w:r>
      <w:r>
        <w:rPr>
          <w:noProof/>
          <w:lang w:bidi="ar-SA"/>
        </w:rPr>
        <w:drawing>
          <wp:anchor distT="0" distB="0" distL="0" distR="0" simplePos="0" relativeHeight="251499008" behindDoc="0" locked="0" layoutInCell="1" allowOverlap="1">
            <wp:simplePos x="0" y="0"/>
            <wp:positionH relativeFrom="page">
              <wp:posOffset>5113020</wp:posOffset>
            </wp:positionH>
            <wp:positionV relativeFrom="paragraph">
              <wp:posOffset>222668</wp:posOffset>
            </wp:positionV>
            <wp:extent cx="196789" cy="223837"/>
            <wp:effectExtent l="0" t="0" r="0" b="0"/>
            <wp:wrapTopAndBottom/>
            <wp:docPr id="12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png"/>
                    <pic:cNvPicPr/>
                  </pic:nvPicPr>
                  <pic:blipFill>
                    <a:blip r:embed="rId112" cstate="print"/>
                    <a:stretch>
                      <a:fillRect/>
                    </a:stretch>
                  </pic:blipFill>
                  <pic:spPr>
                    <a:xfrm>
                      <a:off x="0" y="0"/>
                      <a:ext cx="196789" cy="223837"/>
                    </a:xfrm>
                    <a:prstGeom prst="rect">
                      <a:avLst/>
                    </a:prstGeom>
                  </pic:spPr>
                </pic:pic>
              </a:graphicData>
            </a:graphic>
          </wp:anchor>
        </w:drawing>
      </w:r>
      <w:r>
        <w:rPr>
          <w:noProof/>
          <w:lang w:bidi="ar-SA"/>
        </w:rPr>
        <w:drawing>
          <wp:anchor distT="0" distB="0" distL="0" distR="0" simplePos="0" relativeHeight="251500032" behindDoc="0" locked="0" layoutInCell="1" allowOverlap="1">
            <wp:simplePos x="0" y="0"/>
            <wp:positionH relativeFrom="page">
              <wp:posOffset>5459603</wp:posOffset>
            </wp:positionH>
            <wp:positionV relativeFrom="paragraph">
              <wp:posOffset>231685</wp:posOffset>
            </wp:positionV>
            <wp:extent cx="212169" cy="214312"/>
            <wp:effectExtent l="0" t="0" r="0" b="0"/>
            <wp:wrapTopAndBottom/>
            <wp:docPr id="12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png"/>
                    <pic:cNvPicPr/>
                  </pic:nvPicPr>
                  <pic:blipFill>
                    <a:blip r:embed="rId113" cstate="print"/>
                    <a:stretch>
                      <a:fillRect/>
                    </a:stretch>
                  </pic:blipFill>
                  <pic:spPr>
                    <a:xfrm>
                      <a:off x="0" y="0"/>
                      <a:ext cx="212169" cy="214312"/>
                    </a:xfrm>
                    <a:prstGeom prst="rect">
                      <a:avLst/>
                    </a:prstGeom>
                  </pic:spPr>
                </pic:pic>
              </a:graphicData>
            </a:graphic>
          </wp:anchor>
        </w:drawing>
      </w:r>
      <w:r>
        <w:rPr>
          <w:noProof/>
          <w:lang w:bidi="ar-SA"/>
        </w:rPr>
        <w:drawing>
          <wp:anchor distT="0" distB="0" distL="0" distR="0" simplePos="0" relativeHeight="251501056" behindDoc="0" locked="0" layoutInCell="1" allowOverlap="1">
            <wp:simplePos x="0" y="0"/>
            <wp:positionH relativeFrom="page">
              <wp:posOffset>5806185</wp:posOffset>
            </wp:positionH>
            <wp:positionV relativeFrom="paragraph">
              <wp:posOffset>232955</wp:posOffset>
            </wp:positionV>
            <wp:extent cx="207845" cy="214312"/>
            <wp:effectExtent l="0" t="0" r="0" b="0"/>
            <wp:wrapTopAndBottom/>
            <wp:docPr id="12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png"/>
                    <pic:cNvPicPr/>
                  </pic:nvPicPr>
                  <pic:blipFill>
                    <a:blip r:embed="rId114" cstate="print"/>
                    <a:stretch>
                      <a:fillRect/>
                    </a:stretch>
                  </pic:blipFill>
                  <pic:spPr>
                    <a:xfrm>
                      <a:off x="0" y="0"/>
                      <a:ext cx="207845" cy="214312"/>
                    </a:xfrm>
                    <a:prstGeom prst="rect">
                      <a:avLst/>
                    </a:prstGeom>
                  </pic:spPr>
                </pic:pic>
              </a:graphicData>
            </a:graphic>
          </wp:anchor>
        </w:drawing>
      </w:r>
      <w:r>
        <w:rPr>
          <w:noProof/>
          <w:lang w:bidi="ar-SA"/>
        </w:rPr>
        <w:drawing>
          <wp:anchor distT="0" distB="0" distL="0" distR="0" simplePos="0" relativeHeight="251502080" behindDoc="0" locked="0" layoutInCell="1" allowOverlap="1">
            <wp:simplePos x="0" y="0"/>
            <wp:positionH relativeFrom="page">
              <wp:posOffset>6152769</wp:posOffset>
            </wp:positionH>
            <wp:positionV relativeFrom="paragraph">
              <wp:posOffset>231685</wp:posOffset>
            </wp:positionV>
            <wp:extent cx="211286" cy="214312"/>
            <wp:effectExtent l="0" t="0" r="0" b="0"/>
            <wp:wrapTopAndBottom/>
            <wp:docPr id="12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png"/>
                    <pic:cNvPicPr/>
                  </pic:nvPicPr>
                  <pic:blipFill>
                    <a:blip r:embed="rId115" cstate="print"/>
                    <a:stretch>
                      <a:fillRect/>
                    </a:stretch>
                  </pic:blipFill>
                  <pic:spPr>
                    <a:xfrm>
                      <a:off x="0" y="0"/>
                      <a:ext cx="211286" cy="214312"/>
                    </a:xfrm>
                    <a:prstGeom prst="rect">
                      <a:avLst/>
                    </a:prstGeom>
                  </pic:spPr>
                </pic:pic>
              </a:graphicData>
            </a:graphic>
          </wp:anchor>
        </w:drawing>
      </w:r>
      <w:r>
        <w:rPr>
          <w:noProof/>
          <w:lang w:bidi="ar-SA"/>
        </w:rPr>
        <w:drawing>
          <wp:anchor distT="0" distB="0" distL="0" distR="0" simplePos="0" relativeHeight="251503104" behindDoc="0" locked="0" layoutInCell="1" allowOverlap="1">
            <wp:simplePos x="0" y="0"/>
            <wp:positionH relativeFrom="page">
              <wp:posOffset>6499352</wp:posOffset>
            </wp:positionH>
            <wp:positionV relativeFrom="paragraph">
              <wp:posOffset>236765</wp:posOffset>
            </wp:positionV>
            <wp:extent cx="216997" cy="209550"/>
            <wp:effectExtent l="0" t="0" r="0" b="0"/>
            <wp:wrapTopAndBottom/>
            <wp:docPr id="13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6.png"/>
                    <pic:cNvPicPr/>
                  </pic:nvPicPr>
                  <pic:blipFill>
                    <a:blip r:embed="rId116" cstate="print"/>
                    <a:stretch>
                      <a:fillRect/>
                    </a:stretch>
                  </pic:blipFill>
                  <pic:spPr>
                    <a:xfrm>
                      <a:off x="0" y="0"/>
                      <a:ext cx="216997" cy="209550"/>
                    </a:xfrm>
                    <a:prstGeom prst="rect">
                      <a:avLst/>
                    </a:prstGeom>
                  </pic:spPr>
                </pic:pic>
              </a:graphicData>
            </a:graphic>
          </wp:anchor>
        </w:drawing>
      </w:r>
      <w:r>
        <w:rPr>
          <w:rFonts w:ascii="Verdana"/>
          <w:sz w:val="16"/>
        </w:rPr>
        <w:t>0</w:t>
      </w:r>
    </w:p>
    <w:p w:rsidR="00F24413" w:rsidRDefault="00F24413">
      <w:pPr>
        <w:pStyle w:val="Zkladntext"/>
        <w:rPr>
          <w:rFonts w:ascii="Verdana"/>
          <w:sz w:val="20"/>
        </w:rPr>
      </w:pPr>
    </w:p>
    <w:p w:rsidR="00F24413" w:rsidRDefault="00F24413">
      <w:pPr>
        <w:pStyle w:val="Zkladntext"/>
        <w:spacing w:before="9"/>
        <w:rPr>
          <w:rFonts w:ascii="Verdana"/>
          <w:sz w:val="23"/>
        </w:rPr>
      </w:pPr>
    </w:p>
    <w:p w:rsidR="00F24413" w:rsidRDefault="001F1C1C">
      <w:pPr>
        <w:tabs>
          <w:tab w:val="left" w:pos="4251"/>
          <w:tab w:val="left" w:pos="6872"/>
        </w:tabs>
        <w:ind w:left="1773"/>
        <w:rPr>
          <w:rFonts w:ascii="Verdana" w:hAnsi="Verdana"/>
          <w:sz w:val="16"/>
        </w:rPr>
      </w:pPr>
      <w:r>
        <w:rPr>
          <w:noProof/>
          <w:lang w:bidi="ar-SA"/>
        </w:rPr>
        <mc:AlternateContent>
          <mc:Choice Requires="wpg">
            <w:drawing>
              <wp:anchor distT="0" distB="0" distL="114300" distR="114300" simplePos="0" relativeHeight="251775488" behindDoc="0" locked="0" layoutInCell="1" allowOverlap="1">
                <wp:simplePos x="0" y="0"/>
                <wp:positionH relativeFrom="page">
                  <wp:posOffset>1681480</wp:posOffset>
                </wp:positionH>
                <wp:positionV relativeFrom="paragraph">
                  <wp:posOffset>38100</wp:posOffset>
                </wp:positionV>
                <wp:extent cx="243840" cy="55245"/>
                <wp:effectExtent l="0" t="0" r="3810" b="1905"/>
                <wp:wrapNone/>
                <wp:docPr id="1624" name="Group 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5245"/>
                          <a:chOff x="2648" y="60"/>
                          <a:chExt cx="384" cy="87"/>
                        </a:xfrm>
                      </wpg:grpSpPr>
                      <wps:wsp>
                        <wps:cNvPr id="1625" name="Line 1246"/>
                        <wps:cNvCnPr/>
                        <wps:spPr bwMode="auto">
                          <a:xfrm>
                            <a:off x="2648" y="104"/>
                            <a:ext cx="384" cy="0"/>
                          </a:xfrm>
                          <a:prstGeom prst="line">
                            <a:avLst/>
                          </a:prstGeom>
                          <a:noFill/>
                          <a:ln w="19050">
                            <a:solidFill>
                              <a:srgbClr val="5B9BD4"/>
                            </a:solidFill>
                            <a:round/>
                            <a:headEnd/>
                            <a:tailEnd/>
                          </a:ln>
                        </wps:spPr>
                        <wps:bodyPr/>
                      </wps:wsp>
                      <wps:wsp>
                        <wps:cNvPr id="1626" name="Freeform 1245"/>
                        <wps:cNvSpPr>
                          <a:spLocks/>
                        </wps:cNvSpPr>
                        <wps:spPr bwMode="auto">
                          <a:xfrm>
                            <a:off x="2800" y="64"/>
                            <a:ext cx="77" cy="77"/>
                          </a:xfrm>
                          <a:custGeom>
                            <a:avLst/>
                            <a:gdLst>
                              <a:gd name="T0" fmla="+- 0 2839 2801"/>
                              <a:gd name="T1" fmla="*/ T0 w 77"/>
                              <a:gd name="T2" fmla="+- 0 64 64"/>
                              <a:gd name="T3" fmla="*/ 64 h 77"/>
                              <a:gd name="T4" fmla="+- 0 2801 2801"/>
                              <a:gd name="T5" fmla="*/ T4 w 77"/>
                              <a:gd name="T6" fmla="+- 0 103 64"/>
                              <a:gd name="T7" fmla="*/ 103 h 77"/>
                              <a:gd name="T8" fmla="+- 0 2839 2801"/>
                              <a:gd name="T9" fmla="*/ T8 w 77"/>
                              <a:gd name="T10" fmla="+- 0 141 64"/>
                              <a:gd name="T11" fmla="*/ 141 h 77"/>
                              <a:gd name="T12" fmla="+- 0 2878 2801"/>
                              <a:gd name="T13" fmla="*/ T12 w 77"/>
                              <a:gd name="T14" fmla="+- 0 103 64"/>
                              <a:gd name="T15" fmla="*/ 103 h 77"/>
                              <a:gd name="T16" fmla="+- 0 2839 2801"/>
                              <a:gd name="T17" fmla="*/ T16 w 77"/>
                              <a:gd name="T18" fmla="+- 0 64 64"/>
                              <a:gd name="T19" fmla="*/ 64 h 77"/>
                            </a:gdLst>
                            <a:ahLst/>
                            <a:cxnLst>
                              <a:cxn ang="0">
                                <a:pos x="T1" y="T3"/>
                              </a:cxn>
                              <a:cxn ang="0">
                                <a:pos x="T5" y="T7"/>
                              </a:cxn>
                              <a:cxn ang="0">
                                <a:pos x="T9" y="T11"/>
                              </a:cxn>
                              <a:cxn ang="0">
                                <a:pos x="T13" y="T15"/>
                              </a:cxn>
                              <a:cxn ang="0">
                                <a:pos x="T17" y="T19"/>
                              </a:cxn>
                            </a:cxnLst>
                            <a:rect l="0" t="0" r="r" b="b"/>
                            <a:pathLst>
                              <a:path w="77" h="77">
                                <a:moveTo>
                                  <a:pt x="38" y="0"/>
                                </a:moveTo>
                                <a:lnTo>
                                  <a:pt x="0" y="39"/>
                                </a:lnTo>
                                <a:lnTo>
                                  <a:pt x="38" y="77"/>
                                </a:lnTo>
                                <a:lnTo>
                                  <a:pt x="77" y="39"/>
                                </a:lnTo>
                                <a:lnTo>
                                  <a:pt x="38" y="0"/>
                                </a:lnTo>
                                <a:close/>
                              </a:path>
                            </a:pathLst>
                          </a:custGeom>
                          <a:solidFill>
                            <a:srgbClr val="5B9BD4"/>
                          </a:solidFill>
                          <a:ln>
                            <a:noFill/>
                          </a:ln>
                        </wps:spPr>
                        <wps:bodyPr rot="0" vert="horz" wrap="square" lIns="91440" tIns="45720" rIns="91440" bIns="45720" anchor="t" anchorCtr="0" upright="1">
                          <a:noAutofit/>
                        </wps:bodyPr>
                      </wps:wsp>
                      <wps:wsp>
                        <wps:cNvPr id="1627" name="Freeform 1244"/>
                        <wps:cNvSpPr>
                          <a:spLocks/>
                        </wps:cNvSpPr>
                        <wps:spPr bwMode="auto">
                          <a:xfrm>
                            <a:off x="2800" y="64"/>
                            <a:ext cx="77" cy="77"/>
                          </a:xfrm>
                          <a:custGeom>
                            <a:avLst/>
                            <a:gdLst>
                              <a:gd name="T0" fmla="+- 0 2839 2801"/>
                              <a:gd name="T1" fmla="*/ T0 w 77"/>
                              <a:gd name="T2" fmla="+- 0 64 64"/>
                              <a:gd name="T3" fmla="*/ 64 h 77"/>
                              <a:gd name="T4" fmla="+- 0 2878 2801"/>
                              <a:gd name="T5" fmla="*/ T4 w 77"/>
                              <a:gd name="T6" fmla="+- 0 103 64"/>
                              <a:gd name="T7" fmla="*/ 103 h 77"/>
                              <a:gd name="T8" fmla="+- 0 2839 2801"/>
                              <a:gd name="T9" fmla="*/ T8 w 77"/>
                              <a:gd name="T10" fmla="+- 0 141 64"/>
                              <a:gd name="T11" fmla="*/ 141 h 77"/>
                              <a:gd name="T12" fmla="+- 0 2801 2801"/>
                              <a:gd name="T13" fmla="*/ T12 w 77"/>
                              <a:gd name="T14" fmla="+- 0 103 64"/>
                              <a:gd name="T15" fmla="*/ 103 h 77"/>
                              <a:gd name="T16" fmla="+- 0 2839 2801"/>
                              <a:gd name="T17" fmla="*/ T16 w 77"/>
                              <a:gd name="T18" fmla="+- 0 64 64"/>
                              <a:gd name="T19" fmla="*/ 64 h 77"/>
                            </a:gdLst>
                            <a:ahLst/>
                            <a:cxnLst>
                              <a:cxn ang="0">
                                <a:pos x="T1" y="T3"/>
                              </a:cxn>
                              <a:cxn ang="0">
                                <a:pos x="T5" y="T7"/>
                              </a:cxn>
                              <a:cxn ang="0">
                                <a:pos x="T9" y="T11"/>
                              </a:cxn>
                              <a:cxn ang="0">
                                <a:pos x="T13" y="T15"/>
                              </a:cxn>
                              <a:cxn ang="0">
                                <a:pos x="T17" y="T19"/>
                              </a:cxn>
                            </a:cxnLst>
                            <a:rect l="0" t="0" r="r" b="b"/>
                            <a:pathLst>
                              <a:path w="77" h="77">
                                <a:moveTo>
                                  <a:pt x="38" y="0"/>
                                </a:moveTo>
                                <a:lnTo>
                                  <a:pt x="77" y="39"/>
                                </a:lnTo>
                                <a:lnTo>
                                  <a:pt x="38" y="77"/>
                                </a:lnTo>
                                <a:lnTo>
                                  <a:pt x="0" y="39"/>
                                </a:lnTo>
                                <a:lnTo>
                                  <a:pt x="38" y="0"/>
                                </a:lnTo>
                                <a:close/>
                              </a:path>
                            </a:pathLst>
                          </a:custGeom>
                          <a:noFill/>
                          <a:ln w="6096">
                            <a:solidFill>
                              <a:srgbClr val="5B9BD4"/>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EAAD009" id="Group 1243" o:spid="_x0000_s1026" style="position:absolute;margin-left:132.4pt;margin-top:3pt;width:19.2pt;height:4.35pt;z-index:251775488;mso-position-horizontal-relative:page" coordorigin="2648,60"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">
                <v:line id="Line 1246" o:spid="_x0000_s1027" style="position:absolute;visibility:visible;mso-wrap-style:square" from="2648,104" to="303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" strokecolor="#5b9bd4" strokeweight="1.5pt"/>
                <v:shape id="Freeform 1245" o:spid="_x0000_s1028" style="position:absolute;left:2800;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" path="m38,l,39,38,77,77,39,38,xe" fillcolor="#5b9bd4" stroked="f">
                  <v:path arrowok="t" o:connecttype="custom" o:connectlocs="38,64;0,103;38,141;77,103;38,64" o:connectangles="0,0,0,0,0"/>
                </v:shape>
                <v:shape id="Freeform 1244" o:spid="_x0000_s1029" style="position:absolute;left:2800;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" path="m38,l77,39,38,77,,39,38,xe" filled="f" strokecolor="#5b9bd4" strokeweight=".48pt">
                  <v:path arrowok="t" o:connecttype="custom" o:connectlocs="38,64;77,103;38,141;0,103;38,64" o:connectangles="0,0,0,0,0"/>
                </v:shape>
                <w10:wrap anchorx="page"/>
              </v:group>
            </w:pict>
          </mc:Fallback>
        </mc:AlternateContent>
      </w:r>
      <w:r>
        <w:rPr>
          <w:noProof/>
          <w:lang w:bidi="ar-SA"/>
        </w:rPr>
        <mc:AlternateContent>
          <mc:Choice Requires="wpg">
            <w:drawing>
              <wp:anchor distT="0" distB="0" distL="114300" distR="114300" simplePos="0" relativeHeight="251817472" behindDoc="1" locked="0" layoutInCell="1" allowOverlap="1">
                <wp:simplePos x="0" y="0"/>
                <wp:positionH relativeFrom="page">
                  <wp:posOffset>3255010</wp:posOffset>
                </wp:positionH>
                <wp:positionV relativeFrom="paragraph">
                  <wp:posOffset>36195</wp:posOffset>
                </wp:positionV>
                <wp:extent cx="243840" cy="57150"/>
                <wp:effectExtent l="0" t="0" r="3810" b="0"/>
                <wp:wrapNone/>
                <wp:docPr id="1620" name="Group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7150"/>
                          <a:chOff x="5126" y="57"/>
                          <a:chExt cx="384" cy="90"/>
                        </a:xfrm>
                      </wpg:grpSpPr>
                      <wps:wsp>
                        <wps:cNvPr id="1621" name="Line 1242"/>
                        <wps:cNvCnPr/>
                        <wps:spPr bwMode="auto">
                          <a:xfrm>
                            <a:off x="5126" y="104"/>
                            <a:ext cx="384" cy="0"/>
                          </a:xfrm>
                          <a:prstGeom prst="line">
                            <a:avLst/>
                          </a:prstGeom>
                          <a:noFill/>
                          <a:ln w="19050">
                            <a:solidFill>
                              <a:srgbClr val="E7E6E6"/>
                            </a:solidFill>
                            <a:round/>
                            <a:headEnd/>
                            <a:tailEnd/>
                          </a:ln>
                        </wps:spPr>
                        <wps:bodyPr/>
                      </wps:wsp>
                      <wps:wsp>
                        <wps:cNvPr id="1622" name="Rectangle 1241"/>
                        <wps:cNvSpPr>
                          <a:spLocks noChangeArrowheads="1"/>
                        </wps:cNvSpPr>
                        <wps:spPr bwMode="auto">
                          <a:xfrm>
                            <a:off x="5275" y="62"/>
                            <a:ext cx="80" cy="80"/>
                          </a:xfrm>
                          <a:prstGeom prst="rect">
                            <a:avLst/>
                          </a:prstGeom>
                          <a:solidFill>
                            <a:srgbClr val="E7E6E6"/>
                          </a:solidFill>
                          <a:ln>
                            <a:noFill/>
                          </a:ln>
                        </wps:spPr>
                        <wps:bodyPr rot="0" vert="horz" wrap="square" lIns="91440" tIns="45720" rIns="91440" bIns="45720" anchor="t" anchorCtr="0" upright="1">
                          <a:noAutofit/>
                        </wps:bodyPr>
                      </wps:wsp>
                      <wps:wsp>
                        <wps:cNvPr id="1623" name="Rectangle 1240"/>
                        <wps:cNvSpPr>
                          <a:spLocks noChangeArrowheads="1"/>
                        </wps:cNvSpPr>
                        <wps:spPr bwMode="auto">
                          <a:xfrm>
                            <a:off x="5275" y="62"/>
                            <a:ext cx="80" cy="80"/>
                          </a:xfrm>
                          <a:prstGeom prst="rect">
                            <a:avLst/>
                          </a:prstGeom>
                          <a:noFill/>
                          <a:ln w="6350">
                            <a:solidFill>
                              <a:srgbClr val="E7E6E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1E155BC" id="Group 1239" o:spid="_x0000_s1026" style="position:absolute;margin-left:256.3pt;margin-top:2.85pt;width:19.2pt;height:4.5pt;z-index:-251499008;mso-position-horizontal-relative:page" coordorigin="5126,57" coordsize="3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">
                <v:line id="Line 1242" o:spid="_x0000_s1027" style="position:absolute;visibility:visible;mso-wrap-style:square" from="5126,104" to="5510,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" strokecolor="#e7e6e6" strokeweight="1.5pt"/>
                <v:rect id="Rectangle 1241" o:spid="_x0000_s1028" style="position:absolute;left:5275;top:62;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" fillcolor="#e7e6e6" stroked="f"/>
                <v:rect id="Rectangle 1240" o:spid="_x0000_s1029" style="position:absolute;left:5275;top:62;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" filled="f" strokecolor="#e7e6e6" strokeweight=".5pt"/>
                <w10:wrap anchorx="page"/>
              </v:group>
            </w:pict>
          </mc:Fallback>
        </mc:AlternateContent>
      </w:r>
      <w:r>
        <w:rPr>
          <w:noProof/>
          <w:lang w:bidi="ar-SA"/>
        </w:rPr>
        <mc:AlternateContent>
          <mc:Choice Requires="wpg">
            <w:drawing>
              <wp:anchor distT="0" distB="0" distL="114300" distR="114300" simplePos="0" relativeHeight="251818496" behindDoc="1" locked="0" layoutInCell="1" allowOverlap="1">
                <wp:simplePos x="0" y="0"/>
                <wp:positionH relativeFrom="page">
                  <wp:posOffset>4918710</wp:posOffset>
                </wp:positionH>
                <wp:positionV relativeFrom="paragraph">
                  <wp:posOffset>38100</wp:posOffset>
                </wp:positionV>
                <wp:extent cx="243840" cy="55245"/>
                <wp:effectExtent l="0" t="0" r="3810" b="1905"/>
                <wp:wrapNone/>
                <wp:docPr id="1616" name="Group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5245"/>
                          <a:chOff x="7746" y="60"/>
                          <a:chExt cx="384" cy="87"/>
                        </a:xfrm>
                      </wpg:grpSpPr>
                      <wps:wsp>
                        <wps:cNvPr id="1617" name="Line 1238"/>
                        <wps:cNvCnPr/>
                        <wps:spPr bwMode="auto">
                          <a:xfrm>
                            <a:off x="7746" y="104"/>
                            <a:ext cx="384" cy="0"/>
                          </a:xfrm>
                          <a:prstGeom prst="line">
                            <a:avLst/>
                          </a:prstGeom>
                          <a:noFill/>
                          <a:ln w="19050">
                            <a:solidFill>
                              <a:srgbClr val="F4B083"/>
                            </a:solidFill>
                            <a:round/>
                            <a:headEnd/>
                            <a:tailEnd/>
                          </a:ln>
                        </wps:spPr>
                        <wps:bodyPr/>
                      </wps:wsp>
                      <wps:wsp>
                        <wps:cNvPr id="1618" name="Freeform 1237"/>
                        <wps:cNvSpPr>
                          <a:spLocks/>
                        </wps:cNvSpPr>
                        <wps:spPr bwMode="auto">
                          <a:xfrm>
                            <a:off x="7898" y="64"/>
                            <a:ext cx="77" cy="77"/>
                          </a:xfrm>
                          <a:custGeom>
                            <a:avLst/>
                            <a:gdLst>
                              <a:gd name="T0" fmla="+- 0 7937 7898"/>
                              <a:gd name="T1" fmla="*/ T0 w 77"/>
                              <a:gd name="T2" fmla="+- 0 64 64"/>
                              <a:gd name="T3" fmla="*/ 64 h 77"/>
                              <a:gd name="T4" fmla="+- 0 7898 7898"/>
                              <a:gd name="T5" fmla="*/ T4 w 77"/>
                              <a:gd name="T6" fmla="+- 0 141 64"/>
                              <a:gd name="T7" fmla="*/ 141 h 77"/>
                              <a:gd name="T8" fmla="+- 0 7975 7898"/>
                              <a:gd name="T9" fmla="*/ T8 w 77"/>
                              <a:gd name="T10" fmla="+- 0 141 64"/>
                              <a:gd name="T11" fmla="*/ 141 h 77"/>
                              <a:gd name="T12" fmla="+- 0 7937 7898"/>
                              <a:gd name="T13" fmla="*/ T12 w 77"/>
                              <a:gd name="T14" fmla="+- 0 64 64"/>
                              <a:gd name="T15" fmla="*/ 64 h 77"/>
                            </a:gdLst>
                            <a:ahLst/>
                            <a:cxnLst>
                              <a:cxn ang="0">
                                <a:pos x="T1" y="T3"/>
                              </a:cxn>
                              <a:cxn ang="0">
                                <a:pos x="T5" y="T7"/>
                              </a:cxn>
                              <a:cxn ang="0">
                                <a:pos x="T9" y="T11"/>
                              </a:cxn>
                              <a:cxn ang="0">
                                <a:pos x="T13" y="T15"/>
                              </a:cxn>
                            </a:cxnLst>
                            <a:rect l="0" t="0" r="r" b="b"/>
                            <a:pathLst>
                              <a:path w="77" h="77">
                                <a:moveTo>
                                  <a:pt x="39" y="0"/>
                                </a:moveTo>
                                <a:lnTo>
                                  <a:pt x="0" y="77"/>
                                </a:lnTo>
                                <a:lnTo>
                                  <a:pt x="77" y="77"/>
                                </a:lnTo>
                                <a:lnTo>
                                  <a:pt x="39" y="0"/>
                                </a:lnTo>
                                <a:close/>
                              </a:path>
                            </a:pathLst>
                          </a:custGeom>
                          <a:solidFill>
                            <a:srgbClr val="F4B083"/>
                          </a:solidFill>
                          <a:ln>
                            <a:noFill/>
                          </a:ln>
                        </wps:spPr>
                        <wps:bodyPr rot="0" vert="horz" wrap="square" lIns="91440" tIns="45720" rIns="91440" bIns="45720" anchor="t" anchorCtr="0" upright="1">
                          <a:noAutofit/>
                        </wps:bodyPr>
                      </wps:wsp>
                      <wps:wsp>
                        <wps:cNvPr id="1619" name="Freeform 1236"/>
                        <wps:cNvSpPr>
                          <a:spLocks/>
                        </wps:cNvSpPr>
                        <wps:spPr bwMode="auto">
                          <a:xfrm>
                            <a:off x="7898" y="64"/>
                            <a:ext cx="77" cy="77"/>
                          </a:xfrm>
                          <a:custGeom>
                            <a:avLst/>
                            <a:gdLst>
                              <a:gd name="T0" fmla="+- 0 7937 7898"/>
                              <a:gd name="T1" fmla="*/ T0 w 77"/>
                              <a:gd name="T2" fmla="+- 0 64 64"/>
                              <a:gd name="T3" fmla="*/ 64 h 77"/>
                              <a:gd name="T4" fmla="+- 0 7975 7898"/>
                              <a:gd name="T5" fmla="*/ T4 w 77"/>
                              <a:gd name="T6" fmla="+- 0 141 64"/>
                              <a:gd name="T7" fmla="*/ 141 h 77"/>
                              <a:gd name="T8" fmla="+- 0 7898 7898"/>
                              <a:gd name="T9" fmla="*/ T8 w 77"/>
                              <a:gd name="T10" fmla="+- 0 141 64"/>
                              <a:gd name="T11" fmla="*/ 141 h 77"/>
                              <a:gd name="T12" fmla="+- 0 7937 7898"/>
                              <a:gd name="T13" fmla="*/ T12 w 77"/>
                              <a:gd name="T14" fmla="+- 0 64 64"/>
                              <a:gd name="T15" fmla="*/ 64 h 77"/>
                            </a:gdLst>
                            <a:ahLst/>
                            <a:cxnLst>
                              <a:cxn ang="0">
                                <a:pos x="T1" y="T3"/>
                              </a:cxn>
                              <a:cxn ang="0">
                                <a:pos x="T5" y="T7"/>
                              </a:cxn>
                              <a:cxn ang="0">
                                <a:pos x="T9" y="T11"/>
                              </a:cxn>
                              <a:cxn ang="0">
                                <a:pos x="T13" y="T15"/>
                              </a:cxn>
                            </a:cxnLst>
                            <a:rect l="0" t="0" r="r" b="b"/>
                            <a:pathLst>
                              <a:path w="77" h="77">
                                <a:moveTo>
                                  <a:pt x="39" y="0"/>
                                </a:moveTo>
                                <a:lnTo>
                                  <a:pt x="77" y="77"/>
                                </a:lnTo>
                                <a:lnTo>
                                  <a:pt x="0" y="77"/>
                                </a:lnTo>
                                <a:lnTo>
                                  <a:pt x="39" y="0"/>
                                </a:lnTo>
                                <a:close/>
                              </a:path>
                            </a:pathLst>
                          </a:custGeom>
                          <a:noFill/>
                          <a:ln w="6096">
                            <a:solidFill>
                              <a:srgbClr val="F4B08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70467B1" id="Group 1235" o:spid="_x0000_s1026" style="position:absolute;margin-left:387.3pt;margin-top:3pt;width:19.2pt;height:4.35pt;z-index:-251497984;mso-position-horizontal-relative:page" coordorigin="7746,60"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">
                <v:line id="Line 1238" o:spid="_x0000_s1027" style="position:absolute;visibility:visible;mso-wrap-style:square" from="7746,104" to="8130,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" strokecolor="#f4b083" strokeweight="1.5pt"/>
                <v:shape id="Freeform 1237" o:spid="_x0000_s1028" style="position:absolute;left:7898;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" path="m39,l,77r77,l39,xe" fillcolor="#f4b083" stroked="f">
                  <v:path arrowok="t" o:connecttype="custom" o:connectlocs="39,64;0,141;77,141;39,64" o:connectangles="0,0,0,0"/>
                </v:shape>
                <v:shape id="Freeform 1236" o:spid="_x0000_s1029" style="position:absolute;left:7898;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" path="m39,l77,77,,77,39,xe" filled="f" strokecolor="#f4b083" strokeweight=".48pt">
                  <v:path arrowok="t" o:connecttype="custom" o:connectlocs="39,64;77,141;0,141;39,64" o:connectangles="0,0,0,0"/>
                </v:shape>
                <w10:wrap anchorx="page"/>
              </v:group>
            </w:pict>
          </mc:Fallback>
        </mc:AlternateContent>
      </w:r>
      <w:r w:rsidR="0022472E">
        <w:rPr>
          <w:rFonts w:ascii="Verdana" w:hAnsi="Verdana"/>
          <w:sz w:val="16"/>
        </w:rPr>
        <w:t>Nízká</w:t>
      </w:r>
      <w:r w:rsidR="0022472E">
        <w:rPr>
          <w:rFonts w:ascii="Verdana" w:hAnsi="Verdana"/>
          <w:spacing w:val="-4"/>
          <w:sz w:val="16"/>
        </w:rPr>
        <w:t xml:space="preserve"> </w:t>
      </w:r>
      <w:r w:rsidR="0022472E">
        <w:rPr>
          <w:rFonts w:ascii="Verdana" w:hAnsi="Verdana"/>
          <w:sz w:val="16"/>
        </w:rPr>
        <w:t>varianta</w:t>
      </w:r>
      <w:r w:rsidR="0022472E">
        <w:rPr>
          <w:rFonts w:ascii="Verdana" w:hAnsi="Verdana"/>
          <w:sz w:val="16"/>
        </w:rPr>
        <w:tab/>
        <w:t>Střední</w:t>
      </w:r>
      <w:r w:rsidR="0022472E">
        <w:rPr>
          <w:rFonts w:ascii="Verdana" w:hAnsi="Verdana"/>
          <w:spacing w:val="-2"/>
          <w:sz w:val="16"/>
        </w:rPr>
        <w:t xml:space="preserve"> </w:t>
      </w:r>
      <w:r w:rsidR="0022472E">
        <w:rPr>
          <w:rFonts w:ascii="Verdana" w:hAnsi="Verdana"/>
          <w:sz w:val="16"/>
        </w:rPr>
        <w:t>varianta</w:t>
      </w:r>
      <w:r w:rsidR="0022472E">
        <w:rPr>
          <w:rFonts w:ascii="Verdana" w:hAnsi="Verdana"/>
          <w:sz w:val="16"/>
        </w:rPr>
        <w:tab/>
        <w:t>Vysoká</w:t>
      </w:r>
      <w:r w:rsidR="0022472E">
        <w:rPr>
          <w:rFonts w:ascii="Verdana" w:hAnsi="Verdana"/>
          <w:spacing w:val="-2"/>
          <w:sz w:val="16"/>
        </w:rPr>
        <w:t xml:space="preserve"> </w:t>
      </w:r>
      <w:r w:rsidR="0022472E">
        <w:rPr>
          <w:rFonts w:ascii="Verdana" w:hAnsi="Verdana"/>
          <w:sz w:val="16"/>
        </w:rPr>
        <w:t>varianta</w:t>
      </w:r>
    </w:p>
    <w:p w:rsidR="00F24413" w:rsidRDefault="00F24413">
      <w:pPr>
        <w:pStyle w:val="Zkladntext"/>
        <w:rPr>
          <w:rFonts w:ascii="Verdana"/>
          <w:sz w:val="20"/>
        </w:rPr>
      </w:pPr>
    </w:p>
    <w:p w:rsidR="00F24413" w:rsidRDefault="00F24413">
      <w:pPr>
        <w:pStyle w:val="Zkladntext"/>
        <w:spacing w:before="6"/>
        <w:rPr>
          <w:rFonts w:ascii="Verdana"/>
          <w:sz w:val="18"/>
        </w:rPr>
      </w:pPr>
    </w:p>
    <w:p w:rsidR="00F24413" w:rsidRDefault="0022472E">
      <w:pPr>
        <w:ind w:left="3633"/>
        <w:rPr>
          <w:i/>
          <w:sz w:val="16"/>
        </w:rPr>
      </w:pPr>
      <w:r>
        <w:rPr>
          <w:i/>
          <w:sz w:val="16"/>
        </w:rPr>
        <w:t>Zdroj: výpočet Výzkumy Soukup</w:t>
      </w:r>
    </w:p>
    <w:p w:rsidR="00F24413" w:rsidRDefault="00F24413">
      <w:pPr>
        <w:pStyle w:val="Zkladntext"/>
        <w:rPr>
          <w:i/>
          <w:sz w:val="16"/>
        </w:rPr>
      </w:pPr>
    </w:p>
    <w:p w:rsidR="00F24413" w:rsidRDefault="00F24413">
      <w:pPr>
        <w:pStyle w:val="Zkladntext"/>
        <w:rPr>
          <w:i/>
          <w:sz w:val="16"/>
        </w:rPr>
      </w:pPr>
    </w:p>
    <w:p w:rsidR="00F24413" w:rsidRDefault="00F24413">
      <w:pPr>
        <w:pStyle w:val="Zkladntext"/>
        <w:spacing w:before="10"/>
        <w:rPr>
          <w:i/>
          <w:sz w:val="23"/>
        </w:rPr>
      </w:pPr>
    </w:p>
    <w:p w:rsidR="00F24413" w:rsidRDefault="0022472E">
      <w:pPr>
        <w:spacing w:line="360" w:lineRule="auto"/>
        <w:ind w:left="126" w:right="992" w:hanging="10"/>
        <w:jc w:val="both"/>
      </w:pPr>
      <w:r>
        <w:t xml:space="preserve">V Uhříněvsi a v Pitkovicích bude v první polovině predikovaného období počet dětí ve věku docházky do MŠ narůstat a vrcholu dosáhne mezi lety </w:t>
      </w:r>
      <w:proofErr w:type="gramStart"/>
      <w:r>
        <w:t>2021 – 2023</w:t>
      </w:r>
      <w:proofErr w:type="gramEnd"/>
      <w:r>
        <w:t>. Naopak v Hájku a v Kolovratech bude počet dětí v tomto věku postupně klesat.</w:t>
      </w:r>
    </w:p>
    <w:p w:rsidR="00F24413" w:rsidRDefault="00F24413">
      <w:pPr>
        <w:spacing w:line="360" w:lineRule="auto"/>
        <w:jc w:val="both"/>
        <w:sectPr w:rsidR="00F24413">
          <w:pgSz w:w="11910" w:h="16840"/>
          <w:pgMar w:top="1700" w:right="420" w:bottom="860" w:left="1300" w:header="688" w:footer="662" w:gutter="0"/>
          <w:cols w:space="708"/>
        </w:sectPr>
      </w:pPr>
    </w:p>
    <w:p w:rsidR="00F24413" w:rsidRDefault="00F24413">
      <w:pPr>
        <w:pStyle w:val="Zkladntext"/>
        <w:spacing w:before="12"/>
        <w:rPr>
          <w:sz w:val="9"/>
        </w:rPr>
      </w:pPr>
    </w:p>
    <w:p w:rsidR="00F24413" w:rsidRDefault="0022472E">
      <w:pPr>
        <w:spacing w:before="56"/>
        <w:ind w:left="116"/>
        <w:rPr>
          <w:b/>
        </w:rPr>
      </w:pPr>
      <w:bookmarkStart w:id="113" w:name="_bookmark106"/>
      <w:bookmarkEnd w:id="113"/>
      <w:r>
        <w:rPr>
          <w:b/>
        </w:rPr>
        <w:t xml:space="preserve">Tab. č. 19 Vývoj počtu dětí ve věku 3 až 5 let – </w:t>
      </w:r>
      <w:proofErr w:type="gramStart"/>
      <w:r>
        <w:rPr>
          <w:b/>
        </w:rPr>
        <w:t>lokality - střední</w:t>
      </w:r>
      <w:proofErr w:type="gramEnd"/>
      <w:r>
        <w:rPr>
          <w:b/>
        </w:rPr>
        <w:t xml:space="preserve"> varianta</w:t>
      </w:r>
    </w:p>
    <w:p w:rsidR="00F24413" w:rsidRDefault="00F24413">
      <w:pPr>
        <w:pStyle w:val="Zkladntext"/>
        <w:spacing w:before="9" w:after="1"/>
        <w:rPr>
          <w:b/>
          <w:sz w:val="27"/>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6"/>
        <w:gridCol w:w="914"/>
        <w:gridCol w:w="912"/>
        <w:gridCol w:w="915"/>
        <w:gridCol w:w="912"/>
        <w:gridCol w:w="914"/>
        <w:gridCol w:w="915"/>
        <w:gridCol w:w="912"/>
        <w:gridCol w:w="915"/>
      </w:tblGrid>
      <w:tr w:rsidR="00F24413">
        <w:trPr>
          <w:trHeight w:val="426"/>
        </w:trPr>
        <w:tc>
          <w:tcPr>
            <w:tcW w:w="2326" w:type="dxa"/>
            <w:shd w:val="clear" w:color="auto" w:fill="FF6600"/>
          </w:tcPr>
          <w:p w:rsidR="00F24413" w:rsidRDefault="0022472E">
            <w:pPr>
              <w:pStyle w:val="TableParagraph"/>
              <w:spacing w:line="219" w:lineRule="exact"/>
              <w:ind w:left="779" w:right="769"/>
              <w:jc w:val="center"/>
              <w:rPr>
                <w:b/>
                <w:sz w:val="18"/>
              </w:rPr>
            </w:pPr>
            <w:r>
              <w:rPr>
                <w:b/>
                <w:color w:val="FFFFFF"/>
                <w:sz w:val="18"/>
              </w:rPr>
              <w:t>LOKALITA</w:t>
            </w:r>
          </w:p>
        </w:tc>
        <w:tc>
          <w:tcPr>
            <w:tcW w:w="914" w:type="dxa"/>
            <w:shd w:val="clear" w:color="auto" w:fill="FF6600"/>
          </w:tcPr>
          <w:p w:rsidR="00F24413" w:rsidRDefault="0022472E">
            <w:pPr>
              <w:pStyle w:val="TableParagraph"/>
              <w:spacing w:line="219" w:lineRule="exact"/>
              <w:ind w:left="273"/>
              <w:rPr>
                <w:b/>
                <w:sz w:val="18"/>
              </w:rPr>
            </w:pPr>
            <w:r>
              <w:rPr>
                <w:b/>
                <w:color w:val="FFFFFF"/>
                <w:sz w:val="18"/>
              </w:rPr>
              <w:t>2017</w:t>
            </w:r>
          </w:p>
        </w:tc>
        <w:tc>
          <w:tcPr>
            <w:tcW w:w="912" w:type="dxa"/>
            <w:shd w:val="clear" w:color="auto" w:fill="FF6600"/>
          </w:tcPr>
          <w:p w:rsidR="00F24413" w:rsidRDefault="0022472E">
            <w:pPr>
              <w:pStyle w:val="TableParagraph"/>
              <w:spacing w:line="219" w:lineRule="exact"/>
              <w:ind w:left="273"/>
              <w:rPr>
                <w:b/>
                <w:sz w:val="18"/>
              </w:rPr>
            </w:pPr>
            <w:r>
              <w:rPr>
                <w:b/>
                <w:color w:val="FFFFFF"/>
                <w:sz w:val="18"/>
              </w:rPr>
              <w:t>2019</w:t>
            </w:r>
          </w:p>
        </w:tc>
        <w:tc>
          <w:tcPr>
            <w:tcW w:w="915" w:type="dxa"/>
            <w:shd w:val="clear" w:color="auto" w:fill="FF6600"/>
          </w:tcPr>
          <w:p w:rsidR="00F24413" w:rsidRDefault="0022472E">
            <w:pPr>
              <w:pStyle w:val="TableParagraph"/>
              <w:spacing w:line="219" w:lineRule="exact"/>
              <w:ind w:left="273"/>
              <w:rPr>
                <w:b/>
                <w:sz w:val="18"/>
              </w:rPr>
            </w:pPr>
            <w:r>
              <w:rPr>
                <w:b/>
                <w:color w:val="FFFFFF"/>
                <w:sz w:val="18"/>
              </w:rPr>
              <w:t>2021</w:t>
            </w:r>
          </w:p>
        </w:tc>
        <w:tc>
          <w:tcPr>
            <w:tcW w:w="912" w:type="dxa"/>
            <w:shd w:val="clear" w:color="auto" w:fill="FF6600"/>
          </w:tcPr>
          <w:p w:rsidR="00F24413" w:rsidRDefault="0022472E">
            <w:pPr>
              <w:pStyle w:val="TableParagraph"/>
              <w:spacing w:line="219" w:lineRule="exact"/>
              <w:ind w:left="273"/>
              <w:rPr>
                <w:b/>
                <w:sz w:val="18"/>
              </w:rPr>
            </w:pPr>
            <w:r>
              <w:rPr>
                <w:b/>
                <w:color w:val="FFFFFF"/>
                <w:sz w:val="18"/>
              </w:rPr>
              <w:t>2023</w:t>
            </w:r>
          </w:p>
        </w:tc>
        <w:tc>
          <w:tcPr>
            <w:tcW w:w="914" w:type="dxa"/>
            <w:shd w:val="clear" w:color="auto" w:fill="FF6600"/>
          </w:tcPr>
          <w:p w:rsidR="00F24413" w:rsidRDefault="0022472E">
            <w:pPr>
              <w:pStyle w:val="TableParagraph"/>
              <w:spacing w:line="219" w:lineRule="exact"/>
              <w:ind w:left="276"/>
              <w:rPr>
                <w:b/>
                <w:sz w:val="18"/>
              </w:rPr>
            </w:pPr>
            <w:r>
              <w:rPr>
                <w:b/>
                <w:color w:val="FFFFFF"/>
                <w:sz w:val="18"/>
              </w:rPr>
              <w:t>2025</w:t>
            </w:r>
          </w:p>
        </w:tc>
        <w:tc>
          <w:tcPr>
            <w:tcW w:w="915" w:type="dxa"/>
            <w:shd w:val="clear" w:color="auto" w:fill="FF6600"/>
          </w:tcPr>
          <w:p w:rsidR="00F24413" w:rsidRDefault="0022472E">
            <w:pPr>
              <w:pStyle w:val="TableParagraph"/>
              <w:spacing w:line="219" w:lineRule="exact"/>
              <w:ind w:left="274"/>
              <w:rPr>
                <w:b/>
                <w:sz w:val="18"/>
              </w:rPr>
            </w:pPr>
            <w:r>
              <w:rPr>
                <w:b/>
                <w:color w:val="FFFFFF"/>
                <w:sz w:val="18"/>
              </w:rPr>
              <w:t>2027</w:t>
            </w:r>
          </w:p>
        </w:tc>
        <w:tc>
          <w:tcPr>
            <w:tcW w:w="912" w:type="dxa"/>
            <w:shd w:val="clear" w:color="auto" w:fill="FF6600"/>
          </w:tcPr>
          <w:p w:rsidR="00F24413" w:rsidRDefault="0022472E">
            <w:pPr>
              <w:pStyle w:val="TableParagraph"/>
              <w:spacing w:line="219" w:lineRule="exact"/>
              <w:ind w:left="274"/>
              <w:rPr>
                <w:b/>
                <w:sz w:val="18"/>
              </w:rPr>
            </w:pPr>
            <w:r>
              <w:rPr>
                <w:b/>
                <w:color w:val="FFFFFF"/>
                <w:sz w:val="18"/>
              </w:rPr>
              <w:t>2029</w:t>
            </w:r>
          </w:p>
        </w:tc>
        <w:tc>
          <w:tcPr>
            <w:tcW w:w="915" w:type="dxa"/>
            <w:shd w:val="clear" w:color="auto" w:fill="FF6600"/>
          </w:tcPr>
          <w:p w:rsidR="00F24413" w:rsidRDefault="0022472E">
            <w:pPr>
              <w:pStyle w:val="TableParagraph"/>
              <w:spacing w:line="219" w:lineRule="exact"/>
              <w:ind w:left="276"/>
              <w:rPr>
                <w:b/>
                <w:sz w:val="18"/>
              </w:rPr>
            </w:pPr>
            <w:r>
              <w:rPr>
                <w:b/>
                <w:color w:val="FFFFFF"/>
                <w:sz w:val="18"/>
              </w:rPr>
              <w:t>2031</w:t>
            </w:r>
          </w:p>
        </w:tc>
      </w:tr>
      <w:tr w:rsidR="00F24413">
        <w:trPr>
          <w:trHeight w:val="450"/>
        </w:trPr>
        <w:tc>
          <w:tcPr>
            <w:tcW w:w="2326" w:type="dxa"/>
          </w:tcPr>
          <w:p w:rsidR="00F24413" w:rsidRDefault="0022472E">
            <w:pPr>
              <w:pStyle w:val="TableParagraph"/>
              <w:spacing w:line="219" w:lineRule="exact"/>
              <w:ind w:left="57"/>
              <w:rPr>
                <w:b/>
                <w:sz w:val="18"/>
              </w:rPr>
            </w:pPr>
            <w:r>
              <w:rPr>
                <w:b/>
                <w:sz w:val="18"/>
              </w:rPr>
              <w:t xml:space="preserve">K. </w:t>
            </w:r>
            <w:proofErr w:type="spellStart"/>
            <w:r>
              <w:rPr>
                <w:b/>
                <w:sz w:val="18"/>
              </w:rPr>
              <w:t>ú.</w:t>
            </w:r>
            <w:proofErr w:type="spellEnd"/>
            <w:r>
              <w:rPr>
                <w:b/>
                <w:sz w:val="18"/>
              </w:rPr>
              <w:t xml:space="preserve"> Uhříněves</w:t>
            </w:r>
          </w:p>
        </w:tc>
        <w:tc>
          <w:tcPr>
            <w:tcW w:w="914" w:type="dxa"/>
          </w:tcPr>
          <w:p w:rsidR="00F24413" w:rsidRDefault="0022472E">
            <w:pPr>
              <w:pStyle w:val="TableParagraph"/>
              <w:spacing w:line="219" w:lineRule="exact"/>
              <w:ind w:right="45"/>
              <w:jc w:val="right"/>
              <w:rPr>
                <w:sz w:val="18"/>
              </w:rPr>
            </w:pPr>
            <w:r>
              <w:rPr>
                <w:sz w:val="18"/>
              </w:rPr>
              <w:t>422</w:t>
            </w:r>
          </w:p>
        </w:tc>
        <w:tc>
          <w:tcPr>
            <w:tcW w:w="912" w:type="dxa"/>
            <w:shd w:val="clear" w:color="auto" w:fill="92D050"/>
          </w:tcPr>
          <w:p w:rsidR="00F24413" w:rsidRDefault="0022472E">
            <w:pPr>
              <w:pStyle w:val="TableParagraph"/>
              <w:spacing w:line="219" w:lineRule="exact"/>
              <w:ind w:right="42"/>
              <w:jc w:val="right"/>
              <w:rPr>
                <w:sz w:val="18"/>
              </w:rPr>
            </w:pPr>
            <w:r>
              <w:rPr>
                <w:sz w:val="18"/>
              </w:rPr>
              <w:t>473</w:t>
            </w:r>
          </w:p>
        </w:tc>
        <w:tc>
          <w:tcPr>
            <w:tcW w:w="915" w:type="dxa"/>
            <w:shd w:val="clear" w:color="auto" w:fill="92D050"/>
          </w:tcPr>
          <w:p w:rsidR="00F24413" w:rsidRDefault="0022472E">
            <w:pPr>
              <w:pStyle w:val="TableParagraph"/>
              <w:spacing w:line="219" w:lineRule="exact"/>
              <w:ind w:right="45"/>
              <w:jc w:val="right"/>
              <w:rPr>
                <w:sz w:val="18"/>
              </w:rPr>
            </w:pPr>
            <w:r>
              <w:rPr>
                <w:sz w:val="18"/>
              </w:rPr>
              <w:t>496</w:t>
            </w:r>
          </w:p>
        </w:tc>
        <w:tc>
          <w:tcPr>
            <w:tcW w:w="912" w:type="dxa"/>
            <w:shd w:val="clear" w:color="auto" w:fill="92D050"/>
          </w:tcPr>
          <w:p w:rsidR="00F24413" w:rsidRDefault="0022472E">
            <w:pPr>
              <w:pStyle w:val="TableParagraph"/>
              <w:spacing w:line="219" w:lineRule="exact"/>
              <w:ind w:right="43"/>
              <w:jc w:val="right"/>
              <w:rPr>
                <w:sz w:val="18"/>
              </w:rPr>
            </w:pPr>
            <w:r>
              <w:rPr>
                <w:sz w:val="18"/>
              </w:rPr>
              <w:t>504</w:t>
            </w:r>
          </w:p>
        </w:tc>
        <w:tc>
          <w:tcPr>
            <w:tcW w:w="914" w:type="dxa"/>
            <w:shd w:val="clear" w:color="auto" w:fill="92D050"/>
          </w:tcPr>
          <w:p w:rsidR="00F24413" w:rsidRDefault="0022472E">
            <w:pPr>
              <w:pStyle w:val="TableParagraph"/>
              <w:spacing w:line="219" w:lineRule="exact"/>
              <w:ind w:right="42"/>
              <w:jc w:val="right"/>
              <w:rPr>
                <w:sz w:val="18"/>
              </w:rPr>
            </w:pPr>
            <w:r>
              <w:rPr>
                <w:sz w:val="18"/>
              </w:rPr>
              <w:t>493</w:t>
            </w:r>
          </w:p>
        </w:tc>
        <w:tc>
          <w:tcPr>
            <w:tcW w:w="915" w:type="dxa"/>
          </w:tcPr>
          <w:p w:rsidR="00F24413" w:rsidRDefault="0022472E">
            <w:pPr>
              <w:pStyle w:val="TableParagraph"/>
              <w:spacing w:line="219" w:lineRule="exact"/>
              <w:ind w:right="45"/>
              <w:jc w:val="right"/>
              <w:rPr>
                <w:sz w:val="18"/>
              </w:rPr>
            </w:pPr>
            <w:r>
              <w:rPr>
                <w:sz w:val="18"/>
              </w:rPr>
              <w:t>474</w:t>
            </w:r>
          </w:p>
        </w:tc>
        <w:tc>
          <w:tcPr>
            <w:tcW w:w="912" w:type="dxa"/>
          </w:tcPr>
          <w:p w:rsidR="00F24413" w:rsidRDefault="0022472E">
            <w:pPr>
              <w:pStyle w:val="TableParagraph"/>
              <w:spacing w:line="219" w:lineRule="exact"/>
              <w:ind w:right="42"/>
              <w:jc w:val="right"/>
              <w:rPr>
                <w:sz w:val="18"/>
              </w:rPr>
            </w:pPr>
            <w:r>
              <w:rPr>
                <w:sz w:val="18"/>
              </w:rPr>
              <w:t>463</w:t>
            </w:r>
          </w:p>
        </w:tc>
        <w:tc>
          <w:tcPr>
            <w:tcW w:w="915" w:type="dxa"/>
          </w:tcPr>
          <w:p w:rsidR="00F24413" w:rsidRDefault="0022472E">
            <w:pPr>
              <w:pStyle w:val="TableParagraph"/>
              <w:spacing w:line="219" w:lineRule="exact"/>
              <w:ind w:right="43"/>
              <w:jc w:val="right"/>
              <w:rPr>
                <w:sz w:val="18"/>
              </w:rPr>
            </w:pPr>
            <w:r>
              <w:rPr>
                <w:sz w:val="18"/>
              </w:rPr>
              <w:t>449</w:t>
            </w:r>
          </w:p>
        </w:tc>
      </w:tr>
      <w:tr w:rsidR="00F24413">
        <w:trPr>
          <w:trHeight w:val="453"/>
        </w:trPr>
        <w:tc>
          <w:tcPr>
            <w:tcW w:w="2326" w:type="dxa"/>
          </w:tcPr>
          <w:p w:rsidR="00F24413" w:rsidRDefault="0022472E">
            <w:pPr>
              <w:pStyle w:val="TableParagraph"/>
              <w:spacing w:before="1"/>
              <w:ind w:left="57"/>
              <w:rPr>
                <w:b/>
                <w:sz w:val="18"/>
              </w:rPr>
            </w:pPr>
            <w:r>
              <w:rPr>
                <w:b/>
                <w:sz w:val="18"/>
              </w:rPr>
              <w:t xml:space="preserve">K. </w:t>
            </w:r>
            <w:proofErr w:type="spellStart"/>
            <w:r>
              <w:rPr>
                <w:b/>
                <w:sz w:val="18"/>
              </w:rPr>
              <w:t>ú.</w:t>
            </w:r>
            <w:proofErr w:type="spellEnd"/>
            <w:r>
              <w:rPr>
                <w:b/>
                <w:sz w:val="18"/>
              </w:rPr>
              <w:t xml:space="preserve"> Pitkovice</w:t>
            </w:r>
          </w:p>
        </w:tc>
        <w:tc>
          <w:tcPr>
            <w:tcW w:w="914" w:type="dxa"/>
          </w:tcPr>
          <w:p w:rsidR="00F24413" w:rsidRDefault="0022472E">
            <w:pPr>
              <w:pStyle w:val="TableParagraph"/>
              <w:spacing w:before="1"/>
              <w:ind w:right="45"/>
              <w:jc w:val="right"/>
              <w:rPr>
                <w:sz w:val="18"/>
              </w:rPr>
            </w:pPr>
            <w:r>
              <w:rPr>
                <w:sz w:val="18"/>
              </w:rPr>
              <w:t>82</w:t>
            </w:r>
          </w:p>
        </w:tc>
        <w:tc>
          <w:tcPr>
            <w:tcW w:w="912" w:type="dxa"/>
            <w:shd w:val="clear" w:color="auto" w:fill="92D050"/>
          </w:tcPr>
          <w:p w:rsidR="00F24413" w:rsidRDefault="0022472E">
            <w:pPr>
              <w:pStyle w:val="TableParagraph"/>
              <w:spacing w:before="1"/>
              <w:ind w:right="42"/>
              <w:jc w:val="right"/>
              <w:rPr>
                <w:sz w:val="18"/>
              </w:rPr>
            </w:pPr>
            <w:r>
              <w:rPr>
                <w:sz w:val="18"/>
              </w:rPr>
              <w:t>107</w:t>
            </w:r>
          </w:p>
        </w:tc>
        <w:tc>
          <w:tcPr>
            <w:tcW w:w="915" w:type="dxa"/>
            <w:shd w:val="clear" w:color="auto" w:fill="92D050"/>
          </w:tcPr>
          <w:p w:rsidR="00F24413" w:rsidRDefault="0022472E">
            <w:pPr>
              <w:pStyle w:val="TableParagraph"/>
              <w:spacing w:before="1"/>
              <w:ind w:right="45"/>
              <w:jc w:val="right"/>
              <w:rPr>
                <w:sz w:val="18"/>
              </w:rPr>
            </w:pPr>
            <w:r>
              <w:rPr>
                <w:sz w:val="18"/>
              </w:rPr>
              <w:t>113</w:t>
            </w:r>
          </w:p>
        </w:tc>
        <w:tc>
          <w:tcPr>
            <w:tcW w:w="912" w:type="dxa"/>
            <w:shd w:val="clear" w:color="auto" w:fill="92D050"/>
          </w:tcPr>
          <w:p w:rsidR="00F24413" w:rsidRDefault="0022472E">
            <w:pPr>
              <w:pStyle w:val="TableParagraph"/>
              <w:spacing w:before="1"/>
              <w:ind w:right="43"/>
              <w:jc w:val="right"/>
              <w:rPr>
                <w:sz w:val="18"/>
              </w:rPr>
            </w:pPr>
            <w:r>
              <w:rPr>
                <w:sz w:val="18"/>
              </w:rPr>
              <w:t>107</w:t>
            </w:r>
          </w:p>
        </w:tc>
        <w:tc>
          <w:tcPr>
            <w:tcW w:w="914" w:type="dxa"/>
            <w:shd w:val="clear" w:color="auto" w:fill="92D050"/>
          </w:tcPr>
          <w:p w:rsidR="00F24413" w:rsidRDefault="0022472E">
            <w:pPr>
              <w:pStyle w:val="TableParagraph"/>
              <w:spacing w:before="1"/>
              <w:ind w:right="42"/>
              <w:jc w:val="right"/>
              <w:rPr>
                <w:sz w:val="18"/>
              </w:rPr>
            </w:pPr>
            <w:r>
              <w:rPr>
                <w:sz w:val="18"/>
              </w:rPr>
              <w:t>100</w:t>
            </w:r>
          </w:p>
        </w:tc>
        <w:tc>
          <w:tcPr>
            <w:tcW w:w="915" w:type="dxa"/>
          </w:tcPr>
          <w:p w:rsidR="00F24413" w:rsidRDefault="0022472E">
            <w:pPr>
              <w:pStyle w:val="TableParagraph"/>
              <w:spacing w:before="1"/>
              <w:ind w:right="45"/>
              <w:jc w:val="right"/>
              <w:rPr>
                <w:sz w:val="18"/>
              </w:rPr>
            </w:pPr>
            <w:r>
              <w:rPr>
                <w:sz w:val="18"/>
              </w:rPr>
              <w:t>91</w:t>
            </w:r>
          </w:p>
        </w:tc>
        <w:tc>
          <w:tcPr>
            <w:tcW w:w="912" w:type="dxa"/>
          </w:tcPr>
          <w:p w:rsidR="00F24413" w:rsidRDefault="0022472E">
            <w:pPr>
              <w:pStyle w:val="TableParagraph"/>
              <w:spacing w:before="1"/>
              <w:ind w:right="42"/>
              <w:jc w:val="right"/>
              <w:rPr>
                <w:sz w:val="18"/>
              </w:rPr>
            </w:pPr>
            <w:r>
              <w:rPr>
                <w:sz w:val="18"/>
              </w:rPr>
              <w:t>84</w:t>
            </w:r>
          </w:p>
        </w:tc>
        <w:tc>
          <w:tcPr>
            <w:tcW w:w="915" w:type="dxa"/>
            <w:shd w:val="clear" w:color="auto" w:fill="FF0000"/>
          </w:tcPr>
          <w:p w:rsidR="00F24413" w:rsidRDefault="0022472E">
            <w:pPr>
              <w:pStyle w:val="TableParagraph"/>
              <w:spacing w:before="1"/>
              <w:ind w:right="43"/>
              <w:jc w:val="right"/>
              <w:rPr>
                <w:sz w:val="18"/>
              </w:rPr>
            </w:pPr>
            <w:r>
              <w:rPr>
                <w:sz w:val="18"/>
              </w:rPr>
              <w:t>76</w:t>
            </w:r>
          </w:p>
        </w:tc>
      </w:tr>
      <w:tr w:rsidR="00F24413">
        <w:trPr>
          <w:trHeight w:val="453"/>
        </w:trPr>
        <w:tc>
          <w:tcPr>
            <w:tcW w:w="2326" w:type="dxa"/>
          </w:tcPr>
          <w:p w:rsidR="00F24413" w:rsidRDefault="0022472E">
            <w:pPr>
              <w:pStyle w:val="TableParagraph"/>
              <w:spacing w:before="13"/>
              <w:ind w:left="57"/>
              <w:rPr>
                <w:b/>
                <w:sz w:val="18"/>
              </w:rPr>
            </w:pPr>
            <w:r>
              <w:rPr>
                <w:b/>
                <w:sz w:val="18"/>
              </w:rPr>
              <w:t xml:space="preserve">K. </w:t>
            </w:r>
            <w:proofErr w:type="spellStart"/>
            <w:r>
              <w:rPr>
                <w:b/>
                <w:sz w:val="18"/>
              </w:rPr>
              <w:t>ú.</w:t>
            </w:r>
            <w:proofErr w:type="spellEnd"/>
            <w:r>
              <w:rPr>
                <w:b/>
                <w:sz w:val="18"/>
              </w:rPr>
              <w:t xml:space="preserve"> Hájek</w:t>
            </w:r>
          </w:p>
        </w:tc>
        <w:tc>
          <w:tcPr>
            <w:tcW w:w="914" w:type="dxa"/>
          </w:tcPr>
          <w:p w:rsidR="00F24413" w:rsidRDefault="0022472E">
            <w:pPr>
              <w:pStyle w:val="TableParagraph"/>
              <w:spacing w:line="219" w:lineRule="exact"/>
              <w:ind w:right="45"/>
              <w:jc w:val="right"/>
              <w:rPr>
                <w:sz w:val="18"/>
              </w:rPr>
            </w:pPr>
            <w:r>
              <w:rPr>
                <w:sz w:val="18"/>
              </w:rPr>
              <w:t>27</w:t>
            </w:r>
          </w:p>
        </w:tc>
        <w:tc>
          <w:tcPr>
            <w:tcW w:w="912" w:type="dxa"/>
          </w:tcPr>
          <w:p w:rsidR="00F24413" w:rsidRDefault="0022472E">
            <w:pPr>
              <w:pStyle w:val="TableParagraph"/>
              <w:spacing w:line="219" w:lineRule="exact"/>
              <w:ind w:right="42"/>
              <w:jc w:val="right"/>
              <w:rPr>
                <w:sz w:val="18"/>
              </w:rPr>
            </w:pPr>
            <w:r>
              <w:rPr>
                <w:sz w:val="18"/>
              </w:rPr>
              <w:t>22</w:t>
            </w:r>
          </w:p>
        </w:tc>
        <w:tc>
          <w:tcPr>
            <w:tcW w:w="915" w:type="dxa"/>
          </w:tcPr>
          <w:p w:rsidR="00F24413" w:rsidRDefault="0022472E">
            <w:pPr>
              <w:pStyle w:val="TableParagraph"/>
              <w:spacing w:line="219" w:lineRule="exact"/>
              <w:ind w:right="45"/>
              <w:jc w:val="right"/>
              <w:rPr>
                <w:sz w:val="18"/>
              </w:rPr>
            </w:pPr>
            <w:r>
              <w:rPr>
                <w:sz w:val="18"/>
              </w:rPr>
              <w:t>22</w:t>
            </w:r>
          </w:p>
        </w:tc>
        <w:tc>
          <w:tcPr>
            <w:tcW w:w="912" w:type="dxa"/>
            <w:shd w:val="clear" w:color="auto" w:fill="FF0000"/>
          </w:tcPr>
          <w:p w:rsidR="00F24413" w:rsidRDefault="0022472E">
            <w:pPr>
              <w:pStyle w:val="TableParagraph"/>
              <w:spacing w:line="219" w:lineRule="exact"/>
              <w:ind w:right="43"/>
              <w:jc w:val="right"/>
              <w:rPr>
                <w:sz w:val="18"/>
              </w:rPr>
            </w:pPr>
            <w:r>
              <w:rPr>
                <w:sz w:val="18"/>
              </w:rPr>
              <w:t>18</w:t>
            </w:r>
          </w:p>
        </w:tc>
        <w:tc>
          <w:tcPr>
            <w:tcW w:w="914" w:type="dxa"/>
            <w:shd w:val="clear" w:color="auto" w:fill="FF0000"/>
          </w:tcPr>
          <w:p w:rsidR="00F24413" w:rsidRDefault="0022472E">
            <w:pPr>
              <w:pStyle w:val="TableParagraph"/>
              <w:spacing w:line="219" w:lineRule="exact"/>
              <w:ind w:right="42"/>
              <w:jc w:val="right"/>
              <w:rPr>
                <w:sz w:val="18"/>
              </w:rPr>
            </w:pPr>
            <w:r>
              <w:rPr>
                <w:sz w:val="18"/>
              </w:rPr>
              <w:t>16</w:t>
            </w:r>
          </w:p>
        </w:tc>
        <w:tc>
          <w:tcPr>
            <w:tcW w:w="915" w:type="dxa"/>
            <w:shd w:val="clear" w:color="auto" w:fill="FF0000"/>
          </w:tcPr>
          <w:p w:rsidR="00F24413" w:rsidRDefault="0022472E">
            <w:pPr>
              <w:pStyle w:val="TableParagraph"/>
              <w:spacing w:line="219" w:lineRule="exact"/>
              <w:ind w:right="45"/>
              <w:jc w:val="right"/>
              <w:rPr>
                <w:sz w:val="18"/>
              </w:rPr>
            </w:pPr>
            <w:r>
              <w:rPr>
                <w:sz w:val="18"/>
              </w:rPr>
              <w:t>15</w:t>
            </w:r>
          </w:p>
        </w:tc>
        <w:tc>
          <w:tcPr>
            <w:tcW w:w="912" w:type="dxa"/>
            <w:shd w:val="clear" w:color="auto" w:fill="FF0000"/>
          </w:tcPr>
          <w:p w:rsidR="00F24413" w:rsidRDefault="0022472E">
            <w:pPr>
              <w:pStyle w:val="TableParagraph"/>
              <w:spacing w:line="219" w:lineRule="exact"/>
              <w:ind w:right="42"/>
              <w:jc w:val="right"/>
              <w:rPr>
                <w:sz w:val="18"/>
              </w:rPr>
            </w:pPr>
            <w:r>
              <w:rPr>
                <w:sz w:val="18"/>
              </w:rPr>
              <w:t>16</w:t>
            </w:r>
          </w:p>
        </w:tc>
        <w:tc>
          <w:tcPr>
            <w:tcW w:w="915" w:type="dxa"/>
            <w:shd w:val="clear" w:color="auto" w:fill="FF0000"/>
          </w:tcPr>
          <w:p w:rsidR="00F24413" w:rsidRDefault="0022472E">
            <w:pPr>
              <w:pStyle w:val="TableParagraph"/>
              <w:spacing w:line="219" w:lineRule="exact"/>
              <w:ind w:right="43"/>
              <w:jc w:val="right"/>
              <w:rPr>
                <w:sz w:val="18"/>
              </w:rPr>
            </w:pPr>
            <w:r>
              <w:rPr>
                <w:sz w:val="18"/>
              </w:rPr>
              <w:t>16</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Benice</w:t>
            </w:r>
          </w:p>
        </w:tc>
        <w:tc>
          <w:tcPr>
            <w:tcW w:w="914" w:type="dxa"/>
          </w:tcPr>
          <w:p w:rsidR="00F24413" w:rsidRDefault="0022472E">
            <w:pPr>
              <w:pStyle w:val="TableParagraph"/>
              <w:spacing w:line="219" w:lineRule="exact"/>
              <w:ind w:right="45"/>
              <w:jc w:val="right"/>
              <w:rPr>
                <w:sz w:val="18"/>
              </w:rPr>
            </w:pPr>
            <w:r>
              <w:rPr>
                <w:sz w:val="18"/>
              </w:rPr>
              <w:t>22</w:t>
            </w:r>
          </w:p>
        </w:tc>
        <w:tc>
          <w:tcPr>
            <w:tcW w:w="912" w:type="dxa"/>
          </w:tcPr>
          <w:p w:rsidR="00F24413" w:rsidRDefault="0022472E">
            <w:pPr>
              <w:pStyle w:val="TableParagraph"/>
              <w:spacing w:line="219" w:lineRule="exact"/>
              <w:ind w:right="42"/>
              <w:jc w:val="right"/>
              <w:rPr>
                <w:sz w:val="18"/>
              </w:rPr>
            </w:pPr>
            <w:r>
              <w:rPr>
                <w:sz w:val="18"/>
              </w:rPr>
              <w:t>21</w:t>
            </w:r>
          </w:p>
        </w:tc>
        <w:tc>
          <w:tcPr>
            <w:tcW w:w="915" w:type="dxa"/>
          </w:tcPr>
          <w:p w:rsidR="00F24413" w:rsidRDefault="0022472E">
            <w:pPr>
              <w:pStyle w:val="TableParagraph"/>
              <w:spacing w:line="219" w:lineRule="exact"/>
              <w:ind w:right="45"/>
              <w:jc w:val="right"/>
              <w:rPr>
                <w:sz w:val="18"/>
              </w:rPr>
            </w:pPr>
            <w:r>
              <w:rPr>
                <w:sz w:val="18"/>
              </w:rPr>
              <w:t>25</w:t>
            </w:r>
          </w:p>
        </w:tc>
        <w:tc>
          <w:tcPr>
            <w:tcW w:w="912" w:type="dxa"/>
          </w:tcPr>
          <w:p w:rsidR="00F24413" w:rsidRDefault="0022472E">
            <w:pPr>
              <w:pStyle w:val="TableParagraph"/>
              <w:spacing w:line="219" w:lineRule="exact"/>
              <w:ind w:right="43"/>
              <w:jc w:val="right"/>
              <w:rPr>
                <w:sz w:val="18"/>
              </w:rPr>
            </w:pPr>
            <w:r>
              <w:rPr>
                <w:sz w:val="18"/>
              </w:rPr>
              <w:t>24</w:t>
            </w:r>
          </w:p>
        </w:tc>
        <w:tc>
          <w:tcPr>
            <w:tcW w:w="914" w:type="dxa"/>
          </w:tcPr>
          <w:p w:rsidR="00F24413" w:rsidRDefault="0022472E">
            <w:pPr>
              <w:pStyle w:val="TableParagraph"/>
              <w:spacing w:line="219" w:lineRule="exact"/>
              <w:ind w:right="42"/>
              <w:jc w:val="right"/>
              <w:rPr>
                <w:sz w:val="18"/>
              </w:rPr>
            </w:pPr>
            <w:r>
              <w:rPr>
                <w:sz w:val="18"/>
              </w:rPr>
              <w:t>23</w:t>
            </w:r>
          </w:p>
        </w:tc>
        <w:tc>
          <w:tcPr>
            <w:tcW w:w="915" w:type="dxa"/>
          </w:tcPr>
          <w:p w:rsidR="00F24413" w:rsidRDefault="0022472E">
            <w:pPr>
              <w:pStyle w:val="TableParagraph"/>
              <w:spacing w:line="219" w:lineRule="exact"/>
              <w:ind w:right="45"/>
              <w:jc w:val="right"/>
              <w:rPr>
                <w:sz w:val="18"/>
              </w:rPr>
            </w:pPr>
            <w:r>
              <w:rPr>
                <w:sz w:val="18"/>
              </w:rPr>
              <w:t>22</w:t>
            </w:r>
          </w:p>
        </w:tc>
        <w:tc>
          <w:tcPr>
            <w:tcW w:w="912" w:type="dxa"/>
          </w:tcPr>
          <w:p w:rsidR="00F24413" w:rsidRDefault="0022472E">
            <w:pPr>
              <w:pStyle w:val="TableParagraph"/>
              <w:spacing w:line="219" w:lineRule="exact"/>
              <w:ind w:right="42"/>
              <w:jc w:val="right"/>
              <w:rPr>
                <w:sz w:val="18"/>
              </w:rPr>
            </w:pPr>
            <w:r>
              <w:rPr>
                <w:sz w:val="18"/>
              </w:rPr>
              <w:t>22</w:t>
            </w:r>
          </w:p>
        </w:tc>
        <w:tc>
          <w:tcPr>
            <w:tcW w:w="915" w:type="dxa"/>
          </w:tcPr>
          <w:p w:rsidR="00F24413" w:rsidRDefault="0022472E">
            <w:pPr>
              <w:pStyle w:val="TableParagraph"/>
              <w:spacing w:line="219" w:lineRule="exact"/>
              <w:ind w:right="43"/>
              <w:jc w:val="right"/>
              <w:rPr>
                <w:sz w:val="18"/>
              </w:rPr>
            </w:pPr>
            <w:r>
              <w:rPr>
                <w:sz w:val="18"/>
              </w:rPr>
              <w:t>23</w:t>
            </w:r>
          </w:p>
        </w:tc>
      </w:tr>
      <w:tr w:rsidR="00F24413">
        <w:trPr>
          <w:trHeight w:val="453"/>
        </w:trPr>
        <w:tc>
          <w:tcPr>
            <w:tcW w:w="2326" w:type="dxa"/>
          </w:tcPr>
          <w:p w:rsidR="00F24413" w:rsidRDefault="0022472E">
            <w:pPr>
              <w:pStyle w:val="TableParagraph"/>
              <w:spacing w:line="219" w:lineRule="exact"/>
              <w:ind w:left="57"/>
              <w:rPr>
                <w:b/>
                <w:sz w:val="18"/>
              </w:rPr>
            </w:pPr>
            <w:r>
              <w:rPr>
                <w:b/>
                <w:sz w:val="18"/>
              </w:rPr>
              <w:t>MČ Praha Kolovraty</w:t>
            </w:r>
          </w:p>
        </w:tc>
        <w:tc>
          <w:tcPr>
            <w:tcW w:w="914" w:type="dxa"/>
          </w:tcPr>
          <w:p w:rsidR="00F24413" w:rsidRDefault="0022472E">
            <w:pPr>
              <w:pStyle w:val="TableParagraph"/>
              <w:spacing w:line="219" w:lineRule="exact"/>
              <w:ind w:right="45"/>
              <w:jc w:val="right"/>
              <w:rPr>
                <w:sz w:val="18"/>
              </w:rPr>
            </w:pPr>
            <w:r>
              <w:rPr>
                <w:sz w:val="18"/>
              </w:rPr>
              <w:t>170</w:t>
            </w:r>
          </w:p>
        </w:tc>
        <w:tc>
          <w:tcPr>
            <w:tcW w:w="912" w:type="dxa"/>
          </w:tcPr>
          <w:p w:rsidR="00F24413" w:rsidRDefault="0022472E">
            <w:pPr>
              <w:pStyle w:val="TableParagraph"/>
              <w:spacing w:line="219" w:lineRule="exact"/>
              <w:ind w:right="42"/>
              <w:jc w:val="right"/>
              <w:rPr>
                <w:sz w:val="18"/>
              </w:rPr>
            </w:pPr>
            <w:r>
              <w:rPr>
                <w:sz w:val="18"/>
              </w:rPr>
              <w:t>160</w:t>
            </w:r>
          </w:p>
        </w:tc>
        <w:tc>
          <w:tcPr>
            <w:tcW w:w="915" w:type="dxa"/>
            <w:shd w:val="clear" w:color="auto" w:fill="FF0000"/>
          </w:tcPr>
          <w:p w:rsidR="00F24413" w:rsidRDefault="0022472E">
            <w:pPr>
              <w:pStyle w:val="TableParagraph"/>
              <w:spacing w:line="219" w:lineRule="exact"/>
              <w:ind w:right="45"/>
              <w:jc w:val="right"/>
              <w:rPr>
                <w:sz w:val="18"/>
              </w:rPr>
            </w:pPr>
            <w:r>
              <w:rPr>
                <w:sz w:val="18"/>
              </w:rPr>
              <w:t>130</w:t>
            </w:r>
          </w:p>
        </w:tc>
        <w:tc>
          <w:tcPr>
            <w:tcW w:w="912" w:type="dxa"/>
            <w:shd w:val="clear" w:color="auto" w:fill="FF0000"/>
          </w:tcPr>
          <w:p w:rsidR="00F24413" w:rsidRDefault="0022472E">
            <w:pPr>
              <w:pStyle w:val="TableParagraph"/>
              <w:spacing w:line="219" w:lineRule="exact"/>
              <w:ind w:right="43"/>
              <w:jc w:val="right"/>
              <w:rPr>
                <w:sz w:val="18"/>
              </w:rPr>
            </w:pPr>
            <w:r>
              <w:rPr>
                <w:sz w:val="18"/>
              </w:rPr>
              <w:t>122</w:t>
            </w:r>
          </w:p>
        </w:tc>
        <w:tc>
          <w:tcPr>
            <w:tcW w:w="914" w:type="dxa"/>
            <w:shd w:val="clear" w:color="auto" w:fill="FF0000"/>
          </w:tcPr>
          <w:p w:rsidR="00F24413" w:rsidRDefault="0022472E">
            <w:pPr>
              <w:pStyle w:val="TableParagraph"/>
              <w:spacing w:line="219" w:lineRule="exact"/>
              <w:ind w:right="42"/>
              <w:jc w:val="right"/>
              <w:rPr>
                <w:sz w:val="18"/>
              </w:rPr>
            </w:pPr>
            <w:r>
              <w:rPr>
                <w:sz w:val="18"/>
              </w:rPr>
              <w:t>111</w:t>
            </w:r>
          </w:p>
        </w:tc>
        <w:tc>
          <w:tcPr>
            <w:tcW w:w="915" w:type="dxa"/>
            <w:shd w:val="clear" w:color="auto" w:fill="FF0000"/>
          </w:tcPr>
          <w:p w:rsidR="00F24413" w:rsidRDefault="0022472E">
            <w:pPr>
              <w:pStyle w:val="TableParagraph"/>
              <w:spacing w:line="219" w:lineRule="exact"/>
              <w:ind w:right="45"/>
              <w:jc w:val="right"/>
              <w:rPr>
                <w:sz w:val="18"/>
              </w:rPr>
            </w:pPr>
            <w:r>
              <w:rPr>
                <w:sz w:val="18"/>
              </w:rPr>
              <w:t>104</w:t>
            </w:r>
          </w:p>
        </w:tc>
        <w:tc>
          <w:tcPr>
            <w:tcW w:w="912" w:type="dxa"/>
            <w:shd w:val="clear" w:color="auto" w:fill="FF0000"/>
          </w:tcPr>
          <w:p w:rsidR="00F24413" w:rsidRDefault="0022472E">
            <w:pPr>
              <w:pStyle w:val="TableParagraph"/>
              <w:spacing w:line="219" w:lineRule="exact"/>
              <w:ind w:right="42"/>
              <w:jc w:val="right"/>
              <w:rPr>
                <w:sz w:val="18"/>
              </w:rPr>
            </w:pPr>
            <w:r>
              <w:rPr>
                <w:sz w:val="18"/>
              </w:rPr>
              <w:t>104</w:t>
            </w:r>
          </w:p>
        </w:tc>
        <w:tc>
          <w:tcPr>
            <w:tcW w:w="915" w:type="dxa"/>
          </w:tcPr>
          <w:p w:rsidR="00F24413" w:rsidRDefault="0022472E">
            <w:pPr>
              <w:pStyle w:val="TableParagraph"/>
              <w:spacing w:line="219" w:lineRule="exact"/>
              <w:ind w:right="43"/>
              <w:jc w:val="right"/>
              <w:rPr>
                <w:sz w:val="18"/>
              </w:rPr>
            </w:pPr>
            <w:r>
              <w:rPr>
                <w:sz w:val="18"/>
              </w:rPr>
              <w:t>107</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Královice</w:t>
            </w:r>
          </w:p>
        </w:tc>
        <w:tc>
          <w:tcPr>
            <w:tcW w:w="914" w:type="dxa"/>
          </w:tcPr>
          <w:p w:rsidR="00F24413" w:rsidRDefault="0022472E">
            <w:pPr>
              <w:pStyle w:val="TableParagraph"/>
              <w:spacing w:line="219" w:lineRule="exact"/>
              <w:ind w:right="45"/>
              <w:jc w:val="right"/>
              <w:rPr>
                <w:sz w:val="18"/>
              </w:rPr>
            </w:pPr>
            <w:r>
              <w:rPr>
                <w:sz w:val="18"/>
              </w:rPr>
              <w:t>12</w:t>
            </w:r>
          </w:p>
        </w:tc>
        <w:tc>
          <w:tcPr>
            <w:tcW w:w="912" w:type="dxa"/>
          </w:tcPr>
          <w:p w:rsidR="00F24413" w:rsidRDefault="0022472E">
            <w:pPr>
              <w:pStyle w:val="TableParagraph"/>
              <w:spacing w:line="219" w:lineRule="exact"/>
              <w:ind w:right="42"/>
              <w:jc w:val="right"/>
              <w:rPr>
                <w:sz w:val="18"/>
              </w:rPr>
            </w:pPr>
            <w:r>
              <w:rPr>
                <w:sz w:val="18"/>
              </w:rPr>
              <w:t>11</w:t>
            </w:r>
          </w:p>
        </w:tc>
        <w:tc>
          <w:tcPr>
            <w:tcW w:w="915" w:type="dxa"/>
          </w:tcPr>
          <w:p w:rsidR="00F24413" w:rsidRDefault="0022472E">
            <w:pPr>
              <w:pStyle w:val="TableParagraph"/>
              <w:spacing w:line="219" w:lineRule="exact"/>
              <w:ind w:right="45"/>
              <w:jc w:val="right"/>
              <w:rPr>
                <w:sz w:val="18"/>
              </w:rPr>
            </w:pPr>
            <w:r>
              <w:rPr>
                <w:sz w:val="18"/>
              </w:rPr>
              <w:t>14</w:t>
            </w:r>
          </w:p>
        </w:tc>
        <w:tc>
          <w:tcPr>
            <w:tcW w:w="912" w:type="dxa"/>
          </w:tcPr>
          <w:p w:rsidR="00F24413" w:rsidRDefault="0022472E">
            <w:pPr>
              <w:pStyle w:val="TableParagraph"/>
              <w:spacing w:line="219" w:lineRule="exact"/>
              <w:ind w:right="43"/>
              <w:jc w:val="right"/>
              <w:rPr>
                <w:sz w:val="18"/>
              </w:rPr>
            </w:pPr>
            <w:r>
              <w:rPr>
                <w:sz w:val="18"/>
              </w:rPr>
              <w:t>14</w:t>
            </w:r>
          </w:p>
        </w:tc>
        <w:tc>
          <w:tcPr>
            <w:tcW w:w="914" w:type="dxa"/>
          </w:tcPr>
          <w:p w:rsidR="00F24413" w:rsidRDefault="0022472E">
            <w:pPr>
              <w:pStyle w:val="TableParagraph"/>
              <w:spacing w:line="219" w:lineRule="exact"/>
              <w:ind w:right="42"/>
              <w:jc w:val="right"/>
              <w:rPr>
                <w:sz w:val="18"/>
              </w:rPr>
            </w:pPr>
            <w:r>
              <w:rPr>
                <w:sz w:val="18"/>
              </w:rPr>
              <w:t>13</w:t>
            </w:r>
          </w:p>
        </w:tc>
        <w:tc>
          <w:tcPr>
            <w:tcW w:w="915" w:type="dxa"/>
          </w:tcPr>
          <w:p w:rsidR="00F24413" w:rsidRDefault="0022472E">
            <w:pPr>
              <w:pStyle w:val="TableParagraph"/>
              <w:spacing w:line="219" w:lineRule="exact"/>
              <w:ind w:right="45"/>
              <w:jc w:val="right"/>
              <w:rPr>
                <w:sz w:val="18"/>
              </w:rPr>
            </w:pPr>
            <w:r>
              <w:rPr>
                <w:sz w:val="18"/>
              </w:rPr>
              <w:t>12</w:t>
            </w:r>
          </w:p>
        </w:tc>
        <w:tc>
          <w:tcPr>
            <w:tcW w:w="912" w:type="dxa"/>
          </w:tcPr>
          <w:p w:rsidR="00F24413" w:rsidRDefault="0022472E">
            <w:pPr>
              <w:pStyle w:val="TableParagraph"/>
              <w:spacing w:line="219" w:lineRule="exact"/>
              <w:ind w:right="42"/>
              <w:jc w:val="right"/>
              <w:rPr>
                <w:sz w:val="18"/>
              </w:rPr>
            </w:pPr>
            <w:r>
              <w:rPr>
                <w:sz w:val="18"/>
              </w:rPr>
              <w:t>11</w:t>
            </w:r>
          </w:p>
        </w:tc>
        <w:tc>
          <w:tcPr>
            <w:tcW w:w="915" w:type="dxa"/>
          </w:tcPr>
          <w:p w:rsidR="00F24413" w:rsidRDefault="0022472E">
            <w:pPr>
              <w:pStyle w:val="TableParagraph"/>
              <w:spacing w:line="219" w:lineRule="exact"/>
              <w:ind w:right="43"/>
              <w:jc w:val="right"/>
              <w:rPr>
                <w:sz w:val="18"/>
              </w:rPr>
            </w:pPr>
            <w:r>
              <w:rPr>
                <w:sz w:val="18"/>
              </w:rPr>
              <w:t>11</w:t>
            </w:r>
          </w:p>
        </w:tc>
      </w:tr>
      <w:tr w:rsidR="00F24413">
        <w:trPr>
          <w:trHeight w:val="453"/>
        </w:trPr>
        <w:tc>
          <w:tcPr>
            <w:tcW w:w="2326" w:type="dxa"/>
          </w:tcPr>
          <w:p w:rsidR="00F24413" w:rsidRDefault="0022472E">
            <w:pPr>
              <w:pStyle w:val="TableParagraph"/>
              <w:spacing w:before="1"/>
              <w:ind w:left="57"/>
              <w:rPr>
                <w:b/>
                <w:sz w:val="18"/>
              </w:rPr>
            </w:pPr>
            <w:r>
              <w:rPr>
                <w:b/>
                <w:sz w:val="18"/>
              </w:rPr>
              <w:t>MČ Praha Nedvězí</w:t>
            </w:r>
          </w:p>
        </w:tc>
        <w:tc>
          <w:tcPr>
            <w:tcW w:w="914" w:type="dxa"/>
          </w:tcPr>
          <w:p w:rsidR="00F24413" w:rsidRDefault="0022472E">
            <w:pPr>
              <w:pStyle w:val="TableParagraph"/>
              <w:spacing w:before="1"/>
              <w:ind w:right="45"/>
              <w:jc w:val="right"/>
              <w:rPr>
                <w:sz w:val="18"/>
              </w:rPr>
            </w:pPr>
            <w:r>
              <w:rPr>
                <w:sz w:val="18"/>
              </w:rPr>
              <w:t>18</w:t>
            </w:r>
          </w:p>
        </w:tc>
        <w:tc>
          <w:tcPr>
            <w:tcW w:w="912" w:type="dxa"/>
          </w:tcPr>
          <w:p w:rsidR="00F24413" w:rsidRDefault="0022472E">
            <w:pPr>
              <w:pStyle w:val="TableParagraph"/>
              <w:spacing w:before="1"/>
              <w:ind w:right="42"/>
              <w:jc w:val="right"/>
              <w:rPr>
                <w:sz w:val="18"/>
              </w:rPr>
            </w:pPr>
            <w:r>
              <w:rPr>
                <w:sz w:val="18"/>
              </w:rPr>
              <w:t>11</w:t>
            </w:r>
          </w:p>
        </w:tc>
        <w:tc>
          <w:tcPr>
            <w:tcW w:w="915" w:type="dxa"/>
          </w:tcPr>
          <w:p w:rsidR="00F24413" w:rsidRDefault="0022472E">
            <w:pPr>
              <w:pStyle w:val="TableParagraph"/>
              <w:spacing w:before="1"/>
              <w:ind w:right="45"/>
              <w:jc w:val="right"/>
              <w:rPr>
                <w:sz w:val="18"/>
              </w:rPr>
            </w:pPr>
            <w:r>
              <w:rPr>
                <w:sz w:val="18"/>
              </w:rPr>
              <w:t>8</w:t>
            </w:r>
          </w:p>
        </w:tc>
        <w:tc>
          <w:tcPr>
            <w:tcW w:w="912" w:type="dxa"/>
          </w:tcPr>
          <w:p w:rsidR="00F24413" w:rsidRDefault="0022472E">
            <w:pPr>
              <w:pStyle w:val="TableParagraph"/>
              <w:spacing w:before="1"/>
              <w:ind w:right="43"/>
              <w:jc w:val="right"/>
              <w:rPr>
                <w:sz w:val="18"/>
              </w:rPr>
            </w:pPr>
            <w:r>
              <w:rPr>
                <w:sz w:val="18"/>
              </w:rPr>
              <w:t>10</w:t>
            </w:r>
          </w:p>
        </w:tc>
        <w:tc>
          <w:tcPr>
            <w:tcW w:w="914" w:type="dxa"/>
          </w:tcPr>
          <w:p w:rsidR="00F24413" w:rsidRDefault="0022472E">
            <w:pPr>
              <w:pStyle w:val="TableParagraph"/>
              <w:spacing w:before="1"/>
              <w:ind w:right="42"/>
              <w:jc w:val="right"/>
              <w:rPr>
                <w:sz w:val="18"/>
              </w:rPr>
            </w:pPr>
            <w:r>
              <w:rPr>
                <w:sz w:val="18"/>
              </w:rPr>
              <w:t>11</w:t>
            </w:r>
          </w:p>
        </w:tc>
        <w:tc>
          <w:tcPr>
            <w:tcW w:w="915" w:type="dxa"/>
          </w:tcPr>
          <w:p w:rsidR="00F24413" w:rsidRDefault="0022472E">
            <w:pPr>
              <w:pStyle w:val="TableParagraph"/>
              <w:spacing w:before="1"/>
              <w:ind w:right="45"/>
              <w:jc w:val="right"/>
              <w:rPr>
                <w:sz w:val="18"/>
              </w:rPr>
            </w:pPr>
            <w:r>
              <w:rPr>
                <w:sz w:val="18"/>
              </w:rPr>
              <w:t>11</w:t>
            </w:r>
          </w:p>
        </w:tc>
        <w:tc>
          <w:tcPr>
            <w:tcW w:w="912" w:type="dxa"/>
          </w:tcPr>
          <w:p w:rsidR="00F24413" w:rsidRDefault="0022472E">
            <w:pPr>
              <w:pStyle w:val="TableParagraph"/>
              <w:spacing w:before="1"/>
              <w:ind w:right="42"/>
              <w:jc w:val="right"/>
              <w:rPr>
                <w:sz w:val="18"/>
              </w:rPr>
            </w:pPr>
            <w:r>
              <w:rPr>
                <w:sz w:val="18"/>
              </w:rPr>
              <w:t>11</w:t>
            </w:r>
          </w:p>
        </w:tc>
        <w:tc>
          <w:tcPr>
            <w:tcW w:w="915" w:type="dxa"/>
          </w:tcPr>
          <w:p w:rsidR="00F24413" w:rsidRDefault="0022472E">
            <w:pPr>
              <w:pStyle w:val="TableParagraph"/>
              <w:spacing w:before="1"/>
              <w:ind w:right="43"/>
              <w:jc w:val="right"/>
              <w:rPr>
                <w:sz w:val="18"/>
              </w:rPr>
            </w:pPr>
            <w:r>
              <w:rPr>
                <w:sz w:val="18"/>
              </w:rPr>
              <w:t>12</w:t>
            </w:r>
          </w:p>
        </w:tc>
      </w:tr>
    </w:tbl>
    <w:p w:rsidR="00F24413" w:rsidRDefault="0022472E">
      <w:pPr>
        <w:ind w:left="116"/>
        <w:rPr>
          <w:i/>
          <w:sz w:val="18"/>
        </w:rPr>
      </w:pPr>
      <w:r>
        <w:rPr>
          <w:i/>
          <w:sz w:val="18"/>
        </w:rPr>
        <w:t>Zdroj: výpočet Výzkumy Soukup</w:t>
      </w:r>
    </w:p>
    <w:p w:rsidR="00F24413" w:rsidRDefault="00F24413">
      <w:pPr>
        <w:pStyle w:val="Zkladntext"/>
        <w:rPr>
          <w:i/>
          <w:sz w:val="17"/>
        </w:rPr>
      </w:pPr>
    </w:p>
    <w:p w:rsidR="00F24413" w:rsidRDefault="0022472E">
      <w:pPr>
        <w:spacing w:line="360" w:lineRule="auto"/>
        <w:ind w:left="126" w:right="992" w:hanging="10"/>
        <w:jc w:val="both"/>
      </w:pPr>
      <w:r>
        <w:rPr>
          <w:b/>
        </w:rPr>
        <w:t xml:space="preserve">Počet dětí ve věku prvního stupně základní školní docházky, </w:t>
      </w:r>
      <w:r>
        <w:t>s trvalým bydlištěm na území SO Praha 22,</w:t>
      </w:r>
      <w:r>
        <w:rPr>
          <w:spacing w:val="-7"/>
        </w:rPr>
        <w:t xml:space="preserve"> </w:t>
      </w:r>
      <w:r>
        <w:t>bude</w:t>
      </w:r>
      <w:r>
        <w:rPr>
          <w:spacing w:val="-5"/>
        </w:rPr>
        <w:t xml:space="preserve"> </w:t>
      </w:r>
      <w:r>
        <w:t>minimálně</w:t>
      </w:r>
      <w:r>
        <w:rPr>
          <w:spacing w:val="-5"/>
        </w:rPr>
        <w:t xml:space="preserve"> </w:t>
      </w:r>
      <w:r>
        <w:t>do</w:t>
      </w:r>
      <w:r>
        <w:rPr>
          <w:spacing w:val="-4"/>
        </w:rPr>
        <w:t xml:space="preserve"> </w:t>
      </w:r>
      <w:r>
        <w:t>roku</w:t>
      </w:r>
      <w:r>
        <w:rPr>
          <w:spacing w:val="-4"/>
        </w:rPr>
        <w:t xml:space="preserve"> </w:t>
      </w:r>
      <w:r>
        <w:t>2024</w:t>
      </w:r>
      <w:r>
        <w:rPr>
          <w:spacing w:val="-3"/>
        </w:rPr>
        <w:t xml:space="preserve"> </w:t>
      </w:r>
      <w:r>
        <w:t>postupně</w:t>
      </w:r>
      <w:r>
        <w:rPr>
          <w:spacing w:val="-4"/>
        </w:rPr>
        <w:t xml:space="preserve"> </w:t>
      </w:r>
      <w:r>
        <w:t>růst,</w:t>
      </w:r>
      <w:r>
        <w:rPr>
          <w:spacing w:val="-6"/>
        </w:rPr>
        <w:t xml:space="preserve"> </w:t>
      </w:r>
      <w:r>
        <w:t>a</w:t>
      </w:r>
      <w:r>
        <w:rPr>
          <w:spacing w:val="-6"/>
        </w:rPr>
        <w:t xml:space="preserve"> </w:t>
      </w:r>
      <w:r>
        <w:t>to</w:t>
      </w:r>
      <w:r>
        <w:rPr>
          <w:spacing w:val="-4"/>
        </w:rPr>
        <w:t xml:space="preserve"> </w:t>
      </w:r>
      <w:r>
        <w:t>až</w:t>
      </w:r>
      <w:r>
        <w:rPr>
          <w:spacing w:val="-4"/>
        </w:rPr>
        <w:t xml:space="preserve"> </w:t>
      </w:r>
      <w:r>
        <w:t>na</w:t>
      </w:r>
      <w:r>
        <w:rPr>
          <w:spacing w:val="-3"/>
        </w:rPr>
        <w:t xml:space="preserve"> </w:t>
      </w:r>
      <w:r>
        <w:t>úroveň</w:t>
      </w:r>
      <w:r>
        <w:rPr>
          <w:spacing w:val="-3"/>
        </w:rPr>
        <w:t xml:space="preserve"> </w:t>
      </w:r>
      <w:r>
        <w:t>cca</w:t>
      </w:r>
      <w:r>
        <w:rPr>
          <w:spacing w:val="-6"/>
        </w:rPr>
        <w:t xml:space="preserve"> </w:t>
      </w:r>
      <w:r>
        <w:t>1</w:t>
      </w:r>
      <w:r>
        <w:rPr>
          <w:spacing w:val="-2"/>
        </w:rPr>
        <w:t xml:space="preserve"> </w:t>
      </w:r>
      <w:r>
        <w:t>440</w:t>
      </w:r>
      <w:r>
        <w:rPr>
          <w:spacing w:val="-3"/>
        </w:rPr>
        <w:t xml:space="preserve"> </w:t>
      </w:r>
      <w:r>
        <w:t>při</w:t>
      </w:r>
      <w:r>
        <w:rPr>
          <w:spacing w:val="-6"/>
        </w:rPr>
        <w:t xml:space="preserve"> </w:t>
      </w:r>
      <w:r>
        <w:t>střední</w:t>
      </w:r>
      <w:r>
        <w:rPr>
          <w:spacing w:val="-6"/>
        </w:rPr>
        <w:t xml:space="preserve"> </w:t>
      </w:r>
      <w:r>
        <w:t>variantě.</w:t>
      </w:r>
      <w:r>
        <w:rPr>
          <w:spacing w:val="-6"/>
        </w:rPr>
        <w:t xml:space="preserve"> </w:t>
      </w:r>
      <w:r>
        <w:t xml:space="preserve">Poté začne počet dětí opět klesat a ke konci predikovaného období dosáhne dle střední varianty zhruba současné úrovně – tj. 1 250. Při </w:t>
      </w:r>
      <w:proofErr w:type="gramStart"/>
      <w:r>
        <w:t>vysoké  variantě</w:t>
      </w:r>
      <w:proofErr w:type="gramEnd"/>
      <w:r>
        <w:t xml:space="preserve"> pak za  stejné období  klesne z cca  1 500 na  zhruba 1</w:t>
      </w:r>
      <w:r>
        <w:rPr>
          <w:spacing w:val="1"/>
        </w:rPr>
        <w:t xml:space="preserve"> </w:t>
      </w:r>
      <w:r>
        <w:t>360.</w:t>
      </w:r>
    </w:p>
    <w:p w:rsidR="00F24413" w:rsidRDefault="00F24413">
      <w:pPr>
        <w:pStyle w:val="Zkladntext"/>
        <w:spacing w:before="8"/>
        <w:rPr>
          <w:sz w:val="8"/>
        </w:rPr>
      </w:pPr>
    </w:p>
    <w:p w:rsidR="00F24413" w:rsidRDefault="00F24413">
      <w:pPr>
        <w:rPr>
          <w:sz w:val="8"/>
        </w:rPr>
        <w:sectPr w:rsidR="00F24413">
          <w:pgSz w:w="11910" w:h="16840"/>
          <w:pgMar w:top="1700" w:right="420" w:bottom="860" w:left="1300" w:header="688" w:footer="662" w:gutter="0"/>
          <w:cols w:space="708"/>
        </w:sectPr>
      </w:pPr>
    </w:p>
    <w:p w:rsidR="00F24413" w:rsidRDefault="00F24413">
      <w:pPr>
        <w:pStyle w:val="Zkladntext"/>
        <w:rPr>
          <w:sz w:val="20"/>
        </w:rPr>
      </w:pPr>
    </w:p>
    <w:p w:rsidR="00F24413" w:rsidRDefault="00F24413">
      <w:pPr>
        <w:pStyle w:val="Zkladntext"/>
        <w:spacing w:before="3"/>
        <w:rPr>
          <w:sz w:val="20"/>
        </w:rPr>
      </w:pPr>
    </w:p>
    <w:p w:rsidR="00F24413" w:rsidRDefault="0022472E">
      <w:pPr>
        <w:ind w:left="175"/>
        <w:rPr>
          <w:rFonts w:ascii="Verdana"/>
          <w:sz w:val="16"/>
        </w:rPr>
      </w:pPr>
      <w:bookmarkStart w:id="114" w:name="_bookmark107"/>
      <w:bookmarkEnd w:id="114"/>
      <w:r>
        <w:rPr>
          <w:rFonts w:ascii="Verdana"/>
          <w:sz w:val="16"/>
        </w:rPr>
        <w:t>1 600</w:t>
      </w:r>
    </w:p>
    <w:p w:rsidR="00F24413" w:rsidRDefault="0022472E">
      <w:pPr>
        <w:spacing w:before="100"/>
        <w:ind w:left="175"/>
        <w:rPr>
          <w:rFonts w:ascii="Verdana" w:hAnsi="Verdana"/>
          <w:b/>
          <w:sz w:val="18"/>
        </w:rPr>
      </w:pPr>
      <w:r>
        <w:br w:type="column"/>
      </w:r>
      <w:r>
        <w:rPr>
          <w:rFonts w:ascii="Verdana" w:hAnsi="Verdana"/>
          <w:b/>
          <w:color w:val="5B9BD4"/>
          <w:sz w:val="18"/>
        </w:rPr>
        <w:t xml:space="preserve">Graf č. 8 Vývoj počtu dětí ve věku </w:t>
      </w:r>
      <w:proofErr w:type="gramStart"/>
      <w:r>
        <w:rPr>
          <w:rFonts w:ascii="Verdana" w:hAnsi="Verdana"/>
          <w:b/>
          <w:color w:val="5B9BD4"/>
          <w:sz w:val="18"/>
        </w:rPr>
        <w:t>6 - 10</w:t>
      </w:r>
      <w:proofErr w:type="gramEnd"/>
      <w:r>
        <w:rPr>
          <w:rFonts w:ascii="Verdana" w:hAnsi="Verdana"/>
          <w:b/>
          <w:color w:val="5B9BD4"/>
          <w:sz w:val="18"/>
        </w:rPr>
        <w:t xml:space="preserve"> let</w:t>
      </w:r>
    </w:p>
    <w:p w:rsidR="00F24413" w:rsidRDefault="00F24413">
      <w:pPr>
        <w:rPr>
          <w:rFonts w:ascii="Verdana" w:hAnsi="Verdana"/>
          <w:sz w:val="18"/>
        </w:rPr>
        <w:sectPr w:rsidR="00F24413">
          <w:type w:val="continuous"/>
          <w:pgSz w:w="11910" w:h="16840"/>
          <w:pgMar w:top="2400" w:right="420" w:bottom="280" w:left="1300" w:header="708" w:footer="708" w:gutter="0"/>
          <w:cols w:num="2" w:space="708" w:equalWidth="0">
            <w:col w:w="681" w:space="1603"/>
            <w:col w:w="7906"/>
          </w:cols>
        </w:sectPr>
      </w:pPr>
    </w:p>
    <w:p w:rsidR="00F24413" w:rsidRDefault="00F24413">
      <w:pPr>
        <w:pStyle w:val="Zkladntext"/>
        <w:spacing w:before="1"/>
        <w:rPr>
          <w:rFonts w:ascii="Verdana"/>
          <w:b/>
          <w:sz w:val="10"/>
        </w:rPr>
      </w:pPr>
    </w:p>
    <w:p w:rsidR="00F24413" w:rsidRDefault="001F1C1C">
      <w:pPr>
        <w:spacing w:before="101"/>
        <w:ind w:left="175"/>
        <w:rPr>
          <w:rFonts w:ascii="Verdana"/>
          <w:sz w:val="16"/>
        </w:rPr>
      </w:pPr>
      <w:r>
        <w:rPr>
          <w:noProof/>
          <w:lang w:bidi="ar-SA"/>
        </w:rPr>
        <mc:AlternateContent>
          <mc:Choice Requires="wpg">
            <w:drawing>
              <wp:anchor distT="0" distB="0" distL="114300" distR="114300" simplePos="0" relativeHeight="251776512" behindDoc="0" locked="0" layoutInCell="1" allowOverlap="1">
                <wp:simplePos x="0" y="0"/>
                <wp:positionH relativeFrom="page">
                  <wp:posOffset>1292860</wp:posOffset>
                </wp:positionH>
                <wp:positionV relativeFrom="paragraph">
                  <wp:posOffset>-138430</wp:posOffset>
                </wp:positionV>
                <wp:extent cx="5608955" cy="2160270"/>
                <wp:effectExtent l="6985" t="10160" r="3810" b="10795"/>
                <wp:wrapNone/>
                <wp:docPr id="1547"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955" cy="2160270"/>
                          <a:chOff x="2036" y="-218"/>
                          <a:chExt cx="8833" cy="3402"/>
                        </a:xfrm>
                      </wpg:grpSpPr>
                      <wps:wsp>
                        <wps:cNvPr id="1548" name="AutoShape 1234"/>
                        <wps:cNvSpPr>
                          <a:spLocks/>
                        </wps:cNvSpPr>
                        <wps:spPr bwMode="auto">
                          <a:xfrm>
                            <a:off x="2036" y="-213"/>
                            <a:ext cx="8828" cy="3397"/>
                          </a:xfrm>
                          <a:custGeom>
                            <a:avLst/>
                            <a:gdLst>
                              <a:gd name="T0" fmla="*/ 8827 w 8828"/>
                              <a:gd name="T1" fmla="*/ 2711 h 3397"/>
                              <a:gd name="T2" fmla="*/ 8827 w 8828"/>
                              <a:gd name="T3" fmla="*/ 2294 h 3397"/>
                              <a:gd name="T4" fmla="*/ 8827 w 8828"/>
                              <a:gd name="T5" fmla="*/ 1876 h 3397"/>
                              <a:gd name="T6" fmla="*/ 8827 w 8828"/>
                              <a:gd name="T7" fmla="*/ 1458 h 3397"/>
                              <a:gd name="T8" fmla="*/ 8827 w 8828"/>
                              <a:gd name="T9" fmla="*/ 1041 h 3397"/>
                              <a:gd name="T10" fmla="*/ 8827 w 8828"/>
                              <a:gd name="T11" fmla="*/ 623 h 3397"/>
                              <a:gd name="T12" fmla="*/ 1923 w 8828"/>
                              <a:gd name="T13" fmla="*/ 206 h 3397"/>
                              <a:gd name="T14" fmla="*/ 8827 w 8828"/>
                              <a:gd name="T15" fmla="*/ -213 h 3397"/>
                              <a:gd name="T16" fmla="*/ 54 w 8828"/>
                              <a:gd name="T17" fmla="*/ -213 h 3397"/>
                              <a:gd name="T18" fmla="*/ 54 w 8828"/>
                              <a:gd name="T19" fmla="*/ 3130 h 3397"/>
                              <a:gd name="T20" fmla="*/ 54 w 8828"/>
                              <a:gd name="T21" fmla="*/ 2711 h 3397"/>
                              <a:gd name="T22" fmla="*/ 54 w 8828"/>
                              <a:gd name="T23" fmla="*/ 2294 h 3397"/>
                              <a:gd name="T24" fmla="*/ 54 w 8828"/>
                              <a:gd name="T25" fmla="*/ 1876 h 3397"/>
                              <a:gd name="T26" fmla="*/ 54 w 8828"/>
                              <a:gd name="T27" fmla="*/ 1458 h 3397"/>
                              <a:gd name="T28" fmla="*/ 54 w 8828"/>
                              <a:gd name="T29" fmla="*/ 1041 h 3397"/>
                              <a:gd name="T30" fmla="*/ 54 w 8828"/>
                              <a:gd name="T31" fmla="*/ 623 h 3397"/>
                              <a:gd name="T32" fmla="*/ 54 w 8828"/>
                              <a:gd name="T33" fmla="*/ 206 h 3397"/>
                              <a:gd name="T34" fmla="*/ 54 w 8828"/>
                              <a:gd name="T35" fmla="*/ -213 h 3397"/>
                              <a:gd name="T36" fmla="*/ 8827 w 8828"/>
                              <a:gd name="T37" fmla="*/ 3130 h 3397"/>
                              <a:gd name="T38" fmla="*/ 54 w 8828"/>
                              <a:gd name="T39" fmla="*/ 3184 h 3397"/>
                              <a:gd name="T40" fmla="*/ 602 w 8828"/>
                              <a:gd name="T41" fmla="*/ 3184 h 3397"/>
                              <a:gd name="T42" fmla="*/ 1151 w 8828"/>
                              <a:gd name="T43" fmla="*/ 3184 h 3397"/>
                              <a:gd name="T44" fmla="*/ 1698 w 8828"/>
                              <a:gd name="T45" fmla="*/ 3184 h 3397"/>
                              <a:gd name="T46" fmla="*/ 2248 w 8828"/>
                              <a:gd name="T47" fmla="*/ 3184 h 3397"/>
                              <a:gd name="T48" fmla="*/ 2795 w 8828"/>
                              <a:gd name="T49" fmla="*/ 3184 h 3397"/>
                              <a:gd name="T50" fmla="*/ 3345 w 8828"/>
                              <a:gd name="T51" fmla="*/ 3184 h 3397"/>
                              <a:gd name="T52" fmla="*/ 3892 w 8828"/>
                              <a:gd name="T53" fmla="*/ 3184 h 3397"/>
                              <a:gd name="T54" fmla="*/ 4442 w 8828"/>
                              <a:gd name="T55" fmla="*/ 3184 h 3397"/>
                              <a:gd name="T56" fmla="*/ 4989 w 8828"/>
                              <a:gd name="T57" fmla="*/ 3184 h 3397"/>
                              <a:gd name="T58" fmla="*/ 5536 w 8828"/>
                              <a:gd name="T59" fmla="*/ 3184 h 3397"/>
                              <a:gd name="T60" fmla="*/ 6086 w 8828"/>
                              <a:gd name="T61" fmla="*/ 3184 h 3397"/>
                              <a:gd name="T62" fmla="*/ 6633 w 8828"/>
                              <a:gd name="T63" fmla="*/ 3184 h 3397"/>
                              <a:gd name="T64" fmla="*/ 7182 w 8828"/>
                              <a:gd name="T65" fmla="*/ 3184 h 3397"/>
                              <a:gd name="T66" fmla="*/ 7730 w 8828"/>
                              <a:gd name="T67" fmla="*/ 3184 h 3397"/>
                              <a:gd name="T68" fmla="*/ 8279 w 8828"/>
                              <a:gd name="T69" fmla="*/ 3184 h 3397"/>
                              <a:gd name="T70" fmla="*/ 8827 w 8828"/>
                              <a:gd name="T71" fmla="*/ 3184 h 3397"/>
                              <a:gd name="T72" fmla="*/ 8827 w 8828"/>
                              <a:gd name="T73" fmla="*/ 206 h 3397"/>
                              <a:gd name="T74" fmla="*/ 5763 w 8828"/>
                              <a:gd name="T75" fmla="*/ 206 h 3397"/>
                              <a:gd name="T76" fmla="*/ 3569 w 8828"/>
                              <a:gd name="T77" fmla="*/ 206 h 3397"/>
                              <a:gd name="T78" fmla="*/ 3019 w 8828"/>
                              <a:gd name="T79" fmla="*/ 206 h 3397"/>
                              <a:gd name="T80" fmla="*/ 2472 w 8828"/>
                              <a:gd name="T81" fmla="*/ 206 h 339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8828" h="3397">
                                <a:moveTo>
                                  <a:pt x="54" y="2924"/>
                                </a:moveTo>
                                <a:lnTo>
                                  <a:pt x="8827" y="2924"/>
                                </a:lnTo>
                                <a:moveTo>
                                  <a:pt x="54" y="2507"/>
                                </a:moveTo>
                                <a:lnTo>
                                  <a:pt x="8827" y="2507"/>
                                </a:lnTo>
                                <a:moveTo>
                                  <a:pt x="54" y="2089"/>
                                </a:moveTo>
                                <a:lnTo>
                                  <a:pt x="8827" y="2089"/>
                                </a:lnTo>
                                <a:moveTo>
                                  <a:pt x="54" y="1671"/>
                                </a:moveTo>
                                <a:lnTo>
                                  <a:pt x="8827" y="1671"/>
                                </a:lnTo>
                                <a:moveTo>
                                  <a:pt x="54" y="1254"/>
                                </a:moveTo>
                                <a:lnTo>
                                  <a:pt x="8827" y="1254"/>
                                </a:lnTo>
                                <a:moveTo>
                                  <a:pt x="54" y="836"/>
                                </a:moveTo>
                                <a:lnTo>
                                  <a:pt x="8827" y="836"/>
                                </a:lnTo>
                                <a:moveTo>
                                  <a:pt x="54" y="419"/>
                                </a:moveTo>
                                <a:lnTo>
                                  <a:pt x="1923" y="419"/>
                                </a:lnTo>
                                <a:moveTo>
                                  <a:pt x="54" y="0"/>
                                </a:moveTo>
                                <a:lnTo>
                                  <a:pt x="8827" y="0"/>
                                </a:lnTo>
                                <a:moveTo>
                                  <a:pt x="54" y="3343"/>
                                </a:moveTo>
                                <a:lnTo>
                                  <a:pt x="54" y="0"/>
                                </a:lnTo>
                                <a:moveTo>
                                  <a:pt x="0" y="3343"/>
                                </a:moveTo>
                                <a:lnTo>
                                  <a:pt x="54" y="3343"/>
                                </a:lnTo>
                                <a:moveTo>
                                  <a:pt x="0" y="2924"/>
                                </a:moveTo>
                                <a:lnTo>
                                  <a:pt x="54" y="2924"/>
                                </a:lnTo>
                                <a:moveTo>
                                  <a:pt x="0" y="2507"/>
                                </a:moveTo>
                                <a:lnTo>
                                  <a:pt x="54" y="2507"/>
                                </a:lnTo>
                                <a:moveTo>
                                  <a:pt x="0" y="2089"/>
                                </a:moveTo>
                                <a:lnTo>
                                  <a:pt x="54" y="2089"/>
                                </a:lnTo>
                                <a:moveTo>
                                  <a:pt x="0" y="1671"/>
                                </a:moveTo>
                                <a:lnTo>
                                  <a:pt x="54" y="1671"/>
                                </a:lnTo>
                                <a:moveTo>
                                  <a:pt x="0" y="1254"/>
                                </a:moveTo>
                                <a:lnTo>
                                  <a:pt x="54" y="1254"/>
                                </a:lnTo>
                                <a:moveTo>
                                  <a:pt x="0" y="836"/>
                                </a:moveTo>
                                <a:lnTo>
                                  <a:pt x="54" y="836"/>
                                </a:lnTo>
                                <a:moveTo>
                                  <a:pt x="0" y="419"/>
                                </a:moveTo>
                                <a:lnTo>
                                  <a:pt x="54" y="419"/>
                                </a:lnTo>
                                <a:moveTo>
                                  <a:pt x="0" y="0"/>
                                </a:moveTo>
                                <a:lnTo>
                                  <a:pt x="54" y="0"/>
                                </a:lnTo>
                                <a:moveTo>
                                  <a:pt x="54" y="3343"/>
                                </a:moveTo>
                                <a:lnTo>
                                  <a:pt x="8827" y="3343"/>
                                </a:lnTo>
                                <a:moveTo>
                                  <a:pt x="54" y="3343"/>
                                </a:moveTo>
                                <a:lnTo>
                                  <a:pt x="54" y="3397"/>
                                </a:lnTo>
                                <a:moveTo>
                                  <a:pt x="602" y="3343"/>
                                </a:moveTo>
                                <a:lnTo>
                                  <a:pt x="602" y="3397"/>
                                </a:lnTo>
                                <a:moveTo>
                                  <a:pt x="1151" y="3343"/>
                                </a:moveTo>
                                <a:lnTo>
                                  <a:pt x="1151" y="3397"/>
                                </a:lnTo>
                                <a:moveTo>
                                  <a:pt x="1698" y="3343"/>
                                </a:moveTo>
                                <a:lnTo>
                                  <a:pt x="1698" y="3397"/>
                                </a:lnTo>
                                <a:moveTo>
                                  <a:pt x="2248" y="3343"/>
                                </a:moveTo>
                                <a:lnTo>
                                  <a:pt x="2248" y="3397"/>
                                </a:lnTo>
                                <a:moveTo>
                                  <a:pt x="2795" y="3343"/>
                                </a:moveTo>
                                <a:lnTo>
                                  <a:pt x="2795" y="3397"/>
                                </a:lnTo>
                                <a:moveTo>
                                  <a:pt x="3345" y="3343"/>
                                </a:moveTo>
                                <a:lnTo>
                                  <a:pt x="3345" y="3397"/>
                                </a:lnTo>
                                <a:moveTo>
                                  <a:pt x="3892" y="3343"/>
                                </a:moveTo>
                                <a:lnTo>
                                  <a:pt x="3892" y="3397"/>
                                </a:lnTo>
                                <a:moveTo>
                                  <a:pt x="4442" y="3343"/>
                                </a:moveTo>
                                <a:lnTo>
                                  <a:pt x="4442" y="3397"/>
                                </a:lnTo>
                                <a:moveTo>
                                  <a:pt x="4989" y="3343"/>
                                </a:moveTo>
                                <a:lnTo>
                                  <a:pt x="4989" y="3397"/>
                                </a:lnTo>
                                <a:moveTo>
                                  <a:pt x="5536" y="3343"/>
                                </a:moveTo>
                                <a:lnTo>
                                  <a:pt x="5536" y="3397"/>
                                </a:lnTo>
                                <a:moveTo>
                                  <a:pt x="6086" y="3343"/>
                                </a:moveTo>
                                <a:lnTo>
                                  <a:pt x="6086" y="3397"/>
                                </a:lnTo>
                                <a:moveTo>
                                  <a:pt x="6633" y="3343"/>
                                </a:moveTo>
                                <a:lnTo>
                                  <a:pt x="6633" y="3397"/>
                                </a:lnTo>
                                <a:moveTo>
                                  <a:pt x="7182" y="3343"/>
                                </a:moveTo>
                                <a:lnTo>
                                  <a:pt x="7182" y="3397"/>
                                </a:lnTo>
                                <a:moveTo>
                                  <a:pt x="7730" y="3343"/>
                                </a:moveTo>
                                <a:lnTo>
                                  <a:pt x="7730" y="3397"/>
                                </a:lnTo>
                                <a:moveTo>
                                  <a:pt x="8279" y="3343"/>
                                </a:moveTo>
                                <a:lnTo>
                                  <a:pt x="8279" y="3397"/>
                                </a:lnTo>
                                <a:moveTo>
                                  <a:pt x="8827" y="3343"/>
                                </a:moveTo>
                                <a:lnTo>
                                  <a:pt x="8827" y="3397"/>
                                </a:lnTo>
                                <a:moveTo>
                                  <a:pt x="5863" y="419"/>
                                </a:moveTo>
                                <a:lnTo>
                                  <a:pt x="8827" y="419"/>
                                </a:lnTo>
                                <a:moveTo>
                                  <a:pt x="3670" y="419"/>
                                </a:moveTo>
                                <a:lnTo>
                                  <a:pt x="5763" y="419"/>
                                </a:lnTo>
                                <a:moveTo>
                                  <a:pt x="3120" y="419"/>
                                </a:moveTo>
                                <a:lnTo>
                                  <a:pt x="3569" y="419"/>
                                </a:lnTo>
                                <a:moveTo>
                                  <a:pt x="2573" y="419"/>
                                </a:moveTo>
                                <a:lnTo>
                                  <a:pt x="3019" y="419"/>
                                </a:lnTo>
                                <a:moveTo>
                                  <a:pt x="2023" y="419"/>
                                </a:moveTo>
                                <a:lnTo>
                                  <a:pt x="2472" y="419"/>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Freeform 1233"/>
                        <wps:cNvSpPr>
                          <a:spLocks/>
                        </wps:cNvSpPr>
                        <wps:spPr bwMode="auto">
                          <a:xfrm>
                            <a:off x="2363" y="241"/>
                            <a:ext cx="8226" cy="475"/>
                          </a:xfrm>
                          <a:custGeom>
                            <a:avLst/>
                            <a:gdLst>
                              <a:gd name="T0" fmla="*/ 0 w 8226"/>
                              <a:gd name="T1" fmla="*/ 549 h 475"/>
                              <a:gd name="T2" fmla="*/ 547 w 8226"/>
                              <a:gd name="T3" fmla="*/ 395 h 475"/>
                              <a:gd name="T4" fmla="*/ 1097 w 8226"/>
                              <a:gd name="T5" fmla="*/ 285 h 475"/>
                              <a:gd name="T6" fmla="*/ 1644 w 8226"/>
                              <a:gd name="T7" fmla="*/ 242 h 475"/>
                              <a:gd name="T8" fmla="*/ 2194 w 8226"/>
                              <a:gd name="T9" fmla="*/ 249 h 475"/>
                              <a:gd name="T10" fmla="*/ 2741 w 8226"/>
                              <a:gd name="T11" fmla="*/ 282 h 475"/>
                              <a:gd name="T12" fmla="*/ 3290 w 8226"/>
                              <a:gd name="T13" fmla="*/ 306 h 475"/>
                              <a:gd name="T14" fmla="*/ 3838 w 8226"/>
                              <a:gd name="T15" fmla="*/ 282 h 475"/>
                              <a:gd name="T16" fmla="*/ 4387 w 8226"/>
                              <a:gd name="T17" fmla="*/ 278 h 475"/>
                              <a:gd name="T18" fmla="*/ 4934 w 8226"/>
                              <a:gd name="T19" fmla="*/ 328 h 475"/>
                              <a:gd name="T20" fmla="*/ 5484 w 8226"/>
                              <a:gd name="T21" fmla="*/ 410 h 475"/>
                              <a:gd name="T22" fmla="*/ 6031 w 8226"/>
                              <a:gd name="T23" fmla="*/ 455 h 475"/>
                              <a:gd name="T24" fmla="*/ 6581 w 8226"/>
                              <a:gd name="T25" fmla="*/ 534 h 475"/>
                              <a:gd name="T26" fmla="*/ 7128 w 8226"/>
                              <a:gd name="T27" fmla="*/ 606 h 475"/>
                              <a:gd name="T28" fmla="*/ 7678 w 8226"/>
                              <a:gd name="T29" fmla="*/ 669 h 475"/>
                              <a:gd name="T30" fmla="*/ 8225 w 8226"/>
                              <a:gd name="T31" fmla="*/ 716 h 47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226" h="475">
                                <a:moveTo>
                                  <a:pt x="0" y="307"/>
                                </a:moveTo>
                                <a:lnTo>
                                  <a:pt x="547" y="153"/>
                                </a:lnTo>
                                <a:lnTo>
                                  <a:pt x="1097" y="43"/>
                                </a:lnTo>
                                <a:lnTo>
                                  <a:pt x="1644" y="0"/>
                                </a:lnTo>
                                <a:lnTo>
                                  <a:pt x="2194" y="7"/>
                                </a:lnTo>
                                <a:lnTo>
                                  <a:pt x="2741" y="40"/>
                                </a:lnTo>
                                <a:lnTo>
                                  <a:pt x="3290" y="64"/>
                                </a:lnTo>
                                <a:lnTo>
                                  <a:pt x="3838" y="40"/>
                                </a:lnTo>
                                <a:lnTo>
                                  <a:pt x="4387" y="36"/>
                                </a:lnTo>
                                <a:lnTo>
                                  <a:pt x="4934" y="86"/>
                                </a:lnTo>
                                <a:lnTo>
                                  <a:pt x="5484" y="168"/>
                                </a:lnTo>
                                <a:lnTo>
                                  <a:pt x="6031" y="213"/>
                                </a:lnTo>
                                <a:lnTo>
                                  <a:pt x="6581" y="292"/>
                                </a:lnTo>
                                <a:lnTo>
                                  <a:pt x="7128" y="364"/>
                                </a:lnTo>
                                <a:lnTo>
                                  <a:pt x="7678" y="427"/>
                                </a:lnTo>
                                <a:lnTo>
                                  <a:pt x="8225" y="474"/>
                                </a:lnTo>
                              </a:path>
                            </a:pathLst>
                          </a:custGeom>
                          <a:noFill/>
                          <a:ln w="1905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0" name="Picture 12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309" y="49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1" name="Picture 12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857" y="33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2" name="Picture 12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406" y="22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3" name="Picture 12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953" y="18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4" name="Picture 12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503" y="19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5" name="Picture 12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050" y="22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6" name="Picture 12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600" y="25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7" name="Picture 122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6147" y="22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8" name="Picture 12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697" y="22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9" name="Picture 12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244" y="27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0" name="Picture 12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793" y="35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1" name="Picture 12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8341" y="39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2" name="Picture 12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890" y="47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3" name="Picture 12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437" y="55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4" name="Picture 12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987" y="61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5" name="Picture 121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0534" y="661"/>
                            <a:ext cx="111" cy="111"/>
                          </a:xfrm>
                          <a:prstGeom prst="rect">
                            <a:avLst/>
                          </a:prstGeom>
                          <a:noFill/>
                          <a:extLst>
                            <a:ext uri="{909E8E84-426E-40DD-AFC4-6F175D3DCCD1}">
                              <a14:hiddenFill xmlns:a14="http://schemas.microsoft.com/office/drawing/2010/main">
                                <a:solidFill>
                                  <a:srgbClr val="FFFFFF"/>
                                </a:solidFill>
                              </a14:hiddenFill>
                            </a:ext>
                          </a:extLst>
                        </pic:spPr>
                      </pic:pic>
                      <wps:wsp>
                        <wps:cNvPr id="1566" name="Freeform 1216"/>
                        <wps:cNvSpPr>
                          <a:spLocks/>
                        </wps:cNvSpPr>
                        <wps:spPr bwMode="auto">
                          <a:xfrm>
                            <a:off x="2363" y="127"/>
                            <a:ext cx="8226" cy="423"/>
                          </a:xfrm>
                          <a:custGeom>
                            <a:avLst/>
                            <a:gdLst>
                              <a:gd name="T0" fmla="*/ 0 w 8226"/>
                              <a:gd name="T1" fmla="*/ 550 h 423"/>
                              <a:gd name="T2" fmla="*/ 547 w 8226"/>
                              <a:gd name="T3" fmla="*/ 390 h 423"/>
                              <a:gd name="T4" fmla="*/ 1097 w 8226"/>
                              <a:gd name="T5" fmla="*/ 268 h 423"/>
                              <a:gd name="T6" fmla="*/ 1644 w 8226"/>
                              <a:gd name="T7" fmla="*/ 208 h 423"/>
                              <a:gd name="T8" fmla="*/ 2194 w 8226"/>
                              <a:gd name="T9" fmla="*/ 196 h 423"/>
                              <a:gd name="T10" fmla="*/ 2741 w 8226"/>
                              <a:gd name="T11" fmla="*/ 206 h 423"/>
                              <a:gd name="T12" fmla="*/ 3290 w 8226"/>
                              <a:gd name="T13" fmla="*/ 203 h 423"/>
                              <a:gd name="T14" fmla="*/ 3838 w 8226"/>
                              <a:gd name="T15" fmla="*/ 150 h 423"/>
                              <a:gd name="T16" fmla="*/ 4387 w 8226"/>
                              <a:gd name="T17" fmla="*/ 127 h 423"/>
                              <a:gd name="T18" fmla="*/ 4934 w 8226"/>
                              <a:gd name="T19" fmla="*/ 160 h 423"/>
                              <a:gd name="T20" fmla="*/ 5484 w 8226"/>
                              <a:gd name="T21" fmla="*/ 225 h 423"/>
                              <a:gd name="T22" fmla="*/ 6031 w 8226"/>
                              <a:gd name="T23" fmla="*/ 261 h 423"/>
                              <a:gd name="T24" fmla="*/ 6581 w 8226"/>
                              <a:gd name="T25" fmla="*/ 330 h 423"/>
                              <a:gd name="T26" fmla="*/ 7128 w 8226"/>
                              <a:gd name="T27" fmla="*/ 395 h 423"/>
                              <a:gd name="T28" fmla="*/ 7678 w 8226"/>
                              <a:gd name="T29" fmla="*/ 455 h 423"/>
                              <a:gd name="T30" fmla="*/ 8225 w 8226"/>
                              <a:gd name="T31" fmla="*/ 501 h 42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226" h="423">
                                <a:moveTo>
                                  <a:pt x="0" y="423"/>
                                </a:moveTo>
                                <a:lnTo>
                                  <a:pt x="547" y="263"/>
                                </a:lnTo>
                                <a:lnTo>
                                  <a:pt x="1097" y="141"/>
                                </a:lnTo>
                                <a:lnTo>
                                  <a:pt x="1644" y="81"/>
                                </a:lnTo>
                                <a:lnTo>
                                  <a:pt x="2194" y="69"/>
                                </a:lnTo>
                                <a:lnTo>
                                  <a:pt x="2741" y="79"/>
                                </a:lnTo>
                                <a:lnTo>
                                  <a:pt x="3290" y="76"/>
                                </a:lnTo>
                                <a:lnTo>
                                  <a:pt x="3838" y="23"/>
                                </a:lnTo>
                                <a:lnTo>
                                  <a:pt x="4387" y="0"/>
                                </a:lnTo>
                                <a:lnTo>
                                  <a:pt x="4934" y="33"/>
                                </a:lnTo>
                                <a:lnTo>
                                  <a:pt x="5484" y="98"/>
                                </a:lnTo>
                                <a:lnTo>
                                  <a:pt x="6031" y="134"/>
                                </a:lnTo>
                                <a:lnTo>
                                  <a:pt x="6581" y="203"/>
                                </a:lnTo>
                                <a:lnTo>
                                  <a:pt x="7128" y="268"/>
                                </a:lnTo>
                                <a:lnTo>
                                  <a:pt x="7678" y="328"/>
                                </a:lnTo>
                                <a:lnTo>
                                  <a:pt x="8225" y="374"/>
                                </a:lnTo>
                              </a:path>
                            </a:pathLst>
                          </a:custGeom>
                          <a:noFill/>
                          <a:ln w="19050">
                            <a:solidFill>
                              <a:srgbClr val="E7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7" name="Rectangle 1215"/>
                        <wps:cNvSpPr>
                          <a:spLocks noChangeArrowheads="1"/>
                        </wps:cNvSpPr>
                        <wps:spPr bwMode="auto">
                          <a:xfrm>
                            <a:off x="2314" y="498"/>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8" name="Rectangle 1214"/>
                        <wps:cNvSpPr>
                          <a:spLocks noChangeArrowheads="1"/>
                        </wps:cNvSpPr>
                        <wps:spPr bwMode="auto">
                          <a:xfrm>
                            <a:off x="2314" y="498"/>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9" name="Rectangle 1213"/>
                        <wps:cNvSpPr>
                          <a:spLocks noChangeArrowheads="1"/>
                        </wps:cNvSpPr>
                        <wps:spPr bwMode="auto">
                          <a:xfrm>
                            <a:off x="2861" y="339"/>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0" name="Rectangle 1212"/>
                        <wps:cNvSpPr>
                          <a:spLocks noChangeArrowheads="1"/>
                        </wps:cNvSpPr>
                        <wps:spPr bwMode="auto">
                          <a:xfrm>
                            <a:off x="2861" y="339"/>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1" name="Rectangle 1211"/>
                        <wps:cNvSpPr>
                          <a:spLocks noChangeArrowheads="1"/>
                        </wps:cNvSpPr>
                        <wps:spPr bwMode="auto">
                          <a:xfrm>
                            <a:off x="3411" y="217"/>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2" name="Rectangle 1210"/>
                        <wps:cNvSpPr>
                          <a:spLocks noChangeArrowheads="1"/>
                        </wps:cNvSpPr>
                        <wps:spPr bwMode="auto">
                          <a:xfrm>
                            <a:off x="3411" y="217"/>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3" name="Rectangle 1209"/>
                        <wps:cNvSpPr>
                          <a:spLocks noChangeArrowheads="1"/>
                        </wps:cNvSpPr>
                        <wps:spPr bwMode="auto">
                          <a:xfrm>
                            <a:off x="3958" y="157"/>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4" name="Rectangle 1208"/>
                        <wps:cNvSpPr>
                          <a:spLocks noChangeArrowheads="1"/>
                        </wps:cNvSpPr>
                        <wps:spPr bwMode="auto">
                          <a:xfrm>
                            <a:off x="3958" y="157"/>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Rectangle 1207"/>
                        <wps:cNvSpPr>
                          <a:spLocks noChangeArrowheads="1"/>
                        </wps:cNvSpPr>
                        <wps:spPr bwMode="auto">
                          <a:xfrm>
                            <a:off x="4508" y="145"/>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6" name="Rectangle 1206"/>
                        <wps:cNvSpPr>
                          <a:spLocks noChangeArrowheads="1"/>
                        </wps:cNvSpPr>
                        <wps:spPr bwMode="auto">
                          <a:xfrm>
                            <a:off x="4508" y="145"/>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 name="Rectangle 1205"/>
                        <wps:cNvSpPr>
                          <a:spLocks noChangeArrowheads="1"/>
                        </wps:cNvSpPr>
                        <wps:spPr bwMode="auto">
                          <a:xfrm>
                            <a:off x="5055" y="154"/>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8" name="Rectangle 1204"/>
                        <wps:cNvSpPr>
                          <a:spLocks noChangeArrowheads="1"/>
                        </wps:cNvSpPr>
                        <wps:spPr bwMode="auto">
                          <a:xfrm>
                            <a:off x="5055" y="154"/>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9" name="Rectangle 1203"/>
                        <wps:cNvSpPr>
                          <a:spLocks noChangeArrowheads="1"/>
                        </wps:cNvSpPr>
                        <wps:spPr bwMode="auto">
                          <a:xfrm>
                            <a:off x="5605" y="152"/>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0" name="Rectangle 1202"/>
                        <wps:cNvSpPr>
                          <a:spLocks noChangeArrowheads="1"/>
                        </wps:cNvSpPr>
                        <wps:spPr bwMode="auto">
                          <a:xfrm>
                            <a:off x="5605" y="152"/>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 name="Rectangle 1201"/>
                        <wps:cNvSpPr>
                          <a:spLocks noChangeArrowheads="1"/>
                        </wps:cNvSpPr>
                        <wps:spPr bwMode="auto">
                          <a:xfrm>
                            <a:off x="6152" y="99"/>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2" name="Rectangle 1200"/>
                        <wps:cNvSpPr>
                          <a:spLocks noChangeArrowheads="1"/>
                        </wps:cNvSpPr>
                        <wps:spPr bwMode="auto">
                          <a:xfrm>
                            <a:off x="6152" y="99"/>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 name="Rectangle 1199"/>
                        <wps:cNvSpPr>
                          <a:spLocks noChangeArrowheads="1"/>
                        </wps:cNvSpPr>
                        <wps:spPr bwMode="auto">
                          <a:xfrm>
                            <a:off x="6701" y="75"/>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4" name="Rectangle 1198"/>
                        <wps:cNvSpPr>
                          <a:spLocks noChangeArrowheads="1"/>
                        </wps:cNvSpPr>
                        <wps:spPr bwMode="auto">
                          <a:xfrm>
                            <a:off x="6701" y="75"/>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5" name="Rectangle 1197"/>
                        <wps:cNvSpPr>
                          <a:spLocks noChangeArrowheads="1"/>
                        </wps:cNvSpPr>
                        <wps:spPr bwMode="auto">
                          <a:xfrm>
                            <a:off x="7249" y="109"/>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6" name="Rectangle 1196"/>
                        <wps:cNvSpPr>
                          <a:spLocks noChangeArrowheads="1"/>
                        </wps:cNvSpPr>
                        <wps:spPr bwMode="auto">
                          <a:xfrm>
                            <a:off x="7249" y="109"/>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 name="Rectangle 1195"/>
                        <wps:cNvSpPr>
                          <a:spLocks noChangeArrowheads="1"/>
                        </wps:cNvSpPr>
                        <wps:spPr bwMode="auto">
                          <a:xfrm>
                            <a:off x="7798" y="174"/>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8" name="Rectangle 1194"/>
                        <wps:cNvSpPr>
                          <a:spLocks noChangeArrowheads="1"/>
                        </wps:cNvSpPr>
                        <wps:spPr bwMode="auto">
                          <a:xfrm>
                            <a:off x="7798" y="174"/>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Rectangle 1193"/>
                        <wps:cNvSpPr>
                          <a:spLocks noChangeArrowheads="1"/>
                        </wps:cNvSpPr>
                        <wps:spPr bwMode="auto">
                          <a:xfrm>
                            <a:off x="8345" y="210"/>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0" name="Rectangle 1192"/>
                        <wps:cNvSpPr>
                          <a:spLocks noChangeArrowheads="1"/>
                        </wps:cNvSpPr>
                        <wps:spPr bwMode="auto">
                          <a:xfrm>
                            <a:off x="8345" y="210"/>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 name="Rectangle 1191"/>
                        <wps:cNvSpPr>
                          <a:spLocks noChangeArrowheads="1"/>
                        </wps:cNvSpPr>
                        <wps:spPr bwMode="auto">
                          <a:xfrm>
                            <a:off x="8895" y="279"/>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2" name="Rectangle 1190"/>
                        <wps:cNvSpPr>
                          <a:spLocks noChangeArrowheads="1"/>
                        </wps:cNvSpPr>
                        <wps:spPr bwMode="auto">
                          <a:xfrm>
                            <a:off x="8895" y="279"/>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 name="Rectangle 1189"/>
                        <wps:cNvSpPr>
                          <a:spLocks noChangeArrowheads="1"/>
                        </wps:cNvSpPr>
                        <wps:spPr bwMode="auto">
                          <a:xfrm>
                            <a:off x="9442" y="344"/>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4" name="Rectangle 1188"/>
                        <wps:cNvSpPr>
                          <a:spLocks noChangeArrowheads="1"/>
                        </wps:cNvSpPr>
                        <wps:spPr bwMode="auto">
                          <a:xfrm>
                            <a:off x="9442" y="344"/>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5" name="Rectangle 1187"/>
                        <wps:cNvSpPr>
                          <a:spLocks noChangeArrowheads="1"/>
                        </wps:cNvSpPr>
                        <wps:spPr bwMode="auto">
                          <a:xfrm>
                            <a:off x="9992" y="404"/>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6" name="Rectangle 1186"/>
                        <wps:cNvSpPr>
                          <a:spLocks noChangeArrowheads="1"/>
                        </wps:cNvSpPr>
                        <wps:spPr bwMode="auto">
                          <a:xfrm>
                            <a:off x="9992" y="404"/>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7" name="Rectangle 1185"/>
                        <wps:cNvSpPr>
                          <a:spLocks noChangeArrowheads="1"/>
                        </wps:cNvSpPr>
                        <wps:spPr bwMode="auto">
                          <a:xfrm>
                            <a:off x="10539" y="450"/>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8" name="Rectangle 1184"/>
                        <wps:cNvSpPr>
                          <a:spLocks noChangeArrowheads="1"/>
                        </wps:cNvSpPr>
                        <wps:spPr bwMode="auto">
                          <a:xfrm>
                            <a:off x="10539" y="450"/>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9" name="Freeform 1183"/>
                        <wps:cNvSpPr>
                          <a:spLocks/>
                        </wps:cNvSpPr>
                        <wps:spPr bwMode="auto">
                          <a:xfrm>
                            <a:off x="2363" y="-17"/>
                            <a:ext cx="8226" cy="567"/>
                          </a:xfrm>
                          <a:custGeom>
                            <a:avLst/>
                            <a:gdLst>
                              <a:gd name="T0" fmla="*/ 0 w 8226"/>
                              <a:gd name="T1" fmla="*/ 550 h 567"/>
                              <a:gd name="T2" fmla="*/ 547 w 8226"/>
                              <a:gd name="T3" fmla="*/ 388 h 567"/>
                              <a:gd name="T4" fmla="*/ 1097 w 8226"/>
                              <a:gd name="T5" fmla="*/ 258 h 567"/>
                              <a:gd name="T6" fmla="*/ 1644 w 8226"/>
                              <a:gd name="T7" fmla="*/ 177 h 567"/>
                              <a:gd name="T8" fmla="*/ 2194 w 8226"/>
                              <a:gd name="T9" fmla="*/ 141 h 567"/>
                              <a:gd name="T10" fmla="*/ 2741 w 8226"/>
                              <a:gd name="T11" fmla="*/ 126 h 567"/>
                              <a:gd name="T12" fmla="*/ 3290 w 8226"/>
                              <a:gd name="T13" fmla="*/ 102 h 567"/>
                              <a:gd name="T14" fmla="*/ 3838 w 8226"/>
                              <a:gd name="T15" fmla="*/ 28 h 567"/>
                              <a:gd name="T16" fmla="*/ 4387 w 8226"/>
                              <a:gd name="T17" fmla="*/ -16 h 567"/>
                              <a:gd name="T18" fmla="*/ 4934 w 8226"/>
                              <a:gd name="T19" fmla="*/ 2 h 567"/>
                              <a:gd name="T20" fmla="*/ 5484 w 8226"/>
                              <a:gd name="T21" fmla="*/ 54 h 567"/>
                              <a:gd name="T22" fmla="*/ 6031 w 8226"/>
                              <a:gd name="T23" fmla="*/ 81 h 567"/>
                              <a:gd name="T24" fmla="*/ 6581 w 8226"/>
                              <a:gd name="T25" fmla="*/ 138 h 567"/>
                              <a:gd name="T26" fmla="*/ 7128 w 8226"/>
                              <a:gd name="T27" fmla="*/ 196 h 567"/>
                              <a:gd name="T28" fmla="*/ 7678 w 8226"/>
                              <a:gd name="T29" fmla="*/ 246 h 567"/>
                              <a:gd name="T30" fmla="*/ 8225 w 8226"/>
                              <a:gd name="T31" fmla="*/ 287 h 56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226" h="567">
                                <a:moveTo>
                                  <a:pt x="0" y="566"/>
                                </a:moveTo>
                                <a:lnTo>
                                  <a:pt x="547" y="404"/>
                                </a:lnTo>
                                <a:lnTo>
                                  <a:pt x="1097" y="274"/>
                                </a:lnTo>
                                <a:lnTo>
                                  <a:pt x="1644" y="193"/>
                                </a:lnTo>
                                <a:lnTo>
                                  <a:pt x="2194" y="157"/>
                                </a:lnTo>
                                <a:lnTo>
                                  <a:pt x="2741" y="142"/>
                                </a:lnTo>
                                <a:lnTo>
                                  <a:pt x="3290" y="118"/>
                                </a:lnTo>
                                <a:lnTo>
                                  <a:pt x="3838" y="44"/>
                                </a:lnTo>
                                <a:lnTo>
                                  <a:pt x="4387" y="0"/>
                                </a:lnTo>
                                <a:lnTo>
                                  <a:pt x="4934" y="18"/>
                                </a:lnTo>
                                <a:lnTo>
                                  <a:pt x="5484" y="70"/>
                                </a:lnTo>
                                <a:lnTo>
                                  <a:pt x="6031" y="97"/>
                                </a:lnTo>
                                <a:lnTo>
                                  <a:pt x="6581" y="154"/>
                                </a:lnTo>
                                <a:lnTo>
                                  <a:pt x="7128" y="212"/>
                                </a:lnTo>
                                <a:lnTo>
                                  <a:pt x="7678" y="262"/>
                                </a:lnTo>
                                <a:lnTo>
                                  <a:pt x="8225" y="303"/>
                                </a:lnTo>
                              </a:path>
                            </a:pathLst>
                          </a:custGeom>
                          <a:noFill/>
                          <a:ln w="19050">
                            <a:solidFill>
                              <a:srgbClr val="F4B0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0" name="Picture 118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309" y="49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1" name="Picture 118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857" y="33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2" name="Picture 118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406" y="20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3" name="Picture 117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953" y="12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4" name="Picture 117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503" y="85"/>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5" name="Picture 117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050" y="7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6" name="Picture 11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600" y="4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7" name="Picture 11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147" y="-2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8" name="Picture 117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697" y="-7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9" name="Picture 117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244" y="-5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0" name="Picture 117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793" y="-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1" name="Picture 117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341" y="25"/>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2" name="Picture 11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890" y="8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3" name="Picture 11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437" y="14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4" name="Picture 11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987" y="19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5" name="Picture 11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0534" y="231"/>
                            <a:ext cx="111" cy="1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ECCA592" id="Group 1166" o:spid="_x0000_s1026" style="position:absolute;margin-left:101.8pt;margin-top:-10.9pt;width:441.65pt;height:170.1pt;z-index:251776512;mso-position-horizontal-relative:page" coordorigin="2036,-218" coordsize="8833,3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">
                <v:shape id="AutoShape 1234" o:spid="_x0000_s1027" style="position:absolute;left:2036;top:-213;width:8828;height:3397;visibility:visible;mso-wrap-style:square;v-text-anchor:top" coordsize="8828,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" path="m54,2924r8773,m54,2507r8773,m54,2089r8773,m54,1671r8773,m54,1254r8773,m54,836r8773,m54,419r1869,m54,l8827,m54,3343l54,m,3343r54,m,2924r54,m,2507r54,m,2089r54,m,1671r54,m,1254r54,m,836r54,m,419r54,m,l54,t,3343l8827,3343t-8773,l54,3397t548,-54l602,3397t549,-54l1151,3397t547,-54l1698,3397t550,-54l2248,3397t547,-54l2795,3397t550,-54l3345,3397t547,-54l3892,3397t550,-54l4442,3397t547,-54l4989,3397t547,-54l5536,3397t550,-54l6086,3397t547,-54l6633,3397t549,-54l7182,3397t548,-54l7730,3397t549,-54l8279,3397t548,-54l8827,3397m5863,419r2964,m3670,419r2093,m3120,419r449,m2573,419r446,m2023,419r449,e" filled="f" strokecolor="#888" strokeweight=".5pt">
                  <v:path arrowok="t" o:connecttype="custom" o:connectlocs="8827,2711;8827,2294;8827,1876;8827,1458;8827,1041;8827,623;1923,206;8827,-213;54,-213;54,3130;54,2711;54,2294;54,1876;54,1458;54,1041;54,623;54,206;54,-213;8827,3130;54,3184;602,3184;1151,3184;1698,3184;2248,3184;2795,3184;3345,3184;3892,3184;4442,3184;4989,3184;5536,3184;6086,3184;6633,3184;7182,3184;7730,3184;8279,3184;8827,3184;8827,206;5763,206;3569,206;3019,206;2472,206" o:connectangles="0,0,0,0,0,0,0,0,0,0,0,0,0,0,0,0,0,0,0,0,0,0,0,0,0,0,0,0,0,0,0,0,0,0,0,0,0,0,0,0,0"/>
                </v:shape>
                <v:shape id="Freeform 1233" o:spid="_x0000_s1028" style="position:absolute;left:2363;top:241;width:8226;height:475;visibility:visible;mso-wrap-style:square;v-text-anchor:top" coordsize="822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" path="m,307l547,153,1097,43,1644,r550,7l2741,40r549,24l3838,40r549,-4l4934,86r550,82l6031,213r550,79l7128,364r550,63l8225,474e" filled="f" strokecolor="#5b9bd4" strokeweight="1.5pt">
                  <v:path arrowok="t" o:connecttype="custom" o:connectlocs="0,549;547,395;1097,285;1644,242;2194,249;2741,282;3290,306;3838,282;4387,278;4934,328;5484,410;6031,455;6581,534;7128,606;7678,669;8225,716" o:connectangles="0,0,0,0,0,0,0,0,0,0,0,0,0,0,0,0"/>
                </v:shape>
                <v:shape id="Picture 1232" o:spid="_x0000_s1029" type="#_x0000_t75" style="position:absolute;left:2309;top:49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">
                  <v:imagedata r:id="rId75" o:title=""/>
                </v:shape>
                <v:shape id="Picture 1231" o:spid="_x0000_s1030" type="#_x0000_t75" style="position:absolute;left:2857;top:33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">
                  <v:imagedata r:id="rId76" o:title=""/>
                </v:shape>
                <v:shape id="Picture 1230" o:spid="_x0000_s1031" type="#_x0000_t75" style="position:absolute;left:3406;top:22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">
                  <v:imagedata r:id="rId75" o:title=""/>
                </v:shape>
                <v:shape id="Picture 1229" o:spid="_x0000_s1032" type="#_x0000_t75" style="position:absolute;left:3953;top:18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">
                  <v:imagedata r:id="rId75" o:title=""/>
                </v:shape>
                <v:shape id="Picture 1228" o:spid="_x0000_s1033" type="#_x0000_t75" style="position:absolute;left:4503;top:19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">
                  <v:imagedata r:id="rId75" o:title=""/>
                </v:shape>
                <v:shape id="Picture 1227" o:spid="_x0000_s1034" type="#_x0000_t75" style="position:absolute;left:5050;top:22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">
                  <v:imagedata r:id="rId76" o:title=""/>
                </v:shape>
                <v:shape id="Picture 1226" o:spid="_x0000_s1035" type="#_x0000_t75" style="position:absolute;left:5600;top:25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">
                  <v:imagedata r:id="rId77" o:title=""/>
                </v:shape>
                <v:shape id="Picture 1225" o:spid="_x0000_s1036" type="#_x0000_t75" style="position:absolute;left:6147;top:22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">
                  <v:imagedata r:id="rId118" o:title=""/>
                </v:shape>
                <v:shape id="Picture 1224" o:spid="_x0000_s1037" type="#_x0000_t75" style="position:absolute;left:6697;top:22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">
                  <v:imagedata r:id="rId75" o:title=""/>
                </v:shape>
                <v:shape id="Picture 1223" o:spid="_x0000_s1038" type="#_x0000_t75" style="position:absolute;left:7244;top:27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">
                  <v:imagedata r:id="rId76" o:title=""/>
                </v:shape>
                <v:shape id="Picture 1222" o:spid="_x0000_s1039" type="#_x0000_t75" style="position:absolute;left:7793;top:35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">
                  <v:imagedata r:id="rId76" o:title=""/>
                </v:shape>
                <v:shape id="Picture 1221" o:spid="_x0000_s1040" type="#_x0000_t75" style="position:absolute;left:8341;top:39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">
                  <v:imagedata r:id="rId76" o:title=""/>
                </v:shape>
                <v:shape id="Picture 1220" o:spid="_x0000_s1041" type="#_x0000_t75" style="position:absolute;left:8890;top:47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">
                  <v:imagedata r:id="rId75" o:title=""/>
                </v:shape>
                <v:shape id="Picture 1219" o:spid="_x0000_s1042" type="#_x0000_t75" style="position:absolute;left:9437;top:55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">
                  <v:imagedata r:id="rId75" o:title=""/>
                </v:shape>
                <v:shape id="Picture 1218" o:spid="_x0000_s1043" type="#_x0000_t75" style="position:absolute;left:9987;top:61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">
                  <v:imagedata r:id="rId77" o:title=""/>
                </v:shape>
                <v:shape id="Picture 1217" o:spid="_x0000_s1044" type="#_x0000_t75" style="position:absolute;left:10534;top:66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">
                  <v:imagedata r:id="rId118" o:title=""/>
                </v:shape>
                <v:shape id="Freeform 1216" o:spid="_x0000_s1045" style="position:absolute;left:2363;top:127;width:8226;height:423;visibility:visible;mso-wrap-style:square;v-text-anchor:top" coordsize="822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" path="m,423l547,263,1097,141,1644,81,2194,69r547,10l3290,76,3838,23,4387,r547,33l5484,98r547,36l6581,203r547,65l7678,328r547,46e" filled="f" strokecolor="#e7e6e6" strokeweight="1.5pt">
                  <v:path arrowok="t" o:connecttype="custom" o:connectlocs="0,550;547,390;1097,268;1644,208;2194,196;2741,206;3290,203;3838,150;4387,127;4934,160;5484,225;6031,261;6581,330;7128,395;7678,455;8225,501" o:connectangles="0,0,0,0,0,0,0,0,0,0,0,0,0,0,0,0"/>
                </v:shape>
                <v:rect id="Rectangle 1215" o:spid="_x0000_s1046" style="position:absolute;left:2314;top:49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" fillcolor="#e7e6e6" stroked="f"/>
                <v:rect id="Rectangle 1214" o:spid="_x0000_s1047" style="position:absolute;left:2314;top:49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" filled="f" strokecolor="#e7e6e6" strokeweight=".48pt"/>
                <v:rect id="Rectangle 1213" o:spid="_x0000_s1048" style="position:absolute;left:2861;top:33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" fillcolor="#e7e6e6" stroked="f"/>
                <v:rect id="Rectangle 1212" o:spid="_x0000_s1049" style="position:absolute;left:2861;top:33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" filled="f" strokecolor="#e7e6e6" strokeweight=".48pt"/>
                <v:rect id="Rectangle 1211" o:spid="_x0000_s1050" style="position:absolute;left:3411;top:21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" fillcolor="#e7e6e6" stroked="f"/>
                <v:rect id="Rectangle 1210" o:spid="_x0000_s1051" style="position:absolute;left:3411;top:21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" filled="f" strokecolor="#e7e6e6" strokeweight=".48pt"/>
                <v:rect id="Rectangle 1209" o:spid="_x0000_s1052" style="position:absolute;left:3958;top:15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" fillcolor="#e7e6e6" stroked="f"/>
                <v:rect id="Rectangle 1208" o:spid="_x0000_s1053" style="position:absolute;left:3958;top:15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" filled="f" strokecolor="#e7e6e6" strokeweight=".48pt"/>
                <v:rect id="Rectangle 1207" o:spid="_x0000_s1054" style="position:absolute;left:4508;top:14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" fillcolor="#e7e6e6" stroked="f"/>
                <v:rect id="Rectangle 1206" o:spid="_x0000_s1055" style="position:absolute;left:4508;top:14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" filled="f" strokecolor="#e7e6e6" strokeweight=".48pt"/>
                <v:rect id="Rectangle 1205" o:spid="_x0000_s1056" style="position:absolute;left:5055;top:15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" fillcolor="#e7e6e6" stroked="f"/>
                <v:rect id="Rectangle 1204" o:spid="_x0000_s1057" style="position:absolute;left:5055;top:15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" filled="f" strokecolor="#e7e6e6" strokeweight=".48pt"/>
                <v:rect id="Rectangle 1203" o:spid="_x0000_s1058" style="position:absolute;left:5605;top:15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" fillcolor="#e7e6e6" stroked="f"/>
                <v:rect id="Rectangle 1202" o:spid="_x0000_s1059" style="position:absolute;left:5605;top:15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" filled="f" strokecolor="#e7e6e6" strokeweight=".48pt"/>
                <v:rect id="Rectangle 1201" o:spid="_x0000_s1060" style="position:absolute;left:6152;top:9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" fillcolor="#e7e6e6" stroked="f"/>
                <v:rect id="Rectangle 1200" o:spid="_x0000_s1061" style="position:absolute;left:6152;top:9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" filled="f" strokecolor="#e7e6e6" strokeweight=".48pt"/>
                <v:rect id="Rectangle 1199" o:spid="_x0000_s1062" style="position:absolute;left:6701;top:7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" fillcolor="#e7e6e6" stroked="f"/>
                <v:rect id="Rectangle 1198" o:spid="_x0000_s1063" style="position:absolute;left:6701;top:7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" filled="f" strokecolor="#e7e6e6" strokeweight=".48pt"/>
                <v:rect id="Rectangle 1197" o:spid="_x0000_s1064" style="position:absolute;left:7249;top:10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" fillcolor="#e7e6e6" stroked="f"/>
                <v:rect id="Rectangle 1196" o:spid="_x0000_s1065" style="position:absolute;left:7249;top:10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" filled="f" strokecolor="#e7e6e6" strokeweight=".48pt"/>
                <v:rect id="Rectangle 1195" o:spid="_x0000_s1066" style="position:absolute;left:7798;top:17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" fillcolor="#e7e6e6" stroked="f"/>
                <v:rect id="Rectangle 1194" o:spid="_x0000_s1067" style="position:absolute;left:7798;top:17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" filled="f" strokecolor="#e7e6e6" strokeweight=".48pt"/>
                <v:rect id="Rectangle 1193" o:spid="_x0000_s1068" style="position:absolute;left:8345;top:21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" fillcolor="#e7e6e6" stroked="f"/>
                <v:rect id="Rectangle 1192" o:spid="_x0000_s1069" style="position:absolute;left:8345;top:21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" filled="f" strokecolor="#e7e6e6" strokeweight=".48pt"/>
                <v:rect id="Rectangle 1191" o:spid="_x0000_s1070" style="position:absolute;left:8895;top:27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" fillcolor="#e7e6e6" stroked="f"/>
                <v:rect id="Rectangle 1190" o:spid="_x0000_s1071" style="position:absolute;left:8895;top:27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" filled="f" strokecolor="#e7e6e6" strokeweight=".48pt"/>
                <v:rect id="Rectangle 1189" o:spid="_x0000_s1072" style="position:absolute;left:9442;top:34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" fillcolor="#e7e6e6" stroked="f"/>
                <v:rect id="Rectangle 1188" o:spid="_x0000_s1073" style="position:absolute;left:9442;top:34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" filled="f" strokecolor="#e7e6e6" strokeweight=".48pt"/>
                <v:rect id="Rectangle 1187" o:spid="_x0000_s1074" style="position:absolute;left:9992;top:40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" fillcolor="#e7e6e6" stroked="f"/>
                <v:rect id="Rectangle 1186" o:spid="_x0000_s1075" style="position:absolute;left:9992;top:40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" filled="f" strokecolor="#e7e6e6" strokeweight=".48pt"/>
                <v:rect id="Rectangle 1185" o:spid="_x0000_s1076" style="position:absolute;left:10539;top:45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" fillcolor="#e7e6e6" stroked="f"/>
                <v:rect id="Rectangle 1184" o:spid="_x0000_s1077" style="position:absolute;left:10539;top:45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" filled="f" strokecolor="#e7e6e6" strokeweight=".48pt"/>
                <v:shape id="Freeform 1183" o:spid="_x0000_s1078" style="position:absolute;left:2363;top:-17;width:8226;height:567;visibility:visible;mso-wrap-style:square;v-text-anchor:top" coordsize="822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" path="m,566l547,404,1097,274r547,-81l2194,157r547,-15l3290,118,3838,44,4387,r547,18l5484,70r547,27l6581,154r547,58l7678,262r547,41e" filled="f" strokecolor="#f4b083" strokeweight="1.5pt">
                  <v:path arrowok="t" o:connecttype="custom" o:connectlocs="0,550;547,388;1097,258;1644,177;2194,141;2741,126;3290,102;3838,28;4387,-16;4934,2;5484,54;6031,81;6581,138;7128,196;7678,246;8225,287" o:connectangles="0,0,0,0,0,0,0,0,0,0,0,0,0,0,0,0"/>
                </v:shape>
                <v:shape id="Picture 1182" o:spid="_x0000_s1079" type="#_x0000_t75" style="position:absolute;left:2309;top:49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">
                  <v:imagedata r:id="rId78" o:title=""/>
                </v:shape>
                <v:shape id="Picture 1181" o:spid="_x0000_s1080" type="#_x0000_t75" style="position:absolute;left:2857;top:33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">
                  <v:imagedata r:id="rId79" o:title=""/>
                </v:shape>
                <v:shape id="Picture 1180" o:spid="_x0000_s1081" type="#_x0000_t75" style="position:absolute;left:3406;top:20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">
                  <v:imagedata r:id="rId78" o:title=""/>
                </v:shape>
                <v:shape id="Picture 1179" o:spid="_x0000_s1082" type="#_x0000_t75" style="position:absolute;left:3953;top:12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">
                  <v:imagedata r:id="rId79" o:title=""/>
                </v:shape>
                <v:shape id="Picture 1178" o:spid="_x0000_s1083" type="#_x0000_t75" style="position:absolute;left:4503;top:8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">
                  <v:imagedata r:id="rId79" o:title=""/>
                </v:shape>
                <v:shape id="Picture 1177" o:spid="_x0000_s1084" type="#_x0000_t75" style="position:absolute;left:5050;top:7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">
                  <v:imagedata r:id="rId78" o:title=""/>
                </v:shape>
                <v:shape id="Picture 1176" o:spid="_x0000_s1085" type="#_x0000_t75" style="position:absolute;left:5600;top:4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">
                  <v:imagedata r:id="rId83" o:title=""/>
                </v:shape>
                <v:shape id="Picture 1175" o:spid="_x0000_s1086" type="#_x0000_t75" style="position:absolute;left:6147;top:-2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">
                  <v:imagedata r:id="rId83" o:title=""/>
                </v:shape>
                <v:shape id="Picture 1174" o:spid="_x0000_s1087" type="#_x0000_t75" style="position:absolute;left:6697;top:-7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">
                  <v:imagedata r:id="rId78" o:title=""/>
                </v:shape>
                <v:shape id="Picture 1173" o:spid="_x0000_s1088" type="#_x0000_t75" style="position:absolute;left:7244;top:-5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">
                  <v:imagedata r:id="rId78" o:title=""/>
                </v:shape>
                <v:shape id="Picture 1172" o:spid="_x0000_s1089" type="#_x0000_t75" style="position:absolute;left:7793;top:-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">
                  <v:imagedata r:id="rId78" o:title=""/>
                </v:shape>
                <v:shape id="Picture 1171" o:spid="_x0000_s1090" type="#_x0000_t75" style="position:absolute;left:8341;top:2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">
                  <v:imagedata r:id="rId79" o:title=""/>
                </v:shape>
                <v:shape id="Picture 1170" o:spid="_x0000_s1091" type="#_x0000_t75" style="position:absolute;left:8890;top:8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">
                  <v:imagedata r:id="rId78" o:title=""/>
                </v:shape>
                <v:shape id="Picture 1169" o:spid="_x0000_s1092" type="#_x0000_t75" style="position:absolute;left:9437;top:14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">
                  <v:imagedata r:id="rId78" o:title=""/>
                </v:shape>
                <v:shape id="Picture 1168" o:spid="_x0000_s1093" type="#_x0000_t75" style="position:absolute;left:9987;top:19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">
                  <v:imagedata r:id="rId80" o:title=""/>
                </v:shape>
                <v:shape id="Picture 1167" o:spid="_x0000_s1094" type="#_x0000_t75" style="position:absolute;left:10534;top:23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">
                  <v:imagedata r:id="rId80" o:title=""/>
                </v:shape>
                <w10:wrap anchorx="page"/>
              </v:group>
            </w:pict>
          </mc:Fallback>
        </mc:AlternateContent>
      </w:r>
      <w:r w:rsidR="0022472E">
        <w:rPr>
          <w:rFonts w:ascii="Verdana"/>
          <w:sz w:val="16"/>
        </w:rPr>
        <w:t>1</w:t>
      </w:r>
      <w:r w:rsidR="0022472E">
        <w:rPr>
          <w:rFonts w:ascii="Verdana"/>
          <w:spacing w:val="-1"/>
          <w:sz w:val="16"/>
        </w:rPr>
        <w:t xml:space="preserve"> </w:t>
      </w:r>
      <w:r w:rsidR="0022472E">
        <w:rPr>
          <w:rFonts w:ascii="Verdana"/>
          <w:sz w:val="16"/>
        </w:rPr>
        <w:t>400</w:t>
      </w:r>
    </w:p>
    <w:p w:rsidR="00F24413" w:rsidRDefault="00F24413">
      <w:pPr>
        <w:pStyle w:val="Zkladntext"/>
        <w:spacing w:before="1"/>
        <w:rPr>
          <w:rFonts w:ascii="Verdana"/>
          <w:sz w:val="10"/>
        </w:rPr>
      </w:pPr>
    </w:p>
    <w:p w:rsidR="00F24413" w:rsidRDefault="0022472E">
      <w:pPr>
        <w:spacing w:before="101"/>
        <w:ind w:left="175"/>
        <w:rPr>
          <w:rFonts w:ascii="Verdana"/>
          <w:sz w:val="16"/>
        </w:rPr>
      </w:pPr>
      <w:r>
        <w:rPr>
          <w:rFonts w:ascii="Verdana"/>
          <w:sz w:val="16"/>
        </w:rPr>
        <w:t>1</w:t>
      </w:r>
      <w:r>
        <w:rPr>
          <w:rFonts w:ascii="Verdana"/>
          <w:spacing w:val="-1"/>
          <w:sz w:val="16"/>
        </w:rPr>
        <w:t xml:space="preserve"> </w:t>
      </w:r>
      <w:r>
        <w:rPr>
          <w:rFonts w:ascii="Verdana"/>
          <w:sz w:val="16"/>
        </w:rPr>
        <w:t>200</w:t>
      </w:r>
    </w:p>
    <w:p w:rsidR="00F24413" w:rsidRDefault="00F24413">
      <w:pPr>
        <w:pStyle w:val="Zkladntext"/>
        <w:spacing w:before="1"/>
        <w:rPr>
          <w:rFonts w:ascii="Verdana"/>
          <w:sz w:val="10"/>
        </w:rPr>
      </w:pPr>
    </w:p>
    <w:p w:rsidR="00F24413" w:rsidRDefault="0022472E">
      <w:pPr>
        <w:spacing w:before="101"/>
        <w:ind w:left="175"/>
        <w:rPr>
          <w:rFonts w:ascii="Verdana"/>
          <w:sz w:val="16"/>
        </w:rPr>
      </w:pPr>
      <w:r>
        <w:rPr>
          <w:rFonts w:ascii="Verdana"/>
          <w:sz w:val="16"/>
        </w:rPr>
        <w:t>1</w:t>
      </w:r>
      <w:r>
        <w:rPr>
          <w:rFonts w:ascii="Verdana"/>
          <w:spacing w:val="-1"/>
          <w:sz w:val="16"/>
        </w:rPr>
        <w:t xml:space="preserve"> </w:t>
      </w:r>
      <w:r>
        <w:rPr>
          <w:rFonts w:ascii="Verdana"/>
          <w:sz w:val="16"/>
        </w:rPr>
        <w:t>000</w:t>
      </w:r>
    </w:p>
    <w:p w:rsidR="00F24413" w:rsidRDefault="00F24413">
      <w:pPr>
        <w:pStyle w:val="Zkladntext"/>
        <w:spacing w:before="1"/>
        <w:rPr>
          <w:rFonts w:ascii="Verdana"/>
          <w:sz w:val="10"/>
        </w:rPr>
      </w:pPr>
    </w:p>
    <w:p w:rsidR="00F24413" w:rsidRDefault="0022472E">
      <w:pPr>
        <w:spacing w:before="101"/>
        <w:ind w:left="333"/>
        <w:rPr>
          <w:rFonts w:ascii="Verdana"/>
          <w:sz w:val="16"/>
        </w:rPr>
      </w:pPr>
      <w:r>
        <w:rPr>
          <w:rFonts w:ascii="Verdana"/>
          <w:sz w:val="16"/>
        </w:rPr>
        <w:t>800</w:t>
      </w:r>
    </w:p>
    <w:p w:rsidR="00F24413" w:rsidRDefault="00F24413">
      <w:pPr>
        <w:pStyle w:val="Zkladntext"/>
        <w:spacing w:before="1"/>
        <w:rPr>
          <w:rFonts w:ascii="Verdana"/>
          <w:sz w:val="10"/>
        </w:rPr>
      </w:pPr>
    </w:p>
    <w:p w:rsidR="00F24413" w:rsidRDefault="0022472E">
      <w:pPr>
        <w:spacing w:before="101"/>
        <w:ind w:left="333"/>
        <w:rPr>
          <w:rFonts w:ascii="Verdana"/>
          <w:sz w:val="16"/>
        </w:rPr>
      </w:pPr>
      <w:r>
        <w:rPr>
          <w:rFonts w:ascii="Verdana"/>
          <w:sz w:val="16"/>
        </w:rPr>
        <w:t>600</w:t>
      </w:r>
    </w:p>
    <w:p w:rsidR="00F24413" w:rsidRDefault="00F24413">
      <w:pPr>
        <w:pStyle w:val="Zkladntext"/>
        <w:spacing w:before="1"/>
        <w:rPr>
          <w:rFonts w:ascii="Verdana"/>
          <w:sz w:val="10"/>
        </w:rPr>
      </w:pPr>
    </w:p>
    <w:p w:rsidR="00F24413" w:rsidRDefault="0022472E">
      <w:pPr>
        <w:spacing w:before="101"/>
        <w:ind w:left="333"/>
        <w:rPr>
          <w:rFonts w:ascii="Verdana"/>
          <w:sz w:val="16"/>
        </w:rPr>
      </w:pPr>
      <w:r>
        <w:rPr>
          <w:rFonts w:ascii="Verdana"/>
          <w:sz w:val="16"/>
        </w:rPr>
        <w:t>400</w:t>
      </w:r>
    </w:p>
    <w:p w:rsidR="00F24413" w:rsidRDefault="00F24413">
      <w:pPr>
        <w:pStyle w:val="Zkladntext"/>
        <w:rPr>
          <w:rFonts w:ascii="Verdana"/>
          <w:sz w:val="10"/>
        </w:rPr>
      </w:pPr>
    </w:p>
    <w:p w:rsidR="00F24413" w:rsidRDefault="0022472E">
      <w:pPr>
        <w:spacing w:before="101"/>
        <w:ind w:left="333"/>
        <w:rPr>
          <w:rFonts w:ascii="Verdana"/>
          <w:sz w:val="16"/>
        </w:rPr>
      </w:pPr>
      <w:r>
        <w:rPr>
          <w:rFonts w:ascii="Verdana"/>
          <w:sz w:val="16"/>
        </w:rPr>
        <w:t>200</w:t>
      </w:r>
    </w:p>
    <w:p w:rsidR="00F24413" w:rsidRDefault="00F24413">
      <w:pPr>
        <w:pStyle w:val="Zkladntext"/>
        <w:spacing w:before="1"/>
        <w:rPr>
          <w:rFonts w:ascii="Verdana"/>
          <w:sz w:val="10"/>
        </w:rPr>
      </w:pPr>
    </w:p>
    <w:p w:rsidR="00F24413" w:rsidRDefault="0022472E">
      <w:pPr>
        <w:spacing w:before="101"/>
        <w:ind w:left="537"/>
        <w:rPr>
          <w:rFonts w:ascii="Verdana"/>
          <w:sz w:val="16"/>
        </w:rPr>
      </w:pPr>
      <w:r>
        <w:rPr>
          <w:noProof/>
          <w:lang w:bidi="ar-SA"/>
        </w:rPr>
        <w:drawing>
          <wp:anchor distT="0" distB="0" distL="0" distR="0" simplePos="0" relativeHeight="251504128" behindDoc="0" locked="0" layoutInCell="1" allowOverlap="1">
            <wp:simplePos x="0" y="0"/>
            <wp:positionH relativeFrom="page">
              <wp:posOffset>1303527</wp:posOffset>
            </wp:positionH>
            <wp:positionV relativeFrom="paragraph">
              <wp:posOffset>226859</wp:posOffset>
            </wp:positionV>
            <wp:extent cx="211488" cy="219075"/>
            <wp:effectExtent l="0" t="0" r="0" b="0"/>
            <wp:wrapTopAndBottom/>
            <wp:docPr id="13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8.png"/>
                    <pic:cNvPicPr/>
                  </pic:nvPicPr>
                  <pic:blipFill>
                    <a:blip r:embed="rId119" cstate="print"/>
                    <a:stretch>
                      <a:fillRect/>
                    </a:stretch>
                  </pic:blipFill>
                  <pic:spPr>
                    <a:xfrm>
                      <a:off x="0" y="0"/>
                      <a:ext cx="211488" cy="219075"/>
                    </a:xfrm>
                    <a:prstGeom prst="rect">
                      <a:avLst/>
                    </a:prstGeom>
                  </pic:spPr>
                </pic:pic>
              </a:graphicData>
            </a:graphic>
          </wp:anchor>
        </w:drawing>
      </w:r>
      <w:r>
        <w:rPr>
          <w:noProof/>
          <w:lang w:bidi="ar-SA"/>
        </w:rPr>
        <w:drawing>
          <wp:anchor distT="0" distB="0" distL="0" distR="0" simplePos="0" relativeHeight="251505152" behindDoc="0" locked="0" layoutInCell="1" allowOverlap="1">
            <wp:simplePos x="0" y="0"/>
            <wp:positionH relativeFrom="page">
              <wp:posOffset>1651761</wp:posOffset>
            </wp:positionH>
            <wp:positionV relativeFrom="paragraph">
              <wp:posOffset>222541</wp:posOffset>
            </wp:positionV>
            <wp:extent cx="196678" cy="223837"/>
            <wp:effectExtent l="0" t="0" r="0" b="0"/>
            <wp:wrapTopAndBottom/>
            <wp:docPr id="13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9.png"/>
                    <pic:cNvPicPr/>
                  </pic:nvPicPr>
                  <pic:blipFill>
                    <a:blip r:embed="rId120" cstate="print"/>
                    <a:stretch>
                      <a:fillRect/>
                    </a:stretch>
                  </pic:blipFill>
                  <pic:spPr>
                    <a:xfrm>
                      <a:off x="0" y="0"/>
                      <a:ext cx="196678" cy="223837"/>
                    </a:xfrm>
                    <a:prstGeom prst="rect">
                      <a:avLst/>
                    </a:prstGeom>
                  </pic:spPr>
                </pic:pic>
              </a:graphicData>
            </a:graphic>
          </wp:anchor>
        </w:drawing>
      </w:r>
      <w:r>
        <w:rPr>
          <w:noProof/>
          <w:lang w:bidi="ar-SA"/>
        </w:rPr>
        <w:drawing>
          <wp:anchor distT="0" distB="0" distL="0" distR="0" simplePos="0" relativeHeight="251506176" behindDoc="0" locked="0" layoutInCell="1" allowOverlap="1">
            <wp:simplePos x="0" y="0"/>
            <wp:positionH relativeFrom="page">
              <wp:posOffset>1999995</wp:posOffset>
            </wp:positionH>
            <wp:positionV relativeFrom="paragraph">
              <wp:posOffset>230288</wp:posOffset>
            </wp:positionV>
            <wp:extent cx="214893" cy="218598"/>
            <wp:effectExtent l="0" t="0" r="0" b="0"/>
            <wp:wrapTopAndBottom/>
            <wp:docPr id="13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0.png"/>
                    <pic:cNvPicPr/>
                  </pic:nvPicPr>
                  <pic:blipFill>
                    <a:blip r:embed="rId121" cstate="print"/>
                    <a:stretch>
                      <a:fillRect/>
                    </a:stretch>
                  </pic:blipFill>
                  <pic:spPr>
                    <a:xfrm>
                      <a:off x="0" y="0"/>
                      <a:ext cx="214893" cy="218598"/>
                    </a:xfrm>
                    <a:prstGeom prst="rect">
                      <a:avLst/>
                    </a:prstGeom>
                  </pic:spPr>
                </pic:pic>
              </a:graphicData>
            </a:graphic>
          </wp:anchor>
        </w:drawing>
      </w:r>
      <w:r>
        <w:rPr>
          <w:noProof/>
          <w:lang w:bidi="ar-SA"/>
        </w:rPr>
        <w:drawing>
          <wp:anchor distT="0" distB="0" distL="0" distR="0" simplePos="0" relativeHeight="251507200" behindDoc="0" locked="0" layoutInCell="1" allowOverlap="1">
            <wp:simplePos x="0" y="0"/>
            <wp:positionH relativeFrom="page">
              <wp:posOffset>2348102</wp:posOffset>
            </wp:positionH>
            <wp:positionV relativeFrom="paragraph">
              <wp:posOffset>232574</wp:posOffset>
            </wp:positionV>
            <wp:extent cx="207603" cy="214312"/>
            <wp:effectExtent l="0" t="0" r="0" b="0"/>
            <wp:wrapTopAndBottom/>
            <wp:docPr id="13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1.png"/>
                    <pic:cNvPicPr/>
                  </pic:nvPicPr>
                  <pic:blipFill>
                    <a:blip r:embed="rId122" cstate="print"/>
                    <a:stretch>
                      <a:fillRect/>
                    </a:stretch>
                  </pic:blipFill>
                  <pic:spPr>
                    <a:xfrm>
                      <a:off x="0" y="0"/>
                      <a:ext cx="207603" cy="214312"/>
                    </a:xfrm>
                    <a:prstGeom prst="rect">
                      <a:avLst/>
                    </a:prstGeom>
                  </pic:spPr>
                </pic:pic>
              </a:graphicData>
            </a:graphic>
          </wp:anchor>
        </w:drawing>
      </w:r>
      <w:r>
        <w:rPr>
          <w:noProof/>
          <w:lang w:bidi="ar-SA"/>
        </w:rPr>
        <w:drawing>
          <wp:anchor distT="0" distB="0" distL="0" distR="0" simplePos="0" relativeHeight="251508224" behindDoc="0" locked="0" layoutInCell="1" allowOverlap="1">
            <wp:simplePos x="0" y="0"/>
            <wp:positionH relativeFrom="page">
              <wp:posOffset>2696336</wp:posOffset>
            </wp:positionH>
            <wp:positionV relativeFrom="paragraph">
              <wp:posOffset>231177</wp:posOffset>
            </wp:positionV>
            <wp:extent cx="210700" cy="214312"/>
            <wp:effectExtent l="0" t="0" r="0" b="0"/>
            <wp:wrapTopAndBottom/>
            <wp:docPr id="14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2.png"/>
                    <pic:cNvPicPr/>
                  </pic:nvPicPr>
                  <pic:blipFill>
                    <a:blip r:embed="rId123" cstate="print"/>
                    <a:stretch>
                      <a:fillRect/>
                    </a:stretch>
                  </pic:blipFill>
                  <pic:spPr>
                    <a:xfrm>
                      <a:off x="0" y="0"/>
                      <a:ext cx="210700" cy="214312"/>
                    </a:xfrm>
                    <a:prstGeom prst="rect">
                      <a:avLst/>
                    </a:prstGeom>
                  </pic:spPr>
                </pic:pic>
              </a:graphicData>
            </a:graphic>
          </wp:anchor>
        </w:drawing>
      </w:r>
      <w:r>
        <w:rPr>
          <w:noProof/>
          <w:lang w:bidi="ar-SA"/>
        </w:rPr>
        <w:drawing>
          <wp:anchor distT="0" distB="0" distL="0" distR="0" simplePos="0" relativeHeight="251509248" behindDoc="0" locked="0" layoutInCell="1" allowOverlap="1">
            <wp:simplePos x="0" y="0"/>
            <wp:positionH relativeFrom="page">
              <wp:posOffset>3044570</wp:posOffset>
            </wp:positionH>
            <wp:positionV relativeFrom="paragraph">
              <wp:posOffset>236130</wp:posOffset>
            </wp:positionV>
            <wp:extent cx="216472" cy="209550"/>
            <wp:effectExtent l="0" t="0" r="0" b="0"/>
            <wp:wrapTopAndBottom/>
            <wp:docPr id="14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3.png"/>
                    <pic:cNvPicPr/>
                  </pic:nvPicPr>
                  <pic:blipFill>
                    <a:blip r:embed="rId124" cstate="print"/>
                    <a:stretch>
                      <a:fillRect/>
                    </a:stretch>
                  </pic:blipFill>
                  <pic:spPr>
                    <a:xfrm>
                      <a:off x="0" y="0"/>
                      <a:ext cx="216472" cy="209550"/>
                    </a:xfrm>
                    <a:prstGeom prst="rect">
                      <a:avLst/>
                    </a:prstGeom>
                  </pic:spPr>
                </pic:pic>
              </a:graphicData>
            </a:graphic>
          </wp:anchor>
        </w:drawing>
      </w:r>
      <w:r>
        <w:rPr>
          <w:noProof/>
          <w:lang w:bidi="ar-SA"/>
        </w:rPr>
        <w:drawing>
          <wp:anchor distT="0" distB="0" distL="0" distR="0" simplePos="0" relativeHeight="251510272" behindDoc="0" locked="0" layoutInCell="1" allowOverlap="1">
            <wp:simplePos x="0" y="0"/>
            <wp:positionH relativeFrom="page">
              <wp:posOffset>3392804</wp:posOffset>
            </wp:positionH>
            <wp:positionV relativeFrom="paragraph">
              <wp:posOffset>231812</wp:posOffset>
            </wp:positionV>
            <wp:extent cx="219862" cy="214312"/>
            <wp:effectExtent l="0" t="0" r="0" b="0"/>
            <wp:wrapTopAndBottom/>
            <wp:docPr id="14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4.png"/>
                    <pic:cNvPicPr/>
                  </pic:nvPicPr>
                  <pic:blipFill>
                    <a:blip r:embed="rId125" cstate="print"/>
                    <a:stretch>
                      <a:fillRect/>
                    </a:stretch>
                  </pic:blipFill>
                  <pic:spPr>
                    <a:xfrm>
                      <a:off x="0" y="0"/>
                      <a:ext cx="219862" cy="214312"/>
                    </a:xfrm>
                    <a:prstGeom prst="rect">
                      <a:avLst/>
                    </a:prstGeom>
                  </pic:spPr>
                </pic:pic>
              </a:graphicData>
            </a:graphic>
          </wp:anchor>
        </w:drawing>
      </w:r>
      <w:r>
        <w:rPr>
          <w:noProof/>
          <w:lang w:bidi="ar-SA"/>
        </w:rPr>
        <w:drawing>
          <wp:anchor distT="0" distB="0" distL="0" distR="0" simplePos="0" relativeHeight="251511296" behindDoc="0" locked="0" layoutInCell="1" allowOverlap="1">
            <wp:simplePos x="0" y="0"/>
            <wp:positionH relativeFrom="page">
              <wp:posOffset>3740911</wp:posOffset>
            </wp:positionH>
            <wp:positionV relativeFrom="paragraph">
              <wp:posOffset>231685</wp:posOffset>
            </wp:positionV>
            <wp:extent cx="210530" cy="214312"/>
            <wp:effectExtent l="0" t="0" r="0" b="0"/>
            <wp:wrapTopAndBottom/>
            <wp:docPr id="14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5.png"/>
                    <pic:cNvPicPr/>
                  </pic:nvPicPr>
                  <pic:blipFill>
                    <a:blip r:embed="rId126" cstate="print"/>
                    <a:stretch>
                      <a:fillRect/>
                    </a:stretch>
                  </pic:blipFill>
                  <pic:spPr>
                    <a:xfrm>
                      <a:off x="0" y="0"/>
                      <a:ext cx="210530" cy="214312"/>
                    </a:xfrm>
                    <a:prstGeom prst="rect">
                      <a:avLst/>
                    </a:prstGeom>
                  </pic:spPr>
                </pic:pic>
              </a:graphicData>
            </a:graphic>
          </wp:anchor>
        </w:drawing>
      </w:r>
      <w:r>
        <w:rPr>
          <w:noProof/>
          <w:lang w:bidi="ar-SA"/>
        </w:rPr>
        <w:drawing>
          <wp:anchor distT="0" distB="0" distL="0" distR="0" simplePos="0" relativeHeight="251512320" behindDoc="0" locked="0" layoutInCell="1" allowOverlap="1">
            <wp:simplePos x="0" y="0"/>
            <wp:positionH relativeFrom="page">
              <wp:posOffset>4089146</wp:posOffset>
            </wp:positionH>
            <wp:positionV relativeFrom="paragraph">
              <wp:posOffset>229272</wp:posOffset>
            </wp:positionV>
            <wp:extent cx="215634" cy="219075"/>
            <wp:effectExtent l="0" t="0" r="0" b="0"/>
            <wp:wrapTopAndBottom/>
            <wp:docPr id="14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6.png"/>
                    <pic:cNvPicPr/>
                  </pic:nvPicPr>
                  <pic:blipFill>
                    <a:blip r:embed="rId127" cstate="print"/>
                    <a:stretch>
                      <a:fillRect/>
                    </a:stretch>
                  </pic:blipFill>
                  <pic:spPr>
                    <a:xfrm>
                      <a:off x="0" y="0"/>
                      <a:ext cx="215634" cy="219075"/>
                    </a:xfrm>
                    <a:prstGeom prst="rect">
                      <a:avLst/>
                    </a:prstGeom>
                  </pic:spPr>
                </pic:pic>
              </a:graphicData>
            </a:graphic>
          </wp:anchor>
        </w:drawing>
      </w:r>
      <w:r>
        <w:rPr>
          <w:noProof/>
          <w:lang w:bidi="ar-SA"/>
        </w:rPr>
        <w:drawing>
          <wp:anchor distT="0" distB="0" distL="0" distR="0" simplePos="0" relativeHeight="251513344" behindDoc="0" locked="0" layoutInCell="1" allowOverlap="1">
            <wp:simplePos x="0" y="0"/>
            <wp:positionH relativeFrom="page">
              <wp:posOffset>4437379</wp:posOffset>
            </wp:positionH>
            <wp:positionV relativeFrom="paragraph">
              <wp:posOffset>223430</wp:posOffset>
            </wp:positionV>
            <wp:extent cx="211662" cy="223837"/>
            <wp:effectExtent l="0" t="0" r="0" b="0"/>
            <wp:wrapTopAndBottom/>
            <wp:docPr id="15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7.png"/>
                    <pic:cNvPicPr/>
                  </pic:nvPicPr>
                  <pic:blipFill>
                    <a:blip r:embed="rId128" cstate="print"/>
                    <a:stretch>
                      <a:fillRect/>
                    </a:stretch>
                  </pic:blipFill>
                  <pic:spPr>
                    <a:xfrm>
                      <a:off x="0" y="0"/>
                      <a:ext cx="211662" cy="223837"/>
                    </a:xfrm>
                    <a:prstGeom prst="rect">
                      <a:avLst/>
                    </a:prstGeom>
                  </pic:spPr>
                </pic:pic>
              </a:graphicData>
            </a:graphic>
          </wp:anchor>
        </w:drawing>
      </w:r>
      <w:r>
        <w:rPr>
          <w:noProof/>
          <w:lang w:bidi="ar-SA"/>
        </w:rPr>
        <w:drawing>
          <wp:anchor distT="0" distB="0" distL="0" distR="0" simplePos="0" relativeHeight="251514368" behindDoc="0" locked="0" layoutInCell="1" allowOverlap="1">
            <wp:simplePos x="0" y="0"/>
            <wp:positionH relativeFrom="page">
              <wp:posOffset>4785614</wp:posOffset>
            </wp:positionH>
            <wp:positionV relativeFrom="paragraph">
              <wp:posOffset>227875</wp:posOffset>
            </wp:positionV>
            <wp:extent cx="212490" cy="219075"/>
            <wp:effectExtent l="0" t="0" r="0" b="0"/>
            <wp:wrapTopAndBottom/>
            <wp:docPr id="153"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8.png"/>
                    <pic:cNvPicPr/>
                  </pic:nvPicPr>
                  <pic:blipFill>
                    <a:blip r:embed="rId129" cstate="print"/>
                    <a:stretch>
                      <a:fillRect/>
                    </a:stretch>
                  </pic:blipFill>
                  <pic:spPr>
                    <a:xfrm>
                      <a:off x="0" y="0"/>
                      <a:ext cx="212490" cy="219075"/>
                    </a:xfrm>
                    <a:prstGeom prst="rect">
                      <a:avLst/>
                    </a:prstGeom>
                  </pic:spPr>
                </pic:pic>
              </a:graphicData>
            </a:graphic>
          </wp:anchor>
        </w:drawing>
      </w:r>
      <w:r>
        <w:rPr>
          <w:noProof/>
          <w:lang w:bidi="ar-SA"/>
        </w:rPr>
        <w:drawing>
          <wp:anchor distT="0" distB="0" distL="0" distR="0" simplePos="0" relativeHeight="251515392" behindDoc="0" locked="0" layoutInCell="1" allowOverlap="1">
            <wp:simplePos x="0" y="0"/>
            <wp:positionH relativeFrom="page">
              <wp:posOffset>5133847</wp:posOffset>
            </wp:positionH>
            <wp:positionV relativeFrom="paragraph">
              <wp:posOffset>222541</wp:posOffset>
            </wp:positionV>
            <wp:extent cx="196678" cy="223837"/>
            <wp:effectExtent l="0" t="0" r="0" b="0"/>
            <wp:wrapTopAndBottom/>
            <wp:docPr id="15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9.png"/>
                    <pic:cNvPicPr/>
                  </pic:nvPicPr>
                  <pic:blipFill>
                    <a:blip r:embed="rId130" cstate="print"/>
                    <a:stretch>
                      <a:fillRect/>
                    </a:stretch>
                  </pic:blipFill>
                  <pic:spPr>
                    <a:xfrm>
                      <a:off x="0" y="0"/>
                      <a:ext cx="196678" cy="223837"/>
                    </a:xfrm>
                    <a:prstGeom prst="rect">
                      <a:avLst/>
                    </a:prstGeom>
                  </pic:spPr>
                </pic:pic>
              </a:graphicData>
            </a:graphic>
          </wp:anchor>
        </w:drawing>
      </w:r>
      <w:r>
        <w:rPr>
          <w:noProof/>
          <w:lang w:bidi="ar-SA"/>
        </w:rPr>
        <w:drawing>
          <wp:anchor distT="0" distB="0" distL="0" distR="0" simplePos="0" relativeHeight="251516416" behindDoc="0" locked="0" layoutInCell="1" allowOverlap="1">
            <wp:simplePos x="0" y="0"/>
            <wp:positionH relativeFrom="page">
              <wp:posOffset>5481954</wp:posOffset>
            </wp:positionH>
            <wp:positionV relativeFrom="paragraph">
              <wp:posOffset>230415</wp:posOffset>
            </wp:positionV>
            <wp:extent cx="215147" cy="218598"/>
            <wp:effectExtent l="0" t="0" r="0" b="0"/>
            <wp:wrapTopAndBottom/>
            <wp:docPr id="15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0.png"/>
                    <pic:cNvPicPr/>
                  </pic:nvPicPr>
                  <pic:blipFill>
                    <a:blip r:embed="rId131" cstate="print"/>
                    <a:stretch>
                      <a:fillRect/>
                    </a:stretch>
                  </pic:blipFill>
                  <pic:spPr>
                    <a:xfrm>
                      <a:off x="0" y="0"/>
                      <a:ext cx="215147" cy="218598"/>
                    </a:xfrm>
                    <a:prstGeom prst="rect">
                      <a:avLst/>
                    </a:prstGeom>
                  </pic:spPr>
                </pic:pic>
              </a:graphicData>
            </a:graphic>
          </wp:anchor>
        </w:drawing>
      </w:r>
      <w:r>
        <w:rPr>
          <w:noProof/>
          <w:lang w:bidi="ar-SA"/>
        </w:rPr>
        <w:drawing>
          <wp:anchor distT="0" distB="0" distL="0" distR="0" simplePos="0" relativeHeight="251517440" behindDoc="0" locked="0" layoutInCell="1" allowOverlap="1">
            <wp:simplePos x="0" y="0"/>
            <wp:positionH relativeFrom="page">
              <wp:posOffset>5830189</wp:posOffset>
            </wp:positionH>
            <wp:positionV relativeFrom="paragraph">
              <wp:posOffset>232955</wp:posOffset>
            </wp:positionV>
            <wp:extent cx="207845" cy="214312"/>
            <wp:effectExtent l="0" t="0" r="0" b="0"/>
            <wp:wrapTopAndBottom/>
            <wp:docPr id="15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1.png"/>
                    <pic:cNvPicPr/>
                  </pic:nvPicPr>
                  <pic:blipFill>
                    <a:blip r:embed="rId132" cstate="print"/>
                    <a:stretch>
                      <a:fillRect/>
                    </a:stretch>
                  </pic:blipFill>
                  <pic:spPr>
                    <a:xfrm>
                      <a:off x="0" y="0"/>
                      <a:ext cx="207845" cy="214312"/>
                    </a:xfrm>
                    <a:prstGeom prst="rect">
                      <a:avLst/>
                    </a:prstGeom>
                  </pic:spPr>
                </pic:pic>
              </a:graphicData>
            </a:graphic>
          </wp:anchor>
        </w:drawing>
      </w:r>
      <w:r>
        <w:rPr>
          <w:noProof/>
          <w:lang w:bidi="ar-SA"/>
        </w:rPr>
        <w:drawing>
          <wp:anchor distT="0" distB="0" distL="0" distR="0" simplePos="0" relativeHeight="251518464" behindDoc="0" locked="0" layoutInCell="1" allowOverlap="1">
            <wp:simplePos x="0" y="0"/>
            <wp:positionH relativeFrom="page">
              <wp:posOffset>6178422</wp:posOffset>
            </wp:positionH>
            <wp:positionV relativeFrom="paragraph">
              <wp:posOffset>231685</wp:posOffset>
            </wp:positionV>
            <wp:extent cx="211286" cy="214312"/>
            <wp:effectExtent l="0" t="0" r="0" b="0"/>
            <wp:wrapTopAndBottom/>
            <wp:docPr id="161"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2.png"/>
                    <pic:cNvPicPr/>
                  </pic:nvPicPr>
                  <pic:blipFill>
                    <a:blip r:embed="rId133" cstate="print"/>
                    <a:stretch>
                      <a:fillRect/>
                    </a:stretch>
                  </pic:blipFill>
                  <pic:spPr>
                    <a:xfrm>
                      <a:off x="0" y="0"/>
                      <a:ext cx="211286" cy="214312"/>
                    </a:xfrm>
                    <a:prstGeom prst="rect">
                      <a:avLst/>
                    </a:prstGeom>
                  </pic:spPr>
                </pic:pic>
              </a:graphicData>
            </a:graphic>
          </wp:anchor>
        </w:drawing>
      </w:r>
      <w:r>
        <w:rPr>
          <w:noProof/>
          <w:lang w:bidi="ar-SA"/>
        </w:rPr>
        <w:drawing>
          <wp:anchor distT="0" distB="0" distL="0" distR="0" simplePos="0" relativeHeight="251519488" behindDoc="0" locked="0" layoutInCell="1" allowOverlap="1">
            <wp:simplePos x="0" y="0"/>
            <wp:positionH relativeFrom="page">
              <wp:posOffset>6526656</wp:posOffset>
            </wp:positionH>
            <wp:positionV relativeFrom="paragraph">
              <wp:posOffset>236130</wp:posOffset>
            </wp:positionV>
            <wp:extent cx="216346" cy="209550"/>
            <wp:effectExtent l="0" t="0" r="0" b="0"/>
            <wp:wrapTopAndBottom/>
            <wp:docPr id="16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3.png"/>
                    <pic:cNvPicPr/>
                  </pic:nvPicPr>
                  <pic:blipFill>
                    <a:blip r:embed="rId134" cstate="print"/>
                    <a:stretch>
                      <a:fillRect/>
                    </a:stretch>
                  </pic:blipFill>
                  <pic:spPr>
                    <a:xfrm>
                      <a:off x="0" y="0"/>
                      <a:ext cx="216346" cy="209550"/>
                    </a:xfrm>
                    <a:prstGeom prst="rect">
                      <a:avLst/>
                    </a:prstGeom>
                  </pic:spPr>
                </pic:pic>
              </a:graphicData>
            </a:graphic>
          </wp:anchor>
        </w:drawing>
      </w:r>
      <w:r>
        <w:rPr>
          <w:rFonts w:ascii="Verdana"/>
          <w:sz w:val="16"/>
        </w:rPr>
        <w:t>0</w:t>
      </w:r>
    </w:p>
    <w:p w:rsidR="00F24413" w:rsidRDefault="00F24413">
      <w:pPr>
        <w:pStyle w:val="Zkladntext"/>
        <w:rPr>
          <w:rFonts w:ascii="Verdana"/>
          <w:sz w:val="20"/>
        </w:rPr>
      </w:pPr>
    </w:p>
    <w:p w:rsidR="00F24413" w:rsidRDefault="00F24413">
      <w:pPr>
        <w:pStyle w:val="Zkladntext"/>
        <w:spacing w:before="5"/>
        <w:rPr>
          <w:rFonts w:ascii="Verdana"/>
          <w:sz w:val="17"/>
        </w:rPr>
      </w:pPr>
    </w:p>
    <w:p w:rsidR="00F24413" w:rsidRDefault="001F1C1C">
      <w:pPr>
        <w:tabs>
          <w:tab w:val="left" w:pos="4273"/>
          <w:tab w:val="left" w:pos="6904"/>
        </w:tabs>
        <w:spacing w:before="1"/>
        <w:ind w:left="1784"/>
        <w:rPr>
          <w:rFonts w:ascii="Verdana" w:hAnsi="Verdana"/>
          <w:sz w:val="16"/>
        </w:rPr>
      </w:pPr>
      <w:r>
        <w:rPr>
          <w:noProof/>
          <w:lang w:bidi="ar-SA"/>
        </w:rPr>
        <mc:AlternateContent>
          <mc:Choice Requires="wpg">
            <w:drawing>
              <wp:anchor distT="0" distB="0" distL="114300" distR="114300" simplePos="0" relativeHeight="251777536" behindDoc="0" locked="0" layoutInCell="1" allowOverlap="1">
                <wp:simplePos x="0" y="0"/>
                <wp:positionH relativeFrom="page">
                  <wp:posOffset>1689100</wp:posOffset>
                </wp:positionH>
                <wp:positionV relativeFrom="paragraph">
                  <wp:posOffset>38100</wp:posOffset>
                </wp:positionV>
                <wp:extent cx="243840" cy="55245"/>
                <wp:effectExtent l="0" t="0" r="3810" b="1905"/>
                <wp:wrapNone/>
                <wp:docPr id="1543" name="Group 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5245"/>
                          <a:chOff x="2660" y="60"/>
                          <a:chExt cx="384" cy="87"/>
                        </a:xfrm>
                      </wpg:grpSpPr>
                      <wps:wsp>
                        <wps:cNvPr id="1544" name="Line 1165"/>
                        <wps:cNvCnPr/>
                        <wps:spPr bwMode="auto">
                          <a:xfrm>
                            <a:off x="2660" y="105"/>
                            <a:ext cx="384" cy="0"/>
                          </a:xfrm>
                          <a:prstGeom prst="line">
                            <a:avLst/>
                          </a:prstGeom>
                          <a:noFill/>
                          <a:ln w="19050">
                            <a:solidFill>
                              <a:srgbClr val="5B9BD4"/>
                            </a:solidFill>
                            <a:round/>
                            <a:headEnd/>
                            <a:tailEnd/>
                          </a:ln>
                        </wps:spPr>
                        <wps:bodyPr/>
                      </wps:wsp>
                      <wps:wsp>
                        <wps:cNvPr id="1545" name="Freeform 1164"/>
                        <wps:cNvSpPr>
                          <a:spLocks/>
                        </wps:cNvSpPr>
                        <wps:spPr bwMode="auto">
                          <a:xfrm>
                            <a:off x="2812" y="64"/>
                            <a:ext cx="77" cy="77"/>
                          </a:xfrm>
                          <a:custGeom>
                            <a:avLst/>
                            <a:gdLst>
                              <a:gd name="T0" fmla="+- 0 2851 2813"/>
                              <a:gd name="T1" fmla="*/ T0 w 77"/>
                              <a:gd name="T2" fmla="+- 0 64 64"/>
                              <a:gd name="T3" fmla="*/ 64 h 77"/>
                              <a:gd name="T4" fmla="+- 0 2813 2813"/>
                              <a:gd name="T5" fmla="*/ T4 w 77"/>
                              <a:gd name="T6" fmla="+- 0 103 64"/>
                              <a:gd name="T7" fmla="*/ 103 h 77"/>
                              <a:gd name="T8" fmla="+- 0 2851 2813"/>
                              <a:gd name="T9" fmla="*/ T8 w 77"/>
                              <a:gd name="T10" fmla="+- 0 141 64"/>
                              <a:gd name="T11" fmla="*/ 141 h 77"/>
                              <a:gd name="T12" fmla="+- 0 2890 2813"/>
                              <a:gd name="T13" fmla="*/ T12 w 77"/>
                              <a:gd name="T14" fmla="+- 0 103 64"/>
                              <a:gd name="T15" fmla="*/ 103 h 77"/>
                              <a:gd name="T16" fmla="+- 0 2851 2813"/>
                              <a:gd name="T17" fmla="*/ T16 w 77"/>
                              <a:gd name="T18" fmla="+- 0 64 64"/>
                              <a:gd name="T19" fmla="*/ 64 h 77"/>
                            </a:gdLst>
                            <a:ahLst/>
                            <a:cxnLst>
                              <a:cxn ang="0">
                                <a:pos x="T1" y="T3"/>
                              </a:cxn>
                              <a:cxn ang="0">
                                <a:pos x="T5" y="T7"/>
                              </a:cxn>
                              <a:cxn ang="0">
                                <a:pos x="T9" y="T11"/>
                              </a:cxn>
                              <a:cxn ang="0">
                                <a:pos x="T13" y="T15"/>
                              </a:cxn>
                              <a:cxn ang="0">
                                <a:pos x="T17" y="T19"/>
                              </a:cxn>
                            </a:cxnLst>
                            <a:rect l="0" t="0" r="r" b="b"/>
                            <a:pathLst>
                              <a:path w="77" h="77">
                                <a:moveTo>
                                  <a:pt x="38" y="0"/>
                                </a:moveTo>
                                <a:lnTo>
                                  <a:pt x="0" y="39"/>
                                </a:lnTo>
                                <a:lnTo>
                                  <a:pt x="38" y="77"/>
                                </a:lnTo>
                                <a:lnTo>
                                  <a:pt x="77" y="39"/>
                                </a:lnTo>
                                <a:lnTo>
                                  <a:pt x="38" y="0"/>
                                </a:lnTo>
                                <a:close/>
                              </a:path>
                            </a:pathLst>
                          </a:custGeom>
                          <a:solidFill>
                            <a:srgbClr val="5B9BD4"/>
                          </a:solidFill>
                          <a:ln>
                            <a:noFill/>
                          </a:ln>
                        </wps:spPr>
                        <wps:bodyPr rot="0" vert="horz" wrap="square" lIns="91440" tIns="45720" rIns="91440" bIns="45720" anchor="t" anchorCtr="0" upright="1">
                          <a:noAutofit/>
                        </wps:bodyPr>
                      </wps:wsp>
                      <wps:wsp>
                        <wps:cNvPr id="1546" name="Freeform 1163"/>
                        <wps:cNvSpPr>
                          <a:spLocks/>
                        </wps:cNvSpPr>
                        <wps:spPr bwMode="auto">
                          <a:xfrm>
                            <a:off x="2812" y="64"/>
                            <a:ext cx="77" cy="77"/>
                          </a:xfrm>
                          <a:custGeom>
                            <a:avLst/>
                            <a:gdLst>
                              <a:gd name="T0" fmla="+- 0 2851 2813"/>
                              <a:gd name="T1" fmla="*/ T0 w 77"/>
                              <a:gd name="T2" fmla="+- 0 64 64"/>
                              <a:gd name="T3" fmla="*/ 64 h 77"/>
                              <a:gd name="T4" fmla="+- 0 2890 2813"/>
                              <a:gd name="T5" fmla="*/ T4 w 77"/>
                              <a:gd name="T6" fmla="+- 0 103 64"/>
                              <a:gd name="T7" fmla="*/ 103 h 77"/>
                              <a:gd name="T8" fmla="+- 0 2851 2813"/>
                              <a:gd name="T9" fmla="*/ T8 w 77"/>
                              <a:gd name="T10" fmla="+- 0 141 64"/>
                              <a:gd name="T11" fmla="*/ 141 h 77"/>
                              <a:gd name="T12" fmla="+- 0 2813 2813"/>
                              <a:gd name="T13" fmla="*/ T12 w 77"/>
                              <a:gd name="T14" fmla="+- 0 103 64"/>
                              <a:gd name="T15" fmla="*/ 103 h 77"/>
                              <a:gd name="T16" fmla="+- 0 2851 2813"/>
                              <a:gd name="T17" fmla="*/ T16 w 77"/>
                              <a:gd name="T18" fmla="+- 0 64 64"/>
                              <a:gd name="T19" fmla="*/ 64 h 77"/>
                            </a:gdLst>
                            <a:ahLst/>
                            <a:cxnLst>
                              <a:cxn ang="0">
                                <a:pos x="T1" y="T3"/>
                              </a:cxn>
                              <a:cxn ang="0">
                                <a:pos x="T5" y="T7"/>
                              </a:cxn>
                              <a:cxn ang="0">
                                <a:pos x="T9" y="T11"/>
                              </a:cxn>
                              <a:cxn ang="0">
                                <a:pos x="T13" y="T15"/>
                              </a:cxn>
                              <a:cxn ang="0">
                                <a:pos x="T17" y="T19"/>
                              </a:cxn>
                            </a:cxnLst>
                            <a:rect l="0" t="0" r="r" b="b"/>
                            <a:pathLst>
                              <a:path w="77" h="77">
                                <a:moveTo>
                                  <a:pt x="38" y="0"/>
                                </a:moveTo>
                                <a:lnTo>
                                  <a:pt x="77" y="39"/>
                                </a:lnTo>
                                <a:lnTo>
                                  <a:pt x="38" y="77"/>
                                </a:lnTo>
                                <a:lnTo>
                                  <a:pt x="0" y="39"/>
                                </a:lnTo>
                                <a:lnTo>
                                  <a:pt x="38" y="0"/>
                                </a:lnTo>
                                <a:close/>
                              </a:path>
                            </a:pathLst>
                          </a:custGeom>
                          <a:noFill/>
                          <a:ln w="6096">
                            <a:solidFill>
                              <a:srgbClr val="5B9BD4"/>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361FCEA" id="Group 1162" o:spid="_x0000_s1026" style="position:absolute;margin-left:133pt;margin-top:3pt;width:19.2pt;height:4.35pt;z-index:251777536;mso-position-horizontal-relative:page" coordorigin="2660,60"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">
                <v:line id="Line 1165" o:spid="_x0000_s1027" style="position:absolute;visibility:visible;mso-wrap-style:square" from="2660,105" to="304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" strokecolor="#5b9bd4" strokeweight="1.5pt"/>
                <v:shape id="Freeform 1164" o:spid="_x0000_s1028" style="position:absolute;left:2812;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" path="m38,l,39,38,77,77,39,38,xe" fillcolor="#5b9bd4" stroked="f">
                  <v:path arrowok="t" o:connecttype="custom" o:connectlocs="38,64;0,103;38,141;77,103;38,64" o:connectangles="0,0,0,0,0"/>
                </v:shape>
                <v:shape id="Freeform 1163" o:spid="_x0000_s1029" style="position:absolute;left:2812;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" path="m38,l77,39,38,77,,39,38,xe" filled="f" strokecolor="#5b9bd4" strokeweight=".48pt">
                  <v:path arrowok="t" o:connecttype="custom" o:connectlocs="38,64;77,103;38,141;0,103;38,64" o:connectangles="0,0,0,0,0"/>
                </v:shape>
                <w10:wrap anchorx="page"/>
              </v:group>
            </w:pict>
          </mc:Fallback>
        </mc:AlternateContent>
      </w:r>
      <w:r>
        <w:rPr>
          <w:noProof/>
          <w:lang w:bidi="ar-SA"/>
        </w:rPr>
        <mc:AlternateContent>
          <mc:Choice Requires="wpg">
            <w:drawing>
              <wp:anchor distT="0" distB="0" distL="114300" distR="114300" simplePos="0" relativeHeight="251819520" behindDoc="1" locked="0" layoutInCell="1" allowOverlap="1">
                <wp:simplePos x="0" y="0"/>
                <wp:positionH relativeFrom="page">
                  <wp:posOffset>3268980</wp:posOffset>
                </wp:positionH>
                <wp:positionV relativeFrom="paragraph">
                  <wp:posOffset>36195</wp:posOffset>
                </wp:positionV>
                <wp:extent cx="243840" cy="57150"/>
                <wp:effectExtent l="0" t="0" r="3810" b="0"/>
                <wp:wrapNone/>
                <wp:docPr id="1539"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7150"/>
                          <a:chOff x="5148" y="57"/>
                          <a:chExt cx="384" cy="90"/>
                        </a:xfrm>
                      </wpg:grpSpPr>
                      <wps:wsp>
                        <wps:cNvPr id="1540" name="Line 1161"/>
                        <wps:cNvCnPr/>
                        <wps:spPr bwMode="auto">
                          <a:xfrm>
                            <a:off x="5148" y="105"/>
                            <a:ext cx="384" cy="0"/>
                          </a:xfrm>
                          <a:prstGeom prst="line">
                            <a:avLst/>
                          </a:prstGeom>
                          <a:noFill/>
                          <a:ln w="19050">
                            <a:solidFill>
                              <a:srgbClr val="E7E6E6"/>
                            </a:solidFill>
                            <a:round/>
                            <a:headEnd/>
                            <a:tailEnd/>
                          </a:ln>
                        </wps:spPr>
                        <wps:bodyPr/>
                      </wps:wsp>
                      <wps:wsp>
                        <wps:cNvPr id="1541" name="Rectangle 1160"/>
                        <wps:cNvSpPr>
                          <a:spLocks noChangeArrowheads="1"/>
                        </wps:cNvSpPr>
                        <wps:spPr bwMode="auto">
                          <a:xfrm>
                            <a:off x="5296" y="62"/>
                            <a:ext cx="80" cy="80"/>
                          </a:xfrm>
                          <a:prstGeom prst="rect">
                            <a:avLst/>
                          </a:prstGeom>
                          <a:solidFill>
                            <a:srgbClr val="E7E6E6"/>
                          </a:solidFill>
                          <a:ln>
                            <a:noFill/>
                          </a:ln>
                        </wps:spPr>
                        <wps:bodyPr rot="0" vert="horz" wrap="square" lIns="91440" tIns="45720" rIns="91440" bIns="45720" anchor="t" anchorCtr="0" upright="1">
                          <a:noAutofit/>
                        </wps:bodyPr>
                      </wps:wsp>
                      <wps:wsp>
                        <wps:cNvPr id="1542" name="Rectangle 1159"/>
                        <wps:cNvSpPr>
                          <a:spLocks noChangeArrowheads="1"/>
                        </wps:cNvSpPr>
                        <wps:spPr bwMode="auto">
                          <a:xfrm>
                            <a:off x="5296" y="62"/>
                            <a:ext cx="80" cy="80"/>
                          </a:xfrm>
                          <a:prstGeom prst="rect">
                            <a:avLst/>
                          </a:prstGeom>
                          <a:noFill/>
                          <a:ln w="6350">
                            <a:solidFill>
                              <a:srgbClr val="E7E6E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9D0B88A" id="Group 1158" o:spid="_x0000_s1026" style="position:absolute;margin-left:257.4pt;margin-top:2.85pt;width:19.2pt;height:4.5pt;z-index:-251496960;mso-position-horizontal-relative:page" coordorigin="5148,57" coordsize="3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">
                <v:line id="Line 1161" o:spid="_x0000_s1027" style="position:absolute;visibility:visible;mso-wrap-style:square" from="5148,105" to="553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" strokecolor="#e7e6e6" strokeweight="1.5pt"/>
                <v:rect id="Rectangle 1160" o:spid="_x0000_s1028" style="position:absolute;left:5296;top:62;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" fillcolor="#e7e6e6" stroked="f"/>
                <v:rect id="Rectangle 1159" o:spid="_x0000_s1029" style="position:absolute;left:5296;top:62;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" filled="f" strokecolor="#e7e6e6" strokeweight=".5pt"/>
                <w10:wrap anchorx="page"/>
              </v:group>
            </w:pict>
          </mc:Fallback>
        </mc:AlternateContent>
      </w:r>
      <w:r>
        <w:rPr>
          <w:noProof/>
          <w:lang w:bidi="ar-SA"/>
        </w:rPr>
        <mc:AlternateContent>
          <mc:Choice Requires="wpg">
            <w:drawing>
              <wp:anchor distT="0" distB="0" distL="114300" distR="114300" simplePos="0" relativeHeight="251820544" behindDoc="1" locked="0" layoutInCell="1" allowOverlap="1">
                <wp:simplePos x="0" y="0"/>
                <wp:positionH relativeFrom="page">
                  <wp:posOffset>4939030</wp:posOffset>
                </wp:positionH>
                <wp:positionV relativeFrom="paragraph">
                  <wp:posOffset>38100</wp:posOffset>
                </wp:positionV>
                <wp:extent cx="243840" cy="55245"/>
                <wp:effectExtent l="0" t="0" r="3810" b="1905"/>
                <wp:wrapNone/>
                <wp:docPr id="1535"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5245"/>
                          <a:chOff x="7778" y="60"/>
                          <a:chExt cx="384" cy="87"/>
                        </a:xfrm>
                      </wpg:grpSpPr>
                      <wps:wsp>
                        <wps:cNvPr id="1536" name="Line 1157"/>
                        <wps:cNvCnPr/>
                        <wps:spPr bwMode="auto">
                          <a:xfrm>
                            <a:off x="7778" y="105"/>
                            <a:ext cx="384" cy="0"/>
                          </a:xfrm>
                          <a:prstGeom prst="line">
                            <a:avLst/>
                          </a:prstGeom>
                          <a:noFill/>
                          <a:ln w="19050">
                            <a:solidFill>
                              <a:srgbClr val="F4B083"/>
                            </a:solidFill>
                            <a:round/>
                            <a:headEnd/>
                            <a:tailEnd/>
                          </a:ln>
                        </wps:spPr>
                        <wps:bodyPr/>
                      </wps:wsp>
                      <wps:wsp>
                        <wps:cNvPr id="1537" name="Freeform 1156"/>
                        <wps:cNvSpPr>
                          <a:spLocks/>
                        </wps:cNvSpPr>
                        <wps:spPr bwMode="auto">
                          <a:xfrm>
                            <a:off x="7929" y="64"/>
                            <a:ext cx="77" cy="77"/>
                          </a:xfrm>
                          <a:custGeom>
                            <a:avLst/>
                            <a:gdLst>
                              <a:gd name="T0" fmla="+- 0 7968 7930"/>
                              <a:gd name="T1" fmla="*/ T0 w 77"/>
                              <a:gd name="T2" fmla="+- 0 64 64"/>
                              <a:gd name="T3" fmla="*/ 64 h 77"/>
                              <a:gd name="T4" fmla="+- 0 7930 7930"/>
                              <a:gd name="T5" fmla="*/ T4 w 77"/>
                              <a:gd name="T6" fmla="+- 0 141 64"/>
                              <a:gd name="T7" fmla="*/ 141 h 77"/>
                              <a:gd name="T8" fmla="+- 0 8006 7930"/>
                              <a:gd name="T9" fmla="*/ T8 w 77"/>
                              <a:gd name="T10" fmla="+- 0 141 64"/>
                              <a:gd name="T11" fmla="*/ 141 h 77"/>
                              <a:gd name="T12" fmla="+- 0 7968 7930"/>
                              <a:gd name="T13" fmla="*/ T12 w 77"/>
                              <a:gd name="T14" fmla="+- 0 64 64"/>
                              <a:gd name="T15" fmla="*/ 64 h 77"/>
                            </a:gdLst>
                            <a:ahLst/>
                            <a:cxnLst>
                              <a:cxn ang="0">
                                <a:pos x="T1" y="T3"/>
                              </a:cxn>
                              <a:cxn ang="0">
                                <a:pos x="T5" y="T7"/>
                              </a:cxn>
                              <a:cxn ang="0">
                                <a:pos x="T9" y="T11"/>
                              </a:cxn>
                              <a:cxn ang="0">
                                <a:pos x="T13" y="T15"/>
                              </a:cxn>
                            </a:cxnLst>
                            <a:rect l="0" t="0" r="r" b="b"/>
                            <a:pathLst>
                              <a:path w="77" h="77">
                                <a:moveTo>
                                  <a:pt x="38" y="0"/>
                                </a:moveTo>
                                <a:lnTo>
                                  <a:pt x="0" y="77"/>
                                </a:lnTo>
                                <a:lnTo>
                                  <a:pt x="76" y="77"/>
                                </a:lnTo>
                                <a:lnTo>
                                  <a:pt x="38" y="0"/>
                                </a:lnTo>
                                <a:close/>
                              </a:path>
                            </a:pathLst>
                          </a:custGeom>
                          <a:solidFill>
                            <a:srgbClr val="F4B083"/>
                          </a:solidFill>
                          <a:ln>
                            <a:noFill/>
                          </a:ln>
                        </wps:spPr>
                        <wps:bodyPr rot="0" vert="horz" wrap="square" lIns="91440" tIns="45720" rIns="91440" bIns="45720" anchor="t" anchorCtr="0" upright="1">
                          <a:noAutofit/>
                        </wps:bodyPr>
                      </wps:wsp>
                      <wps:wsp>
                        <wps:cNvPr id="1538" name="Freeform 1155"/>
                        <wps:cNvSpPr>
                          <a:spLocks/>
                        </wps:cNvSpPr>
                        <wps:spPr bwMode="auto">
                          <a:xfrm>
                            <a:off x="7929" y="64"/>
                            <a:ext cx="77" cy="77"/>
                          </a:xfrm>
                          <a:custGeom>
                            <a:avLst/>
                            <a:gdLst>
                              <a:gd name="T0" fmla="+- 0 7968 7930"/>
                              <a:gd name="T1" fmla="*/ T0 w 77"/>
                              <a:gd name="T2" fmla="+- 0 64 64"/>
                              <a:gd name="T3" fmla="*/ 64 h 77"/>
                              <a:gd name="T4" fmla="+- 0 8006 7930"/>
                              <a:gd name="T5" fmla="*/ T4 w 77"/>
                              <a:gd name="T6" fmla="+- 0 141 64"/>
                              <a:gd name="T7" fmla="*/ 141 h 77"/>
                              <a:gd name="T8" fmla="+- 0 7930 7930"/>
                              <a:gd name="T9" fmla="*/ T8 w 77"/>
                              <a:gd name="T10" fmla="+- 0 141 64"/>
                              <a:gd name="T11" fmla="*/ 141 h 77"/>
                              <a:gd name="T12" fmla="+- 0 7968 7930"/>
                              <a:gd name="T13" fmla="*/ T12 w 77"/>
                              <a:gd name="T14" fmla="+- 0 64 64"/>
                              <a:gd name="T15" fmla="*/ 64 h 77"/>
                            </a:gdLst>
                            <a:ahLst/>
                            <a:cxnLst>
                              <a:cxn ang="0">
                                <a:pos x="T1" y="T3"/>
                              </a:cxn>
                              <a:cxn ang="0">
                                <a:pos x="T5" y="T7"/>
                              </a:cxn>
                              <a:cxn ang="0">
                                <a:pos x="T9" y="T11"/>
                              </a:cxn>
                              <a:cxn ang="0">
                                <a:pos x="T13" y="T15"/>
                              </a:cxn>
                            </a:cxnLst>
                            <a:rect l="0" t="0" r="r" b="b"/>
                            <a:pathLst>
                              <a:path w="77" h="77">
                                <a:moveTo>
                                  <a:pt x="38" y="0"/>
                                </a:moveTo>
                                <a:lnTo>
                                  <a:pt x="76" y="77"/>
                                </a:lnTo>
                                <a:lnTo>
                                  <a:pt x="0" y="77"/>
                                </a:lnTo>
                                <a:lnTo>
                                  <a:pt x="38" y="0"/>
                                </a:lnTo>
                                <a:close/>
                              </a:path>
                            </a:pathLst>
                          </a:custGeom>
                          <a:noFill/>
                          <a:ln w="6096">
                            <a:solidFill>
                              <a:srgbClr val="F4B08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35E3DA7" id="Group 1154" o:spid="_x0000_s1026" style="position:absolute;margin-left:388.9pt;margin-top:3pt;width:19.2pt;height:4.35pt;z-index:-251495936;mso-position-horizontal-relative:page" coordorigin="7778,60"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">
                <v:line id="Line 1157" o:spid="_x0000_s1027" style="position:absolute;visibility:visible;mso-wrap-style:square" from="7778,105" to="816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" strokecolor="#f4b083" strokeweight="1.5pt"/>
                <v:shape id="Freeform 1156" o:spid="_x0000_s1028" style="position:absolute;left:7929;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" path="m38,l,77r76,l38,xe" fillcolor="#f4b083" stroked="f">
                  <v:path arrowok="t" o:connecttype="custom" o:connectlocs="38,64;0,141;76,141;38,64" o:connectangles="0,0,0,0"/>
                </v:shape>
                <v:shape id="Freeform 1155" o:spid="_x0000_s1029" style="position:absolute;left:7929;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" path="m38,l76,77,,77,38,xe" filled="f" strokecolor="#f4b083" strokeweight=".48pt">
                  <v:path arrowok="t" o:connecttype="custom" o:connectlocs="38,64;76,141;0,141;38,64" o:connectangles="0,0,0,0"/>
                </v:shape>
                <w10:wrap anchorx="page"/>
              </v:group>
            </w:pict>
          </mc:Fallback>
        </mc:AlternateContent>
      </w:r>
      <w:r w:rsidR="0022472E">
        <w:rPr>
          <w:rFonts w:ascii="Verdana" w:hAnsi="Verdana"/>
          <w:sz w:val="16"/>
        </w:rPr>
        <w:t>Nízká</w:t>
      </w:r>
      <w:r w:rsidR="0022472E">
        <w:rPr>
          <w:rFonts w:ascii="Verdana" w:hAnsi="Verdana"/>
          <w:spacing w:val="-4"/>
          <w:sz w:val="16"/>
        </w:rPr>
        <w:t xml:space="preserve"> </w:t>
      </w:r>
      <w:r w:rsidR="0022472E">
        <w:rPr>
          <w:rFonts w:ascii="Verdana" w:hAnsi="Verdana"/>
          <w:sz w:val="16"/>
        </w:rPr>
        <w:t>varianta</w:t>
      </w:r>
      <w:r w:rsidR="0022472E">
        <w:rPr>
          <w:rFonts w:ascii="Verdana" w:hAnsi="Verdana"/>
          <w:sz w:val="16"/>
        </w:rPr>
        <w:tab/>
        <w:t>Střední</w:t>
      </w:r>
      <w:r w:rsidR="0022472E">
        <w:rPr>
          <w:rFonts w:ascii="Verdana" w:hAnsi="Verdana"/>
          <w:spacing w:val="-2"/>
          <w:sz w:val="16"/>
        </w:rPr>
        <w:t xml:space="preserve"> </w:t>
      </w:r>
      <w:r w:rsidR="0022472E">
        <w:rPr>
          <w:rFonts w:ascii="Verdana" w:hAnsi="Verdana"/>
          <w:sz w:val="16"/>
        </w:rPr>
        <w:t>varianta</w:t>
      </w:r>
      <w:r w:rsidR="0022472E">
        <w:rPr>
          <w:rFonts w:ascii="Verdana" w:hAnsi="Verdana"/>
          <w:sz w:val="16"/>
        </w:rPr>
        <w:tab/>
        <w:t>Vysoká</w:t>
      </w:r>
      <w:r w:rsidR="0022472E">
        <w:rPr>
          <w:rFonts w:ascii="Verdana" w:hAnsi="Verdana"/>
          <w:spacing w:val="-2"/>
          <w:sz w:val="16"/>
        </w:rPr>
        <w:t xml:space="preserve"> </w:t>
      </w:r>
      <w:r w:rsidR="0022472E">
        <w:rPr>
          <w:rFonts w:ascii="Verdana" w:hAnsi="Verdana"/>
          <w:sz w:val="16"/>
        </w:rPr>
        <w:t>varianta</w:t>
      </w:r>
    </w:p>
    <w:p w:rsidR="00F24413" w:rsidRDefault="00F24413">
      <w:pPr>
        <w:pStyle w:val="Zkladntext"/>
        <w:rPr>
          <w:rFonts w:ascii="Verdana"/>
          <w:sz w:val="14"/>
        </w:rPr>
      </w:pPr>
    </w:p>
    <w:p w:rsidR="00F24413" w:rsidRDefault="0022472E">
      <w:pPr>
        <w:spacing w:before="69"/>
        <w:ind w:left="126"/>
        <w:rPr>
          <w:i/>
          <w:sz w:val="16"/>
        </w:rPr>
      </w:pPr>
      <w:r>
        <w:rPr>
          <w:i/>
          <w:sz w:val="16"/>
        </w:rPr>
        <w:t>Zdroj: výpočet Výzkumy Soukup</w:t>
      </w:r>
    </w:p>
    <w:p w:rsidR="00F24413" w:rsidRDefault="00F24413">
      <w:pPr>
        <w:rPr>
          <w:sz w:val="16"/>
        </w:rPr>
        <w:sectPr w:rsidR="00F24413">
          <w:type w:val="continuous"/>
          <w:pgSz w:w="11910" w:h="16840"/>
          <w:pgMar w:top="2400" w:right="420" w:bottom="280" w:left="1300" w:header="708" w:footer="708" w:gutter="0"/>
          <w:cols w:space="708"/>
        </w:sectPr>
      </w:pPr>
    </w:p>
    <w:p w:rsidR="00F24413" w:rsidRDefault="00F24413">
      <w:pPr>
        <w:pStyle w:val="Zkladntext"/>
        <w:rPr>
          <w:i/>
          <w:sz w:val="20"/>
        </w:rPr>
      </w:pPr>
    </w:p>
    <w:p w:rsidR="00F24413" w:rsidRDefault="00F24413">
      <w:pPr>
        <w:pStyle w:val="Zkladntext"/>
        <w:spacing w:before="10"/>
        <w:rPr>
          <w:i/>
          <w:sz w:val="22"/>
        </w:rPr>
      </w:pPr>
    </w:p>
    <w:p w:rsidR="00F24413" w:rsidRDefault="0022472E">
      <w:pPr>
        <w:spacing w:before="56" w:line="360" w:lineRule="auto"/>
        <w:ind w:left="126" w:right="989" w:hanging="10"/>
        <w:jc w:val="both"/>
      </w:pPr>
      <w:r>
        <w:t xml:space="preserve">V Uhříněvsi a v Pitkovicích bude počet dětí v tomto věku po většinu predikovaného období růst a vrcholu dosáhne v roce 2025. V Uhříněvsi to bude nárůst o téměř třetinu oproti současnému </w:t>
      </w:r>
      <w:proofErr w:type="gramStart"/>
      <w:r>
        <w:t xml:space="preserve">stavu,   </w:t>
      </w:r>
      <w:proofErr w:type="gramEnd"/>
      <w:r>
        <w:t>v Pitkovicích dokonce téměř o polovinu. Naopak v Hájku a v Kolovratech bude počet dětí ve věku prvního stupně ZŠ po celé období postupně</w:t>
      </w:r>
      <w:r>
        <w:rPr>
          <w:spacing w:val="-5"/>
        </w:rPr>
        <w:t xml:space="preserve"> </w:t>
      </w:r>
      <w:r>
        <w:t>klesat.</w:t>
      </w:r>
    </w:p>
    <w:p w:rsidR="00F24413" w:rsidRDefault="00F24413">
      <w:pPr>
        <w:pStyle w:val="Zkladntext"/>
        <w:spacing w:before="10"/>
        <w:rPr>
          <w:sz w:val="16"/>
        </w:rPr>
      </w:pPr>
    </w:p>
    <w:p w:rsidR="00F24413" w:rsidRDefault="0022472E">
      <w:pPr>
        <w:ind w:left="116"/>
        <w:rPr>
          <w:b/>
        </w:rPr>
      </w:pPr>
      <w:bookmarkStart w:id="115" w:name="_bookmark108"/>
      <w:bookmarkEnd w:id="115"/>
      <w:r>
        <w:rPr>
          <w:b/>
        </w:rPr>
        <w:t xml:space="preserve">Tab. č. 20 Vývoj počtu dětí ve věku 6 až 10 let – </w:t>
      </w:r>
      <w:proofErr w:type="gramStart"/>
      <w:r>
        <w:rPr>
          <w:b/>
        </w:rPr>
        <w:t>lokality - střední</w:t>
      </w:r>
      <w:proofErr w:type="gramEnd"/>
      <w:r>
        <w:rPr>
          <w:b/>
        </w:rPr>
        <w:t xml:space="preserve"> varianta</w:t>
      </w:r>
    </w:p>
    <w:p w:rsidR="00F24413" w:rsidRDefault="00F24413">
      <w:pPr>
        <w:pStyle w:val="Zkladntext"/>
        <w:rPr>
          <w:b/>
          <w:sz w:val="28"/>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3"/>
        <w:gridCol w:w="868"/>
        <w:gridCol w:w="868"/>
        <w:gridCol w:w="868"/>
        <w:gridCol w:w="865"/>
        <w:gridCol w:w="867"/>
        <w:gridCol w:w="868"/>
        <w:gridCol w:w="867"/>
        <w:gridCol w:w="867"/>
      </w:tblGrid>
      <w:tr w:rsidR="00F24413">
        <w:trPr>
          <w:trHeight w:val="424"/>
        </w:trPr>
        <w:tc>
          <w:tcPr>
            <w:tcW w:w="2213" w:type="dxa"/>
            <w:shd w:val="clear" w:color="auto" w:fill="FF6600"/>
          </w:tcPr>
          <w:p w:rsidR="00F24413" w:rsidRDefault="0022472E">
            <w:pPr>
              <w:pStyle w:val="TableParagraph"/>
              <w:spacing w:line="219" w:lineRule="exact"/>
              <w:ind w:left="741"/>
              <w:rPr>
                <w:b/>
                <w:sz w:val="18"/>
              </w:rPr>
            </w:pPr>
            <w:r>
              <w:rPr>
                <w:b/>
                <w:color w:val="FFFFFF"/>
                <w:sz w:val="18"/>
              </w:rPr>
              <w:t>LOKALITA</w:t>
            </w:r>
          </w:p>
        </w:tc>
        <w:tc>
          <w:tcPr>
            <w:tcW w:w="868" w:type="dxa"/>
            <w:shd w:val="clear" w:color="auto" w:fill="FF6600"/>
          </w:tcPr>
          <w:p w:rsidR="00F24413" w:rsidRDefault="0022472E">
            <w:pPr>
              <w:pStyle w:val="TableParagraph"/>
              <w:spacing w:line="219" w:lineRule="exact"/>
              <w:ind w:left="252"/>
              <w:rPr>
                <w:b/>
                <w:sz w:val="18"/>
              </w:rPr>
            </w:pPr>
            <w:r>
              <w:rPr>
                <w:b/>
                <w:color w:val="FFFFFF"/>
                <w:sz w:val="18"/>
              </w:rPr>
              <w:t>2017</w:t>
            </w:r>
          </w:p>
        </w:tc>
        <w:tc>
          <w:tcPr>
            <w:tcW w:w="868" w:type="dxa"/>
            <w:shd w:val="clear" w:color="auto" w:fill="FF6600"/>
          </w:tcPr>
          <w:p w:rsidR="00F24413" w:rsidRDefault="0022472E">
            <w:pPr>
              <w:pStyle w:val="TableParagraph"/>
              <w:spacing w:line="219" w:lineRule="exact"/>
              <w:ind w:left="252"/>
              <w:rPr>
                <w:b/>
                <w:sz w:val="18"/>
              </w:rPr>
            </w:pPr>
            <w:r>
              <w:rPr>
                <w:b/>
                <w:color w:val="FFFFFF"/>
                <w:sz w:val="18"/>
              </w:rPr>
              <w:t>2019</w:t>
            </w:r>
          </w:p>
        </w:tc>
        <w:tc>
          <w:tcPr>
            <w:tcW w:w="868" w:type="dxa"/>
            <w:shd w:val="clear" w:color="auto" w:fill="FF6600"/>
          </w:tcPr>
          <w:p w:rsidR="00F24413" w:rsidRDefault="0022472E">
            <w:pPr>
              <w:pStyle w:val="TableParagraph"/>
              <w:spacing w:line="219" w:lineRule="exact"/>
              <w:ind w:left="253"/>
              <w:rPr>
                <w:b/>
                <w:sz w:val="18"/>
              </w:rPr>
            </w:pPr>
            <w:r>
              <w:rPr>
                <w:b/>
                <w:color w:val="FFFFFF"/>
                <w:sz w:val="18"/>
              </w:rPr>
              <w:t>2021</w:t>
            </w:r>
          </w:p>
        </w:tc>
        <w:tc>
          <w:tcPr>
            <w:tcW w:w="865" w:type="dxa"/>
            <w:shd w:val="clear" w:color="auto" w:fill="FF6600"/>
          </w:tcPr>
          <w:p w:rsidR="00F24413" w:rsidRDefault="0022472E">
            <w:pPr>
              <w:pStyle w:val="TableParagraph"/>
              <w:spacing w:line="219" w:lineRule="exact"/>
              <w:ind w:left="254"/>
              <w:rPr>
                <w:b/>
                <w:sz w:val="18"/>
              </w:rPr>
            </w:pPr>
            <w:r>
              <w:rPr>
                <w:b/>
                <w:color w:val="FFFFFF"/>
                <w:sz w:val="18"/>
              </w:rPr>
              <w:t>2023</w:t>
            </w:r>
          </w:p>
        </w:tc>
        <w:tc>
          <w:tcPr>
            <w:tcW w:w="867" w:type="dxa"/>
            <w:shd w:val="clear" w:color="auto" w:fill="FF6600"/>
          </w:tcPr>
          <w:p w:rsidR="00F24413" w:rsidRDefault="0022472E">
            <w:pPr>
              <w:pStyle w:val="TableParagraph"/>
              <w:spacing w:line="219" w:lineRule="exact"/>
              <w:ind w:left="256"/>
              <w:rPr>
                <w:b/>
                <w:sz w:val="18"/>
              </w:rPr>
            </w:pPr>
            <w:r>
              <w:rPr>
                <w:b/>
                <w:color w:val="FFFFFF"/>
                <w:sz w:val="18"/>
              </w:rPr>
              <w:t>2025</w:t>
            </w:r>
          </w:p>
        </w:tc>
        <w:tc>
          <w:tcPr>
            <w:tcW w:w="868" w:type="dxa"/>
            <w:shd w:val="clear" w:color="auto" w:fill="FF6600"/>
          </w:tcPr>
          <w:p w:rsidR="00F24413" w:rsidRDefault="0022472E">
            <w:pPr>
              <w:pStyle w:val="TableParagraph"/>
              <w:spacing w:line="219" w:lineRule="exact"/>
              <w:ind w:left="260"/>
              <w:rPr>
                <w:b/>
                <w:sz w:val="18"/>
              </w:rPr>
            </w:pPr>
            <w:r>
              <w:rPr>
                <w:b/>
                <w:color w:val="FFFFFF"/>
                <w:sz w:val="18"/>
              </w:rPr>
              <w:t>2027</w:t>
            </w:r>
          </w:p>
        </w:tc>
        <w:tc>
          <w:tcPr>
            <w:tcW w:w="867" w:type="dxa"/>
            <w:shd w:val="clear" w:color="auto" w:fill="FF6600"/>
          </w:tcPr>
          <w:p w:rsidR="00F24413" w:rsidRDefault="0022472E">
            <w:pPr>
              <w:pStyle w:val="TableParagraph"/>
              <w:spacing w:line="219" w:lineRule="exact"/>
              <w:ind w:left="259"/>
              <w:rPr>
                <w:b/>
                <w:sz w:val="18"/>
              </w:rPr>
            </w:pPr>
            <w:r>
              <w:rPr>
                <w:b/>
                <w:color w:val="FFFFFF"/>
                <w:sz w:val="18"/>
              </w:rPr>
              <w:t>2029</w:t>
            </w:r>
          </w:p>
        </w:tc>
        <w:tc>
          <w:tcPr>
            <w:tcW w:w="867" w:type="dxa"/>
            <w:shd w:val="clear" w:color="auto" w:fill="FF6600"/>
          </w:tcPr>
          <w:p w:rsidR="00F24413" w:rsidRDefault="0022472E">
            <w:pPr>
              <w:pStyle w:val="TableParagraph"/>
              <w:spacing w:line="219" w:lineRule="exact"/>
              <w:ind w:left="261"/>
              <w:rPr>
                <w:b/>
                <w:sz w:val="18"/>
              </w:rPr>
            </w:pPr>
            <w:r>
              <w:rPr>
                <w:b/>
                <w:color w:val="FFFFFF"/>
                <w:sz w:val="18"/>
              </w:rPr>
              <w:t>2031</w:t>
            </w:r>
          </w:p>
        </w:tc>
      </w:tr>
      <w:tr w:rsidR="00F24413">
        <w:trPr>
          <w:trHeight w:val="453"/>
        </w:trPr>
        <w:tc>
          <w:tcPr>
            <w:tcW w:w="2213" w:type="dxa"/>
          </w:tcPr>
          <w:p w:rsidR="00F24413" w:rsidRDefault="0022472E">
            <w:pPr>
              <w:pStyle w:val="TableParagraph"/>
              <w:spacing w:line="219" w:lineRule="exact"/>
              <w:ind w:left="57"/>
              <w:rPr>
                <w:b/>
                <w:sz w:val="18"/>
              </w:rPr>
            </w:pPr>
            <w:r>
              <w:rPr>
                <w:b/>
                <w:sz w:val="18"/>
              </w:rPr>
              <w:t xml:space="preserve">K. </w:t>
            </w:r>
            <w:proofErr w:type="spellStart"/>
            <w:r>
              <w:rPr>
                <w:b/>
                <w:sz w:val="18"/>
              </w:rPr>
              <w:t>ú.</w:t>
            </w:r>
            <w:proofErr w:type="spellEnd"/>
            <w:r>
              <w:rPr>
                <w:b/>
                <w:sz w:val="18"/>
              </w:rPr>
              <w:t xml:space="preserve"> Uhříněves</w:t>
            </w:r>
          </w:p>
        </w:tc>
        <w:tc>
          <w:tcPr>
            <w:tcW w:w="868" w:type="dxa"/>
          </w:tcPr>
          <w:p w:rsidR="00F24413" w:rsidRDefault="0022472E">
            <w:pPr>
              <w:pStyle w:val="TableParagraph"/>
              <w:spacing w:line="219" w:lineRule="exact"/>
              <w:ind w:right="42"/>
              <w:jc w:val="right"/>
              <w:rPr>
                <w:sz w:val="18"/>
              </w:rPr>
            </w:pPr>
            <w:r>
              <w:rPr>
                <w:sz w:val="18"/>
              </w:rPr>
              <w:t>686</w:t>
            </w:r>
          </w:p>
        </w:tc>
        <w:tc>
          <w:tcPr>
            <w:tcW w:w="868" w:type="dxa"/>
            <w:shd w:val="clear" w:color="auto" w:fill="92D050"/>
          </w:tcPr>
          <w:p w:rsidR="00F24413" w:rsidRDefault="0022472E">
            <w:pPr>
              <w:pStyle w:val="TableParagraph"/>
              <w:spacing w:line="219" w:lineRule="exact"/>
              <w:ind w:right="43"/>
              <w:jc w:val="right"/>
              <w:rPr>
                <w:sz w:val="18"/>
              </w:rPr>
            </w:pPr>
            <w:r>
              <w:rPr>
                <w:sz w:val="18"/>
              </w:rPr>
              <w:t>765</w:t>
            </w:r>
          </w:p>
        </w:tc>
        <w:tc>
          <w:tcPr>
            <w:tcW w:w="868" w:type="dxa"/>
            <w:shd w:val="clear" w:color="auto" w:fill="92D050"/>
          </w:tcPr>
          <w:p w:rsidR="00F24413" w:rsidRDefault="0022472E">
            <w:pPr>
              <w:pStyle w:val="TableParagraph"/>
              <w:spacing w:line="219" w:lineRule="exact"/>
              <w:ind w:right="40"/>
              <w:jc w:val="right"/>
              <w:rPr>
                <w:sz w:val="18"/>
              </w:rPr>
            </w:pPr>
            <w:r>
              <w:rPr>
                <w:sz w:val="18"/>
              </w:rPr>
              <w:t>806</w:t>
            </w:r>
          </w:p>
        </w:tc>
        <w:tc>
          <w:tcPr>
            <w:tcW w:w="865" w:type="dxa"/>
            <w:shd w:val="clear" w:color="auto" w:fill="92D050"/>
          </w:tcPr>
          <w:p w:rsidR="00F24413" w:rsidRDefault="0022472E">
            <w:pPr>
              <w:pStyle w:val="TableParagraph"/>
              <w:spacing w:line="219" w:lineRule="exact"/>
              <w:ind w:right="38"/>
              <w:jc w:val="right"/>
              <w:rPr>
                <w:sz w:val="18"/>
              </w:rPr>
            </w:pPr>
            <w:r>
              <w:rPr>
                <w:sz w:val="18"/>
              </w:rPr>
              <w:t>873</w:t>
            </w:r>
          </w:p>
        </w:tc>
        <w:tc>
          <w:tcPr>
            <w:tcW w:w="867" w:type="dxa"/>
            <w:shd w:val="clear" w:color="auto" w:fill="92D050"/>
          </w:tcPr>
          <w:p w:rsidR="00F24413" w:rsidRDefault="0022472E">
            <w:pPr>
              <w:pStyle w:val="TableParagraph"/>
              <w:spacing w:line="219" w:lineRule="exact"/>
              <w:ind w:right="37"/>
              <w:jc w:val="right"/>
              <w:rPr>
                <w:sz w:val="18"/>
              </w:rPr>
            </w:pPr>
            <w:r>
              <w:rPr>
                <w:sz w:val="18"/>
              </w:rPr>
              <w:t>902</w:t>
            </w:r>
          </w:p>
        </w:tc>
        <w:tc>
          <w:tcPr>
            <w:tcW w:w="868" w:type="dxa"/>
            <w:shd w:val="clear" w:color="auto" w:fill="92D050"/>
          </w:tcPr>
          <w:p w:rsidR="00F24413" w:rsidRDefault="0022472E">
            <w:pPr>
              <w:pStyle w:val="TableParagraph"/>
              <w:spacing w:line="219" w:lineRule="exact"/>
              <w:ind w:right="35"/>
              <w:jc w:val="right"/>
              <w:rPr>
                <w:sz w:val="18"/>
              </w:rPr>
            </w:pPr>
            <w:r>
              <w:rPr>
                <w:sz w:val="18"/>
              </w:rPr>
              <w:t>887</w:t>
            </w:r>
          </w:p>
        </w:tc>
        <w:tc>
          <w:tcPr>
            <w:tcW w:w="867" w:type="dxa"/>
            <w:shd w:val="clear" w:color="auto" w:fill="92D050"/>
          </w:tcPr>
          <w:p w:rsidR="00F24413" w:rsidRDefault="0022472E">
            <w:pPr>
              <w:pStyle w:val="TableParagraph"/>
              <w:spacing w:line="219" w:lineRule="exact"/>
              <w:ind w:right="33"/>
              <w:jc w:val="right"/>
              <w:rPr>
                <w:sz w:val="18"/>
              </w:rPr>
            </w:pPr>
            <w:r>
              <w:rPr>
                <w:sz w:val="18"/>
              </w:rPr>
              <w:t>857</w:t>
            </w:r>
          </w:p>
        </w:tc>
        <w:tc>
          <w:tcPr>
            <w:tcW w:w="867" w:type="dxa"/>
            <w:shd w:val="clear" w:color="auto" w:fill="92D050"/>
          </w:tcPr>
          <w:p w:rsidR="00F24413" w:rsidRDefault="0022472E">
            <w:pPr>
              <w:pStyle w:val="TableParagraph"/>
              <w:spacing w:line="219" w:lineRule="exact"/>
              <w:ind w:right="32"/>
              <w:jc w:val="right"/>
              <w:rPr>
                <w:sz w:val="18"/>
              </w:rPr>
            </w:pPr>
            <w:r>
              <w:rPr>
                <w:sz w:val="18"/>
              </w:rPr>
              <w:t>830</w:t>
            </w:r>
          </w:p>
        </w:tc>
      </w:tr>
      <w:tr w:rsidR="00F24413">
        <w:trPr>
          <w:trHeight w:val="450"/>
        </w:trPr>
        <w:tc>
          <w:tcPr>
            <w:tcW w:w="2213" w:type="dxa"/>
          </w:tcPr>
          <w:p w:rsidR="00F24413" w:rsidRDefault="0022472E">
            <w:pPr>
              <w:pStyle w:val="TableParagraph"/>
              <w:spacing w:line="219" w:lineRule="exact"/>
              <w:ind w:left="57"/>
              <w:rPr>
                <w:b/>
                <w:sz w:val="18"/>
              </w:rPr>
            </w:pPr>
            <w:r>
              <w:rPr>
                <w:b/>
                <w:sz w:val="18"/>
              </w:rPr>
              <w:t xml:space="preserve">K. </w:t>
            </w:r>
            <w:proofErr w:type="spellStart"/>
            <w:r>
              <w:rPr>
                <w:b/>
                <w:sz w:val="18"/>
              </w:rPr>
              <w:t>ú.</w:t>
            </w:r>
            <w:proofErr w:type="spellEnd"/>
            <w:r>
              <w:rPr>
                <w:b/>
                <w:sz w:val="18"/>
              </w:rPr>
              <w:t xml:space="preserve"> Pitkovice</w:t>
            </w:r>
          </w:p>
        </w:tc>
        <w:tc>
          <w:tcPr>
            <w:tcW w:w="868" w:type="dxa"/>
          </w:tcPr>
          <w:p w:rsidR="00F24413" w:rsidRDefault="0022472E">
            <w:pPr>
              <w:pStyle w:val="TableParagraph"/>
              <w:spacing w:line="219" w:lineRule="exact"/>
              <w:ind w:right="42"/>
              <w:jc w:val="right"/>
              <w:rPr>
                <w:sz w:val="18"/>
              </w:rPr>
            </w:pPr>
            <w:r>
              <w:rPr>
                <w:sz w:val="18"/>
              </w:rPr>
              <w:t>125</w:t>
            </w:r>
          </w:p>
        </w:tc>
        <w:tc>
          <w:tcPr>
            <w:tcW w:w="868" w:type="dxa"/>
            <w:shd w:val="clear" w:color="auto" w:fill="92D050"/>
          </w:tcPr>
          <w:p w:rsidR="00F24413" w:rsidRDefault="0022472E">
            <w:pPr>
              <w:pStyle w:val="TableParagraph"/>
              <w:spacing w:line="219" w:lineRule="exact"/>
              <w:ind w:right="43"/>
              <w:jc w:val="right"/>
              <w:rPr>
                <w:sz w:val="18"/>
              </w:rPr>
            </w:pPr>
            <w:r>
              <w:rPr>
                <w:sz w:val="18"/>
              </w:rPr>
              <w:t>150</w:t>
            </w:r>
          </w:p>
        </w:tc>
        <w:tc>
          <w:tcPr>
            <w:tcW w:w="868" w:type="dxa"/>
            <w:shd w:val="clear" w:color="auto" w:fill="92D050"/>
          </w:tcPr>
          <w:p w:rsidR="00F24413" w:rsidRDefault="0022472E">
            <w:pPr>
              <w:pStyle w:val="TableParagraph"/>
              <w:spacing w:line="219" w:lineRule="exact"/>
              <w:ind w:right="40"/>
              <w:jc w:val="right"/>
              <w:rPr>
                <w:sz w:val="18"/>
              </w:rPr>
            </w:pPr>
            <w:r>
              <w:rPr>
                <w:sz w:val="18"/>
              </w:rPr>
              <w:t>161</w:t>
            </w:r>
          </w:p>
        </w:tc>
        <w:tc>
          <w:tcPr>
            <w:tcW w:w="865" w:type="dxa"/>
            <w:shd w:val="clear" w:color="auto" w:fill="92D050"/>
          </w:tcPr>
          <w:p w:rsidR="00F24413" w:rsidRDefault="0022472E">
            <w:pPr>
              <w:pStyle w:val="TableParagraph"/>
              <w:spacing w:line="219" w:lineRule="exact"/>
              <w:ind w:right="38"/>
              <w:jc w:val="right"/>
              <w:rPr>
                <w:sz w:val="18"/>
              </w:rPr>
            </w:pPr>
            <w:r>
              <w:rPr>
                <w:sz w:val="18"/>
              </w:rPr>
              <w:t>179</w:t>
            </w:r>
          </w:p>
        </w:tc>
        <w:tc>
          <w:tcPr>
            <w:tcW w:w="867" w:type="dxa"/>
            <w:shd w:val="clear" w:color="auto" w:fill="92D050"/>
          </w:tcPr>
          <w:p w:rsidR="00F24413" w:rsidRDefault="0022472E">
            <w:pPr>
              <w:pStyle w:val="TableParagraph"/>
              <w:spacing w:line="219" w:lineRule="exact"/>
              <w:ind w:right="37"/>
              <w:jc w:val="right"/>
              <w:rPr>
                <w:sz w:val="18"/>
              </w:rPr>
            </w:pPr>
            <w:r>
              <w:rPr>
                <w:sz w:val="18"/>
              </w:rPr>
              <w:t>183</w:t>
            </w:r>
          </w:p>
        </w:tc>
        <w:tc>
          <w:tcPr>
            <w:tcW w:w="868" w:type="dxa"/>
            <w:shd w:val="clear" w:color="auto" w:fill="92D050"/>
          </w:tcPr>
          <w:p w:rsidR="00F24413" w:rsidRDefault="0022472E">
            <w:pPr>
              <w:pStyle w:val="TableParagraph"/>
              <w:spacing w:line="219" w:lineRule="exact"/>
              <w:ind w:right="35"/>
              <w:jc w:val="right"/>
              <w:rPr>
                <w:sz w:val="18"/>
              </w:rPr>
            </w:pPr>
            <w:r>
              <w:rPr>
                <w:sz w:val="18"/>
              </w:rPr>
              <w:t>174</w:t>
            </w:r>
          </w:p>
        </w:tc>
        <w:tc>
          <w:tcPr>
            <w:tcW w:w="867" w:type="dxa"/>
            <w:shd w:val="clear" w:color="auto" w:fill="92D050"/>
          </w:tcPr>
          <w:p w:rsidR="00F24413" w:rsidRDefault="0022472E">
            <w:pPr>
              <w:pStyle w:val="TableParagraph"/>
              <w:spacing w:line="219" w:lineRule="exact"/>
              <w:ind w:right="33"/>
              <w:jc w:val="right"/>
              <w:rPr>
                <w:sz w:val="18"/>
              </w:rPr>
            </w:pPr>
            <w:r>
              <w:rPr>
                <w:sz w:val="18"/>
              </w:rPr>
              <w:t>163</w:t>
            </w:r>
          </w:p>
        </w:tc>
        <w:tc>
          <w:tcPr>
            <w:tcW w:w="867" w:type="dxa"/>
            <w:shd w:val="clear" w:color="auto" w:fill="92D050"/>
          </w:tcPr>
          <w:p w:rsidR="00F24413" w:rsidRDefault="0022472E">
            <w:pPr>
              <w:pStyle w:val="TableParagraph"/>
              <w:spacing w:line="219" w:lineRule="exact"/>
              <w:ind w:right="32"/>
              <w:jc w:val="right"/>
              <w:rPr>
                <w:sz w:val="18"/>
              </w:rPr>
            </w:pPr>
            <w:r>
              <w:rPr>
                <w:sz w:val="18"/>
              </w:rPr>
              <w:t>151</w:t>
            </w:r>
          </w:p>
        </w:tc>
      </w:tr>
      <w:tr w:rsidR="00F24413">
        <w:trPr>
          <w:trHeight w:val="453"/>
        </w:trPr>
        <w:tc>
          <w:tcPr>
            <w:tcW w:w="2213" w:type="dxa"/>
          </w:tcPr>
          <w:p w:rsidR="00F24413" w:rsidRDefault="0022472E">
            <w:pPr>
              <w:pStyle w:val="TableParagraph"/>
              <w:spacing w:before="13"/>
              <w:ind w:left="57"/>
              <w:rPr>
                <w:b/>
                <w:sz w:val="18"/>
              </w:rPr>
            </w:pPr>
            <w:r>
              <w:rPr>
                <w:b/>
                <w:sz w:val="18"/>
              </w:rPr>
              <w:t xml:space="preserve">K. </w:t>
            </w:r>
            <w:proofErr w:type="spellStart"/>
            <w:r>
              <w:rPr>
                <w:b/>
                <w:sz w:val="18"/>
              </w:rPr>
              <w:t>ú.</w:t>
            </w:r>
            <w:proofErr w:type="spellEnd"/>
            <w:r>
              <w:rPr>
                <w:b/>
                <w:sz w:val="18"/>
              </w:rPr>
              <w:t xml:space="preserve"> Hájek</w:t>
            </w:r>
          </w:p>
        </w:tc>
        <w:tc>
          <w:tcPr>
            <w:tcW w:w="868" w:type="dxa"/>
          </w:tcPr>
          <w:p w:rsidR="00F24413" w:rsidRDefault="0022472E">
            <w:pPr>
              <w:pStyle w:val="TableParagraph"/>
              <w:spacing w:before="1"/>
              <w:ind w:right="42"/>
              <w:jc w:val="right"/>
              <w:rPr>
                <w:sz w:val="18"/>
              </w:rPr>
            </w:pPr>
            <w:r>
              <w:rPr>
                <w:sz w:val="18"/>
              </w:rPr>
              <w:t>55</w:t>
            </w:r>
          </w:p>
        </w:tc>
        <w:tc>
          <w:tcPr>
            <w:tcW w:w="868" w:type="dxa"/>
            <w:shd w:val="clear" w:color="auto" w:fill="FF0000"/>
          </w:tcPr>
          <w:p w:rsidR="00F24413" w:rsidRDefault="0022472E">
            <w:pPr>
              <w:pStyle w:val="TableParagraph"/>
              <w:spacing w:before="1"/>
              <w:ind w:right="43"/>
              <w:jc w:val="right"/>
              <w:rPr>
                <w:sz w:val="18"/>
              </w:rPr>
            </w:pPr>
            <w:r>
              <w:rPr>
                <w:sz w:val="18"/>
              </w:rPr>
              <w:t>49</w:t>
            </w:r>
          </w:p>
        </w:tc>
        <w:tc>
          <w:tcPr>
            <w:tcW w:w="868" w:type="dxa"/>
            <w:shd w:val="clear" w:color="auto" w:fill="FF0000"/>
          </w:tcPr>
          <w:p w:rsidR="00F24413" w:rsidRDefault="0022472E">
            <w:pPr>
              <w:pStyle w:val="TableParagraph"/>
              <w:spacing w:before="1"/>
              <w:ind w:right="40"/>
              <w:jc w:val="right"/>
              <w:rPr>
                <w:sz w:val="18"/>
              </w:rPr>
            </w:pPr>
            <w:r>
              <w:rPr>
                <w:sz w:val="18"/>
              </w:rPr>
              <w:t>44</w:t>
            </w:r>
          </w:p>
        </w:tc>
        <w:tc>
          <w:tcPr>
            <w:tcW w:w="865" w:type="dxa"/>
            <w:shd w:val="clear" w:color="auto" w:fill="FF0000"/>
          </w:tcPr>
          <w:p w:rsidR="00F24413" w:rsidRDefault="0022472E">
            <w:pPr>
              <w:pStyle w:val="TableParagraph"/>
              <w:spacing w:before="1"/>
              <w:ind w:right="38"/>
              <w:jc w:val="right"/>
              <w:rPr>
                <w:sz w:val="18"/>
              </w:rPr>
            </w:pPr>
            <w:r>
              <w:rPr>
                <w:sz w:val="18"/>
              </w:rPr>
              <w:t>37</w:t>
            </w:r>
          </w:p>
        </w:tc>
        <w:tc>
          <w:tcPr>
            <w:tcW w:w="867" w:type="dxa"/>
            <w:shd w:val="clear" w:color="auto" w:fill="FF0000"/>
          </w:tcPr>
          <w:p w:rsidR="00F24413" w:rsidRDefault="0022472E">
            <w:pPr>
              <w:pStyle w:val="TableParagraph"/>
              <w:spacing w:before="1"/>
              <w:ind w:right="37"/>
              <w:jc w:val="right"/>
              <w:rPr>
                <w:sz w:val="18"/>
              </w:rPr>
            </w:pPr>
            <w:r>
              <w:rPr>
                <w:sz w:val="18"/>
              </w:rPr>
              <w:t>33</w:t>
            </w:r>
          </w:p>
        </w:tc>
        <w:tc>
          <w:tcPr>
            <w:tcW w:w="868" w:type="dxa"/>
            <w:shd w:val="clear" w:color="auto" w:fill="FF0000"/>
          </w:tcPr>
          <w:p w:rsidR="00F24413" w:rsidRDefault="0022472E">
            <w:pPr>
              <w:pStyle w:val="TableParagraph"/>
              <w:spacing w:before="1"/>
              <w:ind w:right="35"/>
              <w:jc w:val="right"/>
              <w:rPr>
                <w:sz w:val="18"/>
              </w:rPr>
            </w:pPr>
            <w:r>
              <w:rPr>
                <w:sz w:val="18"/>
              </w:rPr>
              <w:t>28</w:t>
            </w:r>
          </w:p>
        </w:tc>
        <w:tc>
          <w:tcPr>
            <w:tcW w:w="867" w:type="dxa"/>
            <w:shd w:val="clear" w:color="auto" w:fill="FF0000"/>
          </w:tcPr>
          <w:p w:rsidR="00F24413" w:rsidRDefault="0022472E">
            <w:pPr>
              <w:pStyle w:val="TableParagraph"/>
              <w:spacing w:before="1"/>
              <w:ind w:right="33"/>
              <w:jc w:val="right"/>
              <w:rPr>
                <w:sz w:val="18"/>
              </w:rPr>
            </w:pPr>
            <w:r>
              <w:rPr>
                <w:sz w:val="18"/>
              </w:rPr>
              <w:t>26</w:t>
            </w:r>
          </w:p>
        </w:tc>
        <w:tc>
          <w:tcPr>
            <w:tcW w:w="867" w:type="dxa"/>
            <w:shd w:val="clear" w:color="auto" w:fill="FF0000"/>
          </w:tcPr>
          <w:p w:rsidR="00F24413" w:rsidRDefault="0022472E">
            <w:pPr>
              <w:pStyle w:val="TableParagraph"/>
              <w:spacing w:before="1"/>
              <w:ind w:right="32"/>
              <w:jc w:val="right"/>
              <w:rPr>
                <w:sz w:val="18"/>
              </w:rPr>
            </w:pPr>
            <w:r>
              <w:rPr>
                <w:sz w:val="18"/>
              </w:rPr>
              <w:t>25</w:t>
            </w:r>
          </w:p>
        </w:tc>
      </w:tr>
      <w:tr w:rsidR="00F24413">
        <w:trPr>
          <w:trHeight w:val="453"/>
        </w:trPr>
        <w:tc>
          <w:tcPr>
            <w:tcW w:w="2213" w:type="dxa"/>
          </w:tcPr>
          <w:p w:rsidR="00F24413" w:rsidRDefault="0022472E">
            <w:pPr>
              <w:pStyle w:val="TableParagraph"/>
              <w:spacing w:line="219" w:lineRule="exact"/>
              <w:ind w:left="57"/>
              <w:rPr>
                <w:b/>
                <w:sz w:val="18"/>
              </w:rPr>
            </w:pPr>
            <w:r>
              <w:rPr>
                <w:b/>
                <w:sz w:val="18"/>
              </w:rPr>
              <w:t>MČ Praha Benice</w:t>
            </w:r>
          </w:p>
        </w:tc>
        <w:tc>
          <w:tcPr>
            <w:tcW w:w="868" w:type="dxa"/>
          </w:tcPr>
          <w:p w:rsidR="00F24413" w:rsidRDefault="0022472E">
            <w:pPr>
              <w:pStyle w:val="TableParagraph"/>
              <w:spacing w:line="219" w:lineRule="exact"/>
              <w:ind w:right="42"/>
              <w:jc w:val="right"/>
              <w:rPr>
                <w:sz w:val="18"/>
              </w:rPr>
            </w:pPr>
            <w:r>
              <w:rPr>
                <w:sz w:val="18"/>
              </w:rPr>
              <w:t>44</w:t>
            </w:r>
          </w:p>
        </w:tc>
        <w:tc>
          <w:tcPr>
            <w:tcW w:w="868" w:type="dxa"/>
          </w:tcPr>
          <w:p w:rsidR="00F24413" w:rsidRDefault="0022472E">
            <w:pPr>
              <w:pStyle w:val="TableParagraph"/>
              <w:spacing w:line="219" w:lineRule="exact"/>
              <w:ind w:right="43"/>
              <w:jc w:val="right"/>
              <w:rPr>
                <w:sz w:val="18"/>
              </w:rPr>
            </w:pPr>
            <w:r>
              <w:rPr>
                <w:sz w:val="18"/>
              </w:rPr>
              <w:t>46</w:t>
            </w:r>
          </w:p>
        </w:tc>
        <w:tc>
          <w:tcPr>
            <w:tcW w:w="868" w:type="dxa"/>
          </w:tcPr>
          <w:p w:rsidR="00F24413" w:rsidRDefault="0022472E">
            <w:pPr>
              <w:pStyle w:val="TableParagraph"/>
              <w:spacing w:line="219" w:lineRule="exact"/>
              <w:ind w:right="40"/>
              <w:jc w:val="right"/>
              <w:rPr>
                <w:sz w:val="18"/>
              </w:rPr>
            </w:pPr>
            <w:r>
              <w:rPr>
                <w:sz w:val="18"/>
              </w:rPr>
              <w:t>39</w:t>
            </w:r>
          </w:p>
        </w:tc>
        <w:tc>
          <w:tcPr>
            <w:tcW w:w="865" w:type="dxa"/>
          </w:tcPr>
          <w:p w:rsidR="00F24413" w:rsidRDefault="0022472E">
            <w:pPr>
              <w:pStyle w:val="TableParagraph"/>
              <w:spacing w:line="219" w:lineRule="exact"/>
              <w:ind w:right="38"/>
              <w:jc w:val="right"/>
              <w:rPr>
                <w:sz w:val="18"/>
              </w:rPr>
            </w:pPr>
            <w:r>
              <w:rPr>
                <w:sz w:val="18"/>
              </w:rPr>
              <w:t>38</w:t>
            </w:r>
          </w:p>
        </w:tc>
        <w:tc>
          <w:tcPr>
            <w:tcW w:w="867" w:type="dxa"/>
          </w:tcPr>
          <w:p w:rsidR="00F24413" w:rsidRDefault="0022472E">
            <w:pPr>
              <w:pStyle w:val="TableParagraph"/>
              <w:spacing w:line="219" w:lineRule="exact"/>
              <w:ind w:right="37"/>
              <w:jc w:val="right"/>
              <w:rPr>
                <w:sz w:val="18"/>
              </w:rPr>
            </w:pPr>
            <w:r>
              <w:rPr>
                <w:sz w:val="18"/>
              </w:rPr>
              <w:t>39</w:t>
            </w:r>
          </w:p>
        </w:tc>
        <w:tc>
          <w:tcPr>
            <w:tcW w:w="868" w:type="dxa"/>
          </w:tcPr>
          <w:p w:rsidR="00F24413" w:rsidRDefault="0022472E">
            <w:pPr>
              <w:pStyle w:val="TableParagraph"/>
              <w:spacing w:line="219" w:lineRule="exact"/>
              <w:ind w:right="35"/>
              <w:jc w:val="right"/>
              <w:rPr>
                <w:sz w:val="18"/>
              </w:rPr>
            </w:pPr>
            <w:r>
              <w:rPr>
                <w:sz w:val="18"/>
              </w:rPr>
              <w:t>41</w:t>
            </w:r>
          </w:p>
        </w:tc>
        <w:tc>
          <w:tcPr>
            <w:tcW w:w="867" w:type="dxa"/>
          </w:tcPr>
          <w:p w:rsidR="00F24413" w:rsidRDefault="0022472E">
            <w:pPr>
              <w:pStyle w:val="TableParagraph"/>
              <w:spacing w:line="219" w:lineRule="exact"/>
              <w:ind w:right="33"/>
              <w:jc w:val="right"/>
              <w:rPr>
                <w:sz w:val="18"/>
              </w:rPr>
            </w:pPr>
            <w:r>
              <w:rPr>
                <w:sz w:val="18"/>
              </w:rPr>
              <w:t>39</w:t>
            </w:r>
          </w:p>
        </w:tc>
        <w:tc>
          <w:tcPr>
            <w:tcW w:w="867" w:type="dxa"/>
          </w:tcPr>
          <w:p w:rsidR="00F24413" w:rsidRDefault="0022472E">
            <w:pPr>
              <w:pStyle w:val="TableParagraph"/>
              <w:spacing w:line="219" w:lineRule="exact"/>
              <w:ind w:right="32"/>
              <w:jc w:val="right"/>
              <w:rPr>
                <w:sz w:val="18"/>
              </w:rPr>
            </w:pPr>
            <w:r>
              <w:rPr>
                <w:sz w:val="18"/>
              </w:rPr>
              <w:t>39</w:t>
            </w:r>
          </w:p>
        </w:tc>
      </w:tr>
      <w:tr w:rsidR="00F24413">
        <w:trPr>
          <w:trHeight w:val="450"/>
        </w:trPr>
        <w:tc>
          <w:tcPr>
            <w:tcW w:w="2213" w:type="dxa"/>
          </w:tcPr>
          <w:p w:rsidR="00F24413" w:rsidRDefault="0022472E">
            <w:pPr>
              <w:pStyle w:val="TableParagraph"/>
              <w:spacing w:line="219" w:lineRule="exact"/>
              <w:ind w:left="57"/>
              <w:rPr>
                <w:b/>
                <w:sz w:val="18"/>
              </w:rPr>
            </w:pPr>
            <w:r>
              <w:rPr>
                <w:b/>
                <w:sz w:val="18"/>
              </w:rPr>
              <w:t>MČ Praha Kolovraty</w:t>
            </w:r>
          </w:p>
        </w:tc>
        <w:tc>
          <w:tcPr>
            <w:tcW w:w="868" w:type="dxa"/>
          </w:tcPr>
          <w:p w:rsidR="00F24413" w:rsidRDefault="0022472E">
            <w:pPr>
              <w:pStyle w:val="TableParagraph"/>
              <w:spacing w:line="219" w:lineRule="exact"/>
              <w:ind w:right="42"/>
              <w:jc w:val="right"/>
              <w:rPr>
                <w:sz w:val="18"/>
              </w:rPr>
            </w:pPr>
            <w:r>
              <w:rPr>
                <w:sz w:val="18"/>
              </w:rPr>
              <w:t>356</w:t>
            </w:r>
          </w:p>
        </w:tc>
        <w:tc>
          <w:tcPr>
            <w:tcW w:w="868" w:type="dxa"/>
          </w:tcPr>
          <w:p w:rsidR="00F24413" w:rsidRDefault="0022472E">
            <w:pPr>
              <w:pStyle w:val="TableParagraph"/>
              <w:spacing w:line="219" w:lineRule="exact"/>
              <w:ind w:right="43"/>
              <w:jc w:val="right"/>
              <w:rPr>
                <w:sz w:val="18"/>
              </w:rPr>
            </w:pPr>
            <w:r>
              <w:rPr>
                <w:sz w:val="18"/>
              </w:rPr>
              <w:t>335</w:t>
            </w:r>
          </w:p>
        </w:tc>
        <w:tc>
          <w:tcPr>
            <w:tcW w:w="868" w:type="dxa"/>
            <w:shd w:val="clear" w:color="auto" w:fill="FF0000"/>
          </w:tcPr>
          <w:p w:rsidR="00F24413" w:rsidRDefault="0022472E">
            <w:pPr>
              <w:pStyle w:val="TableParagraph"/>
              <w:spacing w:line="219" w:lineRule="exact"/>
              <w:ind w:right="40"/>
              <w:jc w:val="right"/>
              <w:rPr>
                <w:sz w:val="18"/>
              </w:rPr>
            </w:pPr>
            <w:r>
              <w:rPr>
                <w:sz w:val="18"/>
              </w:rPr>
              <w:t>299</w:t>
            </w:r>
          </w:p>
        </w:tc>
        <w:tc>
          <w:tcPr>
            <w:tcW w:w="865" w:type="dxa"/>
            <w:shd w:val="clear" w:color="auto" w:fill="FF0000"/>
          </w:tcPr>
          <w:p w:rsidR="00F24413" w:rsidRDefault="0022472E">
            <w:pPr>
              <w:pStyle w:val="TableParagraph"/>
              <w:spacing w:line="219" w:lineRule="exact"/>
              <w:ind w:right="38"/>
              <w:jc w:val="right"/>
              <w:rPr>
                <w:sz w:val="18"/>
              </w:rPr>
            </w:pPr>
            <w:r>
              <w:rPr>
                <w:sz w:val="18"/>
              </w:rPr>
              <w:t>256</w:t>
            </w:r>
          </w:p>
        </w:tc>
        <w:tc>
          <w:tcPr>
            <w:tcW w:w="867" w:type="dxa"/>
            <w:shd w:val="clear" w:color="auto" w:fill="FF0000"/>
          </w:tcPr>
          <w:p w:rsidR="00F24413" w:rsidRDefault="0022472E">
            <w:pPr>
              <w:pStyle w:val="TableParagraph"/>
              <w:spacing w:line="219" w:lineRule="exact"/>
              <w:ind w:right="37"/>
              <w:jc w:val="right"/>
              <w:rPr>
                <w:sz w:val="18"/>
              </w:rPr>
            </w:pPr>
            <w:r>
              <w:rPr>
                <w:sz w:val="18"/>
              </w:rPr>
              <w:t>224</w:t>
            </w:r>
          </w:p>
        </w:tc>
        <w:tc>
          <w:tcPr>
            <w:tcW w:w="868" w:type="dxa"/>
            <w:shd w:val="clear" w:color="auto" w:fill="FF0000"/>
          </w:tcPr>
          <w:p w:rsidR="00F24413" w:rsidRDefault="0022472E">
            <w:pPr>
              <w:pStyle w:val="TableParagraph"/>
              <w:spacing w:line="219" w:lineRule="exact"/>
              <w:ind w:right="35"/>
              <w:jc w:val="right"/>
              <w:rPr>
                <w:sz w:val="18"/>
              </w:rPr>
            </w:pPr>
            <w:r>
              <w:rPr>
                <w:sz w:val="18"/>
              </w:rPr>
              <w:t>201</w:t>
            </w:r>
          </w:p>
        </w:tc>
        <w:tc>
          <w:tcPr>
            <w:tcW w:w="867" w:type="dxa"/>
            <w:shd w:val="clear" w:color="auto" w:fill="FF0000"/>
          </w:tcPr>
          <w:p w:rsidR="00F24413" w:rsidRDefault="0022472E">
            <w:pPr>
              <w:pStyle w:val="TableParagraph"/>
              <w:spacing w:line="219" w:lineRule="exact"/>
              <w:ind w:right="33"/>
              <w:jc w:val="right"/>
              <w:rPr>
                <w:sz w:val="18"/>
              </w:rPr>
            </w:pPr>
            <w:r>
              <w:rPr>
                <w:sz w:val="18"/>
              </w:rPr>
              <w:t>184</w:t>
            </w:r>
          </w:p>
        </w:tc>
        <w:tc>
          <w:tcPr>
            <w:tcW w:w="867" w:type="dxa"/>
            <w:shd w:val="clear" w:color="auto" w:fill="FF0000"/>
          </w:tcPr>
          <w:p w:rsidR="00F24413" w:rsidRDefault="0022472E">
            <w:pPr>
              <w:pStyle w:val="TableParagraph"/>
              <w:spacing w:line="219" w:lineRule="exact"/>
              <w:ind w:right="32"/>
              <w:jc w:val="right"/>
              <w:rPr>
                <w:sz w:val="18"/>
              </w:rPr>
            </w:pPr>
            <w:r>
              <w:rPr>
                <w:sz w:val="18"/>
              </w:rPr>
              <w:t>176</w:t>
            </w:r>
          </w:p>
        </w:tc>
      </w:tr>
      <w:tr w:rsidR="00F24413">
        <w:trPr>
          <w:trHeight w:val="453"/>
        </w:trPr>
        <w:tc>
          <w:tcPr>
            <w:tcW w:w="2213" w:type="dxa"/>
          </w:tcPr>
          <w:p w:rsidR="00F24413" w:rsidRDefault="0022472E">
            <w:pPr>
              <w:pStyle w:val="TableParagraph"/>
              <w:spacing w:line="219" w:lineRule="exact"/>
              <w:ind w:left="57"/>
              <w:rPr>
                <w:b/>
                <w:sz w:val="18"/>
              </w:rPr>
            </w:pPr>
            <w:r>
              <w:rPr>
                <w:b/>
                <w:sz w:val="18"/>
              </w:rPr>
              <w:t>MČ Praha Královice</w:t>
            </w:r>
          </w:p>
        </w:tc>
        <w:tc>
          <w:tcPr>
            <w:tcW w:w="868" w:type="dxa"/>
          </w:tcPr>
          <w:p w:rsidR="00F24413" w:rsidRDefault="0022472E">
            <w:pPr>
              <w:pStyle w:val="TableParagraph"/>
              <w:spacing w:line="219" w:lineRule="exact"/>
              <w:ind w:right="42"/>
              <w:jc w:val="right"/>
              <w:rPr>
                <w:sz w:val="18"/>
              </w:rPr>
            </w:pPr>
            <w:r>
              <w:rPr>
                <w:sz w:val="18"/>
              </w:rPr>
              <w:t>27</w:t>
            </w:r>
          </w:p>
        </w:tc>
        <w:tc>
          <w:tcPr>
            <w:tcW w:w="868" w:type="dxa"/>
          </w:tcPr>
          <w:p w:rsidR="00F24413" w:rsidRDefault="0022472E">
            <w:pPr>
              <w:pStyle w:val="TableParagraph"/>
              <w:spacing w:line="219" w:lineRule="exact"/>
              <w:ind w:right="43"/>
              <w:jc w:val="right"/>
              <w:rPr>
                <w:sz w:val="18"/>
              </w:rPr>
            </w:pPr>
            <w:r>
              <w:rPr>
                <w:sz w:val="18"/>
              </w:rPr>
              <w:t>26</w:t>
            </w:r>
          </w:p>
        </w:tc>
        <w:tc>
          <w:tcPr>
            <w:tcW w:w="868" w:type="dxa"/>
          </w:tcPr>
          <w:p w:rsidR="00F24413" w:rsidRDefault="0022472E">
            <w:pPr>
              <w:pStyle w:val="TableParagraph"/>
              <w:spacing w:line="219" w:lineRule="exact"/>
              <w:ind w:right="40"/>
              <w:jc w:val="right"/>
              <w:rPr>
                <w:sz w:val="18"/>
              </w:rPr>
            </w:pPr>
            <w:r>
              <w:rPr>
                <w:sz w:val="18"/>
              </w:rPr>
              <w:t>24</w:t>
            </w:r>
          </w:p>
        </w:tc>
        <w:tc>
          <w:tcPr>
            <w:tcW w:w="865" w:type="dxa"/>
          </w:tcPr>
          <w:p w:rsidR="00F24413" w:rsidRDefault="0022472E">
            <w:pPr>
              <w:pStyle w:val="TableParagraph"/>
              <w:spacing w:line="219" w:lineRule="exact"/>
              <w:ind w:right="38"/>
              <w:jc w:val="right"/>
              <w:rPr>
                <w:sz w:val="18"/>
              </w:rPr>
            </w:pPr>
            <w:r>
              <w:rPr>
                <w:sz w:val="18"/>
              </w:rPr>
              <w:t>21</w:t>
            </w:r>
          </w:p>
        </w:tc>
        <w:tc>
          <w:tcPr>
            <w:tcW w:w="867" w:type="dxa"/>
          </w:tcPr>
          <w:p w:rsidR="00F24413" w:rsidRDefault="0022472E">
            <w:pPr>
              <w:pStyle w:val="TableParagraph"/>
              <w:spacing w:line="219" w:lineRule="exact"/>
              <w:ind w:right="37"/>
              <w:jc w:val="right"/>
              <w:rPr>
                <w:sz w:val="18"/>
              </w:rPr>
            </w:pPr>
            <w:r>
              <w:rPr>
                <w:sz w:val="18"/>
              </w:rPr>
              <w:t>25</w:t>
            </w:r>
          </w:p>
        </w:tc>
        <w:tc>
          <w:tcPr>
            <w:tcW w:w="868" w:type="dxa"/>
          </w:tcPr>
          <w:p w:rsidR="00F24413" w:rsidRDefault="0022472E">
            <w:pPr>
              <w:pStyle w:val="TableParagraph"/>
              <w:spacing w:line="219" w:lineRule="exact"/>
              <w:ind w:right="35"/>
              <w:jc w:val="right"/>
              <w:rPr>
                <w:sz w:val="18"/>
              </w:rPr>
            </w:pPr>
            <w:r>
              <w:rPr>
                <w:sz w:val="18"/>
              </w:rPr>
              <w:t>23</w:t>
            </w:r>
          </w:p>
        </w:tc>
        <w:tc>
          <w:tcPr>
            <w:tcW w:w="867" w:type="dxa"/>
          </w:tcPr>
          <w:p w:rsidR="00F24413" w:rsidRDefault="0022472E">
            <w:pPr>
              <w:pStyle w:val="TableParagraph"/>
              <w:spacing w:line="219" w:lineRule="exact"/>
              <w:ind w:right="33"/>
              <w:jc w:val="right"/>
              <w:rPr>
                <w:sz w:val="18"/>
              </w:rPr>
            </w:pPr>
            <w:r>
              <w:rPr>
                <w:sz w:val="18"/>
              </w:rPr>
              <w:t>21</w:t>
            </w:r>
          </w:p>
        </w:tc>
        <w:tc>
          <w:tcPr>
            <w:tcW w:w="867" w:type="dxa"/>
          </w:tcPr>
          <w:p w:rsidR="00F24413" w:rsidRDefault="0022472E">
            <w:pPr>
              <w:pStyle w:val="TableParagraph"/>
              <w:spacing w:line="219" w:lineRule="exact"/>
              <w:ind w:right="32"/>
              <w:jc w:val="right"/>
              <w:rPr>
                <w:sz w:val="18"/>
              </w:rPr>
            </w:pPr>
            <w:r>
              <w:rPr>
                <w:sz w:val="18"/>
              </w:rPr>
              <w:t>20</w:t>
            </w:r>
          </w:p>
        </w:tc>
      </w:tr>
      <w:tr w:rsidR="00F24413">
        <w:trPr>
          <w:trHeight w:val="453"/>
        </w:trPr>
        <w:tc>
          <w:tcPr>
            <w:tcW w:w="2213" w:type="dxa"/>
          </w:tcPr>
          <w:p w:rsidR="00F24413" w:rsidRDefault="0022472E">
            <w:pPr>
              <w:pStyle w:val="TableParagraph"/>
              <w:spacing w:line="219" w:lineRule="exact"/>
              <w:ind w:left="57"/>
              <w:rPr>
                <w:b/>
                <w:sz w:val="18"/>
              </w:rPr>
            </w:pPr>
            <w:r>
              <w:rPr>
                <w:b/>
                <w:sz w:val="18"/>
              </w:rPr>
              <w:t>MČ Praha Nedvězí</w:t>
            </w:r>
          </w:p>
        </w:tc>
        <w:tc>
          <w:tcPr>
            <w:tcW w:w="868" w:type="dxa"/>
          </w:tcPr>
          <w:p w:rsidR="00F24413" w:rsidRDefault="0022472E">
            <w:pPr>
              <w:pStyle w:val="TableParagraph"/>
              <w:spacing w:line="219" w:lineRule="exact"/>
              <w:ind w:right="42"/>
              <w:jc w:val="right"/>
              <w:rPr>
                <w:sz w:val="18"/>
              </w:rPr>
            </w:pPr>
            <w:r>
              <w:rPr>
                <w:sz w:val="18"/>
              </w:rPr>
              <w:t>18</w:t>
            </w:r>
          </w:p>
        </w:tc>
        <w:tc>
          <w:tcPr>
            <w:tcW w:w="868" w:type="dxa"/>
            <w:shd w:val="clear" w:color="auto" w:fill="92D050"/>
          </w:tcPr>
          <w:p w:rsidR="00F24413" w:rsidRDefault="0022472E">
            <w:pPr>
              <w:pStyle w:val="TableParagraph"/>
              <w:spacing w:line="219" w:lineRule="exact"/>
              <w:ind w:right="43"/>
              <w:jc w:val="right"/>
              <w:rPr>
                <w:sz w:val="18"/>
              </w:rPr>
            </w:pPr>
            <w:r>
              <w:rPr>
                <w:sz w:val="18"/>
              </w:rPr>
              <w:t>27</w:t>
            </w:r>
          </w:p>
        </w:tc>
        <w:tc>
          <w:tcPr>
            <w:tcW w:w="868" w:type="dxa"/>
            <w:shd w:val="clear" w:color="auto" w:fill="92D050"/>
          </w:tcPr>
          <w:p w:rsidR="00F24413" w:rsidRDefault="0022472E">
            <w:pPr>
              <w:pStyle w:val="TableParagraph"/>
              <w:spacing w:line="219" w:lineRule="exact"/>
              <w:ind w:right="40"/>
              <w:jc w:val="right"/>
              <w:rPr>
                <w:sz w:val="18"/>
              </w:rPr>
            </w:pPr>
            <w:r>
              <w:rPr>
                <w:sz w:val="18"/>
              </w:rPr>
              <w:t>27</w:t>
            </w:r>
          </w:p>
        </w:tc>
        <w:tc>
          <w:tcPr>
            <w:tcW w:w="865" w:type="dxa"/>
          </w:tcPr>
          <w:p w:rsidR="00F24413" w:rsidRDefault="0022472E">
            <w:pPr>
              <w:pStyle w:val="TableParagraph"/>
              <w:spacing w:line="219" w:lineRule="exact"/>
              <w:ind w:right="38"/>
              <w:jc w:val="right"/>
              <w:rPr>
                <w:sz w:val="18"/>
              </w:rPr>
            </w:pPr>
            <w:r>
              <w:rPr>
                <w:sz w:val="18"/>
              </w:rPr>
              <w:t>21</w:t>
            </w:r>
          </w:p>
        </w:tc>
        <w:tc>
          <w:tcPr>
            <w:tcW w:w="867" w:type="dxa"/>
          </w:tcPr>
          <w:p w:rsidR="00F24413" w:rsidRDefault="0022472E">
            <w:pPr>
              <w:pStyle w:val="TableParagraph"/>
              <w:spacing w:line="219" w:lineRule="exact"/>
              <w:ind w:right="37"/>
              <w:jc w:val="right"/>
              <w:rPr>
                <w:sz w:val="18"/>
              </w:rPr>
            </w:pPr>
            <w:r>
              <w:rPr>
                <w:sz w:val="18"/>
              </w:rPr>
              <w:t>16</w:t>
            </w:r>
          </w:p>
        </w:tc>
        <w:tc>
          <w:tcPr>
            <w:tcW w:w="868" w:type="dxa"/>
          </w:tcPr>
          <w:p w:rsidR="00F24413" w:rsidRDefault="0022472E">
            <w:pPr>
              <w:pStyle w:val="TableParagraph"/>
              <w:spacing w:line="219" w:lineRule="exact"/>
              <w:ind w:right="35"/>
              <w:jc w:val="right"/>
              <w:rPr>
                <w:sz w:val="18"/>
              </w:rPr>
            </w:pPr>
            <w:r>
              <w:rPr>
                <w:sz w:val="18"/>
              </w:rPr>
              <w:t>18</w:t>
            </w:r>
          </w:p>
        </w:tc>
        <w:tc>
          <w:tcPr>
            <w:tcW w:w="867" w:type="dxa"/>
          </w:tcPr>
          <w:p w:rsidR="00F24413" w:rsidRDefault="0022472E">
            <w:pPr>
              <w:pStyle w:val="TableParagraph"/>
              <w:spacing w:line="219" w:lineRule="exact"/>
              <w:ind w:right="33"/>
              <w:jc w:val="right"/>
              <w:rPr>
                <w:sz w:val="18"/>
              </w:rPr>
            </w:pPr>
            <w:r>
              <w:rPr>
                <w:sz w:val="18"/>
              </w:rPr>
              <w:t>18</w:t>
            </w:r>
          </w:p>
        </w:tc>
        <w:tc>
          <w:tcPr>
            <w:tcW w:w="867" w:type="dxa"/>
          </w:tcPr>
          <w:p w:rsidR="00F24413" w:rsidRDefault="0022472E">
            <w:pPr>
              <w:pStyle w:val="TableParagraph"/>
              <w:spacing w:line="219" w:lineRule="exact"/>
              <w:ind w:right="32"/>
              <w:jc w:val="right"/>
              <w:rPr>
                <w:sz w:val="18"/>
              </w:rPr>
            </w:pPr>
            <w:r>
              <w:rPr>
                <w:sz w:val="18"/>
              </w:rPr>
              <w:t>19</w:t>
            </w:r>
          </w:p>
        </w:tc>
      </w:tr>
    </w:tbl>
    <w:p w:rsidR="00F24413" w:rsidRDefault="0022472E">
      <w:pPr>
        <w:ind w:left="116"/>
        <w:rPr>
          <w:i/>
          <w:sz w:val="18"/>
        </w:rPr>
      </w:pPr>
      <w:r>
        <w:rPr>
          <w:i/>
          <w:sz w:val="18"/>
        </w:rPr>
        <w:t>Zdroj: výpočet Výzkumy Soukup</w:t>
      </w:r>
    </w:p>
    <w:p w:rsidR="00F24413" w:rsidRDefault="00F24413">
      <w:pPr>
        <w:pStyle w:val="Zkladntext"/>
        <w:spacing w:before="10"/>
        <w:rPr>
          <w:i/>
          <w:sz w:val="16"/>
        </w:rPr>
      </w:pPr>
    </w:p>
    <w:p w:rsidR="00F24413" w:rsidRDefault="0022472E">
      <w:pPr>
        <w:spacing w:line="360" w:lineRule="auto"/>
        <w:ind w:left="126" w:right="1072" w:hanging="10"/>
      </w:pPr>
      <w:r>
        <w:t xml:space="preserve">Pro doplnění uvádíme i orientační odhad počtu </w:t>
      </w:r>
      <w:r>
        <w:rPr>
          <w:b/>
        </w:rPr>
        <w:t xml:space="preserve">šestiletých </w:t>
      </w:r>
      <w:r>
        <w:t>dětí. Ve střední variantě by se měl jejich počet po celé prognózované období pohybovat mezi 240 a 300.</w:t>
      </w:r>
    </w:p>
    <w:p w:rsidR="00F24413" w:rsidRDefault="00F24413">
      <w:pPr>
        <w:pStyle w:val="Zkladntext"/>
        <w:spacing w:before="11"/>
        <w:rPr>
          <w:sz w:val="16"/>
        </w:rPr>
      </w:pPr>
    </w:p>
    <w:p w:rsidR="00F24413" w:rsidRDefault="0022472E">
      <w:pPr>
        <w:ind w:left="116"/>
        <w:jc w:val="both"/>
        <w:rPr>
          <w:rFonts w:ascii="Verdana" w:hAnsi="Verdana"/>
          <w:b/>
          <w:sz w:val="18"/>
        </w:rPr>
      </w:pPr>
      <w:bookmarkStart w:id="116" w:name="_bookmark109"/>
      <w:bookmarkEnd w:id="116"/>
      <w:r>
        <w:rPr>
          <w:rFonts w:ascii="Verdana" w:hAnsi="Verdana"/>
          <w:b/>
          <w:color w:val="5B9BD4"/>
          <w:sz w:val="18"/>
        </w:rPr>
        <w:t>Graf č. 9 Vývoj počtu šestiletých dětí</w:t>
      </w:r>
    </w:p>
    <w:p w:rsidR="00F24413" w:rsidRDefault="001F1C1C">
      <w:pPr>
        <w:spacing w:before="51"/>
        <w:ind w:left="283"/>
        <w:rPr>
          <w:rFonts w:ascii="Verdana"/>
          <w:sz w:val="16"/>
        </w:rPr>
      </w:pPr>
      <w:r>
        <w:rPr>
          <w:noProof/>
          <w:lang w:bidi="ar-SA"/>
        </w:rPr>
        <mc:AlternateContent>
          <mc:Choice Requires="wpg">
            <w:drawing>
              <wp:anchor distT="0" distB="0" distL="114300" distR="114300" simplePos="0" relativeHeight="251778560" behindDoc="0" locked="0" layoutInCell="1" allowOverlap="1">
                <wp:simplePos x="0" y="0"/>
                <wp:positionH relativeFrom="page">
                  <wp:posOffset>1261110</wp:posOffset>
                </wp:positionH>
                <wp:positionV relativeFrom="paragraph">
                  <wp:posOffset>95250</wp:posOffset>
                </wp:positionV>
                <wp:extent cx="5191125" cy="2140585"/>
                <wp:effectExtent l="13335" t="3175" r="5715" b="8890"/>
                <wp:wrapNone/>
                <wp:docPr id="1466"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125" cy="2140585"/>
                          <a:chOff x="1986" y="150"/>
                          <a:chExt cx="8175" cy="3371"/>
                        </a:xfrm>
                      </wpg:grpSpPr>
                      <wps:wsp>
                        <wps:cNvPr id="1467" name="AutoShape 1153"/>
                        <wps:cNvSpPr>
                          <a:spLocks/>
                        </wps:cNvSpPr>
                        <wps:spPr bwMode="auto">
                          <a:xfrm>
                            <a:off x="1985" y="155"/>
                            <a:ext cx="8170" cy="3366"/>
                          </a:xfrm>
                          <a:custGeom>
                            <a:avLst/>
                            <a:gdLst>
                              <a:gd name="T0" fmla="*/ 8169 w 8170"/>
                              <a:gd name="T1" fmla="*/ 2994 h 3366"/>
                              <a:gd name="T2" fmla="*/ 8169 w 8170"/>
                              <a:gd name="T3" fmla="*/ 2522 h 3366"/>
                              <a:gd name="T4" fmla="*/ 8169 w 8170"/>
                              <a:gd name="T5" fmla="*/ 2049 h 3366"/>
                              <a:gd name="T6" fmla="*/ 8169 w 8170"/>
                              <a:gd name="T7" fmla="*/ 1574 h 3366"/>
                              <a:gd name="T8" fmla="*/ 6343 w 8170"/>
                              <a:gd name="T9" fmla="*/ 1101 h 3366"/>
                              <a:gd name="T10" fmla="*/ 8169 w 8170"/>
                              <a:gd name="T11" fmla="*/ 628 h 3366"/>
                              <a:gd name="T12" fmla="*/ 8169 w 8170"/>
                              <a:gd name="T13" fmla="*/ 155 h 3366"/>
                              <a:gd name="T14" fmla="*/ 53 w 8170"/>
                              <a:gd name="T15" fmla="*/ 155 h 3366"/>
                              <a:gd name="T16" fmla="*/ 53 w 8170"/>
                              <a:gd name="T17" fmla="*/ 3467 h 3366"/>
                              <a:gd name="T18" fmla="*/ 53 w 8170"/>
                              <a:gd name="T19" fmla="*/ 2994 h 3366"/>
                              <a:gd name="T20" fmla="*/ 53 w 8170"/>
                              <a:gd name="T21" fmla="*/ 2522 h 3366"/>
                              <a:gd name="T22" fmla="*/ 53 w 8170"/>
                              <a:gd name="T23" fmla="*/ 2049 h 3366"/>
                              <a:gd name="T24" fmla="*/ 53 w 8170"/>
                              <a:gd name="T25" fmla="*/ 1574 h 3366"/>
                              <a:gd name="T26" fmla="*/ 53 w 8170"/>
                              <a:gd name="T27" fmla="*/ 1101 h 3366"/>
                              <a:gd name="T28" fmla="*/ 53 w 8170"/>
                              <a:gd name="T29" fmla="*/ 628 h 3366"/>
                              <a:gd name="T30" fmla="*/ 53 w 8170"/>
                              <a:gd name="T31" fmla="*/ 155 h 3366"/>
                              <a:gd name="T32" fmla="*/ 8169 w 8170"/>
                              <a:gd name="T33" fmla="*/ 3467 h 3366"/>
                              <a:gd name="T34" fmla="*/ 53 w 8170"/>
                              <a:gd name="T35" fmla="*/ 3521 h 3366"/>
                              <a:gd name="T36" fmla="*/ 560 w 8170"/>
                              <a:gd name="T37" fmla="*/ 3521 h 3366"/>
                              <a:gd name="T38" fmla="*/ 1067 w 8170"/>
                              <a:gd name="T39" fmla="*/ 3521 h 3366"/>
                              <a:gd name="T40" fmla="*/ 1576 w 8170"/>
                              <a:gd name="T41" fmla="*/ 3521 h 3366"/>
                              <a:gd name="T42" fmla="*/ 2082 w 8170"/>
                              <a:gd name="T43" fmla="*/ 3521 h 3366"/>
                              <a:gd name="T44" fmla="*/ 2588 w 8170"/>
                              <a:gd name="T45" fmla="*/ 3521 h 3366"/>
                              <a:gd name="T46" fmla="*/ 3097 w 8170"/>
                              <a:gd name="T47" fmla="*/ 3521 h 3366"/>
                              <a:gd name="T48" fmla="*/ 3604 w 8170"/>
                              <a:gd name="T49" fmla="*/ 3521 h 3366"/>
                              <a:gd name="T50" fmla="*/ 4110 w 8170"/>
                              <a:gd name="T51" fmla="*/ 3521 h 3366"/>
                              <a:gd name="T52" fmla="*/ 4619 w 8170"/>
                              <a:gd name="T53" fmla="*/ 3521 h 3366"/>
                              <a:gd name="T54" fmla="*/ 5125 w 8170"/>
                              <a:gd name="T55" fmla="*/ 3521 h 3366"/>
                              <a:gd name="T56" fmla="*/ 5632 w 8170"/>
                              <a:gd name="T57" fmla="*/ 3521 h 3366"/>
                              <a:gd name="T58" fmla="*/ 6140 w 8170"/>
                              <a:gd name="T59" fmla="*/ 3521 h 3366"/>
                              <a:gd name="T60" fmla="*/ 6647 w 8170"/>
                              <a:gd name="T61" fmla="*/ 3521 h 3366"/>
                              <a:gd name="T62" fmla="*/ 7153 w 8170"/>
                              <a:gd name="T63" fmla="*/ 3521 h 3366"/>
                              <a:gd name="T64" fmla="*/ 7662 w 8170"/>
                              <a:gd name="T65" fmla="*/ 3521 h 3366"/>
                              <a:gd name="T66" fmla="*/ 8169 w 8170"/>
                              <a:gd name="T67" fmla="*/ 3521 h 3366"/>
                              <a:gd name="T68" fmla="*/ 8169 w 8170"/>
                              <a:gd name="T69" fmla="*/ 1101 h 3366"/>
                              <a:gd name="T70" fmla="*/ 6852 w 8170"/>
                              <a:gd name="T71" fmla="*/ 1101 h 336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170" h="3366">
                                <a:moveTo>
                                  <a:pt x="53" y="2839"/>
                                </a:moveTo>
                                <a:lnTo>
                                  <a:pt x="8169" y="2839"/>
                                </a:lnTo>
                                <a:moveTo>
                                  <a:pt x="53" y="2367"/>
                                </a:moveTo>
                                <a:lnTo>
                                  <a:pt x="8169" y="2367"/>
                                </a:lnTo>
                                <a:moveTo>
                                  <a:pt x="53" y="1894"/>
                                </a:moveTo>
                                <a:lnTo>
                                  <a:pt x="8169" y="1894"/>
                                </a:lnTo>
                                <a:moveTo>
                                  <a:pt x="53" y="1419"/>
                                </a:moveTo>
                                <a:lnTo>
                                  <a:pt x="8169" y="1419"/>
                                </a:lnTo>
                                <a:moveTo>
                                  <a:pt x="53" y="946"/>
                                </a:moveTo>
                                <a:lnTo>
                                  <a:pt x="6343" y="946"/>
                                </a:lnTo>
                                <a:moveTo>
                                  <a:pt x="53" y="473"/>
                                </a:moveTo>
                                <a:lnTo>
                                  <a:pt x="8169" y="473"/>
                                </a:lnTo>
                                <a:moveTo>
                                  <a:pt x="53" y="0"/>
                                </a:moveTo>
                                <a:lnTo>
                                  <a:pt x="8169" y="0"/>
                                </a:lnTo>
                                <a:moveTo>
                                  <a:pt x="53" y="3312"/>
                                </a:moveTo>
                                <a:lnTo>
                                  <a:pt x="53" y="0"/>
                                </a:lnTo>
                                <a:moveTo>
                                  <a:pt x="0" y="3312"/>
                                </a:moveTo>
                                <a:lnTo>
                                  <a:pt x="53" y="3312"/>
                                </a:lnTo>
                                <a:moveTo>
                                  <a:pt x="0" y="2839"/>
                                </a:moveTo>
                                <a:lnTo>
                                  <a:pt x="53" y="2839"/>
                                </a:lnTo>
                                <a:moveTo>
                                  <a:pt x="0" y="2367"/>
                                </a:moveTo>
                                <a:lnTo>
                                  <a:pt x="53" y="2367"/>
                                </a:lnTo>
                                <a:moveTo>
                                  <a:pt x="0" y="1894"/>
                                </a:moveTo>
                                <a:lnTo>
                                  <a:pt x="53" y="1894"/>
                                </a:lnTo>
                                <a:moveTo>
                                  <a:pt x="0" y="1419"/>
                                </a:moveTo>
                                <a:lnTo>
                                  <a:pt x="53" y="1419"/>
                                </a:lnTo>
                                <a:moveTo>
                                  <a:pt x="0" y="946"/>
                                </a:moveTo>
                                <a:lnTo>
                                  <a:pt x="53" y="946"/>
                                </a:lnTo>
                                <a:moveTo>
                                  <a:pt x="0" y="473"/>
                                </a:moveTo>
                                <a:lnTo>
                                  <a:pt x="53" y="473"/>
                                </a:lnTo>
                                <a:moveTo>
                                  <a:pt x="0" y="0"/>
                                </a:moveTo>
                                <a:lnTo>
                                  <a:pt x="53" y="0"/>
                                </a:lnTo>
                                <a:moveTo>
                                  <a:pt x="53" y="3312"/>
                                </a:moveTo>
                                <a:lnTo>
                                  <a:pt x="8169" y="3312"/>
                                </a:lnTo>
                                <a:moveTo>
                                  <a:pt x="53" y="3312"/>
                                </a:moveTo>
                                <a:lnTo>
                                  <a:pt x="53" y="3366"/>
                                </a:lnTo>
                                <a:moveTo>
                                  <a:pt x="560" y="3312"/>
                                </a:moveTo>
                                <a:lnTo>
                                  <a:pt x="560" y="3366"/>
                                </a:lnTo>
                                <a:moveTo>
                                  <a:pt x="1067" y="3312"/>
                                </a:moveTo>
                                <a:lnTo>
                                  <a:pt x="1067" y="3366"/>
                                </a:lnTo>
                                <a:moveTo>
                                  <a:pt x="1576" y="3312"/>
                                </a:moveTo>
                                <a:lnTo>
                                  <a:pt x="1576" y="3366"/>
                                </a:lnTo>
                                <a:moveTo>
                                  <a:pt x="2082" y="3312"/>
                                </a:moveTo>
                                <a:lnTo>
                                  <a:pt x="2082" y="3366"/>
                                </a:lnTo>
                                <a:moveTo>
                                  <a:pt x="2588" y="3312"/>
                                </a:moveTo>
                                <a:lnTo>
                                  <a:pt x="2588" y="3366"/>
                                </a:lnTo>
                                <a:moveTo>
                                  <a:pt x="3097" y="3312"/>
                                </a:moveTo>
                                <a:lnTo>
                                  <a:pt x="3097" y="3366"/>
                                </a:lnTo>
                                <a:moveTo>
                                  <a:pt x="3604" y="3312"/>
                                </a:moveTo>
                                <a:lnTo>
                                  <a:pt x="3604" y="3366"/>
                                </a:lnTo>
                                <a:moveTo>
                                  <a:pt x="4110" y="3312"/>
                                </a:moveTo>
                                <a:lnTo>
                                  <a:pt x="4110" y="3366"/>
                                </a:lnTo>
                                <a:moveTo>
                                  <a:pt x="4619" y="3312"/>
                                </a:moveTo>
                                <a:lnTo>
                                  <a:pt x="4619" y="3366"/>
                                </a:lnTo>
                                <a:moveTo>
                                  <a:pt x="5125" y="3312"/>
                                </a:moveTo>
                                <a:lnTo>
                                  <a:pt x="5125" y="3366"/>
                                </a:lnTo>
                                <a:moveTo>
                                  <a:pt x="5632" y="3312"/>
                                </a:moveTo>
                                <a:lnTo>
                                  <a:pt x="5632" y="3366"/>
                                </a:lnTo>
                                <a:moveTo>
                                  <a:pt x="6140" y="3312"/>
                                </a:moveTo>
                                <a:lnTo>
                                  <a:pt x="6140" y="3366"/>
                                </a:lnTo>
                                <a:moveTo>
                                  <a:pt x="6647" y="3312"/>
                                </a:moveTo>
                                <a:lnTo>
                                  <a:pt x="6647" y="3366"/>
                                </a:lnTo>
                                <a:moveTo>
                                  <a:pt x="7153" y="3312"/>
                                </a:moveTo>
                                <a:lnTo>
                                  <a:pt x="7153" y="3366"/>
                                </a:lnTo>
                                <a:moveTo>
                                  <a:pt x="7662" y="3312"/>
                                </a:moveTo>
                                <a:lnTo>
                                  <a:pt x="7662" y="3366"/>
                                </a:lnTo>
                                <a:moveTo>
                                  <a:pt x="8169" y="3312"/>
                                </a:moveTo>
                                <a:lnTo>
                                  <a:pt x="8169" y="3366"/>
                                </a:lnTo>
                                <a:moveTo>
                                  <a:pt x="6953" y="946"/>
                                </a:moveTo>
                                <a:lnTo>
                                  <a:pt x="8169" y="946"/>
                                </a:lnTo>
                                <a:moveTo>
                                  <a:pt x="6444" y="946"/>
                                </a:moveTo>
                                <a:lnTo>
                                  <a:pt x="6852" y="946"/>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 name="Freeform 1152"/>
                        <wps:cNvSpPr>
                          <a:spLocks/>
                        </wps:cNvSpPr>
                        <wps:spPr bwMode="auto">
                          <a:xfrm>
                            <a:off x="2292" y="704"/>
                            <a:ext cx="7609" cy="699"/>
                          </a:xfrm>
                          <a:custGeom>
                            <a:avLst/>
                            <a:gdLst>
                              <a:gd name="T0" fmla="*/ 0 w 7609"/>
                              <a:gd name="T1" fmla="*/ 704 h 699"/>
                              <a:gd name="T2" fmla="*/ 508 w 7609"/>
                              <a:gd name="T3" fmla="*/ 873 h 699"/>
                              <a:gd name="T4" fmla="*/ 1014 w 7609"/>
                              <a:gd name="T5" fmla="*/ 1072 h 699"/>
                              <a:gd name="T6" fmla="*/ 1521 w 7609"/>
                              <a:gd name="T7" fmla="*/ 1072 h 699"/>
                              <a:gd name="T8" fmla="*/ 2029 w 7609"/>
                              <a:gd name="T9" fmla="*/ 918 h 699"/>
                              <a:gd name="T10" fmla="*/ 2536 w 7609"/>
                              <a:gd name="T11" fmla="*/ 844 h 699"/>
                              <a:gd name="T12" fmla="*/ 3042 w 7609"/>
                              <a:gd name="T13" fmla="*/ 969 h 699"/>
                              <a:gd name="T14" fmla="*/ 3551 w 7609"/>
                              <a:gd name="T15" fmla="*/ 935 h 699"/>
                              <a:gd name="T16" fmla="*/ 4057 w 7609"/>
                              <a:gd name="T17" fmla="*/ 1012 h 699"/>
                              <a:gd name="T18" fmla="*/ 4564 w 7609"/>
                              <a:gd name="T19" fmla="*/ 1091 h 699"/>
                              <a:gd name="T20" fmla="*/ 5073 w 7609"/>
                              <a:gd name="T21" fmla="*/ 1173 h 699"/>
                              <a:gd name="T22" fmla="*/ 5579 w 7609"/>
                              <a:gd name="T23" fmla="*/ 1187 h 699"/>
                              <a:gd name="T24" fmla="*/ 6085 w 7609"/>
                              <a:gd name="T25" fmla="*/ 1293 h 699"/>
                              <a:gd name="T26" fmla="*/ 6594 w 7609"/>
                              <a:gd name="T27" fmla="*/ 1338 h 699"/>
                              <a:gd name="T28" fmla="*/ 7101 w 7609"/>
                              <a:gd name="T29" fmla="*/ 1377 h 699"/>
                              <a:gd name="T30" fmla="*/ 7608 w 7609"/>
                              <a:gd name="T31" fmla="*/ 1403 h 69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609" h="699">
                                <a:moveTo>
                                  <a:pt x="0" y="0"/>
                                </a:moveTo>
                                <a:lnTo>
                                  <a:pt x="508" y="169"/>
                                </a:lnTo>
                                <a:lnTo>
                                  <a:pt x="1014" y="368"/>
                                </a:lnTo>
                                <a:lnTo>
                                  <a:pt x="1521" y="368"/>
                                </a:lnTo>
                                <a:lnTo>
                                  <a:pt x="2029" y="214"/>
                                </a:lnTo>
                                <a:lnTo>
                                  <a:pt x="2536" y="140"/>
                                </a:lnTo>
                                <a:lnTo>
                                  <a:pt x="3042" y="265"/>
                                </a:lnTo>
                                <a:lnTo>
                                  <a:pt x="3551" y="231"/>
                                </a:lnTo>
                                <a:lnTo>
                                  <a:pt x="4057" y="308"/>
                                </a:lnTo>
                                <a:lnTo>
                                  <a:pt x="4564" y="387"/>
                                </a:lnTo>
                                <a:lnTo>
                                  <a:pt x="5073" y="469"/>
                                </a:lnTo>
                                <a:lnTo>
                                  <a:pt x="5579" y="483"/>
                                </a:lnTo>
                                <a:lnTo>
                                  <a:pt x="6085" y="589"/>
                                </a:lnTo>
                                <a:lnTo>
                                  <a:pt x="6594" y="634"/>
                                </a:lnTo>
                                <a:lnTo>
                                  <a:pt x="7101" y="673"/>
                                </a:lnTo>
                                <a:lnTo>
                                  <a:pt x="7608" y="699"/>
                                </a:lnTo>
                              </a:path>
                            </a:pathLst>
                          </a:custGeom>
                          <a:noFill/>
                          <a:ln w="1905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69" name="Picture 11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237" y="64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0" name="Picture 115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746" y="81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1" name="Picture 11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253" y="101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2" name="Picture 11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759" y="101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3" name="Picture 11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268" y="86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4" name="Picture 11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774" y="78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5" name="Picture 114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281" y="91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6" name="Picture 11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789" y="87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7" name="Picture 11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296" y="95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8" name="Picture 11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802" y="1035"/>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9" name="Picture 11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311" y="111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0" name="Picture 11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817" y="113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1" name="Picture 11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8324" y="123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2" name="Picture 11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833" y="128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3" name="Picture 11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339" y="132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4" name="Picture 11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845" y="1347"/>
                            <a:ext cx="111" cy="111"/>
                          </a:xfrm>
                          <a:prstGeom prst="rect">
                            <a:avLst/>
                          </a:prstGeom>
                          <a:noFill/>
                          <a:extLst>
                            <a:ext uri="{909E8E84-426E-40DD-AFC4-6F175D3DCCD1}">
                              <a14:hiddenFill xmlns:a14="http://schemas.microsoft.com/office/drawing/2010/main">
                                <a:solidFill>
                                  <a:srgbClr val="FFFFFF"/>
                                </a:solidFill>
                              </a14:hiddenFill>
                            </a:ext>
                          </a:extLst>
                        </pic:spPr>
                      </pic:pic>
                      <wps:wsp>
                        <wps:cNvPr id="1485" name="Freeform 1135"/>
                        <wps:cNvSpPr>
                          <a:spLocks/>
                        </wps:cNvSpPr>
                        <wps:spPr bwMode="auto">
                          <a:xfrm>
                            <a:off x="2292" y="704"/>
                            <a:ext cx="7609" cy="506"/>
                          </a:xfrm>
                          <a:custGeom>
                            <a:avLst/>
                            <a:gdLst>
                              <a:gd name="T0" fmla="*/ 0 w 7609"/>
                              <a:gd name="T1" fmla="*/ 704 h 506"/>
                              <a:gd name="T2" fmla="*/ 508 w 7609"/>
                              <a:gd name="T3" fmla="*/ 866 h 506"/>
                              <a:gd name="T4" fmla="*/ 1014 w 7609"/>
                              <a:gd name="T5" fmla="*/ 1050 h 506"/>
                              <a:gd name="T6" fmla="*/ 1521 w 7609"/>
                              <a:gd name="T7" fmla="*/ 1029 h 506"/>
                              <a:gd name="T8" fmla="*/ 2029 w 7609"/>
                              <a:gd name="T9" fmla="*/ 846 h 506"/>
                              <a:gd name="T10" fmla="*/ 2536 w 7609"/>
                              <a:gd name="T11" fmla="*/ 748 h 506"/>
                              <a:gd name="T12" fmla="*/ 3042 w 7609"/>
                              <a:gd name="T13" fmla="*/ 844 h 506"/>
                              <a:gd name="T14" fmla="*/ 3551 w 7609"/>
                              <a:gd name="T15" fmla="*/ 789 h 506"/>
                              <a:gd name="T16" fmla="*/ 4057 w 7609"/>
                              <a:gd name="T17" fmla="*/ 851 h 506"/>
                              <a:gd name="T18" fmla="*/ 4564 w 7609"/>
                              <a:gd name="T19" fmla="*/ 921 h 506"/>
                              <a:gd name="T20" fmla="*/ 5073 w 7609"/>
                              <a:gd name="T21" fmla="*/ 990 h 506"/>
                              <a:gd name="T22" fmla="*/ 5579 w 7609"/>
                              <a:gd name="T23" fmla="*/ 998 h 506"/>
                              <a:gd name="T24" fmla="*/ 6085 w 7609"/>
                              <a:gd name="T25" fmla="*/ 1103 h 506"/>
                              <a:gd name="T26" fmla="*/ 6594 w 7609"/>
                              <a:gd name="T27" fmla="*/ 1146 h 506"/>
                              <a:gd name="T28" fmla="*/ 7101 w 7609"/>
                              <a:gd name="T29" fmla="*/ 1185 h 506"/>
                              <a:gd name="T30" fmla="*/ 7608 w 7609"/>
                              <a:gd name="T31" fmla="*/ 1210 h 50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609" h="506">
                                <a:moveTo>
                                  <a:pt x="0" y="0"/>
                                </a:moveTo>
                                <a:lnTo>
                                  <a:pt x="508" y="162"/>
                                </a:lnTo>
                                <a:lnTo>
                                  <a:pt x="1014" y="346"/>
                                </a:lnTo>
                                <a:lnTo>
                                  <a:pt x="1521" y="325"/>
                                </a:lnTo>
                                <a:lnTo>
                                  <a:pt x="2029" y="142"/>
                                </a:lnTo>
                                <a:lnTo>
                                  <a:pt x="2536" y="44"/>
                                </a:lnTo>
                                <a:lnTo>
                                  <a:pt x="3042" y="140"/>
                                </a:lnTo>
                                <a:lnTo>
                                  <a:pt x="3551" y="85"/>
                                </a:lnTo>
                                <a:lnTo>
                                  <a:pt x="4057" y="147"/>
                                </a:lnTo>
                                <a:lnTo>
                                  <a:pt x="4564" y="217"/>
                                </a:lnTo>
                                <a:lnTo>
                                  <a:pt x="5073" y="286"/>
                                </a:lnTo>
                                <a:lnTo>
                                  <a:pt x="5579" y="294"/>
                                </a:lnTo>
                                <a:lnTo>
                                  <a:pt x="6085" y="399"/>
                                </a:lnTo>
                                <a:lnTo>
                                  <a:pt x="6594" y="442"/>
                                </a:lnTo>
                                <a:lnTo>
                                  <a:pt x="7101" y="481"/>
                                </a:lnTo>
                                <a:lnTo>
                                  <a:pt x="7608" y="506"/>
                                </a:lnTo>
                              </a:path>
                            </a:pathLst>
                          </a:custGeom>
                          <a:noFill/>
                          <a:ln w="19050">
                            <a:solidFill>
                              <a:srgbClr val="E7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Rectangle 1134"/>
                        <wps:cNvSpPr>
                          <a:spLocks noChangeArrowheads="1"/>
                        </wps:cNvSpPr>
                        <wps:spPr bwMode="auto">
                          <a:xfrm>
                            <a:off x="2242" y="653"/>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7" name="Rectangle 1133"/>
                        <wps:cNvSpPr>
                          <a:spLocks noChangeArrowheads="1"/>
                        </wps:cNvSpPr>
                        <wps:spPr bwMode="auto">
                          <a:xfrm>
                            <a:off x="2242" y="653"/>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 name="Rectangle 1132"/>
                        <wps:cNvSpPr>
                          <a:spLocks noChangeArrowheads="1"/>
                        </wps:cNvSpPr>
                        <wps:spPr bwMode="auto">
                          <a:xfrm>
                            <a:off x="2751" y="814"/>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9" name="Rectangle 1131"/>
                        <wps:cNvSpPr>
                          <a:spLocks noChangeArrowheads="1"/>
                        </wps:cNvSpPr>
                        <wps:spPr bwMode="auto">
                          <a:xfrm>
                            <a:off x="2751" y="814"/>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Rectangle 1130"/>
                        <wps:cNvSpPr>
                          <a:spLocks noChangeArrowheads="1"/>
                        </wps:cNvSpPr>
                        <wps:spPr bwMode="auto">
                          <a:xfrm>
                            <a:off x="3257" y="999"/>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1" name="Rectangle 1129"/>
                        <wps:cNvSpPr>
                          <a:spLocks noChangeArrowheads="1"/>
                        </wps:cNvSpPr>
                        <wps:spPr bwMode="auto">
                          <a:xfrm>
                            <a:off x="3257" y="999"/>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 name="Rectangle 1128"/>
                        <wps:cNvSpPr>
                          <a:spLocks noChangeArrowheads="1"/>
                        </wps:cNvSpPr>
                        <wps:spPr bwMode="auto">
                          <a:xfrm>
                            <a:off x="3764" y="977"/>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3" name="Rectangle 1127"/>
                        <wps:cNvSpPr>
                          <a:spLocks noChangeArrowheads="1"/>
                        </wps:cNvSpPr>
                        <wps:spPr bwMode="auto">
                          <a:xfrm>
                            <a:off x="3764" y="977"/>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 name="Rectangle 1126"/>
                        <wps:cNvSpPr>
                          <a:spLocks noChangeArrowheads="1"/>
                        </wps:cNvSpPr>
                        <wps:spPr bwMode="auto">
                          <a:xfrm>
                            <a:off x="4273" y="795"/>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5" name="Rectangle 1125"/>
                        <wps:cNvSpPr>
                          <a:spLocks noChangeArrowheads="1"/>
                        </wps:cNvSpPr>
                        <wps:spPr bwMode="auto">
                          <a:xfrm>
                            <a:off x="4273" y="795"/>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Rectangle 1124"/>
                        <wps:cNvSpPr>
                          <a:spLocks noChangeArrowheads="1"/>
                        </wps:cNvSpPr>
                        <wps:spPr bwMode="auto">
                          <a:xfrm>
                            <a:off x="4779" y="697"/>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7" name="Rectangle 1123"/>
                        <wps:cNvSpPr>
                          <a:spLocks noChangeArrowheads="1"/>
                        </wps:cNvSpPr>
                        <wps:spPr bwMode="auto">
                          <a:xfrm>
                            <a:off x="4779" y="697"/>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 name="Rectangle 1122"/>
                        <wps:cNvSpPr>
                          <a:spLocks noChangeArrowheads="1"/>
                        </wps:cNvSpPr>
                        <wps:spPr bwMode="auto">
                          <a:xfrm>
                            <a:off x="5285" y="793"/>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9" name="Rectangle 1121"/>
                        <wps:cNvSpPr>
                          <a:spLocks noChangeArrowheads="1"/>
                        </wps:cNvSpPr>
                        <wps:spPr bwMode="auto">
                          <a:xfrm>
                            <a:off x="5285" y="793"/>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 name="Rectangle 1120"/>
                        <wps:cNvSpPr>
                          <a:spLocks noChangeArrowheads="1"/>
                        </wps:cNvSpPr>
                        <wps:spPr bwMode="auto">
                          <a:xfrm>
                            <a:off x="5794" y="737"/>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1" name="Rectangle 1119"/>
                        <wps:cNvSpPr>
                          <a:spLocks noChangeArrowheads="1"/>
                        </wps:cNvSpPr>
                        <wps:spPr bwMode="auto">
                          <a:xfrm>
                            <a:off x="5794" y="737"/>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2" name="Rectangle 1118"/>
                        <wps:cNvSpPr>
                          <a:spLocks noChangeArrowheads="1"/>
                        </wps:cNvSpPr>
                        <wps:spPr bwMode="auto">
                          <a:xfrm>
                            <a:off x="6301" y="800"/>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3" name="Rectangle 1117"/>
                        <wps:cNvSpPr>
                          <a:spLocks noChangeArrowheads="1"/>
                        </wps:cNvSpPr>
                        <wps:spPr bwMode="auto">
                          <a:xfrm>
                            <a:off x="6301" y="800"/>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 name="Rectangle 1116"/>
                        <wps:cNvSpPr>
                          <a:spLocks noChangeArrowheads="1"/>
                        </wps:cNvSpPr>
                        <wps:spPr bwMode="auto">
                          <a:xfrm>
                            <a:off x="6807" y="869"/>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5" name="Rectangle 1115"/>
                        <wps:cNvSpPr>
                          <a:spLocks noChangeArrowheads="1"/>
                        </wps:cNvSpPr>
                        <wps:spPr bwMode="auto">
                          <a:xfrm>
                            <a:off x="6807" y="869"/>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 name="Rectangle 1114"/>
                        <wps:cNvSpPr>
                          <a:spLocks noChangeArrowheads="1"/>
                        </wps:cNvSpPr>
                        <wps:spPr bwMode="auto">
                          <a:xfrm>
                            <a:off x="7316" y="939"/>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7" name="Rectangle 1113"/>
                        <wps:cNvSpPr>
                          <a:spLocks noChangeArrowheads="1"/>
                        </wps:cNvSpPr>
                        <wps:spPr bwMode="auto">
                          <a:xfrm>
                            <a:off x="7316" y="939"/>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8" name="Rectangle 1112"/>
                        <wps:cNvSpPr>
                          <a:spLocks noChangeArrowheads="1"/>
                        </wps:cNvSpPr>
                        <wps:spPr bwMode="auto">
                          <a:xfrm>
                            <a:off x="7822" y="946"/>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9" name="Rectangle 1111"/>
                        <wps:cNvSpPr>
                          <a:spLocks noChangeArrowheads="1"/>
                        </wps:cNvSpPr>
                        <wps:spPr bwMode="auto">
                          <a:xfrm>
                            <a:off x="7822" y="946"/>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Rectangle 1110"/>
                        <wps:cNvSpPr>
                          <a:spLocks noChangeArrowheads="1"/>
                        </wps:cNvSpPr>
                        <wps:spPr bwMode="auto">
                          <a:xfrm>
                            <a:off x="8329" y="1052"/>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1" name="Rectangle 1109"/>
                        <wps:cNvSpPr>
                          <a:spLocks noChangeArrowheads="1"/>
                        </wps:cNvSpPr>
                        <wps:spPr bwMode="auto">
                          <a:xfrm>
                            <a:off x="8329" y="1052"/>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 name="Rectangle 1108"/>
                        <wps:cNvSpPr>
                          <a:spLocks noChangeArrowheads="1"/>
                        </wps:cNvSpPr>
                        <wps:spPr bwMode="auto">
                          <a:xfrm>
                            <a:off x="8837" y="1095"/>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3" name="Rectangle 1107"/>
                        <wps:cNvSpPr>
                          <a:spLocks noChangeArrowheads="1"/>
                        </wps:cNvSpPr>
                        <wps:spPr bwMode="auto">
                          <a:xfrm>
                            <a:off x="8837" y="1095"/>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 name="Rectangle 1106"/>
                        <wps:cNvSpPr>
                          <a:spLocks noChangeArrowheads="1"/>
                        </wps:cNvSpPr>
                        <wps:spPr bwMode="auto">
                          <a:xfrm>
                            <a:off x="9344" y="1133"/>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5" name="Rectangle 1105"/>
                        <wps:cNvSpPr>
                          <a:spLocks noChangeArrowheads="1"/>
                        </wps:cNvSpPr>
                        <wps:spPr bwMode="auto">
                          <a:xfrm>
                            <a:off x="9344" y="1133"/>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Rectangle 1104"/>
                        <wps:cNvSpPr>
                          <a:spLocks noChangeArrowheads="1"/>
                        </wps:cNvSpPr>
                        <wps:spPr bwMode="auto">
                          <a:xfrm>
                            <a:off x="9850" y="1157"/>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7" name="Rectangle 1103"/>
                        <wps:cNvSpPr>
                          <a:spLocks noChangeArrowheads="1"/>
                        </wps:cNvSpPr>
                        <wps:spPr bwMode="auto">
                          <a:xfrm>
                            <a:off x="9850" y="1157"/>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Freeform 1102"/>
                        <wps:cNvSpPr>
                          <a:spLocks/>
                        </wps:cNvSpPr>
                        <wps:spPr bwMode="auto">
                          <a:xfrm>
                            <a:off x="2292" y="651"/>
                            <a:ext cx="7609" cy="385"/>
                          </a:xfrm>
                          <a:custGeom>
                            <a:avLst/>
                            <a:gdLst>
                              <a:gd name="T0" fmla="*/ 0 w 7609"/>
                              <a:gd name="T1" fmla="*/ 705 h 385"/>
                              <a:gd name="T2" fmla="*/ 508 w 7609"/>
                              <a:gd name="T3" fmla="*/ 863 h 385"/>
                              <a:gd name="T4" fmla="*/ 1014 w 7609"/>
                              <a:gd name="T5" fmla="*/ 1036 h 385"/>
                              <a:gd name="T6" fmla="*/ 1521 w 7609"/>
                              <a:gd name="T7" fmla="*/ 983 h 385"/>
                              <a:gd name="T8" fmla="*/ 2029 w 7609"/>
                              <a:gd name="T9" fmla="*/ 774 h 385"/>
                              <a:gd name="T10" fmla="*/ 2536 w 7609"/>
                              <a:gd name="T11" fmla="*/ 652 h 385"/>
                              <a:gd name="T12" fmla="*/ 3042 w 7609"/>
                              <a:gd name="T13" fmla="*/ 729 h 385"/>
                              <a:gd name="T14" fmla="*/ 3551 w 7609"/>
                              <a:gd name="T15" fmla="*/ 652 h 385"/>
                              <a:gd name="T16" fmla="*/ 4057 w 7609"/>
                              <a:gd name="T17" fmla="*/ 698 h 385"/>
                              <a:gd name="T18" fmla="*/ 4564 w 7609"/>
                              <a:gd name="T19" fmla="*/ 767 h 385"/>
                              <a:gd name="T20" fmla="*/ 5073 w 7609"/>
                              <a:gd name="T21" fmla="*/ 825 h 385"/>
                              <a:gd name="T22" fmla="*/ 5579 w 7609"/>
                              <a:gd name="T23" fmla="*/ 822 h 385"/>
                              <a:gd name="T24" fmla="*/ 6085 w 7609"/>
                              <a:gd name="T25" fmla="*/ 918 h 385"/>
                              <a:gd name="T26" fmla="*/ 6594 w 7609"/>
                              <a:gd name="T27" fmla="*/ 962 h 385"/>
                              <a:gd name="T28" fmla="*/ 7101 w 7609"/>
                              <a:gd name="T29" fmla="*/ 988 h 385"/>
                              <a:gd name="T30" fmla="*/ 7608 w 7609"/>
                              <a:gd name="T31" fmla="*/ 1019 h 38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609" h="385">
                                <a:moveTo>
                                  <a:pt x="0" y="53"/>
                                </a:moveTo>
                                <a:lnTo>
                                  <a:pt x="508" y="211"/>
                                </a:lnTo>
                                <a:lnTo>
                                  <a:pt x="1014" y="384"/>
                                </a:lnTo>
                                <a:lnTo>
                                  <a:pt x="1521" y="331"/>
                                </a:lnTo>
                                <a:lnTo>
                                  <a:pt x="2029" y="122"/>
                                </a:lnTo>
                                <a:lnTo>
                                  <a:pt x="2536" y="0"/>
                                </a:lnTo>
                                <a:lnTo>
                                  <a:pt x="3042" y="77"/>
                                </a:lnTo>
                                <a:lnTo>
                                  <a:pt x="3551" y="0"/>
                                </a:lnTo>
                                <a:lnTo>
                                  <a:pt x="4057" y="46"/>
                                </a:lnTo>
                                <a:lnTo>
                                  <a:pt x="4564" y="115"/>
                                </a:lnTo>
                                <a:lnTo>
                                  <a:pt x="5073" y="173"/>
                                </a:lnTo>
                                <a:lnTo>
                                  <a:pt x="5579" y="170"/>
                                </a:lnTo>
                                <a:lnTo>
                                  <a:pt x="6085" y="266"/>
                                </a:lnTo>
                                <a:lnTo>
                                  <a:pt x="6594" y="310"/>
                                </a:lnTo>
                                <a:lnTo>
                                  <a:pt x="7101" y="336"/>
                                </a:lnTo>
                                <a:lnTo>
                                  <a:pt x="7608" y="367"/>
                                </a:lnTo>
                              </a:path>
                            </a:pathLst>
                          </a:custGeom>
                          <a:noFill/>
                          <a:ln w="19050">
                            <a:solidFill>
                              <a:srgbClr val="F4B0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9" name="Picture 110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237" y="64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0" name="Picture 110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746" y="80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1" name="Picture 109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253" y="98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2" name="Picture 109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759" y="92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3" name="Picture 109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268" y="71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4" name="Picture 109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774" y="59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5" name="Picture 109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5281" y="67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6" name="Picture 109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789" y="59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7" name="Picture 109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296" y="64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8" name="Picture 109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802" y="71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9" name="Picture 109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311" y="76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0" name="Picture 109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817" y="76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1" name="Picture 108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324" y="86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2" name="Picture 108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833" y="905"/>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3" name="Picture 108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339" y="93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4" name="Picture 108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845" y="963"/>
                            <a:ext cx="111" cy="1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1024ECE" id="Group 1085" o:spid="_x0000_s1026" style="position:absolute;margin-left:99.3pt;margin-top:7.5pt;width:408.75pt;height:168.55pt;z-index:251778560;mso-position-horizontal-relative:page" coordorigin="1986,150" coordsize="8175,3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">
                <v:shape id="AutoShape 1153" o:spid="_x0000_s1027" style="position:absolute;left:1985;top:155;width:8170;height:3366;visibility:visible;mso-wrap-style:square;v-text-anchor:top" coordsize="8170,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" path="m53,2839r8116,m53,2367r8116,m53,1894r8116,m53,1419r8116,m53,946r6290,m53,473r8116,m53,l8169,m53,3312l53,m,3312r53,m,2839r53,m,2367r53,m,1894r53,m,1419r53,m,946r53,m,473r53,m,l53,t,3312l8169,3312t-8116,l53,3366t507,-54l560,3366t507,-54l1067,3366t509,-54l1576,3366t506,-54l2082,3366t506,-54l2588,3366t509,-54l3097,3366t507,-54l3604,3366t506,-54l4110,3366t509,-54l4619,3366t506,-54l5125,3366t507,-54l5632,3366t508,-54l6140,3366t507,-54l6647,3366t506,-54l7153,3366t509,-54l7662,3366t507,-54l8169,3366m6953,946r1216,m6444,946r408,e" filled="f" strokecolor="#888" strokeweight=".5pt">
                  <v:path arrowok="t" o:connecttype="custom" o:connectlocs="8169,2994;8169,2522;8169,2049;8169,1574;6343,1101;8169,628;8169,155;53,155;53,3467;53,2994;53,2522;53,2049;53,1574;53,1101;53,628;53,155;8169,3467;53,3521;560,3521;1067,3521;1576,3521;2082,3521;2588,3521;3097,3521;3604,3521;4110,3521;4619,3521;5125,3521;5632,3521;6140,3521;6647,3521;7153,3521;7662,3521;8169,3521;8169,1101;6852,1101" o:connectangles="0,0,0,0,0,0,0,0,0,0,0,0,0,0,0,0,0,0,0,0,0,0,0,0,0,0,0,0,0,0,0,0,0,0,0,0"/>
                </v:shape>
                <v:shape id="Freeform 1152" o:spid="_x0000_s1028" style="position:absolute;left:2292;top:704;width:7609;height:699;visibility:visible;mso-wrap-style:square;v-text-anchor:top" coordsize="760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" path="m,l508,169r506,199l1521,368,2029,214r507,-74l3042,265r509,-34l4057,308r507,79l5073,469r506,14l6085,589r509,45l7101,673r507,26e" filled="f" strokecolor="#5b9bd4" strokeweight="1.5pt">
                  <v:path arrowok="t" o:connecttype="custom" o:connectlocs="0,704;508,873;1014,1072;1521,1072;2029,918;2536,844;3042,969;3551,935;4057,1012;4564,1091;5073,1173;5579,1187;6085,1293;6594,1338;7101,1377;7608,1403" o:connectangles="0,0,0,0,0,0,0,0,0,0,0,0,0,0,0,0"/>
                </v:shape>
                <v:shape id="Picture 1151" o:spid="_x0000_s1029" type="#_x0000_t75" style="position:absolute;left:2237;top:64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">
                  <v:imagedata r:id="rId75" o:title=""/>
                </v:shape>
                <v:shape id="Picture 1150" o:spid="_x0000_s1030" type="#_x0000_t75" style="position:absolute;left:2746;top:81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">
                  <v:imagedata r:id="rId76" o:title=""/>
                </v:shape>
                <v:shape id="Picture 1149" o:spid="_x0000_s1031" type="#_x0000_t75" style="position:absolute;left:3253;top:101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">
                  <v:imagedata r:id="rId77" o:title=""/>
                </v:shape>
                <v:shape id="Picture 1148" o:spid="_x0000_s1032" type="#_x0000_t75" style="position:absolute;left:3759;top:101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">
                  <v:imagedata r:id="rId75" o:title=""/>
                </v:shape>
                <v:shape id="Picture 1147" o:spid="_x0000_s1033" type="#_x0000_t75" style="position:absolute;left:4268;top:86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">
                  <v:imagedata r:id="rId75" o:title=""/>
                </v:shape>
                <v:shape id="Picture 1146" o:spid="_x0000_s1034" type="#_x0000_t75" style="position:absolute;left:4774;top:78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">
                  <v:imagedata r:id="rId77" o:title=""/>
                </v:shape>
                <v:shape id="Picture 1145" o:spid="_x0000_s1035" type="#_x0000_t75" style="position:absolute;left:5281;top:91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">
                  <v:imagedata r:id="rId76" o:title=""/>
                </v:shape>
                <v:shape id="Picture 1144" o:spid="_x0000_s1036" type="#_x0000_t75" style="position:absolute;left:5789;top:87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">
                  <v:imagedata r:id="rId75" o:title=""/>
                </v:shape>
                <v:shape id="Picture 1143" o:spid="_x0000_s1037" type="#_x0000_t75" style="position:absolute;left:6296;top:95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">
                  <v:imagedata r:id="rId75" o:title=""/>
                </v:shape>
                <v:shape id="Picture 1142" o:spid="_x0000_s1038" type="#_x0000_t75" style="position:absolute;left:6802;top:103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">
                  <v:imagedata r:id="rId75" o:title=""/>
                </v:shape>
                <v:shape id="Picture 1141" o:spid="_x0000_s1039" type="#_x0000_t75" style="position:absolute;left:7311;top:111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">
                  <v:imagedata r:id="rId76" o:title=""/>
                </v:shape>
                <v:shape id="Picture 1140" o:spid="_x0000_s1040" type="#_x0000_t75" style="position:absolute;left:7817;top:113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">
                  <v:imagedata r:id="rId76" o:title=""/>
                </v:shape>
                <v:shape id="Picture 1139" o:spid="_x0000_s1041" type="#_x0000_t75" style="position:absolute;left:8324;top:123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">
                  <v:imagedata r:id="rId76" o:title=""/>
                </v:shape>
                <v:shape id="Picture 1138" o:spid="_x0000_s1042" type="#_x0000_t75" style="position:absolute;left:8833;top:128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">
                  <v:imagedata r:id="rId77" o:title=""/>
                </v:shape>
                <v:shape id="Picture 1137" o:spid="_x0000_s1043" type="#_x0000_t75" style="position:absolute;left:9339;top:132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">
                  <v:imagedata r:id="rId75" o:title=""/>
                </v:shape>
                <v:shape id="Picture 1136" o:spid="_x0000_s1044" type="#_x0000_t75" style="position:absolute;left:9845;top:134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">
                  <v:imagedata r:id="rId77" o:title=""/>
                </v:shape>
                <v:shape id="Freeform 1135" o:spid="_x0000_s1045" style="position:absolute;left:2292;top:704;width:7609;height:506;visibility:visible;mso-wrap-style:square;v-text-anchor:top" coordsize="7609,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" path="m,l508,162r506,184l1521,325,2029,142,2536,44r506,96l3551,85r506,62l4564,217r509,69l5579,294r506,105l6594,442r507,39l7608,506e" filled="f" strokecolor="#e7e6e6" strokeweight="1.5pt">
                  <v:path arrowok="t" o:connecttype="custom" o:connectlocs="0,704;508,866;1014,1050;1521,1029;2029,846;2536,748;3042,844;3551,789;4057,851;4564,921;5073,990;5579,998;6085,1103;6594,1146;7101,1185;7608,1210" o:connectangles="0,0,0,0,0,0,0,0,0,0,0,0,0,0,0,0"/>
                </v:shape>
                <v:rect id="Rectangle 1134" o:spid="_x0000_s1046" style="position:absolute;left:2242;top:65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" fillcolor="#e7e6e6" stroked="f"/>
                <v:rect id="Rectangle 1133" o:spid="_x0000_s1047" style="position:absolute;left:2242;top:65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" filled="f" strokecolor="#e7e6e6" strokeweight=".48pt"/>
                <v:rect id="Rectangle 1132" o:spid="_x0000_s1048" style="position:absolute;left:2751;top:81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" fillcolor="#e7e6e6" stroked="f"/>
                <v:rect id="Rectangle 1131" o:spid="_x0000_s1049" style="position:absolute;left:2751;top:81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" filled="f" strokecolor="#e7e6e6" strokeweight=".48pt"/>
                <v:rect id="Rectangle 1130" o:spid="_x0000_s1050" style="position:absolute;left:3257;top:99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" fillcolor="#e7e6e6" stroked="f"/>
                <v:rect id="Rectangle 1129" o:spid="_x0000_s1051" style="position:absolute;left:3257;top:99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" filled="f" strokecolor="#e7e6e6" strokeweight=".48pt"/>
                <v:rect id="Rectangle 1128" o:spid="_x0000_s1052" style="position:absolute;left:3764;top:97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" fillcolor="#e7e6e6" stroked="f"/>
                <v:rect id="Rectangle 1127" o:spid="_x0000_s1053" style="position:absolute;left:3764;top:97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" filled="f" strokecolor="#e7e6e6" strokeweight=".48pt"/>
                <v:rect id="Rectangle 1126" o:spid="_x0000_s1054" style="position:absolute;left:4273;top:79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" fillcolor="#e7e6e6" stroked="f"/>
                <v:rect id="Rectangle 1125" o:spid="_x0000_s1055" style="position:absolute;left:4273;top:79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" filled="f" strokecolor="#e7e6e6" strokeweight=".48pt"/>
                <v:rect id="Rectangle 1124" o:spid="_x0000_s1056" style="position:absolute;left:4779;top:69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" fillcolor="#e7e6e6" stroked="f"/>
                <v:rect id="Rectangle 1123" o:spid="_x0000_s1057" style="position:absolute;left:4779;top:69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" filled="f" strokecolor="#e7e6e6" strokeweight=".48pt"/>
                <v:rect id="Rectangle 1122" o:spid="_x0000_s1058" style="position:absolute;left:5285;top:79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" fillcolor="#e7e6e6" stroked="f"/>
                <v:rect id="Rectangle 1121" o:spid="_x0000_s1059" style="position:absolute;left:5285;top:79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" filled="f" strokecolor="#e7e6e6" strokeweight=".48pt"/>
                <v:rect id="Rectangle 1120" o:spid="_x0000_s1060" style="position:absolute;left:5794;top:73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" fillcolor="#e7e6e6" stroked="f"/>
                <v:rect id="Rectangle 1119" o:spid="_x0000_s1061" style="position:absolute;left:5794;top:73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" filled="f" strokecolor="#e7e6e6" strokeweight=".48pt"/>
                <v:rect id="Rectangle 1118" o:spid="_x0000_s1062" style="position:absolute;left:6301;top:80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" fillcolor="#e7e6e6" stroked="f"/>
                <v:rect id="Rectangle 1117" o:spid="_x0000_s1063" style="position:absolute;left:6301;top:80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" filled="f" strokecolor="#e7e6e6" strokeweight=".48pt"/>
                <v:rect id="Rectangle 1116" o:spid="_x0000_s1064" style="position:absolute;left:6807;top:86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" fillcolor="#e7e6e6" stroked="f"/>
                <v:rect id="Rectangle 1115" o:spid="_x0000_s1065" style="position:absolute;left:6807;top:86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" filled="f" strokecolor="#e7e6e6" strokeweight=".48pt"/>
                <v:rect id="Rectangle 1114" o:spid="_x0000_s1066" style="position:absolute;left:7316;top:93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" fillcolor="#e7e6e6" stroked="f"/>
                <v:rect id="Rectangle 1113" o:spid="_x0000_s1067" style="position:absolute;left:7316;top:93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" filled="f" strokecolor="#e7e6e6" strokeweight=".48pt"/>
                <v:rect id="Rectangle 1112" o:spid="_x0000_s1068" style="position:absolute;left:7822;top:94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" fillcolor="#e7e6e6" stroked="f"/>
                <v:rect id="Rectangle 1111" o:spid="_x0000_s1069" style="position:absolute;left:7822;top:94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" filled="f" strokecolor="#e7e6e6" strokeweight=".48pt"/>
                <v:rect id="Rectangle 1110" o:spid="_x0000_s1070" style="position:absolute;left:8329;top:105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" fillcolor="#e7e6e6" stroked="f"/>
                <v:rect id="Rectangle 1109" o:spid="_x0000_s1071" style="position:absolute;left:8329;top:105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" filled="f" strokecolor="#e7e6e6" strokeweight=".48pt"/>
                <v:rect id="Rectangle 1108" o:spid="_x0000_s1072" style="position:absolute;left:8837;top:109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" fillcolor="#e7e6e6" stroked="f"/>
                <v:rect id="Rectangle 1107" o:spid="_x0000_s1073" style="position:absolute;left:8837;top:109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" filled="f" strokecolor="#e7e6e6" strokeweight=".48pt"/>
                <v:rect id="Rectangle 1106" o:spid="_x0000_s1074" style="position:absolute;left:9344;top:113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" fillcolor="#e7e6e6" stroked="f"/>
                <v:rect id="Rectangle 1105" o:spid="_x0000_s1075" style="position:absolute;left:9344;top:113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" filled="f" strokecolor="#e7e6e6" strokeweight=".48pt"/>
                <v:rect id="Rectangle 1104" o:spid="_x0000_s1076" style="position:absolute;left:9850;top:115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" fillcolor="#e7e6e6" stroked="f"/>
                <v:rect id="Rectangle 1103" o:spid="_x0000_s1077" style="position:absolute;left:9850;top:115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" filled="f" strokecolor="#e7e6e6" strokeweight=".48pt"/>
                <v:shape id="Freeform 1102" o:spid="_x0000_s1078" style="position:absolute;left:2292;top:651;width:7609;height:385;visibility:visible;mso-wrap-style:square;v-text-anchor:top" coordsize="760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" path="m,53l508,211r506,173l1521,331,2029,122,2536,r506,77l3551,r506,46l4564,115r509,58l5579,170r506,96l6594,310r507,26l7608,367e" filled="f" strokecolor="#f4b083" strokeweight="1.5pt">
                  <v:path arrowok="t" o:connecttype="custom" o:connectlocs="0,705;508,863;1014,1036;1521,983;2029,774;2536,652;3042,729;3551,652;4057,698;4564,767;5073,825;5579,822;6085,918;6594,962;7101,988;7608,1019" o:connectangles="0,0,0,0,0,0,0,0,0,0,0,0,0,0,0,0"/>
                </v:shape>
                <v:shape id="Picture 1101" o:spid="_x0000_s1079" type="#_x0000_t75" style="position:absolute;left:2237;top:64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">
                  <v:imagedata r:id="rId78" o:title=""/>
                </v:shape>
                <v:shape id="Picture 1100" o:spid="_x0000_s1080" type="#_x0000_t75" style="position:absolute;left:2746;top:80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">
                  <v:imagedata r:id="rId78" o:title=""/>
                </v:shape>
                <v:shape id="Picture 1099" o:spid="_x0000_s1081" type="#_x0000_t75" style="position:absolute;left:3253;top:98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">
                  <v:imagedata r:id="rId80" o:title=""/>
                </v:shape>
                <v:shape id="Picture 1098" o:spid="_x0000_s1082" type="#_x0000_t75" style="position:absolute;left:3759;top:92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">
                  <v:imagedata r:id="rId78" o:title=""/>
                </v:shape>
                <v:shape id="Picture 1097" o:spid="_x0000_s1083" type="#_x0000_t75" style="position:absolute;left:4268;top:71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">
                  <v:imagedata r:id="rId79" o:title=""/>
                </v:shape>
                <v:shape id="Picture 1096" o:spid="_x0000_s1084" type="#_x0000_t75" style="position:absolute;left:4774;top:59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">
                  <v:imagedata r:id="rId80" o:title=""/>
                </v:shape>
                <v:shape id="Picture 1095" o:spid="_x0000_s1085" type="#_x0000_t75" style="position:absolute;left:5281;top:67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">
                  <v:imagedata r:id="rId79" o:title=""/>
                </v:shape>
                <v:shape id="Picture 1094" o:spid="_x0000_s1086" type="#_x0000_t75" style="position:absolute;left:5789;top:59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">
                  <v:imagedata r:id="rId78" o:title=""/>
                </v:shape>
                <v:shape id="Picture 1093" o:spid="_x0000_s1087" type="#_x0000_t75" style="position:absolute;left:6296;top:64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">
                  <v:imagedata r:id="rId78" o:title=""/>
                </v:shape>
                <v:shape id="Picture 1092" o:spid="_x0000_s1088" type="#_x0000_t75" style="position:absolute;left:6802;top:71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">
                  <v:imagedata r:id="rId79" o:title=""/>
                </v:shape>
                <v:shape id="Picture 1091" o:spid="_x0000_s1089" type="#_x0000_t75" style="position:absolute;left:7311;top:76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">
                  <v:imagedata r:id="rId78" o:title=""/>
                </v:shape>
                <v:shape id="Picture 1090" o:spid="_x0000_s1090" type="#_x0000_t75" style="position:absolute;left:7817;top:76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">
                  <v:imagedata r:id="rId78" o:title=""/>
                </v:shape>
                <v:shape id="Picture 1089" o:spid="_x0000_s1091" type="#_x0000_t75" style="position:absolute;left:8324;top:86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">
                  <v:imagedata r:id="rId78" o:title=""/>
                </v:shape>
                <v:shape id="Picture 1088" o:spid="_x0000_s1092" type="#_x0000_t75" style="position:absolute;left:8833;top:90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">
                  <v:imagedata r:id="rId83" o:title=""/>
                </v:shape>
                <v:shape id="Picture 1087" o:spid="_x0000_s1093" type="#_x0000_t75" style="position:absolute;left:9339;top:93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">
                  <v:imagedata r:id="rId78" o:title=""/>
                </v:shape>
                <v:shape id="Picture 1086" o:spid="_x0000_s1094" type="#_x0000_t75" style="position:absolute;left:9845;top:96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">
                  <v:imagedata r:id="rId80" o:title=""/>
                </v:shape>
                <w10:wrap anchorx="page"/>
              </v:group>
            </w:pict>
          </mc:Fallback>
        </mc:AlternateContent>
      </w:r>
      <w:r w:rsidR="0022472E">
        <w:rPr>
          <w:rFonts w:ascii="Verdana"/>
          <w:sz w:val="16"/>
        </w:rPr>
        <w:t>350</w:t>
      </w:r>
    </w:p>
    <w:p w:rsidR="00F24413" w:rsidRDefault="00F24413">
      <w:pPr>
        <w:pStyle w:val="Zkladntext"/>
        <w:spacing w:before="8"/>
        <w:rPr>
          <w:rFonts w:ascii="Verdana"/>
          <w:sz w:val="14"/>
        </w:rPr>
      </w:pPr>
    </w:p>
    <w:p w:rsidR="00F24413" w:rsidRDefault="0022472E">
      <w:pPr>
        <w:spacing w:before="101"/>
        <w:ind w:left="283"/>
        <w:rPr>
          <w:rFonts w:ascii="Verdana"/>
          <w:sz w:val="16"/>
        </w:rPr>
      </w:pPr>
      <w:r>
        <w:rPr>
          <w:rFonts w:ascii="Verdana"/>
          <w:sz w:val="16"/>
        </w:rPr>
        <w:t>300</w:t>
      </w:r>
    </w:p>
    <w:p w:rsidR="00F24413" w:rsidRDefault="00F24413">
      <w:pPr>
        <w:pStyle w:val="Zkladntext"/>
        <w:spacing w:before="7"/>
        <w:rPr>
          <w:rFonts w:ascii="Verdana"/>
          <w:sz w:val="14"/>
        </w:rPr>
      </w:pPr>
    </w:p>
    <w:p w:rsidR="00F24413" w:rsidRDefault="0022472E">
      <w:pPr>
        <w:spacing w:before="101"/>
        <w:ind w:left="283"/>
        <w:rPr>
          <w:rFonts w:ascii="Verdana"/>
          <w:sz w:val="16"/>
        </w:rPr>
      </w:pPr>
      <w:r>
        <w:rPr>
          <w:rFonts w:ascii="Verdana"/>
          <w:sz w:val="16"/>
        </w:rPr>
        <w:t>250</w:t>
      </w:r>
    </w:p>
    <w:p w:rsidR="00F24413" w:rsidRDefault="00F24413">
      <w:pPr>
        <w:pStyle w:val="Zkladntext"/>
        <w:spacing w:before="8"/>
        <w:rPr>
          <w:rFonts w:ascii="Verdana"/>
          <w:sz w:val="14"/>
        </w:rPr>
      </w:pPr>
    </w:p>
    <w:p w:rsidR="00F24413" w:rsidRDefault="0022472E">
      <w:pPr>
        <w:spacing w:before="101"/>
        <w:ind w:left="283"/>
        <w:rPr>
          <w:rFonts w:ascii="Verdana"/>
          <w:sz w:val="16"/>
        </w:rPr>
      </w:pPr>
      <w:r>
        <w:rPr>
          <w:rFonts w:ascii="Verdana"/>
          <w:sz w:val="16"/>
        </w:rPr>
        <w:t>200</w:t>
      </w:r>
    </w:p>
    <w:p w:rsidR="00F24413" w:rsidRDefault="00F24413">
      <w:pPr>
        <w:pStyle w:val="Zkladntext"/>
        <w:spacing w:before="7"/>
        <w:rPr>
          <w:rFonts w:ascii="Verdana"/>
          <w:sz w:val="14"/>
        </w:rPr>
      </w:pPr>
    </w:p>
    <w:p w:rsidR="00F24413" w:rsidRDefault="0022472E">
      <w:pPr>
        <w:spacing w:before="101"/>
        <w:ind w:left="283"/>
        <w:rPr>
          <w:rFonts w:ascii="Verdana"/>
          <w:sz w:val="16"/>
        </w:rPr>
      </w:pPr>
      <w:r>
        <w:rPr>
          <w:rFonts w:ascii="Verdana"/>
          <w:sz w:val="16"/>
        </w:rPr>
        <w:t>150</w:t>
      </w:r>
    </w:p>
    <w:p w:rsidR="00F24413" w:rsidRDefault="00F24413">
      <w:pPr>
        <w:pStyle w:val="Zkladntext"/>
        <w:spacing w:before="8"/>
        <w:rPr>
          <w:rFonts w:ascii="Verdana"/>
          <w:sz w:val="14"/>
        </w:rPr>
      </w:pPr>
    </w:p>
    <w:p w:rsidR="00F24413" w:rsidRDefault="0022472E">
      <w:pPr>
        <w:spacing w:before="101"/>
        <w:ind w:left="283"/>
        <w:rPr>
          <w:rFonts w:ascii="Verdana"/>
          <w:sz w:val="16"/>
        </w:rPr>
      </w:pPr>
      <w:r>
        <w:rPr>
          <w:rFonts w:ascii="Verdana"/>
          <w:sz w:val="16"/>
        </w:rPr>
        <w:t>100</w:t>
      </w:r>
    </w:p>
    <w:p w:rsidR="00F24413" w:rsidRDefault="00F24413">
      <w:pPr>
        <w:pStyle w:val="Zkladntext"/>
        <w:spacing w:before="8"/>
        <w:rPr>
          <w:rFonts w:ascii="Verdana"/>
          <w:sz w:val="14"/>
        </w:rPr>
      </w:pPr>
    </w:p>
    <w:p w:rsidR="00F24413" w:rsidRDefault="0022472E">
      <w:pPr>
        <w:spacing w:before="101"/>
        <w:ind w:left="385"/>
        <w:rPr>
          <w:rFonts w:ascii="Verdana"/>
          <w:sz w:val="16"/>
        </w:rPr>
      </w:pPr>
      <w:r>
        <w:rPr>
          <w:rFonts w:ascii="Verdana"/>
          <w:sz w:val="16"/>
        </w:rPr>
        <w:t>50</w:t>
      </w:r>
    </w:p>
    <w:p w:rsidR="00F24413" w:rsidRDefault="00F24413">
      <w:pPr>
        <w:pStyle w:val="Zkladntext"/>
        <w:spacing w:before="8"/>
        <w:rPr>
          <w:rFonts w:ascii="Verdana"/>
          <w:sz w:val="14"/>
        </w:rPr>
      </w:pPr>
    </w:p>
    <w:p w:rsidR="00F24413" w:rsidRDefault="0022472E">
      <w:pPr>
        <w:spacing w:before="101"/>
        <w:ind w:left="487"/>
        <w:rPr>
          <w:rFonts w:ascii="Verdana"/>
          <w:sz w:val="16"/>
        </w:rPr>
      </w:pPr>
      <w:r>
        <w:rPr>
          <w:noProof/>
          <w:lang w:bidi="ar-SA"/>
        </w:rPr>
        <w:drawing>
          <wp:anchor distT="0" distB="0" distL="0" distR="0" simplePos="0" relativeHeight="251520512" behindDoc="0" locked="0" layoutInCell="1" allowOverlap="1">
            <wp:simplePos x="0" y="0"/>
            <wp:positionH relativeFrom="page">
              <wp:posOffset>1258442</wp:posOffset>
            </wp:positionH>
            <wp:positionV relativeFrom="paragraph">
              <wp:posOffset>227621</wp:posOffset>
            </wp:positionV>
            <wp:extent cx="212490" cy="219075"/>
            <wp:effectExtent l="0" t="0" r="0" b="0"/>
            <wp:wrapTopAndBottom/>
            <wp:docPr id="16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4.png"/>
                    <pic:cNvPicPr/>
                  </pic:nvPicPr>
                  <pic:blipFill>
                    <a:blip r:embed="rId135" cstate="print"/>
                    <a:stretch>
                      <a:fillRect/>
                    </a:stretch>
                  </pic:blipFill>
                  <pic:spPr>
                    <a:xfrm>
                      <a:off x="0" y="0"/>
                      <a:ext cx="212490" cy="219075"/>
                    </a:xfrm>
                    <a:prstGeom prst="rect">
                      <a:avLst/>
                    </a:prstGeom>
                  </pic:spPr>
                </pic:pic>
              </a:graphicData>
            </a:graphic>
          </wp:anchor>
        </w:drawing>
      </w:r>
      <w:r>
        <w:rPr>
          <w:noProof/>
          <w:lang w:bidi="ar-SA"/>
        </w:rPr>
        <w:drawing>
          <wp:anchor distT="0" distB="0" distL="0" distR="0" simplePos="0" relativeHeight="251521536" behindDoc="0" locked="0" layoutInCell="1" allowOverlap="1">
            <wp:simplePos x="0" y="0"/>
            <wp:positionH relativeFrom="page">
              <wp:posOffset>1580641</wp:posOffset>
            </wp:positionH>
            <wp:positionV relativeFrom="paragraph">
              <wp:posOffset>222287</wp:posOffset>
            </wp:positionV>
            <wp:extent cx="196719" cy="224027"/>
            <wp:effectExtent l="0" t="0" r="0" b="0"/>
            <wp:wrapTopAndBottom/>
            <wp:docPr id="16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5.png"/>
                    <pic:cNvPicPr/>
                  </pic:nvPicPr>
                  <pic:blipFill>
                    <a:blip r:embed="rId136" cstate="print"/>
                    <a:stretch>
                      <a:fillRect/>
                    </a:stretch>
                  </pic:blipFill>
                  <pic:spPr>
                    <a:xfrm>
                      <a:off x="0" y="0"/>
                      <a:ext cx="196719" cy="224027"/>
                    </a:xfrm>
                    <a:prstGeom prst="rect">
                      <a:avLst/>
                    </a:prstGeom>
                  </pic:spPr>
                </pic:pic>
              </a:graphicData>
            </a:graphic>
          </wp:anchor>
        </w:drawing>
      </w:r>
      <w:r>
        <w:rPr>
          <w:noProof/>
          <w:lang w:bidi="ar-SA"/>
        </w:rPr>
        <w:drawing>
          <wp:anchor distT="0" distB="0" distL="0" distR="0" simplePos="0" relativeHeight="251522560" behindDoc="0" locked="0" layoutInCell="1" allowOverlap="1">
            <wp:simplePos x="0" y="0"/>
            <wp:positionH relativeFrom="page">
              <wp:posOffset>1902586</wp:posOffset>
            </wp:positionH>
            <wp:positionV relativeFrom="paragraph">
              <wp:posOffset>230161</wp:posOffset>
            </wp:positionV>
            <wp:extent cx="215569" cy="219075"/>
            <wp:effectExtent l="0" t="0" r="0" b="0"/>
            <wp:wrapTopAndBottom/>
            <wp:docPr id="16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6.png"/>
                    <pic:cNvPicPr/>
                  </pic:nvPicPr>
                  <pic:blipFill>
                    <a:blip r:embed="rId137" cstate="print"/>
                    <a:stretch>
                      <a:fillRect/>
                    </a:stretch>
                  </pic:blipFill>
                  <pic:spPr>
                    <a:xfrm>
                      <a:off x="0" y="0"/>
                      <a:ext cx="215569" cy="219075"/>
                    </a:xfrm>
                    <a:prstGeom prst="rect">
                      <a:avLst/>
                    </a:prstGeom>
                  </pic:spPr>
                </pic:pic>
              </a:graphicData>
            </a:graphic>
          </wp:anchor>
        </w:drawing>
      </w:r>
      <w:r>
        <w:rPr>
          <w:noProof/>
          <w:lang w:bidi="ar-SA"/>
        </w:rPr>
        <w:drawing>
          <wp:anchor distT="0" distB="0" distL="0" distR="0" simplePos="0" relativeHeight="251523584" behindDoc="0" locked="0" layoutInCell="1" allowOverlap="1">
            <wp:simplePos x="0" y="0"/>
            <wp:positionH relativeFrom="page">
              <wp:posOffset>2224658</wp:posOffset>
            </wp:positionH>
            <wp:positionV relativeFrom="paragraph">
              <wp:posOffset>232447</wp:posOffset>
            </wp:positionV>
            <wp:extent cx="207726" cy="214312"/>
            <wp:effectExtent l="0" t="0" r="0" b="0"/>
            <wp:wrapTopAndBottom/>
            <wp:docPr id="17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7.png"/>
                    <pic:cNvPicPr/>
                  </pic:nvPicPr>
                  <pic:blipFill>
                    <a:blip r:embed="rId138" cstate="print"/>
                    <a:stretch>
                      <a:fillRect/>
                    </a:stretch>
                  </pic:blipFill>
                  <pic:spPr>
                    <a:xfrm>
                      <a:off x="0" y="0"/>
                      <a:ext cx="207726" cy="214312"/>
                    </a:xfrm>
                    <a:prstGeom prst="rect">
                      <a:avLst/>
                    </a:prstGeom>
                  </pic:spPr>
                </pic:pic>
              </a:graphicData>
            </a:graphic>
          </wp:anchor>
        </w:drawing>
      </w:r>
      <w:r>
        <w:rPr>
          <w:noProof/>
          <w:lang w:bidi="ar-SA"/>
        </w:rPr>
        <w:drawing>
          <wp:anchor distT="0" distB="0" distL="0" distR="0" simplePos="0" relativeHeight="251524608" behindDoc="0" locked="0" layoutInCell="1" allowOverlap="1">
            <wp:simplePos x="0" y="0"/>
            <wp:positionH relativeFrom="page">
              <wp:posOffset>2546857</wp:posOffset>
            </wp:positionH>
            <wp:positionV relativeFrom="paragraph">
              <wp:posOffset>231431</wp:posOffset>
            </wp:positionV>
            <wp:extent cx="211536" cy="214693"/>
            <wp:effectExtent l="0" t="0" r="0" b="0"/>
            <wp:wrapTopAndBottom/>
            <wp:docPr id="173"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8.png"/>
                    <pic:cNvPicPr/>
                  </pic:nvPicPr>
                  <pic:blipFill>
                    <a:blip r:embed="rId139" cstate="print"/>
                    <a:stretch>
                      <a:fillRect/>
                    </a:stretch>
                  </pic:blipFill>
                  <pic:spPr>
                    <a:xfrm>
                      <a:off x="0" y="0"/>
                      <a:ext cx="211536" cy="214693"/>
                    </a:xfrm>
                    <a:prstGeom prst="rect">
                      <a:avLst/>
                    </a:prstGeom>
                  </pic:spPr>
                </pic:pic>
              </a:graphicData>
            </a:graphic>
          </wp:anchor>
        </w:drawing>
      </w:r>
      <w:r>
        <w:rPr>
          <w:noProof/>
          <w:lang w:bidi="ar-SA"/>
        </w:rPr>
        <w:drawing>
          <wp:anchor distT="0" distB="0" distL="0" distR="0" simplePos="0" relativeHeight="251525632" behindDoc="0" locked="0" layoutInCell="1" allowOverlap="1">
            <wp:simplePos x="0" y="0"/>
            <wp:positionH relativeFrom="page">
              <wp:posOffset>2869057</wp:posOffset>
            </wp:positionH>
            <wp:positionV relativeFrom="paragraph">
              <wp:posOffset>236003</wp:posOffset>
            </wp:positionV>
            <wp:extent cx="216842" cy="210026"/>
            <wp:effectExtent l="0" t="0" r="0" b="0"/>
            <wp:wrapTopAndBottom/>
            <wp:docPr id="17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9.png"/>
                    <pic:cNvPicPr/>
                  </pic:nvPicPr>
                  <pic:blipFill>
                    <a:blip r:embed="rId140" cstate="print"/>
                    <a:stretch>
                      <a:fillRect/>
                    </a:stretch>
                  </pic:blipFill>
                  <pic:spPr>
                    <a:xfrm>
                      <a:off x="0" y="0"/>
                      <a:ext cx="216842" cy="210026"/>
                    </a:xfrm>
                    <a:prstGeom prst="rect">
                      <a:avLst/>
                    </a:prstGeom>
                  </pic:spPr>
                </pic:pic>
              </a:graphicData>
            </a:graphic>
          </wp:anchor>
        </w:drawing>
      </w:r>
      <w:r>
        <w:rPr>
          <w:noProof/>
          <w:lang w:bidi="ar-SA"/>
        </w:rPr>
        <w:drawing>
          <wp:anchor distT="0" distB="0" distL="0" distR="0" simplePos="0" relativeHeight="251526656" behindDoc="0" locked="0" layoutInCell="1" allowOverlap="1">
            <wp:simplePos x="0" y="0"/>
            <wp:positionH relativeFrom="page">
              <wp:posOffset>3191129</wp:posOffset>
            </wp:positionH>
            <wp:positionV relativeFrom="paragraph">
              <wp:posOffset>231558</wp:posOffset>
            </wp:positionV>
            <wp:extent cx="220127" cy="214693"/>
            <wp:effectExtent l="0" t="0" r="0" b="0"/>
            <wp:wrapTopAndBottom/>
            <wp:docPr id="177"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0.png"/>
                    <pic:cNvPicPr/>
                  </pic:nvPicPr>
                  <pic:blipFill>
                    <a:blip r:embed="rId141" cstate="print"/>
                    <a:stretch>
                      <a:fillRect/>
                    </a:stretch>
                  </pic:blipFill>
                  <pic:spPr>
                    <a:xfrm>
                      <a:off x="0" y="0"/>
                      <a:ext cx="220127" cy="214693"/>
                    </a:xfrm>
                    <a:prstGeom prst="rect">
                      <a:avLst/>
                    </a:prstGeom>
                  </pic:spPr>
                </pic:pic>
              </a:graphicData>
            </a:graphic>
          </wp:anchor>
        </w:drawing>
      </w:r>
      <w:r>
        <w:rPr>
          <w:noProof/>
          <w:lang w:bidi="ar-SA"/>
        </w:rPr>
        <w:drawing>
          <wp:anchor distT="0" distB="0" distL="0" distR="0" simplePos="0" relativeHeight="251527680" behindDoc="0" locked="0" layoutInCell="1" allowOverlap="1">
            <wp:simplePos x="0" y="0"/>
            <wp:positionH relativeFrom="page">
              <wp:posOffset>3513073</wp:posOffset>
            </wp:positionH>
            <wp:positionV relativeFrom="paragraph">
              <wp:posOffset>231431</wp:posOffset>
            </wp:positionV>
            <wp:extent cx="210904" cy="214693"/>
            <wp:effectExtent l="0" t="0" r="0" b="0"/>
            <wp:wrapTopAndBottom/>
            <wp:docPr id="17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1.png"/>
                    <pic:cNvPicPr/>
                  </pic:nvPicPr>
                  <pic:blipFill>
                    <a:blip r:embed="rId142" cstate="print"/>
                    <a:stretch>
                      <a:fillRect/>
                    </a:stretch>
                  </pic:blipFill>
                  <pic:spPr>
                    <a:xfrm>
                      <a:off x="0" y="0"/>
                      <a:ext cx="210904" cy="214693"/>
                    </a:xfrm>
                    <a:prstGeom prst="rect">
                      <a:avLst/>
                    </a:prstGeom>
                  </pic:spPr>
                </pic:pic>
              </a:graphicData>
            </a:graphic>
          </wp:anchor>
        </w:drawing>
      </w:r>
      <w:r>
        <w:rPr>
          <w:noProof/>
          <w:lang w:bidi="ar-SA"/>
        </w:rPr>
        <w:drawing>
          <wp:anchor distT="0" distB="0" distL="0" distR="0" simplePos="0" relativeHeight="251528704" behindDoc="0" locked="0" layoutInCell="1" allowOverlap="1">
            <wp:simplePos x="0" y="0"/>
            <wp:positionH relativeFrom="page">
              <wp:posOffset>3835272</wp:posOffset>
            </wp:positionH>
            <wp:positionV relativeFrom="paragraph">
              <wp:posOffset>229018</wp:posOffset>
            </wp:positionV>
            <wp:extent cx="215506" cy="219075"/>
            <wp:effectExtent l="0" t="0" r="0" b="0"/>
            <wp:wrapTopAndBottom/>
            <wp:docPr id="181"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2.png"/>
                    <pic:cNvPicPr/>
                  </pic:nvPicPr>
                  <pic:blipFill>
                    <a:blip r:embed="rId143" cstate="print"/>
                    <a:stretch>
                      <a:fillRect/>
                    </a:stretch>
                  </pic:blipFill>
                  <pic:spPr>
                    <a:xfrm>
                      <a:off x="0" y="0"/>
                      <a:ext cx="215506" cy="219075"/>
                    </a:xfrm>
                    <a:prstGeom prst="rect">
                      <a:avLst/>
                    </a:prstGeom>
                  </pic:spPr>
                </pic:pic>
              </a:graphicData>
            </a:graphic>
          </wp:anchor>
        </w:drawing>
      </w:r>
      <w:r>
        <w:rPr>
          <w:noProof/>
          <w:lang w:bidi="ar-SA"/>
        </w:rPr>
        <w:drawing>
          <wp:anchor distT="0" distB="0" distL="0" distR="0" simplePos="0" relativeHeight="251529728" behindDoc="0" locked="0" layoutInCell="1" allowOverlap="1">
            <wp:simplePos x="0" y="0"/>
            <wp:positionH relativeFrom="page">
              <wp:posOffset>4157217</wp:posOffset>
            </wp:positionH>
            <wp:positionV relativeFrom="paragraph">
              <wp:posOffset>223176</wp:posOffset>
            </wp:positionV>
            <wp:extent cx="211662" cy="223837"/>
            <wp:effectExtent l="0" t="0" r="0" b="0"/>
            <wp:wrapTopAndBottom/>
            <wp:docPr id="183"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3.png"/>
                    <pic:cNvPicPr/>
                  </pic:nvPicPr>
                  <pic:blipFill>
                    <a:blip r:embed="rId144" cstate="print"/>
                    <a:stretch>
                      <a:fillRect/>
                    </a:stretch>
                  </pic:blipFill>
                  <pic:spPr>
                    <a:xfrm>
                      <a:off x="0" y="0"/>
                      <a:ext cx="211662" cy="223837"/>
                    </a:xfrm>
                    <a:prstGeom prst="rect">
                      <a:avLst/>
                    </a:prstGeom>
                  </pic:spPr>
                </pic:pic>
              </a:graphicData>
            </a:graphic>
          </wp:anchor>
        </w:drawing>
      </w:r>
      <w:r>
        <w:rPr>
          <w:noProof/>
          <w:lang w:bidi="ar-SA"/>
        </w:rPr>
        <w:drawing>
          <wp:anchor distT="0" distB="0" distL="0" distR="0" simplePos="0" relativeHeight="251530752" behindDoc="0" locked="0" layoutInCell="1" allowOverlap="1">
            <wp:simplePos x="0" y="0"/>
            <wp:positionH relativeFrom="page">
              <wp:posOffset>4479290</wp:posOffset>
            </wp:positionH>
            <wp:positionV relativeFrom="paragraph">
              <wp:posOffset>227621</wp:posOffset>
            </wp:positionV>
            <wp:extent cx="212490" cy="219075"/>
            <wp:effectExtent l="0" t="0" r="0" b="0"/>
            <wp:wrapTopAndBottom/>
            <wp:docPr id="18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4.png"/>
                    <pic:cNvPicPr/>
                  </pic:nvPicPr>
                  <pic:blipFill>
                    <a:blip r:embed="rId145" cstate="print"/>
                    <a:stretch>
                      <a:fillRect/>
                    </a:stretch>
                  </pic:blipFill>
                  <pic:spPr>
                    <a:xfrm>
                      <a:off x="0" y="0"/>
                      <a:ext cx="212490" cy="219075"/>
                    </a:xfrm>
                    <a:prstGeom prst="rect">
                      <a:avLst/>
                    </a:prstGeom>
                  </pic:spPr>
                </pic:pic>
              </a:graphicData>
            </a:graphic>
          </wp:anchor>
        </w:drawing>
      </w:r>
      <w:r>
        <w:rPr>
          <w:noProof/>
          <w:lang w:bidi="ar-SA"/>
        </w:rPr>
        <w:drawing>
          <wp:anchor distT="0" distB="0" distL="0" distR="0" simplePos="0" relativeHeight="251531776" behindDoc="0" locked="0" layoutInCell="1" allowOverlap="1">
            <wp:simplePos x="0" y="0"/>
            <wp:positionH relativeFrom="page">
              <wp:posOffset>4801615</wp:posOffset>
            </wp:positionH>
            <wp:positionV relativeFrom="paragraph">
              <wp:posOffset>222287</wp:posOffset>
            </wp:positionV>
            <wp:extent cx="196719" cy="224027"/>
            <wp:effectExtent l="0" t="0" r="0" b="0"/>
            <wp:wrapTopAndBottom/>
            <wp:docPr id="187"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5.png"/>
                    <pic:cNvPicPr/>
                  </pic:nvPicPr>
                  <pic:blipFill>
                    <a:blip r:embed="rId146" cstate="print"/>
                    <a:stretch>
                      <a:fillRect/>
                    </a:stretch>
                  </pic:blipFill>
                  <pic:spPr>
                    <a:xfrm>
                      <a:off x="0" y="0"/>
                      <a:ext cx="196719" cy="224027"/>
                    </a:xfrm>
                    <a:prstGeom prst="rect">
                      <a:avLst/>
                    </a:prstGeom>
                  </pic:spPr>
                </pic:pic>
              </a:graphicData>
            </a:graphic>
          </wp:anchor>
        </w:drawing>
      </w:r>
      <w:r>
        <w:rPr>
          <w:noProof/>
          <w:lang w:bidi="ar-SA"/>
        </w:rPr>
        <w:drawing>
          <wp:anchor distT="0" distB="0" distL="0" distR="0" simplePos="0" relativeHeight="251532800" behindDoc="0" locked="0" layoutInCell="1" allowOverlap="1">
            <wp:simplePos x="0" y="0"/>
            <wp:positionH relativeFrom="page">
              <wp:posOffset>5123560</wp:posOffset>
            </wp:positionH>
            <wp:positionV relativeFrom="paragraph">
              <wp:posOffset>230161</wp:posOffset>
            </wp:positionV>
            <wp:extent cx="215487" cy="219075"/>
            <wp:effectExtent l="0" t="0" r="0" b="0"/>
            <wp:wrapTopAndBottom/>
            <wp:docPr id="189"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6.png"/>
                    <pic:cNvPicPr/>
                  </pic:nvPicPr>
                  <pic:blipFill>
                    <a:blip r:embed="rId147" cstate="print"/>
                    <a:stretch>
                      <a:fillRect/>
                    </a:stretch>
                  </pic:blipFill>
                  <pic:spPr>
                    <a:xfrm>
                      <a:off x="0" y="0"/>
                      <a:ext cx="215487" cy="219075"/>
                    </a:xfrm>
                    <a:prstGeom prst="rect">
                      <a:avLst/>
                    </a:prstGeom>
                  </pic:spPr>
                </pic:pic>
              </a:graphicData>
            </a:graphic>
          </wp:anchor>
        </w:drawing>
      </w:r>
      <w:r>
        <w:rPr>
          <w:noProof/>
          <w:lang w:bidi="ar-SA"/>
        </w:rPr>
        <w:drawing>
          <wp:anchor distT="0" distB="0" distL="0" distR="0" simplePos="0" relativeHeight="251533824" behindDoc="0" locked="0" layoutInCell="1" allowOverlap="1">
            <wp:simplePos x="0" y="0"/>
            <wp:positionH relativeFrom="page">
              <wp:posOffset>5445633</wp:posOffset>
            </wp:positionH>
            <wp:positionV relativeFrom="paragraph">
              <wp:posOffset>232701</wp:posOffset>
            </wp:positionV>
            <wp:extent cx="207845" cy="214312"/>
            <wp:effectExtent l="0" t="0" r="0" b="0"/>
            <wp:wrapTopAndBottom/>
            <wp:docPr id="191"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7.png"/>
                    <pic:cNvPicPr/>
                  </pic:nvPicPr>
                  <pic:blipFill>
                    <a:blip r:embed="rId148" cstate="print"/>
                    <a:stretch>
                      <a:fillRect/>
                    </a:stretch>
                  </pic:blipFill>
                  <pic:spPr>
                    <a:xfrm>
                      <a:off x="0" y="0"/>
                      <a:ext cx="207845" cy="214312"/>
                    </a:xfrm>
                    <a:prstGeom prst="rect">
                      <a:avLst/>
                    </a:prstGeom>
                  </pic:spPr>
                </pic:pic>
              </a:graphicData>
            </a:graphic>
          </wp:anchor>
        </w:drawing>
      </w:r>
      <w:r>
        <w:rPr>
          <w:noProof/>
          <w:lang w:bidi="ar-SA"/>
        </w:rPr>
        <w:drawing>
          <wp:anchor distT="0" distB="0" distL="0" distR="0" simplePos="0" relativeHeight="251534848" behindDoc="0" locked="0" layoutInCell="1" allowOverlap="1">
            <wp:simplePos x="0" y="0"/>
            <wp:positionH relativeFrom="page">
              <wp:posOffset>5767704</wp:posOffset>
            </wp:positionH>
            <wp:positionV relativeFrom="paragraph">
              <wp:posOffset>231431</wp:posOffset>
            </wp:positionV>
            <wp:extent cx="211662" cy="214693"/>
            <wp:effectExtent l="0" t="0" r="0" b="0"/>
            <wp:wrapTopAndBottom/>
            <wp:docPr id="19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8.png"/>
                    <pic:cNvPicPr/>
                  </pic:nvPicPr>
                  <pic:blipFill>
                    <a:blip r:embed="rId149" cstate="print"/>
                    <a:stretch>
                      <a:fillRect/>
                    </a:stretch>
                  </pic:blipFill>
                  <pic:spPr>
                    <a:xfrm>
                      <a:off x="0" y="0"/>
                      <a:ext cx="211662" cy="214693"/>
                    </a:xfrm>
                    <a:prstGeom prst="rect">
                      <a:avLst/>
                    </a:prstGeom>
                  </pic:spPr>
                </pic:pic>
              </a:graphicData>
            </a:graphic>
          </wp:anchor>
        </w:drawing>
      </w:r>
      <w:r>
        <w:rPr>
          <w:noProof/>
          <w:lang w:bidi="ar-SA"/>
        </w:rPr>
        <w:drawing>
          <wp:anchor distT="0" distB="0" distL="0" distR="0" simplePos="0" relativeHeight="251535872" behindDoc="0" locked="0" layoutInCell="1" allowOverlap="1">
            <wp:simplePos x="0" y="0"/>
            <wp:positionH relativeFrom="page">
              <wp:posOffset>6089777</wp:posOffset>
            </wp:positionH>
            <wp:positionV relativeFrom="paragraph">
              <wp:posOffset>236511</wp:posOffset>
            </wp:positionV>
            <wp:extent cx="217617" cy="210026"/>
            <wp:effectExtent l="0" t="0" r="0" b="0"/>
            <wp:wrapTopAndBottom/>
            <wp:docPr id="195"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9.png"/>
                    <pic:cNvPicPr/>
                  </pic:nvPicPr>
                  <pic:blipFill>
                    <a:blip r:embed="rId150" cstate="print"/>
                    <a:stretch>
                      <a:fillRect/>
                    </a:stretch>
                  </pic:blipFill>
                  <pic:spPr>
                    <a:xfrm>
                      <a:off x="0" y="0"/>
                      <a:ext cx="217617" cy="210026"/>
                    </a:xfrm>
                    <a:prstGeom prst="rect">
                      <a:avLst/>
                    </a:prstGeom>
                  </pic:spPr>
                </pic:pic>
              </a:graphicData>
            </a:graphic>
          </wp:anchor>
        </w:drawing>
      </w:r>
      <w:r>
        <w:rPr>
          <w:rFonts w:ascii="Verdana"/>
          <w:sz w:val="16"/>
        </w:rPr>
        <w:t>0</w:t>
      </w:r>
    </w:p>
    <w:p w:rsidR="00F24413" w:rsidRDefault="00F24413">
      <w:pPr>
        <w:pStyle w:val="Zkladntext"/>
        <w:rPr>
          <w:rFonts w:ascii="Verdana"/>
          <w:sz w:val="20"/>
        </w:rPr>
      </w:pPr>
    </w:p>
    <w:p w:rsidR="00F24413" w:rsidRDefault="00F24413">
      <w:pPr>
        <w:pStyle w:val="Zkladntext"/>
        <w:spacing w:before="7"/>
        <w:rPr>
          <w:rFonts w:ascii="Verdana"/>
          <w:sz w:val="16"/>
        </w:rPr>
      </w:pPr>
    </w:p>
    <w:p w:rsidR="00F24413" w:rsidRDefault="001F1C1C">
      <w:pPr>
        <w:tabs>
          <w:tab w:val="left" w:pos="3927"/>
          <w:tab w:val="left" w:pos="6397"/>
        </w:tabs>
        <w:ind w:left="1600"/>
        <w:rPr>
          <w:rFonts w:ascii="Verdana" w:hAnsi="Verdana"/>
          <w:sz w:val="16"/>
        </w:rPr>
      </w:pPr>
      <w:r>
        <w:rPr>
          <w:noProof/>
          <w:lang w:bidi="ar-SA"/>
        </w:rPr>
        <mc:AlternateContent>
          <mc:Choice Requires="wpg">
            <w:drawing>
              <wp:anchor distT="0" distB="0" distL="114300" distR="114300" simplePos="0" relativeHeight="251779584" behindDoc="0" locked="0" layoutInCell="1" allowOverlap="1">
                <wp:simplePos x="0" y="0"/>
                <wp:positionH relativeFrom="page">
                  <wp:posOffset>1571625</wp:posOffset>
                </wp:positionH>
                <wp:positionV relativeFrom="paragraph">
                  <wp:posOffset>38100</wp:posOffset>
                </wp:positionV>
                <wp:extent cx="243840" cy="55245"/>
                <wp:effectExtent l="0" t="0" r="3810" b="1905"/>
                <wp:wrapNone/>
                <wp:docPr id="1462"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5245"/>
                          <a:chOff x="2475" y="60"/>
                          <a:chExt cx="384" cy="87"/>
                        </a:xfrm>
                      </wpg:grpSpPr>
                      <wps:wsp>
                        <wps:cNvPr id="1463" name="Line 1084"/>
                        <wps:cNvCnPr/>
                        <wps:spPr bwMode="auto">
                          <a:xfrm>
                            <a:off x="2475" y="104"/>
                            <a:ext cx="384" cy="0"/>
                          </a:xfrm>
                          <a:prstGeom prst="line">
                            <a:avLst/>
                          </a:prstGeom>
                          <a:noFill/>
                          <a:ln w="19050">
                            <a:solidFill>
                              <a:srgbClr val="5B9BD4"/>
                            </a:solidFill>
                            <a:round/>
                            <a:headEnd/>
                            <a:tailEnd/>
                          </a:ln>
                        </wps:spPr>
                        <wps:bodyPr/>
                      </wps:wsp>
                      <wps:wsp>
                        <wps:cNvPr id="1464" name="Freeform 1083"/>
                        <wps:cNvSpPr>
                          <a:spLocks/>
                        </wps:cNvSpPr>
                        <wps:spPr bwMode="auto">
                          <a:xfrm>
                            <a:off x="2628" y="64"/>
                            <a:ext cx="77" cy="77"/>
                          </a:xfrm>
                          <a:custGeom>
                            <a:avLst/>
                            <a:gdLst>
                              <a:gd name="T0" fmla="+- 0 2666 2628"/>
                              <a:gd name="T1" fmla="*/ T0 w 77"/>
                              <a:gd name="T2" fmla="+- 0 65 65"/>
                              <a:gd name="T3" fmla="*/ 65 h 77"/>
                              <a:gd name="T4" fmla="+- 0 2628 2628"/>
                              <a:gd name="T5" fmla="*/ T4 w 77"/>
                              <a:gd name="T6" fmla="+- 0 103 65"/>
                              <a:gd name="T7" fmla="*/ 103 h 77"/>
                              <a:gd name="T8" fmla="+- 0 2666 2628"/>
                              <a:gd name="T9" fmla="*/ T8 w 77"/>
                              <a:gd name="T10" fmla="+- 0 142 65"/>
                              <a:gd name="T11" fmla="*/ 142 h 77"/>
                              <a:gd name="T12" fmla="+- 0 2705 2628"/>
                              <a:gd name="T13" fmla="*/ T12 w 77"/>
                              <a:gd name="T14" fmla="+- 0 103 65"/>
                              <a:gd name="T15" fmla="*/ 103 h 77"/>
                              <a:gd name="T16" fmla="+- 0 2666 2628"/>
                              <a:gd name="T17" fmla="*/ T16 w 77"/>
                              <a:gd name="T18" fmla="+- 0 65 65"/>
                              <a:gd name="T19" fmla="*/ 65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7"/>
                                </a:lnTo>
                                <a:lnTo>
                                  <a:pt x="77" y="38"/>
                                </a:lnTo>
                                <a:lnTo>
                                  <a:pt x="38" y="0"/>
                                </a:lnTo>
                                <a:close/>
                              </a:path>
                            </a:pathLst>
                          </a:custGeom>
                          <a:solidFill>
                            <a:srgbClr val="5B9BD4"/>
                          </a:solidFill>
                          <a:ln>
                            <a:noFill/>
                          </a:ln>
                        </wps:spPr>
                        <wps:bodyPr rot="0" vert="horz" wrap="square" lIns="91440" tIns="45720" rIns="91440" bIns="45720" anchor="t" anchorCtr="0" upright="1">
                          <a:noAutofit/>
                        </wps:bodyPr>
                      </wps:wsp>
                      <wps:wsp>
                        <wps:cNvPr id="1465" name="Freeform 1082"/>
                        <wps:cNvSpPr>
                          <a:spLocks/>
                        </wps:cNvSpPr>
                        <wps:spPr bwMode="auto">
                          <a:xfrm>
                            <a:off x="2628" y="64"/>
                            <a:ext cx="77" cy="77"/>
                          </a:xfrm>
                          <a:custGeom>
                            <a:avLst/>
                            <a:gdLst>
                              <a:gd name="T0" fmla="+- 0 2666 2628"/>
                              <a:gd name="T1" fmla="*/ T0 w 77"/>
                              <a:gd name="T2" fmla="+- 0 65 65"/>
                              <a:gd name="T3" fmla="*/ 65 h 77"/>
                              <a:gd name="T4" fmla="+- 0 2705 2628"/>
                              <a:gd name="T5" fmla="*/ T4 w 77"/>
                              <a:gd name="T6" fmla="+- 0 103 65"/>
                              <a:gd name="T7" fmla="*/ 103 h 77"/>
                              <a:gd name="T8" fmla="+- 0 2666 2628"/>
                              <a:gd name="T9" fmla="*/ T8 w 77"/>
                              <a:gd name="T10" fmla="+- 0 142 65"/>
                              <a:gd name="T11" fmla="*/ 142 h 77"/>
                              <a:gd name="T12" fmla="+- 0 2628 2628"/>
                              <a:gd name="T13" fmla="*/ T12 w 77"/>
                              <a:gd name="T14" fmla="+- 0 103 65"/>
                              <a:gd name="T15" fmla="*/ 103 h 77"/>
                              <a:gd name="T16" fmla="+- 0 2666 2628"/>
                              <a:gd name="T17" fmla="*/ T16 w 77"/>
                              <a:gd name="T18" fmla="+- 0 65 65"/>
                              <a:gd name="T19" fmla="*/ 65 h 77"/>
                            </a:gdLst>
                            <a:ahLst/>
                            <a:cxnLst>
                              <a:cxn ang="0">
                                <a:pos x="T1" y="T3"/>
                              </a:cxn>
                              <a:cxn ang="0">
                                <a:pos x="T5" y="T7"/>
                              </a:cxn>
                              <a:cxn ang="0">
                                <a:pos x="T9" y="T11"/>
                              </a:cxn>
                              <a:cxn ang="0">
                                <a:pos x="T13" y="T15"/>
                              </a:cxn>
                              <a:cxn ang="0">
                                <a:pos x="T17" y="T19"/>
                              </a:cxn>
                            </a:cxnLst>
                            <a:rect l="0" t="0" r="r" b="b"/>
                            <a:pathLst>
                              <a:path w="77" h="77">
                                <a:moveTo>
                                  <a:pt x="38" y="0"/>
                                </a:moveTo>
                                <a:lnTo>
                                  <a:pt x="77" y="38"/>
                                </a:lnTo>
                                <a:lnTo>
                                  <a:pt x="38" y="77"/>
                                </a:lnTo>
                                <a:lnTo>
                                  <a:pt x="0" y="38"/>
                                </a:lnTo>
                                <a:lnTo>
                                  <a:pt x="38" y="0"/>
                                </a:lnTo>
                                <a:close/>
                              </a:path>
                            </a:pathLst>
                          </a:custGeom>
                          <a:noFill/>
                          <a:ln w="6096">
                            <a:solidFill>
                              <a:srgbClr val="5B9BD4"/>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6531DB9" id="Group 1081" o:spid="_x0000_s1026" style="position:absolute;margin-left:123.75pt;margin-top:3pt;width:19.2pt;height:4.35pt;z-index:251779584;mso-position-horizontal-relative:page" coordorigin="2475,60"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">
                <v:line id="Line 1084" o:spid="_x0000_s1027" style="position:absolute;visibility:visible;mso-wrap-style:square" from="2475,104" to="2859,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" strokecolor="#5b9bd4" strokeweight="1.5pt"/>
                <v:shape id="Freeform 1083" o:spid="_x0000_s1028" style="position:absolute;left:2628;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" path="m38,l,38,38,77,77,38,38,xe" fillcolor="#5b9bd4" stroked="f">
                  <v:path arrowok="t" o:connecttype="custom" o:connectlocs="38,65;0,103;38,142;77,103;38,65" o:connectangles="0,0,0,0,0"/>
                </v:shape>
                <v:shape id="Freeform 1082" o:spid="_x0000_s1029" style="position:absolute;left:2628;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" path="m38,l77,38,38,77,,38,38,xe" filled="f" strokecolor="#5b9bd4" strokeweight=".48pt">
                  <v:path arrowok="t" o:connecttype="custom" o:connectlocs="38,65;77,103;38,142;0,103;38,65" o:connectangles="0,0,0,0,0"/>
                </v:shape>
                <w10:wrap anchorx="page"/>
              </v:group>
            </w:pict>
          </mc:Fallback>
        </mc:AlternateContent>
      </w:r>
      <w:r>
        <w:rPr>
          <w:noProof/>
          <w:lang w:bidi="ar-SA"/>
        </w:rPr>
        <mc:AlternateContent>
          <mc:Choice Requires="wpg">
            <w:drawing>
              <wp:anchor distT="0" distB="0" distL="114300" distR="114300" simplePos="0" relativeHeight="251821568" behindDoc="1" locked="0" layoutInCell="1" allowOverlap="1">
                <wp:simplePos x="0" y="0"/>
                <wp:positionH relativeFrom="page">
                  <wp:posOffset>3049270</wp:posOffset>
                </wp:positionH>
                <wp:positionV relativeFrom="paragraph">
                  <wp:posOffset>36195</wp:posOffset>
                </wp:positionV>
                <wp:extent cx="243840" cy="57150"/>
                <wp:effectExtent l="0" t="0" r="3810" b="0"/>
                <wp:wrapNone/>
                <wp:docPr id="1458" name="Group 1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7150"/>
                          <a:chOff x="4802" y="57"/>
                          <a:chExt cx="384" cy="90"/>
                        </a:xfrm>
                      </wpg:grpSpPr>
                      <wps:wsp>
                        <wps:cNvPr id="1459" name="Line 1080"/>
                        <wps:cNvCnPr/>
                        <wps:spPr bwMode="auto">
                          <a:xfrm>
                            <a:off x="4802" y="104"/>
                            <a:ext cx="384" cy="0"/>
                          </a:xfrm>
                          <a:prstGeom prst="line">
                            <a:avLst/>
                          </a:prstGeom>
                          <a:noFill/>
                          <a:ln w="19050">
                            <a:solidFill>
                              <a:srgbClr val="E7E6E6"/>
                            </a:solidFill>
                            <a:round/>
                            <a:headEnd/>
                            <a:tailEnd/>
                          </a:ln>
                        </wps:spPr>
                        <wps:bodyPr/>
                      </wps:wsp>
                      <wps:wsp>
                        <wps:cNvPr id="1460" name="Rectangle 1079"/>
                        <wps:cNvSpPr>
                          <a:spLocks noChangeArrowheads="1"/>
                        </wps:cNvSpPr>
                        <wps:spPr bwMode="auto">
                          <a:xfrm>
                            <a:off x="4951" y="62"/>
                            <a:ext cx="80" cy="80"/>
                          </a:xfrm>
                          <a:prstGeom prst="rect">
                            <a:avLst/>
                          </a:prstGeom>
                          <a:solidFill>
                            <a:srgbClr val="E7E6E6"/>
                          </a:solidFill>
                          <a:ln>
                            <a:noFill/>
                          </a:ln>
                        </wps:spPr>
                        <wps:bodyPr rot="0" vert="horz" wrap="square" lIns="91440" tIns="45720" rIns="91440" bIns="45720" anchor="t" anchorCtr="0" upright="1">
                          <a:noAutofit/>
                        </wps:bodyPr>
                      </wps:wsp>
                      <wps:wsp>
                        <wps:cNvPr id="1461" name="Rectangle 1078"/>
                        <wps:cNvSpPr>
                          <a:spLocks noChangeArrowheads="1"/>
                        </wps:cNvSpPr>
                        <wps:spPr bwMode="auto">
                          <a:xfrm>
                            <a:off x="4951" y="62"/>
                            <a:ext cx="80" cy="80"/>
                          </a:xfrm>
                          <a:prstGeom prst="rect">
                            <a:avLst/>
                          </a:prstGeom>
                          <a:noFill/>
                          <a:ln w="6350">
                            <a:solidFill>
                              <a:srgbClr val="E7E6E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C7A0FA8" id="Group 1077" o:spid="_x0000_s1026" style="position:absolute;margin-left:240.1pt;margin-top:2.85pt;width:19.2pt;height:4.5pt;z-index:-251494912;mso-position-horizontal-relative:page" coordorigin="4802,57" coordsize="3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">
                <v:line id="Line 1080" o:spid="_x0000_s1027" style="position:absolute;visibility:visible;mso-wrap-style:square" from="4802,104" to="5186,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" strokecolor="#e7e6e6" strokeweight="1.5pt"/>
                <v:rect id="Rectangle 1079" o:spid="_x0000_s1028" style="position:absolute;left:4951;top:62;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" fillcolor="#e7e6e6" stroked="f"/>
                <v:rect id="Rectangle 1078" o:spid="_x0000_s1029" style="position:absolute;left:4951;top:62;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" filled="f" strokecolor="#e7e6e6" strokeweight=".5pt"/>
                <w10:wrap anchorx="page"/>
              </v:group>
            </w:pict>
          </mc:Fallback>
        </mc:AlternateContent>
      </w:r>
      <w:r>
        <w:rPr>
          <w:noProof/>
          <w:lang w:bidi="ar-SA"/>
        </w:rPr>
        <mc:AlternateContent>
          <mc:Choice Requires="wpg">
            <w:drawing>
              <wp:anchor distT="0" distB="0" distL="114300" distR="114300" simplePos="0" relativeHeight="251822592" behindDoc="1" locked="0" layoutInCell="1" allowOverlap="1">
                <wp:simplePos x="0" y="0"/>
                <wp:positionH relativeFrom="page">
                  <wp:posOffset>4617085</wp:posOffset>
                </wp:positionH>
                <wp:positionV relativeFrom="paragraph">
                  <wp:posOffset>38100</wp:posOffset>
                </wp:positionV>
                <wp:extent cx="243840" cy="55245"/>
                <wp:effectExtent l="0" t="0" r="3810" b="1905"/>
                <wp:wrapNone/>
                <wp:docPr id="1454"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5245"/>
                          <a:chOff x="7271" y="60"/>
                          <a:chExt cx="384" cy="87"/>
                        </a:xfrm>
                      </wpg:grpSpPr>
                      <wps:wsp>
                        <wps:cNvPr id="1455" name="Line 1076"/>
                        <wps:cNvCnPr/>
                        <wps:spPr bwMode="auto">
                          <a:xfrm>
                            <a:off x="7271" y="104"/>
                            <a:ext cx="384" cy="0"/>
                          </a:xfrm>
                          <a:prstGeom prst="line">
                            <a:avLst/>
                          </a:prstGeom>
                          <a:noFill/>
                          <a:ln w="19050">
                            <a:solidFill>
                              <a:srgbClr val="F4B083"/>
                            </a:solidFill>
                            <a:round/>
                            <a:headEnd/>
                            <a:tailEnd/>
                          </a:ln>
                        </wps:spPr>
                        <wps:bodyPr/>
                      </wps:wsp>
                      <wps:wsp>
                        <wps:cNvPr id="1456" name="Freeform 1075"/>
                        <wps:cNvSpPr>
                          <a:spLocks/>
                        </wps:cNvSpPr>
                        <wps:spPr bwMode="auto">
                          <a:xfrm>
                            <a:off x="7423" y="64"/>
                            <a:ext cx="77" cy="77"/>
                          </a:xfrm>
                          <a:custGeom>
                            <a:avLst/>
                            <a:gdLst>
                              <a:gd name="T0" fmla="+- 0 7462 7423"/>
                              <a:gd name="T1" fmla="*/ T0 w 77"/>
                              <a:gd name="T2" fmla="+- 0 65 65"/>
                              <a:gd name="T3" fmla="*/ 65 h 77"/>
                              <a:gd name="T4" fmla="+- 0 7423 7423"/>
                              <a:gd name="T5" fmla="*/ T4 w 77"/>
                              <a:gd name="T6" fmla="+- 0 142 65"/>
                              <a:gd name="T7" fmla="*/ 142 h 77"/>
                              <a:gd name="T8" fmla="+- 0 7500 7423"/>
                              <a:gd name="T9" fmla="*/ T8 w 77"/>
                              <a:gd name="T10" fmla="+- 0 142 65"/>
                              <a:gd name="T11" fmla="*/ 142 h 77"/>
                              <a:gd name="T12" fmla="+- 0 7462 7423"/>
                              <a:gd name="T13" fmla="*/ T12 w 77"/>
                              <a:gd name="T14" fmla="+- 0 65 65"/>
                              <a:gd name="T15" fmla="*/ 65 h 77"/>
                            </a:gdLst>
                            <a:ahLst/>
                            <a:cxnLst>
                              <a:cxn ang="0">
                                <a:pos x="T1" y="T3"/>
                              </a:cxn>
                              <a:cxn ang="0">
                                <a:pos x="T5" y="T7"/>
                              </a:cxn>
                              <a:cxn ang="0">
                                <a:pos x="T9" y="T11"/>
                              </a:cxn>
                              <a:cxn ang="0">
                                <a:pos x="T13" y="T15"/>
                              </a:cxn>
                            </a:cxnLst>
                            <a:rect l="0" t="0" r="r" b="b"/>
                            <a:pathLst>
                              <a:path w="77" h="77">
                                <a:moveTo>
                                  <a:pt x="39" y="0"/>
                                </a:moveTo>
                                <a:lnTo>
                                  <a:pt x="0" y="77"/>
                                </a:lnTo>
                                <a:lnTo>
                                  <a:pt x="77" y="77"/>
                                </a:lnTo>
                                <a:lnTo>
                                  <a:pt x="39" y="0"/>
                                </a:lnTo>
                                <a:close/>
                              </a:path>
                            </a:pathLst>
                          </a:custGeom>
                          <a:solidFill>
                            <a:srgbClr val="F4B083"/>
                          </a:solidFill>
                          <a:ln>
                            <a:noFill/>
                          </a:ln>
                        </wps:spPr>
                        <wps:bodyPr rot="0" vert="horz" wrap="square" lIns="91440" tIns="45720" rIns="91440" bIns="45720" anchor="t" anchorCtr="0" upright="1">
                          <a:noAutofit/>
                        </wps:bodyPr>
                      </wps:wsp>
                      <wps:wsp>
                        <wps:cNvPr id="1457" name="Freeform 1074"/>
                        <wps:cNvSpPr>
                          <a:spLocks/>
                        </wps:cNvSpPr>
                        <wps:spPr bwMode="auto">
                          <a:xfrm>
                            <a:off x="7423" y="64"/>
                            <a:ext cx="77" cy="77"/>
                          </a:xfrm>
                          <a:custGeom>
                            <a:avLst/>
                            <a:gdLst>
                              <a:gd name="T0" fmla="+- 0 7462 7423"/>
                              <a:gd name="T1" fmla="*/ T0 w 77"/>
                              <a:gd name="T2" fmla="+- 0 65 65"/>
                              <a:gd name="T3" fmla="*/ 65 h 77"/>
                              <a:gd name="T4" fmla="+- 0 7500 7423"/>
                              <a:gd name="T5" fmla="*/ T4 w 77"/>
                              <a:gd name="T6" fmla="+- 0 142 65"/>
                              <a:gd name="T7" fmla="*/ 142 h 77"/>
                              <a:gd name="T8" fmla="+- 0 7423 7423"/>
                              <a:gd name="T9" fmla="*/ T8 w 77"/>
                              <a:gd name="T10" fmla="+- 0 142 65"/>
                              <a:gd name="T11" fmla="*/ 142 h 77"/>
                              <a:gd name="T12" fmla="+- 0 7462 7423"/>
                              <a:gd name="T13" fmla="*/ T12 w 77"/>
                              <a:gd name="T14" fmla="+- 0 65 65"/>
                              <a:gd name="T15" fmla="*/ 65 h 77"/>
                            </a:gdLst>
                            <a:ahLst/>
                            <a:cxnLst>
                              <a:cxn ang="0">
                                <a:pos x="T1" y="T3"/>
                              </a:cxn>
                              <a:cxn ang="0">
                                <a:pos x="T5" y="T7"/>
                              </a:cxn>
                              <a:cxn ang="0">
                                <a:pos x="T9" y="T11"/>
                              </a:cxn>
                              <a:cxn ang="0">
                                <a:pos x="T13" y="T15"/>
                              </a:cxn>
                            </a:cxnLst>
                            <a:rect l="0" t="0" r="r" b="b"/>
                            <a:pathLst>
                              <a:path w="77" h="77">
                                <a:moveTo>
                                  <a:pt x="39" y="0"/>
                                </a:moveTo>
                                <a:lnTo>
                                  <a:pt x="77" y="77"/>
                                </a:lnTo>
                                <a:lnTo>
                                  <a:pt x="0" y="77"/>
                                </a:lnTo>
                                <a:lnTo>
                                  <a:pt x="39" y="0"/>
                                </a:lnTo>
                                <a:close/>
                              </a:path>
                            </a:pathLst>
                          </a:custGeom>
                          <a:noFill/>
                          <a:ln w="6096">
                            <a:solidFill>
                              <a:srgbClr val="F4B08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16BD872" id="Group 1073" o:spid="_x0000_s1026" style="position:absolute;margin-left:363.55pt;margin-top:3pt;width:19.2pt;height:4.35pt;z-index:-251493888;mso-position-horizontal-relative:page" coordorigin="7271,60"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">
                <v:line id="Line 1076" o:spid="_x0000_s1027" style="position:absolute;visibility:visible;mso-wrap-style:square" from="7271,104" to="7655,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" strokecolor="#f4b083" strokeweight="1.5pt"/>
                <v:shape id="Freeform 1075" o:spid="_x0000_s1028" style="position:absolute;left:7423;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" path="m39,l,77r77,l39,xe" fillcolor="#f4b083" stroked="f">
                  <v:path arrowok="t" o:connecttype="custom" o:connectlocs="39,65;0,142;77,142;39,65" o:connectangles="0,0,0,0"/>
                </v:shape>
                <v:shape id="Freeform 1074" o:spid="_x0000_s1029" style="position:absolute;left:7423;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" path="m39,l77,77,,77,39,xe" filled="f" strokecolor="#f4b083" strokeweight=".48pt">
                  <v:path arrowok="t" o:connecttype="custom" o:connectlocs="39,65;77,142;0,142;39,65" o:connectangles="0,0,0,0"/>
                </v:shape>
                <w10:wrap anchorx="page"/>
              </v:group>
            </w:pict>
          </mc:Fallback>
        </mc:AlternateContent>
      </w:r>
      <w:r w:rsidR="0022472E">
        <w:rPr>
          <w:rFonts w:ascii="Verdana" w:hAnsi="Verdana"/>
          <w:sz w:val="16"/>
        </w:rPr>
        <w:t>Nízká</w:t>
      </w:r>
      <w:r w:rsidR="0022472E">
        <w:rPr>
          <w:rFonts w:ascii="Verdana" w:hAnsi="Verdana"/>
          <w:spacing w:val="-4"/>
          <w:sz w:val="16"/>
        </w:rPr>
        <w:t xml:space="preserve"> </w:t>
      </w:r>
      <w:r w:rsidR="0022472E">
        <w:rPr>
          <w:rFonts w:ascii="Verdana" w:hAnsi="Verdana"/>
          <w:sz w:val="16"/>
        </w:rPr>
        <w:t>varianta</w:t>
      </w:r>
      <w:r w:rsidR="0022472E">
        <w:rPr>
          <w:rFonts w:ascii="Verdana" w:hAnsi="Verdana"/>
          <w:sz w:val="16"/>
        </w:rPr>
        <w:tab/>
        <w:t>Střední</w:t>
      </w:r>
      <w:r w:rsidR="0022472E">
        <w:rPr>
          <w:rFonts w:ascii="Verdana" w:hAnsi="Verdana"/>
          <w:spacing w:val="-2"/>
          <w:sz w:val="16"/>
        </w:rPr>
        <w:t xml:space="preserve"> </w:t>
      </w:r>
      <w:r w:rsidR="0022472E">
        <w:rPr>
          <w:rFonts w:ascii="Verdana" w:hAnsi="Verdana"/>
          <w:sz w:val="16"/>
        </w:rPr>
        <w:t>varianta</w:t>
      </w:r>
      <w:r w:rsidR="0022472E">
        <w:rPr>
          <w:rFonts w:ascii="Verdana" w:hAnsi="Verdana"/>
          <w:sz w:val="16"/>
        </w:rPr>
        <w:tab/>
        <w:t>Vysoká</w:t>
      </w:r>
      <w:r w:rsidR="0022472E">
        <w:rPr>
          <w:rFonts w:ascii="Verdana" w:hAnsi="Verdana"/>
          <w:spacing w:val="-2"/>
          <w:sz w:val="16"/>
        </w:rPr>
        <w:t xml:space="preserve"> </w:t>
      </w:r>
      <w:r w:rsidR="0022472E">
        <w:rPr>
          <w:rFonts w:ascii="Verdana" w:hAnsi="Verdana"/>
          <w:sz w:val="16"/>
        </w:rPr>
        <w:t>varianta</w:t>
      </w:r>
    </w:p>
    <w:p w:rsidR="00F24413" w:rsidRDefault="00F24413">
      <w:pPr>
        <w:pStyle w:val="Zkladntext"/>
        <w:spacing w:before="3"/>
        <w:rPr>
          <w:rFonts w:ascii="Verdana"/>
          <w:sz w:val="11"/>
        </w:rPr>
      </w:pPr>
    </w:p>
    <w:p w:rsidR="00F24413" w:rsidRDefault="0022472E">
      <w:pPr>
        <w:spacing w:before="101"/>
        <w:ind w:left="116"/>
        <w:rPr>
          <w:rFonts w:ascii="Verdana" w:hAnsi="Verdana"/>
          <w:i/>
          <w:sz w:val="16"/>
        </w:rPr>
      </w:pPr>
      <w:r>
        <w:rPr>
          <w:rFonts w:ascii="Verdana" w:hAnsi="Verdana"/>
          <w:i/>
          <w:sz w:val="16"/>
        </w:rPr>
        <w:t>Zdroj: výpočet Výzkumy Soukup</w:t>
      </w:r>
    </w:p>
    <w:p w:rsidR="00F24413" w:rsidRDefault="00F24413">
      <w:pPr>
        <w:rPr>
          <w:rFonts w:ascii="Verdana" w:hAnsi="Verdana"/>
          <w:sz w:val="16"/>
        </w:rPr>
        <w:sectPr w:rsidR="00F24413">
          <w:pgSz w:w="11910" w:h="16840"/>
          <w:pgMar w:top="1700" w:right="420" w:bottom="860" w:left="1300" w:header="688" w:footer="662" w:gutter="0"/>
          <w:cols w:space="708"/>
        </w:sectPr>
      </w:pPr>
    </w:p>
    <w:p w:rsidR="00F24413" w:rsidRDefault="00F24413">
      <w:pPr>
        <w:pStyle w:val="Zkladntext"/>
        <w:rPr>
          <w:rFonts w:ascii="Verdana"/>
          <w:i/>
          <w:sz w:val="10"/>
        </w:rPr>
      </w:pPr>
    </w:p>
    <w:p w:rsidR="00F24413" w:rsidRDefault="0022472E">
      <w:pPr>
        <w:spacing w:before="56"/>
        <w:ind w:left="116"/>
        <w:rPr>
          <w:b/>
        </w:rPr>
      </w:pPr>
      <w:bookmarkStart w:id="117" w:name="_bookmark110"/>
      <w:bookmarkEnd w:id="117"/>
      <w:r>
        <w:rPr>
          <w:b/>
        </w:rPr>
        <w:t xml:space="preserve">Tab. č. 21 Vývoj počtu šestiletých dětí – </w:t>
      </w:r>
      <w:proofErr w:type="gramStart"/>
      <w:r>
        <w:rPr>
          <w:b/>
        </w:rPr>
        <w:t>lokality - střední</w:t>
      </w:r>
      <w:proofErr w:type="gramEnd"/>
      <w:r>
        <w:rPr>
          <w:b/>
        </w:rPr>
        <w:t xml:space="preserve"> varianta</w:t>
      </w:r>
    </w:p>
    <w:p w:rsidR="00F24413" w:rsidRDefault="00F24413">
      <w:pPr>
        <w:pStyle w:val="Zkladntext"/>
        <w:spacing w:before="10"/>
        <w:rPr>
          <w:b/>
          <w:sz w:val="27"/>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6"/>
        <w:gridCol w:w="914"/>
        <w:gridCol w:w="912"/>
        <w:gridCol w:w="915"/>
        <w:gridCol w:w="912"/>
        <w:gridCol w:w="914"/>
        <w:gridCol w:w="915"/>
        <w:gridCol w:w="912"/>
        <w:gridCol w:w="915"/>
      </w:tblGrid>
      <w:tr w:rsidR="00F24413">
        <w:trPr>
          <w:trHeight w:val="426"/>
        </w:trPr>
        <w:tc>
          <w:tcPr>
            <w:tcW w:w="2326" w:type="dxa"/>
            <w:shd w:val="clear" w:color="auto" w:fill="FF6600"/>
          </w:tcPr>
          <w:p w:rsidR="00F24413" w:rsidRDefault="0022472E">
            <w:pPr>
              <w:pStyle w:val="TableParagraph"/>
              <w:spacing w:line="219" w:lineRule="exact"/>
              <w:ind w:left="779" w:right="769"/>
              <w:jc w:val="center"/>
              <w:rPr>
                <w:b/>
                <w:sz w:val="18"/>
              </w:rPr>
            </w:pPr>
            <w:r>
              <w:rPr>
                <w:b/>
                <w:color w:val="FFFFFF"/>
                <w:sz w:val="18"/>
              </w:rPr>
              <w:t>LOKALITA</w:t>
            </w:r>
          </w:p>
        </w:tc>
        <w:tc>
          <w:tcPr>
            <w:tcW w:w="914" w:type="dxa"/>
            <w:shd w:val="clear" w:color="auto" w:fill="FF6600"/>
          </w:tcPr>
          <w:p w:rsidR="00F24413" w:rsidRDefault="0022472E">
            <w:pPr>
              <w:pStyle w:val="TableParagraph"/>
              <w:spacing w:line="219" w:lineRule="exact"/>
              <w:ind w:left="273"/>
              <w:rPr>
                <w:b/>
                <w:sz w:val="18"/>
              </w:rPr>
            </w:pPr>
            <w:r>
              <w:rPr>
                <w:b/>
                <w:color w:val="FFFFFF"/>
                <w:sz w:val="18"/>
              </w:rPr>
              <w:t>2017</w:t>
            </w:r>
          </w:p>
        </w:tc>
        <w:tc>
          <w:tcPr>
            <w:tcW w:w="912" w:type="dxa"/>
            <w:shd w:val="clear" w:color="auto" w:fill="FF6600"/>
          </w:tcPr>
          <w:p w:rsidR="00F24413" w:rsidRDefault="0022472E">
            <w:pPr>
              <w:pStyle w:val="TableParagraph"/>
              <w:spacing w:line="219" w:lineRule="exact"/>
              <w:ind w:left="273"/>
              <w:rPr>
                <w:b/>
                <w:sz w:val="18"/>
              </w:rPr>
            </w:pPr>
            <w:r>
              <w:rPr>
                <w:b/>
                <w:color w:val="FFFFFF"/>
                <w:sz w:val="18"/>
              </w:rPr>
              <w:t>2019</w:t>
            </w:r>
          </w:p>
        </w:tc>
        <w:tc>
          <w:tcPr>
            <w:tcW w:w="915" w:type="dxa"/>
            <w:shd w:val="clear" w:color="auto" w:fill="FF6600"/>
          </w:tcPr>
          <w:p w:rsidR="00F24413" w:rsidRDefault="0022472E">
            <w:pPr>
              <w:pStyle w:val="TableParagraph"/>
              <w:spacing w:line="219" w:lineRule="exact"/>
              <w:ind w:left="273"/>
              <w:rPr>
                <w:b/>
                <w:sz w:val="18"/>
              </w:rPr>
            </w:pPr>
            <w:r>
              <w:rPr>
                <w:b/>
                <w:color w:val="FFFFFF"/>
                <w:sz w:val="18"/>
              </w:rPr>
              <w:t>2021</w:t>
            </w:r>
          </w:p>
        </w:tc>
        <w:tc>
          <w:tcPr>
            <w:tcW w:w="912" w:type="dxa"/>
            <w:shd w:val="clear" w:color="auto" w:fill="FF6600"/>
          </w:tcPr>
          <w:p w:rsidR="00F24413" w:rsidRDefault="0022472E">
            <w:pPr>
              <w:pStyle w:val="TableParagraph"/>
              <w:spacing w:line="219" w:lineRule="exact"/>
              <w:ind w:left="273"/>
              <w:rPr>
                <w:b/>
                <w:sz w:val="18"/>
              </w:rPr>
            </w:pPr>
            <w:r>
              <w:rPr>
                <w:b/>
                <w:color w:val="FFFFFF"/>
                <w:sz w:val="18"/>
              </w:rPr>
              <w:t>2023</w:t>
            </w:r>
          </w:p>
        </w:tc>
        <w:tc>
          <w:tcPr>
            <w:tcW w:w="914" w:type="dxa"/>
            <w:shd w:val="clear" w:color="auto" w:fill="FF6600"/>
          </w:tcPr>
          <w:p w:rsidR="00F24413" w:rsidRDefault="0022472E">
            <w:pPr>
              <w:pStyle w:val="TableParagraph"/>
              <w:spacing w:line="219" w:lineRule="exact"/>
              <w:ind w:left="276"/>
              <w:rPr>
                <w:b/>
                <w:sz w:val="18"/>
              </w:rPr>
            </w:pPr>
            <w:r>
              <w:rPr>
                <w:b/>
                <w:color w:val="FFFFFF"/>
                <w:sz w:val="18"/>
              </w:rPr>
              <w:t>2025</w:t>
            </w:r>
          </w:p>
        </w:tc>
        <w:tc>
          <w:tcPr>
            <w:tcW w:w="915" w:type="dxa"/>
            <w:shd w:val="clear" w:color="auto" w:fill="FF6600"/>
          </w:tcPr>
          <w:p w:rsidR="00F24413" w:rsidRDefault="0022472E">
            <w:pPr>
              <w:pStyle w:val="TableParagraph"/>
              <w:spacing w:line="219" w:lineRule="exact"/>
              <w:ind w:left="274"/>
              <w:rPr>
                <w:b/>
                <w:sz w:val="18"/>
              </w:rPr>
            </w:pPr>
            <w:r>
              <w:rPr>
                <w:b/>
                <w:color w:val="FFFFFF"/>
                <w:sz w:val="18"/>
              </w:rPr>
              <w:t>2027</w:t>
            </w:r>
          </w:p>
        </w:tc>
        <w:tc>
          <w:tcPr>
            <w:tcW w:w="912" w:type="dxa"/>
            <w:shd w:val="clear" w:color="auto" w:fill="FF6600"/>
          </w:tcPr>
          <w:p w:rsidR="00F24413" w:rsidRDefault="0022472E">
            <w:pPr>
              <w:pStyle w:val="TableParagraph"/>
              <w:spacing w:line="219" w:lineRule="exact"/>
              <w:ind w:left="274"/>
              <w:rPr>
                <w:b/>
                <w:sz w:val="18"/>
              </w:rPr>
            </w:pPr>
            <w:r>
              <w:rPr>
                <w:b/>
                <w:color w:val="FFFFFF"/>
                <w:sz w:val="18"/>
              </w:rPr>
              <w:t>2029</w:t>
            </w:r>
          </w:p>
        </w:tc>
        <w:tc>
          <w:tcPr>
            <w:tcW w:w="915" w:type="dxa"/>
            <w:shd w:val="clear" w:color="auto" w:fill="FF6600"/>
          </w:tcPr>
          <w:p w:rsidR="00F24413" w:rsidRDefault="0022472E">
            <w:pPr>
              <w:pStyle w:val="TableParagraph"/>
              <w:spacing w:line="219" w:lineRule="exact"/>
              <w:ind w:left="276"/>
              <w:rPr>
                <w:b/>
                <w:sz w:val="18"/>
              </w:rPr>
            </w:pPr>
            <w:r>
              <w:rPr>
                <w:b/>
                <w:color w:val="FFFFFF"/>
                <w:sz w:val="18"/>
              </w:rPr>
              <w:t>2031</w:t>
            </w:r>
          </w:p>
        </w:tc>
      </w:tr>
      <w:tr w:rsidR="00F24413">
        <w:trPr>
          <w:trHeight w:val="450"/>
        </w:trPr>
        <w:tc>
          <w:tcPr>
            <w:tcW w:w="2326" w:type="dxa"/>
          </w:tcPr>
          <w:p w:rsidR="00F24413" w:rsidRDefault="0022472E">
            <w:pPr>
              <w:pStyle w:val="TableParagraph"/>
              <w:spacing w:line="219" w:lineRule="exact"/>
              <w:ind w:left="57"/>
              <w:rPr>
                <w:b/>
                <w:sz w:val="18"/>
              </w:rPr>
            </w:pPr>
            <w:r>
              <w:rPr>
                <w:b/>
                <w:sz w:val="18"/>
              </w:rPr>
              <w:t xml:space="preserve">K. </w:t>
            </w:r>
            <w:proofErr w:type="spellStart"/>
            <w:r>
              <w:rPr>
                <w:b/>
                <w:sz w:val="18"/>
              </w:rPr>
              <w:t>ú.</w:t>
            </w:r>
            <w:proofErr w:type="spellEnd"/>
            <w:r>
              <w:rPr>
                <w:b/>
                <w:sz w:val="18"/>
              </w:rPr>
              <w:t xml:space="preserve"> Uhříněves</w:t>
            </w:r>
          </w:p>
        </w:tc>
        <w:tc>
          <w:tcPr>
            <w:tcW w:w="914" w:type="dxa"/>
          </w:tcPr>
          <w:p w:rsidR="00F24413" w:rsidRDefault="0022472E">
            <w:pPr>
              <w:pStyle w:val="TableParagraph"/>
              <w:spacing w:line="219" w:lineRule="exact"/>
              <w:ind w:right="45"/>
              <w:jc w:val="right"/>
              <w:rPr>
                <w:sz w:val="18"/>
              </w:rPr>
            </w:pPr>
            <w:r>
              <w:rPr>
                <w:sz w:val="18"/>
              </w:rPr>
              <w:t>147</w:t>
            </w:r>
          </w:p>
        </w:tc>
        <w:tc>
          <w:tcPr>
            <w:tcW w:w="912" w:type="dxa"/>
          </w:tcPr>
          <w:p w:rsidR="00F24413" w:rsidRDefault="0022472E">
            <w:pPr>
              <w:pStyle w:val="TableParagraph"/>
              <w:spacing w:line="219" w:lineRule="exact"/>
              <w:ind w:right="42"/>
              <w:jc w:val="right"/>
              <w:rPr>
                <w:sz w:val="18"/>
              </w:rPr>
            </w:pPr>
            <w:r>
              <w:rPr>
                <w:sz w:val="18"/>
              </w:rPr>
              <w:t>149</w:t>
            </w:r>
          </w:p>
        </w:tc>
        <w:tc>
          <w:tcPr>
            <w:tcW w:w="915" w:type="dxa"/>
            <w:shd w:val="clear" w:color="auto" w:fill="92D050"/>
          </w:tcPr>
          <w:p w:rsidR="00F24413" w:rsidRDefault="0022472E">
            <w:pPr>
              <w:pStyle w:val="TableParagraph"/>
              <w:spacing w:line="219" w:lineRule="exact"/>
              <w:ind w:right="45"/>
              <w:jc w:val="right"/>
              <w:rPr>
                <w:sz w:val="18"/>
              </w:rPr>
            </w:pPr>
            <w:r>
              <w:rPr>
                <w:sz w:val="18"/>
              </w:rPr>
              <w:t>173</w:t>
            </w:r>
          </w:p>
        </w:tc>
        <w:tc>
          <w:tcPr>
            <w:tcW w:w="912" w:type="dxa"/>
            <w:shd w:val="clear" w:color="auto" w:fill="92D050"/>
          </w:tcPr>
          <w:p w:rsidR="00F24413" w:rsidRDefault="0022472E">
            <w:pPr>
              <w:pStyle w:val="TableParagraph"/>
              <w:spacing w:line="219" w:lineRule="exact"/>
              <w:ind w:right="43"/>
              <w:jc w:val="right"/>
              <w:rPr>
                <w:sz w:val="18"/>
              </w:rPr>
            </w:pPr>
            <w:r>
              <w:rPr>
                <w:sz w:val="18"/>
              </w:rPr>
              <w:t>177</w:t>
            </w:r>
          </w:p>
        </w:tc>
        <w:tc>
          <w:tcPr>
            <w:tcW w:w="914" w:type="dxa"/>
            <w:shd w:val="clear" w:color="auto" w:fill="92D050"/>
          </w:tcPr>
          <w:p w:rsidR="00F24413" w:rsidRDefault="0022472E">
            <w:pPr>
              <w:pStyle w:val="TableParagraph"/>
              <w:spacing w:line="219" w:lineRule="exact"/>
              <w:ind w:right="42"/>
              <w:jc w:val="right"/>
              <w:rPr>
                <w:sz w:val="18"/>
              </w:rPr>
            </w:pPr>
            <w:r>
              <w:rPr>
                <w:sz w:val="18"/>
              </w:rPr>
              <w:t>173</w:t>
            </w:r>
          </w:p>
        </w:tc>
        <w:tc>
          <w:tcPr>
            <w:tcW w:w="915" w:type="dxa"/>
          </w:tcPr>
          <w:p w:rsidR="00F24413" w:rsidRDefault="0022472E">
            <w:pPr>
              <w:pStyle w:val="TableParagraph"/>
              <w:spacing w:line="219" w:lineRule="exact"/>
              <w:ind w:right="45"/>
              <w:jc w:val="right"/>
              <w:rPr>
                <w:sz w:val="18"/>
              </w:rPr>
            </w:pPr>
            <w:r>
              <w:rPr>
                <w:sz w:val="18"/>
              </w:rPr>
              <w:t>170</w:t>
            </w:r>
          </w:p>
        </w:tc>
        <w:tc>
          <w:tcPr>
            <w:tcW w:w="912" w:type="dxa"/>
          </w:tcPr>
          <w:p w:rsidR="00F24413" w:rsidRDefault="0022472E">
            <w:pPr>
              <w:pStyle w:val="TableParagraph"/>
              <w:spacing w:line="219" w:lineRule="exact"/>
              <w:ind w:right="42"/>
              <w:jc w:val="right"/>
              <w:rPr>
                <w:sz w:val="18"/>
              </w:rPr>
            </w:pPr>
            <w:r>
              <w:rPr>
                <w:sz w:val="18"/>
              </w:rPr>
              <w:t>161</w:t>
            </w:r>
          </w:p>
        </w:tc>
        <w:tc>
          <w:tcPr>
            <w:tcW w:w="915" w:type="dxa"/>
          </w:tcPr>
          <w:p w:rsidR="00F24413" w:rsidRDefault="0022472E">
            <w:pPr>
              <w:pStyle w:val="TableParagraph"/>
              <w:spacing w:line="219" w:lineRule="exact"/>
              <w:ind w:right="43"/>
              <w:jc w:val="right"/>
              <w:rPr>
                <w:sz w:val="18"/>
              </w:rPr>
            </w:pPr>
            <w:r>
              <w:rPr>
                <w:sz w:val="18"/>
              </w:rPr>
              <w:t>157</w:t>
            </w:r>
          </w:p>
        </w:tc>
      </w:tr>
      <w:tr w:rsidR="00F24413">
        <w:trPr>
          <w:trHeight w:val="453"/>
        </w:trPr>
        <w:tc>
          <w:tcPr>
            <w:tcW w:w="2326" w:type="dxa"/>
          </w:tcPr>
          <w:p w:rsidR="00F24413" w:rsidRDefault="0022472E">
            <w:pPr>
              <w:pStyle w:val="TableParagraph"/>
              <w:spacing w:before="1"/>
              <w:ind w:left="57"/>
              <w:rPr>
                <w:b/>
                <w:sz w:val="18"/>
              </w:rPr>
            </w:pPr>
            <w:r>
              <w:rPr>
                <w:b/>
                <w:sz w:val="18"/>
              </w:rPr>
              <w:t xml:space="preserve">K. </w:t>
            </w:r>
            <w:proofErr w:type="spellStart"/>
            <w:r>
              <w:rPr>
                <w:b/>
                <w:sz w:val="18"/>
              </w:rPr>
              <w:t>ú.</w:t>
            </w:r>
            <w:proofErr w:type="spellEnd"/>
            <w:r>
              <w:rPr>
                <w:b/>
                <w:sz w:val="18"/>
              </w:rPr>
              <w:t xml:space="preserve"> Pitkovice</w:t>
            </w:r>
          </w:p>
        </w:tc>
        <w:tc>
          <w:tcPr>
            <w:tcW w:w="914" w:type="dxa"/>
          </w:tcPr>
          <w:p w:rsidR="00F24413" w:rsidRDefault="0022472E">
            <w:pPr>
              <w:pStyle w:val="TableParagraph"/>
              <w:spacing w:before="1"/>
              <w:ind w:right="45"/>
              <w:jc w:val="right"/>
              <w:rPr>
                <w:sz w:val="18"/>
              </w:rPr>
            </w:pPr>
            <w:r>
              <w:rPr>
                <w:sz w:val="18"/>
              </w:rPr>
              <w:t>24</w:t>
            </w:r>
          </w:p>
        </w:tc>
        <w:tc>
          <w:tcPr>
            <w:tcW w:w="912" w:type="dxa"/>
          </w:tcPr>
          <w:p w:rsidR="00F24413" w:rsidRDefault="0022472E">
            <w:pPr>
              <w:pStyle w:val="TableParagraph"/>
              <w:spacing w:before="1"/>
              <w:ind w:right="42"/>
              <w:jc w:val="right"/>
              <w:rPr>
                <w:sz w:val="18"/>
              </w:rPr>
            </w:pPr>
            <w:r>
              <w:rPr>
                <w:sz w:val="18"/>
              </w:rPr>
              <w:t>30</w:t>
            </w:r>
          </w:p>
        </w:tc>
        <w:tc>
          <w:tcPr>
            <w:tcW w:w="915" w:type="dxa"/>
            <w:shd w:val="clear" w:color="auto" w:fill="92D050"/>
          </w:tcPr>
          <w:p w:rsidR="00F24413" w:rsidRDefault="0022472E">
            <w:pPr>
              <w:pStyle w:val="TableParagraph"/>
              <w:spacing w:before="1"/>
              <w:ind w:right="45"/>
              <w:jc w:val="right"/>
              <w:rPr>
                <w:sz w:val="18"/>
              </w:rPr>
            </w:pPr>
            <w:r>
              <w:rPr>
                <w:sz w:val="18"/>
              </w:rPr>
              <w:t>38</w:t>
            </w:r>
          </w:p>
        </w:tc>
        <w:tc>
          <w:tcPr>
            <w:tcW w:w="912" w:type="dxa"/>
            <w:shd w:val="clear" w:color="auto" w:fill="92D050"/>
          </w:tcPr>
          <w:p w:rsidR="00F24413" w:rsidRDefault="0022472E">
            <w:pPr>
              <w:pStyle w:val="TableParagraph"/>
              <w:spacing w:before="1"/>
              <w:ind w:right="43"/>
              <w:jc w:val="right"/>
              <w:rPr>
                <w:sz w:val="18"/>
              </w:rPr>
            </w:pPr>
            <w:r>
              <w:rPr>
                <w:sz w:val="18"/>
              </w:rPr>
              <w:t>37</w:t>
            </w:r>
          </w:p>
        </w:tc>
        <w:tc>
          <w:tcPr>
            <w:tcW w:w="914" w:type="dxa"/>
            <w:shd w:val="clear" w:color="auto" w:fill="92D050"/>
          </w:tcPr>
          <w:p w:rsidR="00F24413" w:rsidRDefault="0022472E">
            <w:pPr>
              <w:pStyle w:val="TableParagraph"/>
              <w:spacing w:before="1"/>
              <w:ind w:right="42"/>
              <w:jc w:val="right"/>
              <w:rPr>
                <w:sz w:val="18"/>
              </w:rPr>
            </w:pPr>
            <w:r>
              <w:rPr>
                <w:sz w:val="18"/>
              </w:rPr>
              <w:t>35</w:t>
            </w:r>
          </w:p>
        </w:tc>
        <w:tc>
          <w:tcPr>
            <w:tcW w:w="915" w:type="dxa"/>
          </w:tcPr>
          <w:p w:rsidR="00F24413" w:rsidRDefault="0022472E">
            <w:pPr>
              <w:pStyle w:val="TableParagraph"/>
              <w:spacing w:before="1"/>
              <w:ind w:right="45"/>
              <w:jc w:val="right"/>
              <w:rPr>
                <w:sz w:val="18"/>
              </w:rPr>
            </w:pPr>
            <w:r>
              <w:rPr>
                <w:sz w:val="18"/>
              </w:rPr>
              <w:t>33</w:t>
            </w:r>
          </w:p>
        </w:tc>
        <w:tc>
          <w:tcPr>
            <w:tcW w:w="912" w:type="dxa"/>
          </w:tcPr>
          <w:p w:rsidR="00F24413" w:rsidRDefault="0022472E">
            <w:pPr>
              <w:pStyle w:val="TableParagraph"/>
              <w:spacing w:before="1"/>
              <w:ind w:right="42"/>
              <w:jc w:val="right"/>
              <w:rPr>
                <w:sz w:val="18"/>
              </w:rPr>
            </w:pPr>
            <w:r>
              <w:rPr>
                <w:sz w:val="18"/>
              </w:rPr>
              <w:t>30</w:t>
            </w:r>
          </w:p>
        </w:tc>
        <w:tc>
          <w:tcPr>
            <w:tcW w:w="915" w:type="dxa"/>
          </w:tcPr>
          <w:p w:rsidR="00F24413" w:rsidRDefault="0022472E">
            <w:pPr>
              <w:pStyle w:val="TableParagraph"/>
              <w:spacing w:before="1"/>
              <w:ind w:right="43"/>
              <w:jc w:val="right"/>
              <w:rPr>
                <w:sz w:val="18"/>
              </w:rPr>
            </w:pPr>
            <w:r>
              <w:rPr>
                <w:sz w:val="18"/>
              </w:rPr>
              <w:t>27</w:t>
            </w:r>
          </w:p>
        </w:tc>
      </w:tr>
      <w:tr w:rsidR="00F24413">
        <w:trPr>
          <w:trHeight w:val="453"/>
        </w:trPr>
        <w:tc>
          <w:tcPr>
            <w:tcW w:w="2326" w:type="dxa"/>
          </w:tcPr>
          <w:p w:rsidR="00F24413" w:rsidRDefault="0022472E">
            <w:pPr>
              <w:pStyle w:val="TableParagraph"/>
              <w:spacing w:before="13"/>
              <w:ind w:left="57"/>
              <w:rPr>
                <w:b/>
                <w:sz w:val="18"/>
              </w:rPr>
            </w:pPr>
            <w:r>
              <w:rPr>
                <w:b/>
                <w:sz w:val="18"/>
              </w:rPr>
              <w:t xml:space="preserve">K. </w:t>
            </w:r>
            <w:proofErr w:type="spellStart"/>
            <w:r>
              <w:rPr>
                <w:b/>
                <w:sz w:val="18"/>
              </w:rPr>
              <w:t>ú.</w:t>
            </w:r>
            <w:proofErr w:type="spellEnd"/>
            <w:r>
              <w:rPr>
                <w:b/>
                <w:sz w:val="18"/>
              </w:rPr>
              <w:t xml:space="preserve"> Hájek</w:t>
            </w:r>
          </w:p>
        </w:tc>
        <w:tc>
          <w:tcPr>
            <w:tcW w:w="914" w:type="dxa"/>
          </w:tcPr>
          <w:p w:rsidR="00F24413" w:rsidRDefault="0022472E">
            <w:pPr>
              <w:pStyle w:val="TableParagraph"/>
              <w:spacing w:line="219" w:lineRule="exact"/>
              <w:ind w:right="45"/>
              <w:jc w:val="right"/>
              <w:rPr>
                <w:sz w:val="18"/>
              </w:rPr>
            </w:pPr>
            <w:r>
              <w:rPr>
                <w:sz w:val="18"/>
              </w:rPr>
              <w:t>12</w:t>
            </w:r>
          </w:p>
        </w:tc>
        <w:tc>
          <w:tcPr>
            <w:tcW w:w="912" w:type="dxa"/>
          </w:tcPr>
          <w:p w:rsidR="00F24413" w:rsidRDefault="0022472E">
            <w:pPr>
              <w:pStyle w:val="TableParagraph"/>
              <w:spacing w:line="219" w:lineRule="exact"/>
              <w:ind w:right="42"/>
              <w:jc w:val="right"/>
              <w:rPr>
                <w:sz w:val="18"/>
              </w:rPr>
            </w:pPr>
            <w:r>
              <w:rPr>
                <w:sz w:val="18"/>
              </w:rPr>
              <w:t>10</w:t>
            </w:r>
          </w:p>
        </w:tc>
        <w:tc>
          <w:tcPr>
            <w:tcW w:w="915" w:type="dxa"/>
            <w:shd w:val="clear" w:color="auto" w:fill="FF0000"/>
          </w:tcPr>
          <w:p w:rsidR="00F24413" w:rsidRDefault="0022472E">
            <w:pPr>
              <w:pStyle w:val="TableParagraph"/>
              <w:spacing w:line="219" w:lineRule="exact"/>
              <w:ind w:right="45"/>
              <w:jc w:val="right"/>
              <w:rPr>
                <w:sz w:val="18"/>
              </w:rPr>
            </w:pPr>
            <w:r>
              <w:rPr>
                <w:sz w:val="18"/>
              </w:rPr>
              <w:t>6</w:t>
            </w:r>
          </w:p>
        </w:tc>
        <w:tc>
          <w:tcPr>
            <w:tcW w:w="912" w:type="dxa"/>
            <w:shd w:val="clear" w:color="auto" w:fill="FF0000"/>
          </w:tcPr>
          <w:p w:rsidR="00F24413" w:rsidRDefault="0022472E">
            <w:pPr>
              <w:pStyle w:val="TableParagraph"/>
              <w:spacing w:line="219" w:lineRule="exact"/>
              <w:ind w:right="43"/>
              <w:jc w:val="right"/>
              <w:rPr>
                <w:sz w:val="18"/>
              </w:rPr>
            </w:pPr>
            <w:r>
              <w:rPr>
                <w:sz w:val="18"/>
              </w:rPr>
              <w:t>7</w:t>
            </w:r>
          </w:p>
        </w:tc>
        <w:tc>
          <w:tcPr>
            <w:tcW w:w="914" w:type="dxa"/>
            <w:shd w:val="clear" w:color="auto" w:fill="FF0000"/>
          </w:tcPr>
          <w:p w:rsidR="00F24413" w:rsidRDefault="0022472E">
            <w:pPr>
              <w:pStyle w:val="TableParagraph"/>
              <w:spacing w:line="219" w:lineRule="exact"/>
              <w:ind w:right="42"/>
              <w:jc w:val="right"/>
              <w:rPr>
                <w:sz w:val="18"/>
              </w:rPr>
            </w:pPr>
            <w:r>
              <w:rPr>
                <w:sz w:val="18"/>
              </w:rPr>
              <w:t>5</w:t>
            </w:r>
          </w:p>
        </w:tc>
        <w:tc>
          <w:tcPr>
            <w:tcW w:w="915" w:type="dxa"/>
            <w:shd w:val="clear" w:color="auto" w:fill="FF0000"/>
          </w:tcPr>
          <w:p w:rsidR="00F24413" w:rsidRDefault="0022472E">
            <w:pPr>
              <w:pStyle w:val="TableParagraph"/>
              <w:spacing w:line="219" w:lineRule="exact"/>
              <w:ind w:right="45"/>
              <w:jc w:val="right"/>
              <w:rPr>
                <w:sz w:val="18"/>
              </w:rPr>
            </w:pPr>
            <w:r>
              <w:rPr>
                <w:sz w:val="18"/>
              </w:rPr>
              <w:t>5</w:t>
            </w:r>
          </w:p>
        </w:tc>
        <w:tc>
          <w:tcPr>
            <w:tcW w:w="912" w:type="dxa"/>
            <w:shd w:val="clear" w:color="auto" w:fill="FF0000"/>
          </w:tcPr>
          <w:p w:rsidR="00F24413" w:rsidRDefault="0022472E">
            <w:pPr>
              <w:pStyle w:val="TableParagraph"/>
              <w:spacing w:line="219" w:lineRule="exact"/>
              <w:ind w:right="42"/>
              <w:jc w:val="right"/>
              <w:rPr>
                <w:sz w:val="18"/>
              </w:rPr>
            </w:pPr>
            <w:r>
              <w:rPr>
                <w:sz w:val="18"/>
              </w:rPr>
              <w:t>5</w:t>
            </w:r>
          </w:p>
        </w:tc>
        <w:tc>
          <w:tcPr>
            <w:tcW w:w="915" w:type="dxa"/>
            <w:shd w:val="clear" w:color="auto" w:fill="FF0000"/>
          </w:tcPr>
          <w:p w:rsidR="00F24413" w:rsidRDefault="0022472E">
            <w:pPr>
              <w:pStyle w:val="TableParagraph"/>
              <w:spacing w:line="219" w:lineRule="exact"/>
              <w:ind w:right="42"/>
              <w:jc w:val="right"/>
              <w:rPr>
                <w:sz w:val="18"/>
              </w:rPr>
            </w:pPr>
            <w:r>
              <w:rPr>
                <w:sz w:val="18"/>
              </w:rPr>
              <w:t>5</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Benice</w:t>
            </w:r>
          </w:p>
        </w:tc>
        <w:tc>
          <w:tcPr>
            <w:tcW w:w="914" w:type="dxa"/>
          </w:tcPr>
          <w:p w:rsidR="00F24413" w:rsidRDefault="0022472E">
            <w:pPr>
              <w:pStyle w:val="TableParagraph"/>
              <w:spacing w:line="219" w:lineRule="exact"/>
              <w:ind w:right="45"/>
              <w:jc w:val="right"/>
              <w:rPr>
                <w:sz w:val="18"/>
              </w:rPr>
            </w:pPr>
            <w:r>
              <w:rPr>
                <w:sz w:val="18"/>
              </w:rPr>
              <w:t>10</w:t>
            </w:r>
          </w:p>
        </w:tc>
        <w:tc>
          <w:tcPr>
            <w:tcW w:w="912" w:type="dxa"/>
          </w:tcPr>
          <w:p w:rsidR="00F24413" w:rsidRDefault="0022472E">
            <w:pPr>
              <w:pStyle w:val="TableParagraph"/>
              <w:spacing w:line="219" w:lineRule="exact"/>
              <w:ind w:right="42"/>
              <w:jc w:val="right"/>
              <w:rPr>
                <w:sz w:val="18"/>
              </w:rPr>
            </w:pPr>
            <w:r>
              <w:rPr>
                <w:sz w:val="18"/>
              </w:rPr>
              <w:t>8</w:t>
            </w:r>
          </w:p>
        </w:tc>
        <w:tc>
          <w:tcPr>
            <w:tcW w:w="915" w:type="dxa"/>
          </w:tcPr>
          <w:p w:rsidR="00F24413" w:rsidRDefault="0022472E">
            <w:pPr>
              <w:pStyle w:val="TableParagraph"/>
              <w:spacing w:line="219" w:lineRule="exact"/>
              <w:ind w:right="45"/>
              <w:jc w:val="right"/>
              <w:rPr>
                <w:sz w:val="18"/>
              </w:rPr>
            </w:pPr>
            <w:r>
              <w:rPr>
                <w:sz w:val="18"/>
              </w:rPr>
              <w:t>6</w:t>
            </w:r>
          </w:p>
        </w:tc>
        <w:tc>
          <w:tcPr>
            <w:tcW w:w="912" w:type="dxa"/>
          </w:tcPr>
          <w:p w:rsidR="00F24413" w:rsidRDefault="0022472E">
            <w:pPr>
              <w:pStyle w:val="TableParagraph"/>
              <w:spacing w:line="219" w:lineRule="exact"/>
              <w:ind w:right="43"/>
              <w:jc w:val="right"/>
              <w:rPr>
                <w:sz w:val="18"/>
              </w:rPr>
            </w:pPr>
            <w:r>
              <w:rPr>
                <w:sz w:val="18"/>
              </w:rPr>
              <w:t>9</w:t>
            </w:r>
          </w:p>
        </w:tc>
        <w:tc>
          <w:tcPr>
            <w:tcW w:w="914" w:type="dxa"/>
          </w:tcPr>
          <w:p w:rsidR="00F24413" w:rsidRDefault="0022472E">
            <w:pPr>
              <w:pStyle w:val="TableParagraph"/>
              <w:spacing w:line="219" w:lineRule="exact"/>
              <w:ind w:right="42"/>
              <w:jc w:val="right"/>
              <w:rPr>
                <w:sz w:val="18"/>
              </w:rPr>
            </w:pPr>
            <w:r>
              <w:rPr>
                <w:sz w:val="18"/>
              </w:rPr>
              <w:t>8</w:t>
            </w:r>
          </w:p>
        </w:tc>
        <w:tc>
          <w:tcPr>
            <w:tcW w:w="915" w:type="dxa"/>
          </w:tcPr>
          <w:p w:rsidR="00F24413" w:rsidRDefault="0022472E">
            <w:pPr>
              <w:pStyle w:val="TableParagraph"/>
              <w:spacing w:line="219" w:lineRule="exact"/>
              <w:ind w:right="45"/>
              <w:jc w:val="right"/>
              <w:rPr>
                <w:sz w:val="18"/>
              </w:rPr>
            </w:pPr>
            <w:r>
              <w:rPr>
                <w:sz w:val="18"/>
              </w:rPr>
              <w:t>8</w:t>
            </w:r>
          </w:p>
        </w:tc>
        <w:tc>
          <w:tcPr>
            <w:tcW w:w="912" w:type="dxa"/>
          </w:tcPr>
          <w:p w:rsidR="00F24413" w:rsidRDefault="0022472E">
            <w:pPr>
              <w:pStyle w:val="TableParagraph"/>
              <w:spacing w:line="219" w:lineRule="exact"/>
              <w:ind w:right="42"/>
              <w:jc w:val="right"/>
              <w:rPr>
                <w:sz w:val="18"/>
              </w:rPr>
            </w:pPr>
            <w:r>
              <w:rPr>
                <w:sz w:val="18"/>
              </w:rPr>
              <w:t>8</w:t>
            </w:r>
          </w:p>
        </w:tc>
        <w:tc>
          <w:tcPr>
            <w:tcW w:w="915" w:type="dxa"/>
          </w:tcPr>
          <w:p w:rsidR="00F24413" w:rsidRDefault="0022472E">
            <w:pPr>
              <w:pStyle w:val="TableParagraph"/>
              <w:spacing w:line="219" w:lineRule="exact"/>
              <w:ind w:right="42"/>
              <w:jc w:val="right"/>
              <w:rPr>
                <w:sz w:val="18"/>
              </w:rPr>
            </w:pPr>
            <w:r>
              <w:rPr>
                <w:sz w:val="18"/>
              </w:rPr>
              <w:t>8</w:t>
            </w:r>
          </w:p>
        </w:tc>
      </w:tr>
      <w:tr w:rsidR="00F24413">
        <w:trPr>
          <w:trHeight w:val="453"/>
        </w:trPr>
        <w:tc>
          <w:tcPr>
            <w:tcW w:w="2326" w:type="dxa"/>
          </w:tcPr>
          <w:p w:rsidR="00F24413" w:rsidRDefault="0022472E">
            <w:pPr>
              <w:pStyle w:val="TableParagraph"/>
              <w:spacing w:line="219" w:lineRule="exact"/>
              <w:ind w:left="57"/>
              <w:rPr>
                <w:b/>
                <w:sz w:val="18"/>
              </w:rPr>
            </w:pPr>
            <w:r>
              <w:rPr>
                <w:b/>
                <w:sz w:val="18"/>
              </w:rPr>
              <w:t>MČ Praha Kolovraty</w:t>
            </w:r>
          </w:p>
        </w:tc>
        <w:tc>
          <w:tcPr>
            <w:tcW w:w="914" w:type="dxa"/>
          </w:tcPr>
          <w:p w:rsidR="00F24413" w:rsidRDefault="0022472E">
            <w:pPr>
              <w:pStyle w:val="TableParagraph"/>
              <w:spacing w:line="219" w:lineRule="exact"/>
              <w:ind w:right="45"/>
              <w:jc w:val="right"/>
              <w:rPr>
                <w:sz w:val="18"/>
              </w:rPr>
            </w:pPr>
            <w:r>
              <w:rPr>
                <w:sz w:val="18"/>
              </w:rPr>
              <w:t>71</w:t>
            </w:r>
          </w:p>
        </w:tc>
        <w:tc>
          <w:tcPr>
            <w:tcW w:w="912" w:type="dxa"/>
            <w:shd w:val="clear" w:color="auto" w:fill="FF0000"/>
          </w:tcPr>
          <w:p w:rsidR="00F24413" w:rsidRDefault="0022472E">
            <w:pPr>
              <w:pStyle w:val="TableParagraph"/>
              <w:spacing w:line="219" w:lineRule="exact"/>
              <w:ind w:right="42"/>
              <w:jc w:val="right"/>
              <w:rPr>
                <w:sz w:val="18"/>
              </w:rPr>
            </w:pPr>
            <w:r>
              <w:rPr>
                <w:sz w:val="18"/>
              </w:rPr>
              <w:t>53</w:t>
            </w:r>
          </w:p>
        </w:tc>
        <w:tc>
          <w:tcPr>
            <w:tcW w:w="915" w:type="dxa"/>
            <w:shd w:val="clear" w:color="auto" w:fill="FF0000"/>
          </w:tcPr>
          <w:p w:rsidR="00F24413" w:rsidRDefault="0022472E">
            <w:pPr>
              <w:pStyle w:val="TableParagraph"/>
              <w:spacing w:line="219" w:lineRule="exact"/>
              <w:ind w:right="45"/>
              <w:jc w:val="right"/>
              <w:rPr>
                <w:sz w:val="18"/>
              </w:rPr>
            </w:pPr>
            <w:r>
              <w:rPr>
                <w:sz w:val="18"/>
              </w:rPr>
              <w:t>56</w:t>
            </w:r>
          </w:p>
        </w:tc>
        <w:tc>
          <w:tcPr>
            <w:tcW w:w="912" w:type="dxa"/>
            <w:shd w:val="clear" w:color="auto" w:fill="FF0000"/>
          </w:tcPr>
          <w:p w:rsidR="00F24413" w:rsidRDefault="0022472E">
            <w:pPr>
              <w:pStyle w:val="TableParagraph"/>
              <w:spacing w:line="219" w:lineRule="exact"/>
              <w:ind w:right="43"/>
              <w:jc w:val="right"/>
              <w:rPr>
                <w:sz w:val="18"/>
              </w:rPr>
            </w:pPr>
            <w:r>
              <w:rPr>
                <w:sz w:val="18"/>
              </w:rPr>
              <w:t>45</w:t>
            </w:r>
          </w:p>
        </w:tc>
        <w:tc>
          <w:tcPr>
            <w:tcW w:w="914" w:type="dxa"/>
            <w:shd w:val="clear" w:color="auto" w:fill="FF0000"/>
          </w:tcPr>
          <w:p w:rsidR="00F24413" w:rsidRDefault="0022472E">
            <w:pPr>
              <w:pStyle w:val="TableParagraph"/>
              <w:spacing w:line="219" w:lineRule="exact"/>
              <w:ind w:right="42"/>
              <w:jc w:val="right"/>
              <w:rPr>
                <w:sz w:val="18"/>
              </w:rPr>
            </w:pPr>
            <w:r>
              <w:rPr>
                <w:sz w:val="18"/>
              </w:rPr>
              <w:t>40</w:t>
            </w:r>
          </w:p>
        </w:tc>
        <w:tc>
          <w:tcPr>
            <w:tcW w:w="915" w:type="dxa"/>
            <w:shd w:val="clear" w:color="auto" w:fill="FF0000"/>
          </w:tcPr>
          <w:p w:rsidR="00F24413" w:rsidRDefault="0022472E">
            <w:pPr>
              <w:pStyle w:val="TableParagraph"/>
              <w:spacing w:line="219" w:lineRule="exact"/>
              <w:ind w:right="45"/>
              <w:jc w:val="right"/>
              <w:rPr>
                <w:sz w:val="18"/>
              </w:rPr>
            </w:pPr>
            <w:r>
              <w:rPr>
                <w:sz w:val="18"/>
              </w:rPr>
              <w:t>37</w:t>
            </w:r>
          </w:p>
        </w:tc>
        <w:tc>
          <w:tcPr>
            <w:tcW w:w="912" w:type="dxa"/>
            <w:shd w:val="clear" w:color="auto" w:fill="FF0000"/>
          </w:tcPr>
          <w:p w:rsidR="00F24413" w:rsidRDefault="0022472E">
            <w:pPr>
              <w:pStyle w:val="TableParagraph"/>
              <w:spacing w:line="219" w:lineRule="exact"/>
              <w:ind w:right="42"/>
              <w:jc w:val="right"/>
              <w:rPr>
                <w:sz w:val="18"/>
              </w:rPr>
            </w:pPr>
            <w:r>
              <w:rPr>
                <w:sz w:val="18"/>
              </w:rPr>
              <w:t>34</w:t>
            </w:r>
          </w:p>
        </w:tc>
        <w:tc>
          <w:tcPr>
            <w:tcW w:w="915" w:type="dxa"/>
            <w:shd w:val="clear" w:color="auto" w:fill="FF0000"/>
          </w:tcPr>
          <w:p w:rsidR="00F24413" w:rsidRDefault="0022472E">
            <w:pPr>
              <w:pStyle w:val="TableParagraph"/>
              <w:spacing w:line="219" w:lineRule="exact"/>
              <w:ind w:right="43"/>
              <w:jc w:val="right"/>
              <w:rPr>
                <w:sz w:val="18"/>
              </w:rPr>
            </w:pPr>
            <w:r>
              <w:rPr>
                <w:sz w:val="18"/>
              </w:rPr>
              <w:t>34</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Královice</w:t>
            </w:r>
          </w:p>
        </w:tc>
        <w:tc>
          <w:tcPr>
            <w:tcW w:w="914" w:type="dxa"/>
          </w:tcPr>
          <w:p w:rsidR="00F24413" w:rsidRDefault="0022472E">
            <w:pPr>
              <w:pStyle w:val="TableParagraph"/>
              <w:spacing w:line="219" w:lineRule="exact"/>
              <w:ind w:right="45"/>
              <w:jc w:val="right"/>
              <w:rPr>
                <w:sz w:val="18"/>
              </w:rPr>
            </w:pPr>
            <w:r>
              <w:rPr>
                <w:sz w:val="18"/>
              </w:rPr>
              <w:t>7</w:t>
            </w:r>
          </w:p>
        </w:tc>
        <w:tc>
          <w:tcPr>
            <w:tcW w:w="912" w:type="dxa"/>
          </w:tcPr>
          <w:p w:rsidR="00F24413" w:rsidRDefault="0022472E">
            <w:pPr>
              <w:pStyle w:val="TableParagraph"/>
              <w:spacing w:line="219" w:lineRule="exact"/>
              <w:ind w:right="42"/>
              <w:jc w:val="right"/>
              <w:rPr>
                <w:sz w:val="18"/>
              </w:rPr>
            </w:pPr>
            <w:r>
              <w:rPr>
                <w:sz w:val="18"/>
              </w:rPr>
              <w:t>3</w:t>
            </w:r>
          </w:p>
        </w:tc>
        <w:tc>
          <w:tcPr>
            <w:tcW w:w="915" w:type="dxa"/>
          </w:tcPr>
          <w:p w:rsidR="00F24413" w:rsidRDefault="0022472E">
            <w:pPr>
              <w:pStyle w:val="TableParagraph"/>
              <w:spacing w:line="219" w:lineRule="exact"/>
              <w:ind w:right="45"/>
              <w:jc w:val="right"/>
              <w:rPr>
                <w:sz w:val="18"/>
              </w:rPr>
            </w:pPr>
            <w:r>
              <w:rPr>
                <w:sz w:val="18"/>
              </w:rPr>
              <w:t>4</w:t>
            </w:r>
          </w:p>
        </w:tc>
        <w:tc>
          <w:tcPr>
            <w:tcW w:w="912" w:type="dxa"/>
          </w:tcPr>
          <w:p w:rsidR="00F24413" w:rsidRDefault="0022472E">
            <w:pPr>
              <w:pStyle w:val="TableParagraph"/>
              <w:spacing w:line="219" w:lineRule="exact"/>
              <w:ind w:right="43"/>
              <w:jc w:val="right"/>
              <w:rPr>
                <w:sz w:val="18"/>
              </w:rPr>
            </w:pPr>
            <w:r>
              <w:rPr>
                <w:sz w:val="18"/>
              </w:rPr>
              <w:t>5</w:t>
            </w:r>
          </w:p>
        </w:tc>
        <w:tc>
          <w:tcPr>
            <w:tcW w:w="914" w:type="dxa"/>
          </w:tcPr>
          <w:p w:rsidR="00F24413" w:rsidRDefault="0022472E">
            <w:pPr>
              <w:pStyle w:val="TableParagraph"/>
              <w:spacing w:line="219" w:lineRule="exact"/>
              <w:ind w:right="42"/>
              <w:jc w:val="right"/>
              <w:rPr>
                <w:sz w:val="18"/>
              </w:rPr>
            </w:pPr>
            <w:r>
              <w:rPr>
                <w:sz w:val="18"/>
              </w:rPr>
              <w:t>5</w:t>
            </w:r>
          </w:p>
        </w:tc>
        <w:tc>
          <w:tcPr>
            <w:tcW w:w="915" w:type="dxa"/>
          </w:tcPr>
          <w:p w:rsidR="00F24413" w:rsidRDefault="0022472E">
            <w:pPr>
              <w:pStyle w:val="TableParagraph"/>
              <w:spacing w:line="219" w:lineRule="exact"/>
              <w:ind w:right="45"/>
              <w:jc w:val="right"/>
              <w:rPr>
                <w:sz w:val="18"/>
              </w:rPr>
            </w:pPr>
            <w:r>
              <w:rPr>
                <w:sz w:val="18"/>
              </w:rPr>
              <w:t>4</w:t>
            </w:r>
          </w:p>
        </w:tc>
        <w:tc>
          <w:tcPr>
            <w:tcW w:w="912" w:type="dxa"/>
          </w:tcPr>
          <w:p w:rsidR="00F24413" w:rsidRDefault="0022472E">
            <w:pPr>
              <w:pStyle w:val="TableParagraph"/>
              <w:spacing w:line="219" w:lineRule="exact"/>
              <w:ind w:right="42"/>
              <w:jc w:val="right"/>
              <w:rPr>
                <w:sz w:val="18"/>
              </w:rPr>
            </w:pPr>
            <w:r>
              <w:rPr>
                <w:sz w:val="18"/>
              </w:rPr>
              <w:t>4</w:t>
            </w:r>
          </w:p>
        </w:tc>
        <w:tc>
          <w:tcPr>
            <w:tcW w:w="915" w:type="dxa"/>
          </w:tcPr>
          <w:p w:rsidR="00F24413" w:rsidRDefault="0022472E">
            <w:pPr>
              <w:pStyle w:val="TableParagraph"/>
              <w:spacing w:line="219" w:lineRule="exact"/>
              <w:ind w:right="42"/>
              <w:jc w:val="right"/>
              <w:rPr>
                <w:sz w:val="18"/>
              </w:rPr>
            </w:pPr>
            <w:r>
              <w:rPr>
                <w:sz w:val="18"/>
              </w:rPr>
              <w:t>4</w:t>
            </w:r>
          </w:p>
        </w:tc>
      </w:tr>
      <w:tr w:rsidR="00F24413">
        <w:trPr>
          <w:trHeight w:val="453"/>
        </w:trPr>
        <w:tc>
          <w:tcPr>
            <w:tcW w:w="2326" w:type="dxa"/>
          </w:tcPr>
          <w:p w:rsidR="00F24413" w:rsidRDefault="0022472E">
            <w:pPr>
              <w:pStyle w:val="TableParagraph"/>
              <w:spacing w:before="1"/>
              <w:ind w:left="57"/>
              <w:rPr>
                <w:b/>
                <w:sz w:val="18"/>
              </w:rPr>
            </w:pPr>
            <w:r>
              <w:rPr>
                <w:b/>
                <w:sz w:val="18"/>
              </w:rPr>
              <w:t>MČ Praha Nedvězí</w:t>
            </w:r>
          </w:p>
        </w:tc>
        <w:tc>
          <w:tcPr>
            <w:tcW w:w="914" w:type="dxa"/>
          </w:tcPr>
          <w:p w:rsidR="00F24413" w:rsidRDefault="0022472E">
            <w:pPr>
              <w:pStyle w:val="TableParagraph"/>
              <w:spacing w:before="1"/>
              <w:ind w:right="45"/>
              <w:jc w:val="right"/>
              <w:rPr>
                <w:sz w:val="18"/>
              </w:rPr>
            </w:pPr>
            <w:r>
              <w:rPr>
                <w:sz w:val="18"/>
              </w:rPr>
              <w:t>5</w:t>
            </w:r>
          </w:p>
        </w:tc>
        <w:tc>
          <w:tcPr>
            <w:tcW w:w="912" w:type="dxa"/>
          </w:tcPr>
          <w:p w:rsidR="00F24413" w:rsidRDefault="0022472E">
            <w:pPr>
              <w:pStyle w:val="TableParagraph"/>
              <w:spacing w:before="1"/>
              <w:ind w:right="42"/>
              <w:jc w:val="right"/>
              <w:rPr>
                <w:sz w:val="18"/>
              </w:rPr>
            </w:pPr>
            <w:r>
              <w:rPr>
                <w:sz w:val="18"/>
              </w:rPr>
              <w:t>6</w:t>
            </w:r>
          </w:p>
        </w:tc>
        <w:tc>
          <w:tcPr>
            <w:tcW w:w="915" w:type="dxa"/>
          </w:tcPr>
          <w:p w:rsidR="00F24413" w:rsidRDefault="0022472E">
            <w:pPr>
              <w:pStyle w:val="TableParagraph"/>
              <w:spacing w:before="1"/>
              <w:ind w:right="45"/>
              <w:jc w:val="right"/>
              <w:rPr>
                <w:sz w:val="18"/>
              </w:rPr>
            </w:pPr>
            <w:r>
              <w:rPr>
                <w:sz w:val="18"/>
              </w:rPr>
              <w:t>4</w:t>
            </w:r>
          </w:p>
        </w:tc>
        <w:tc>
          <w:tcPr>
            <w:tcW w:w="912" w:type="dxa"/>
          </w:tcPr>
          <w:p w:rsidR="00F24413" w:rsidRDefault="0022472E">
            <w:pPr>
              <w:pStyle w:val="TableParagraph"/>
              <w:spacing w:before="1"/>
              <w:ind w:right="43"/>
              <w:jc w:val="right"/>
              <w:rPr>
                <w:sz w:val="18"/>
              </w:rPr>
            </w:pPr>
            <w:r>
              <w:rPr>
                <w:sz w:val="18"/>
              </w:rPr>
              <w:t>3</w:t>
            </w:r>
          </w:p>
        </w:tc>
        <w:tc>
          <w:tcPr>
            <w:tcW w:w="914" w:type="dxa"/>
          </w:tcPr>
          <w:p w:rsidR="00F24413" w:rsidRDefault="0022472E">
            <w:pPr>
              <w:pStyle w:val="TableParagraph"/>
              <w:spacing w:before="1"/>
              <w:ind w:right="42"/>
              <w:jc w:val="right"/>
              <w:rPr>
                <w:sz w:val="18"/>
              </w:rPr>
            </w:pPr>
            <w:r>
              <w:rPr>
                <w:sz w:val="18"/>
              </w:rPr>
              <w:t>3</w:t>
            </w:r>
          </w:p>
        </w:tc>
        <w:tc>
          <w:tcPr>
            <w:tcW w:w="915" w:type="dxa"/>
          </w:tcPr>
          <w:p w:rsidR="00F24413" w:rsidRDefault="0022472E">
            <w:pPr>
              <w:pStyle w:val="TableParagraph"/>
              <w:spacing w:before="1"/>
              <w:ind w:right="45"/>
              <w:jc w:val="right"/>
              <w:rPr>
                <w:sz w:val="18"/>
              </w:rPr>
            </w:pPr>
            <w:r>
              <w:rPr>
                <w:sz w:val="18"/>
              </w:rPr>
              <w:t>4</w:t>
            </w:r>
          </w:p>
        </w:tc>
        <w:tc>
          <w:tcPr>
            <w:tcW w:w="912" w:type="dxa"/>
          </w:tcPr>
          <w:p w:rsidR="00F24413" w:rsidRDefault="0022472E">
            <w:pPr>
              <w:pStyle w:val="TableParagraph"/>
              <w:spacing w:before="1"/>
              <w:ind w:right="42"/>
              <w:jc w:val="right"/>
              <w:rPr>
                <w:sz w:val="18"/>
              </w:rPr>
            </w:pPr>
            <w:r>
              <w:rPr>
                <w:sz w:val="18"/>
              </w:rPr>
              <w:t>4</w:t>
            </w:r>
          </w:p>
        </w:tc>
        <w:tc>
          <w:tcPr>
            <w:tcW w:w="915" w:type="dxa"/>
          </w:tcPr>
          <w:p w:rsidR="00F24413" w:rsidRDefault="0022472E">
            <w:pPr>
              <w:pStyle w:val="TableParagraph"/>
              <w:spacing w:before="1"/>
              <w:ind w:right="42"/>
              <w:jc w:val="right"/>
              <w:rPr>
                <w:sz w:val="18"/>
              </w:rPr>
            </w:pPr>
            <w:r>
              <w:rPr>
                <w:sz w:val="18"/>
              </w:rPr>
              <w:t>4</w:t>
            </w:r>
          </w:p>
        </w:tc>
      </w:tr>
    </w:tbl>
    <w:p w:rsidR="00F24413" w:rsidRDefault="0022472E">
      <w:pPr>
        <w:ind w:left="116"/>
        <w:rPr>
          <w:i/>
          <w:sz w:val="18"/>
        </w:rPr>
      </w:pPr>
      <w:r>
        <w:rPr>
          <w:i/>
          <w:sz w:val="18"/>
        </w:rPr>
        <w:t>Zdroj: výpočet Výzkumy Soukup</w:t>
      </w:r>
    </w:p>
    <w:p w:rsidR="00F24413" w:rsidRDefault="00F24413">
      <w:pPr>
        <w:pStyle w:val="Zkladntext"/>
        <w:rPr>
          <w:i/>
          <w:sz w:val="17"/>
        </w:rPr>
      </w:pPr>
    </w:p>
    <w:p w:rsidR="00F24413" w:rsidRDefault="0022472E">
      <w:pPr>
        <w:ind w:left="126" w:right="992" w:hanging="10"/>
        <w:jc w:val="both"/>
      </w:pPr>
      <w:r>
        <w:rPr>
          <w:b/>
        </w:rPr>
        <w:t>Počet</w:t>
      </w:r>
      <w:r>
        <w:rPr>
          <w:b/>
          <w:spacing w:val="-3"/>
        </w:rPr>
        <w:t xml:space="preserve"> </w:t>
      </w:r>
      <w:r>
        <w:rPr>
          <w:b/>
        </w:rPr>
        <w:t>dětí</w:t>
      </w:r>
      <w:r>
        <w:rPr>
          <w:b/>
          <w:spacing w:val="-5"/>
        </w:rPr>
        <w:t xml:space="preserve"> </w:t>
      </w:r>
      <w:r>
        <w:rPr>
          <w:b/>
        </w:rPr>
        <w:t>ve</w:t>
      </w:r>
      <w:r>
        <w:rPr>
          <w:b/>
          <w:spacing w:val="-4"/>
        </w:rPr>
        <w:t xml:space="preserve"> </w:t>
      </w:r>
      <w:r>
        <w:rPr>
          <w:b/>
        </w:rPr>
        <w:t>věku</w:t>
      </w:r>
      <w:r>
        <w:rPr>
          <w:b/>
          <w:spacing w:val="-5"/>
        </w:rPr>
        <w:t xml:space="preserve"> </w:t>
      </w:r>
      <w:r>
        <w:rPr>
          <w:b/>
        </w:rPr>
        <w:t>druhého</w:t>
      </w:r>
      <w:r>
        <w:rPr>
          <w:b/>
          <w:spacing w:val="-4"/>
        </w:rPr>
        <w:t xml:space="preserve"> </w:t>
      </w:r>
      <w:r>
        <w:rPr>
          <w:b/>
        </w:rPr>
        <w:t>stupně</w:t>
      </w:r>
      <w:r>
        <w:rPr>
          <w:b/>
          <w:spacing w:val="-4"/>
        </w:rPr>
        <w:t xml:space="preserve"> </w:t>
      </w:r>
      <w:r>
        <w:rPr>
          <w:b/>
        </w:rPr>
        <w:t>ZŠ</w:t>
      </w:r>
      <w:r>
        <w:rPr>
          <w:b/>
          <w:spacing w:val="-3"/>
        </w:rPr>
        <w:t xml:space="preserve"> </w:t>
      </w:r>
      <w:r>
        <w:t>se</w:t>
      </w:r>
      <w:r>
        <w:rPr>
          <w:spacing w:val="-3"/>
        </w:rPr>
        <w:t xml:space="preserve"> </w:t>
      </w:r>
      <w:r>
        <w:t>téměř</w:t>
      </w:r>
      <w:r>
        <w:rPr>
          <w:spacing w:val="-3"/>
        </w:rPr>
        <w:t xml:space="preserve"> </w:t>
      </w:r>
      <w:r>
        <w:t>zdvojnásobí.</w:t>
      </w:r>
      <w:r>
        <w:rPr>
          <w:spacing w:val="-4"/>
        </w:rPr>
        <w:t xml:space="preserve"> </w:t>
      </w:r>
      <w:r>
        <w:t>Oproti</w:t>
      </w:r>
      <w:r>
        <w:rPr>
          <w:spacing w:val="-3"/>
        </w:rPr>
        <w:t xml:space="preserve"> </w:t>
      </w:r>
      <w:r>
        <w:t>stávajícímu</w:t>
      </w:r>
      <w:r>
        <w:rPr>
          <w:spacing w:val="-4"/>
        </w:rPr>
        <w:t xml:space="preserve"> </w:t>
      </w:r>
      <w:r>
        <w:t>počtu</w:t>
      </w:r>
      <w:r>
        <w:rPr>
          <w:spacing w:val="-3"/>
        </w:rPr>
        <w:t xml:space="preserve"> </w:t>
      </w:r>
      <w:r>
        <w:t>650</w:t>
      </w:r>
      <w:r>
        <w:rPr>
          <w:spacing w:val="-3"/>
        </w:rPr>
        <w:t xml:space="preserve"> </w:t>
      </w:r>
      <w:r>
        <w:t>jich</w:t>
      </w:r>
      <w:r>
        <w:rPr>
          <w:spacing w:val="-3"/>
        </w:rPr>
        <w:t xml:space="preserve"> </w:t>
      </w:r>
      <w:r>
        <w:t>bude</w:t>
      </w:r>
      <w:r>
        <w:rPr>
          <w:spacing w:val="-3"/>
        </w:rPr>
        <w:t xml:space="preserve"> </w:t>
      </w:r>
      <w:r>
        <w:t>v roce 2031 cca 1 200. V naprosté většině půjde o děti, které na území SO Praha 22 již žijí, proto se jednotlivé varianty od sebe příliš</w:t>
      </w:r>
      <w:r>
        <w:rPr>
          <w:spacing w:val="-8"/>
        </w:rPr>
        <w:t xml:space="preserve"> </w:t>
      </w:r>
      <w:r>
        <w:t>neliší.</w:t>
      </w:r>
    </w:p>
    <w:p w:rsidR="00F24413" w:rsidRDefault="00F24413">
      <w:pPr>
        <w:pStyle w:val="Zkladntext"/>
        <w:spacing w:before="9"/>
        <w:rPr>
          <w:sz w:val="16"/>
        </w:rPr>
      </w:pPr>
    </w:p>
    <w:p w:rsidR="00F24413" w:rsidRDefault="0022472E">
      <w:pPr>
        <w:ind w:left="2332"/>
        <w:rPr>
          <w:rFonts w:ascii="Verdana" w:hAnsi="Verdana"/>
          <w:b/>
          <w:sz w:val="18"/>
        </w:rPr>
      </w:pPr>
      <w:bookmarkStart w:id="118" w:name="_bookmark111"/>
      <w:bookmarkEnd w:id="118"/>
      <w:r>
        <w:rPr>
          <w:rFonts w:ascii="Verdana" w:hAnsi="Verdana"/>
          <w:b/>
          <w:color w:val="5B9BD4"/>
          <w:sz w:val="18"/>
        </w:rPr>
        <w:t xml:space="preserve">Graf č. 10 Vývoj počtu dětí ve věku </w:t>
      </w:r>
      <w:proofErr w:type="gramStart"/>
      <w:r>
        <w:rPr>
          <w:rFonts w:ascii="Verdana" w:hAnsi="Verdana"/>
          <w:b/>
          <w:color w:val="5B9BD4"/>
          <w:sz w:val="18"/>
        </w:rPr>
        <w:t>11 - 14</w:t>
      </w:r>
      <w:proofErr w:type="gramEnd"/>
      <w:r>
        <w:rPr>
          <w:rFonts w:ascii="Verdana" w:hAnsi="Verdana"/>
          <w:b/>
          <w:color w:val="5B9BD4"/>
          <w:sz w:val="18"/>
        </w:rPr>
        <w:t xml:space="preserve"> let</w:t>
      </w:r>
    </w:p>
    <w:p w:rsidR="00F24413" w:rsidRDefault="00F24413">
      <w:pPr>
        <w:pStyle w:val="Zkladntext"/>
        <w:spacing w:before="2"/>
        <w:rPr>
          <w:rFonts w:ascii="Verdana"/>
          <w:b/>
          <w:sz w:val="15"/>
        </w:rPr>
      </w:pPr>
    </w:p>
    <w:p w:rsidR="00F24413" w:rsidRDefault="001F1C1C">
      <w:pPr>
        <w:spacing w:before="1"/>
        <w:ind w:left="172"/>
        <w:rPr>
          <w:rFonts w:ascii="Verdana"/>
          <w:sz w:val="16"/>
        </w:rPr>
      </w:pPr>
      <w:r>
        <w:rPr>
          <w:noProof/>
          <w:lang w:bidi="ar-SA"/>
        </w:rPr>
        <mc:AlternateContent>
          <mc:Choice Requires="wpg">
            <w:drawing>
              <wp:anchor distT="0" distB="0" distL="114300" distR="114300" simplePos="0" relativeHeight="251780608" behindDoc="0" locked="0" layoutInCell="1" allowOverlap="1">
                <wp:simplePos x="0" y="0"/>
                <wp:positionH relativeFrom="page">
                  <wp:posOffset>1290955</wp:posOffset>
                </wp:positionH>
                <wp:positionV relativeFrom="paragraph">
                  <wp:posOffset>64135</wp:posOffset>
                </wp:positionV>
                <wp:extent cx="5582920" cy="2308860"/>
                <wp:effectExtent l="14605" t="3175" r="3175" b="12065"/>
                <wp:wrapNone/>
                <wp:docPr id="1385"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920" cy="2308860"/>
                          <a:chOff x="2033" y="101"/>
                          <a:chExt cx="8792" cy="3636"/>
                        </a:xfrm>
                      </wpg:grpSpPr>
                      <wps:wsp>
                        <wps:cNvPr id="1386" name="AutoShape 1072"/>
                        <wps:cNvSpPr>
                          <a:spLocks/>
                        </wps:cNvSpPr>
                        <wps:spPr bwMode="auto">
                          <a:xfrm>
                            <a:off x="2032" y="105"/>
                            <a:ext cx="8787" cy="3631"/>
                          </a:xfrm>
                          <a:custGeom>
                            <a:avLst/>
                            <a:gdLst>
                              <a:gd name="T0" fmla="*/ 8786 w 8787"/>
                              <a:gd name="T1" fmla="*/ 3171 h 3631"/>
                              <a:gd name="T2" fmla="*/ 8786 w 8787"/>
                              <a:gd name="T3" fmla="*/ 2660 h 3631"/>
                              <a:gd name="T4" fmla="*/ 8786 w 8787"/>
                              <a:gd name="T5" fmla="*/ 2149 h 3631"/>
                              <a:gd name="T6" fmla="*/ 8786 w 8787"/>
                              <a:gd name="T7" fmla="*/ 1640 h 3631"/>
                              <a:gd name="T8" fmla="*/ 8786 w 8787"/>
                              <a:gd name="T9" fmla="*/ 1129 h 3631"/>
                              <a:gd name="T10" fmla="*/ 3553 w 8787"/>
                              <a:gd name="T11" fmla="*/ 617 h 3631"/>
                              <a:gd name="T12" fmla="*/ 8786 w 8787"/>
                              <a:gd name="T13" fmla="*/ 106 h 3631"/>
                              <a:gd name="T14" fmla="*/ 53 w 8787"/>
                              <a:gd name="T15" fmla="*/ 106 h 3631"/>
                              <a:gd name="T16" fmla="*/ 53 w 8787"/>
                              <a:gd name="T17" fmla="*/ 3683 h 3631"/>
                              <a:gd name="T18" fmla="*/ 53 w 8787"/>
                              <a:gd name="T19" fmla="*/ 3171 h 3631"/>
                              <a:gd name="T20" fmla="*/ 53 w 8787"/>
                              <a:gd name="T21" fmla="*/ 2660 h 3631"/>
                              <a:gd name="T22" fmla="*/ 53 w 8787"/>
                              <a:gd name="T23" fmla="*/ 2149 h 3631"/>
                              <a:gd name="T24" fmla="*/ 53 w 8787"/>
                              <a:gd name="T25" fmla="*/ 1640 h 3631"/>
                              <a:gd name="T26" fmla="*/ 53 w 8787"/>
                              <a:gd name="T27" fmla="*/ 1129 h 3631"/>
                              <a:gd name="T28" fmla="*/ 53 w 8787"/>
                              <a:gd name="T29" fmla="*/ 617 h 3631"/>
                              <a:gd name="T30" fmla="*/ 53 w 8787"/>
                              <a:gd name="T31" fmla="*/ 106 h 3631"/>
                              <a:gd name="T32" fmla="*/ 8786 w 8787"/>
                              <a:gd name="T33" fmla="*/ 3683 h 3631"/>
                              <a:gd name="T34" fmla="*/ 53 w 8787"/>
                              <a:gd name="T35" fmla="*/ 3736 h 3631"/>
                              <a:gd name="T36" fmla="*/ 600 w 8787"/>
                              <a:gd name="T37" fmla="*/ 3736 h 3631"/>
                              <a:gd name="T38" fmla="*/ 1145 w 8787"/>
                              <a:gd name="T39" fmla="*/ 3736 h 3631"/>
                              <a:gd name="T40" fmla="*/ 1692 w 8787"/>
                              <a:gd name="T41" fmla="*/ 3736 h 3631"/>
                              <a:gd name="T42" fmla="*/ 2237 w 8787"/>
                              <a:gd name="T43" fmla="*/ 3736 h 3631"/>
                              <a:gd name="T44" fmla="*/ 2781 w 8787"/>
                              <a:gd name="T45" fmla="*/ 3736 h 3631"/>
                              <a:gd name="T46" fmla="*/ 3329 w 8787"/>
                              <a:gd name="T47" fmla="*/ 3736 h 3631"/>
                              <a:gd name="T48" fmla="*/ 3873 w 8787"/>
                              <a:gd name="T49" fmla="*/ 3736 h 3631"/>
                              <a:gd name="T50" fmla="*/ 4421 w 8787"/>
                              <a:gd name="T51" fmla="*/ 3736 h 3631"/>
                              <a:gd name="T52" fmla="*/ 4965 w 8787"/>
                              <a:gd name="T53" fmla="*/ 3736 h 3631"/>
                              <a:gd name="T54" fmla="*/ 5510 w 8787"/>
                              <a:gd name="T55" fmla="*/ 3736 h 3631"/>
                              <a:gd name="T56" fmla="*/ 6057 w 8787"/>
                              <a:gd name="T57" fmla="*/ 3736 h 3631"/>
                              <a:gd name="T58" fmla="*/ 6602 w 8787"/>
                              <a:gd name="T59" fmla="*/ 3736 h 3631"/>
                              <a:gd name="T60" fmla="*/ 7149 w 8787"/>
                              <a:gd name="T61" fmla="*/ 3736 h 3631"/>
                              <a:gd name="T62" fmla="*/ 7694 w 8787"/>
                              <a:gd name="T63" fmla="*/ 3736 h 3631"/>
                              <a:gd name="T64" fmla="*/ 8239 w 8787"/>
                              <a:gd name="T65" fmla="*/ 3736 h 3631"/>
                              <a:gd name="T66" fmla="*/ 8786 w 8787"/>
                              <a:gd name="T67" fmla="*/ 3736 h 3631"/>
                              <a:gd name="T68" fmla="*/ 8786 w 8787"/>
                              <a:gd name="T69" fmla="*/ 617 h 3631"/>
                              <a:gd name="T70" fmla="*/ 7371 w 8787"/>
                              <a:gd name="T71" fmla="*/ 617 h 3631"/>
                              <a:gd name="T72" fmla="*/ 6826 w 8787"/>
                              <a:gd name="T73" fmla="*/ 617 h 3631"/>
                              <a:gd name="T74" fmla="*/ 6282 w 8787"/>
                              <a:gd name="T75" fmla="*/ 617 h 3631"/>
                              <a:gd name="T76" fmla="*/ 4642 w 8787"/>
                              <a:gd name="T77" fmla="*/ 617 h 3631"/>
                              <a:gd name="T78" fmla="*/ 4098 w 8787"/>
                              <a:gd name="T79" fmla="*/ 617 h 363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8787" h="3631">
                                <a:moveTo>
                                  <a:pt x="53" y="3065"/>
                                </a:moveTo>
                                <a:lnTo>
                                  <a:pt x="8786" y="3065"/>
                                </a:lnTo>
                                <a:moveTo>
                                  <a:pt x="53" y="2554"/>
                                </a:moveTo>
                                <a:lnTo>
                                  <a:pt x="8786" y="2554"/>
                                </a:lnTo>
                                <a:moveTo>
                                  <a:pt x="53" y="2043"/>
                                </a:moveTo>
                                <a:lnTo>
                                  <a:pt x="8786" y="2043"/>
                                </a:lnTo>
                                <a:moveTo>
                                  <a:pt x="53" y="1534"/>
                                </a:moveTo>
                                <a:lnTo>
                                  <a:pt x="8786" y="1534"/>
                                </a:lnTo>
                                <a:moveTo>
                                  <a:pt x="53" y="1023"/>
                                </a:moveTo>
                                <a:lnTo>
                                  <a:pt x="8786" y="1023"/>
                                </a:lnTo>
                                <a:moveTo>
                                  <a:pt x="53" y="511"/>
                                </a:moveTo>
                                <a:lnTo>
                                  <a:pt x="3553" y="511"/>
                                </a:lnTo>
                                <a:moveTo>
                                  <a:pt x="53" y="0"/>
                                </a:moveTo>
                                <a:lnTo>
                                  <a:pt x="8786" y="0"/>
                                </a:lnTo>
                                <a:moveTo>
                                  <a:pt x="53" y="3577"/>
                                </a:moveTo>
                                <a:lnTo>
                                  <a:pt x="53" y="0"/>
                                </a:lnTo>
                                <a:moveTo>
                                  <a:pt x="0" y="3577"/>
                                </a:moveTo>
                                <a:lnTo>
                                  <a:pt x="53" y="3577"/>
                                </a:lnTo>
                                <a:moveTo>
                                  <a:pt x="0" y="3065"/>
                                </a:moveTo>
                                <a:lnTo>
                                  <a:pt x="53" y="3065"/>
                                </a:lnTo>
                                <a:moveTo>
                                  <a:pt x="0" y="2554"/>
                                </a:moveTo>
                                <a:lnTo>
                                  <a:pt x="53" y="2554"/>
                                </a:lnTo>
                                <a:moveTo>
                                  <a:pt x="0" y="2043"/>
                                </a:moveTo>
                                <a:lnTo>
                                  <a:pt x="53" y="2043"/>
                                </a:lnTo>
                                <a:moveTo>
                                  <a:pt x="0" y="1534"/>
                                </a:moveTo>
                                <a:lnTo>
                                  <a:pt x="53" y="1534"/>
                                </a:lnTo>
                                <a:moveTo>
                                  <a:pt x="0" y="1023"/>
                                </a:moveTo>
                                <a:lnTo>
                                  <a:pt x="53" y="1023"/>
                                </a:lnTo>
                                <a:moveTo>
                                  <a:pt x="0" y="511"/>
                                </a:moveTo>
                                <a:lnTo>
                                  <a:pt x="53" y="511"/>
                                </a:lnTo>
                                <a:moveTo>
                                  <a:pt x="0" y="0"/>
                                </a:moveTo>
                                <a:lnTo>
                                  <a:pt x="53" y="0"/>
                                </a:lnTo>
                                <a:moveTo>
                                  <a:pt x="53" y="3577"/>
                                </a:moveTo>
                                <a:lnTo>
                                  <a:pt x="8786" y="3577"/>
                                </a:lnTo>
                                <a:moveTo>
                                  <a:pt x="53" y="3577"/>
                                </a:moveTo>
                                <a:lnTo>
                                  <a:pt x="53" y="3630"/>
                                </a:lnTo>
                                <a:moveTo>
                                  <a:pt x="600" y="3577"/>
                                </a:moveTo>
                                <a:lnTo>
                                  <a:pt x="600" y="3630"/>
                                </a:lnTo>
                                <a:moveTo>
                                  <a:pt x="1145" y="3577"/>
                                </a:moveTo>
                                <a:lnTo>
                                  <a:pt x="1145" y="3630"/>
                                </a:lnTo>
                                <a:moveTo>
                                  <a:pt x="1692" y="3577"/>
                                </a:moveTo>
                                <a:lnTo>
                                  <a:pt x="1692" y="3630"/>
                                </a:lnTo>
                                <a:moveTo>
                                  <a:pt x="2237" y="3577"/>
                                </a:moveTo>
                                <a:lnTo>
                                  <a:pt x="2237" y="3630"/>
                                </a:lnTo>
                                <a:moveTo>
                                  <a:pt x="2781" y="3577"/>
                                </a:moveTo>
                                <a:lnTo>
                                  <a:pt x="2781" y="3630"/>
                                </a:lnTo>
                                <a:moveTo>
                                  <a:pt x="3329" y="3577"/>
                                </a:moveTo>
                                <a:lnTo>
                                  <a:pt x="3329" y="3630"/>
                                </a:lnTo>
                                <a:moveTo>
                                  <a:pt x="3873" y="3577"/>
                                </a:moveTo>
                                <a:lnTo>
                                  <a:pt x="3873" y="3630"/>
                                </a:lnTo>
                                <a:moveTo>
                                  <a:pt x="4421" y="3577"/>
                                </a:moveTo>
                                <a:lnTo>
                                  <a:pt x="4421" y="3630"/>
                                </a:lnTo>
                                <a:moveTo>
                                  <a:pt x="4965" y="3577"/>
                                </a:moveTo>
                                <a:lnTo>
                                  <a:pt x="4965" y="3630"/>
                                </a:lnTo>
                                <a:moveTo>
                                  <a:pt x="5510" y="3577"/>
                                </a:moveTo>
                                <a:lnTo>
                                  <a:pt x="5510" y="3630"/>
                                </a:lnTo>
                                <a:moveTo>
                                  <a:pt x="6057" y="3577"/>
                                </a:moveTo>
                                <a:lnTo>
                                  <a:pt x="6057" y="3630"/>
                                </a:lnTo>
                                <a:moveTo>
                                  <a:pt x="6602" y="3577"/>
                                </a:moveTo>
                                <a:lnTo>
                                  <a:pt x="6602" y="3630"/>
                                </a:lnTo>
                                <a:moveTo>
                                  <a:pt x="7149" y="3577"/>
                                </a:moveTo>
                                <a:lnTo>
                                  <a:pt x="7149" y="3630"/>
                                </a:lnTo>
                                <a:moveTo>
                                  <a:pt x="7694" y="3577"/>
                                </a:moveTo>
                                <a:lnTo>
                                  <a:pt x="7694" y="3630"/>
                                </a:lnTo>
                                <a:moveTo>
                                  <a:pt x="8239" y="3577"/>
                                </a:moveTo>
                                <a:lnTo>
                                  <a:pt x="8239" y="3630"/>
                                </a:lnTo>
                                <a:moveTo>
                                  <a:pt x="8786" y="3577"/>
                                </a:moveTo>
                                <a:lnTo>
                                  <a:pt x="8786" y="3630"/>
                                </a:lnTo>
                                <a:moveTo>
                                  <a:pt x="7472" y="511"/>
                                </a:moveTo>
                                <a:lnTo>
                                  <a:pt x="8786" y="511"/>
                                </a:lnTo>
                                <a:moveTo>
                                  <a:pt x="6927" y="511"/>
                                </a:moveTo>
                                <a:lnTo>
                                  <a:pt x="7371" y="511"/>
                                </a:lnTo>
                                <a:moveTo>
                                  <a:pt x="6382" y="511"/>
                                </a:moveTo>
                                <a:lnTo>
                                  <a:pt x="6826" y="511"/>
                                </a:lnTo>
                                <a:moveTo>
                                  <a:pt x="4743" y="511"/>
                                </a:moveTo>
                                <a:lnTo>
                                  <a:pt x="6282" y="511"/>
                                </a:lnTo>
                                <a:moveTo>
                                  <a:pt x="4198" y="511"/>
                                </a:moveTo>
                                <a:lnTo>
                                  <a:pt x="4642" y="511"/>
                                </a:lnTo>
                                <a:moveTo>
                                  <a:pt x="3654" y="511"/>
                                </a:moveTo>
                                <a:lnTo>
                                  <a:pt x="4098" y="511"/>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 name="Freeform 1071"/>
                        <wps:cNvSpPr>
                          <a:spLocks/>
                        </wps:cNvSpPr>
                        <wps:spPr bwMode="auto">
                          <a:xfrm>
                            <a:off x="2359" y="641"/>
                            <a:ext cx="8187" cy="1377"/>
                          </a:xfrm>
                          <a:custGeom>
                            <a:avLst/>
                            <a:gdLst>
                              <a:gd name="T0" fmla="*/ 0 w 8187"/>
                              <a:gd name="T1" fmla="*/ 2018 h 1377"/>
                              <a:gd name="T2" fmla="*/ 545 w 8187"/>
                              <a:gd name="T3" fmla="*/ 1793 h 1377"/>
                              <a:gd name="T4" fmla="*/ 1092 w 8187"/>
                              <a:gd name="T5" fmla="*/ 1563 h 1377"/>
                              <a:gd name="T6" fmla="*/ 1637 w 8187"/>
                              <a:gd name="T7" fmla="*/ 1333 h 1377"/>
                              <a:gd name="T8" fmla="*/ 2184 w 8187"/>
                              <a:gd name="T9" fmla="*/ 1105 h 1377"/>
                              <a:gd name="T10" fmla="*/ 2729 w 8187"/>
                              <a:gd name="T11" fmla="*/ 869 h 1377"/>
                              <a:gd name="T12" fmla="*/ 3276 w 8187"/>
                              <a:gd name="T13" fmla="*/ 687 h 1377"/>
                              <a:gd name="T14" fmla="*/ 3821 w 8187"/>
                              <a:gd name="T15" fmla="*/ 641 h 1377"/>
                              <a:gd name="T16" fmla="*/ 4366 w 8187"/>
                              <a:gd name="T17" fmla="*/ 704 h 1377"/>
                              <a:gd name="T18" fmla="*/ 4913 w 8187"/>
                              <a:gd name="T19" fmla="*/ 778 h 1377"/>
                              <a:gd name="T20" fmla="*/ 5458 w 8187"/>
                              <a:gd name="T21" fmla="*/ 793 h 1377"/>
                              <a:gd name="T22" fmla="*/ 6005 w 8187"/>
                              <a:gd name="T23" fmla="*/ 778 h 1377"/>
                              <a:gd name="T24" fmla="*/ 6550 w 8187"/>
                              <a:gd name="T25" fmla="*/ 754 h 1377"/>
                              <a:gd name="T26" fmla="*/ 7095 w 8187"/>
                              <a:gd name="T27" fmla="*/ 790 h 1377"/>
                              <a:gd name="T28" fmla="*/ 7642 w 8187"/>
                              <a:gd name="T29" fmla="*/ 865 h 1377"/>
                              <a:gd name="T30" fmla="*/ 8187 w 8187"/>
                              <a:gd name="T31" fmla="*/ 917 h 137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187" h="1377">
                                <a:moveTo>
                                  <a:pt x="0" y="1377"/>
                                </a:moveTo>
                                <a:lnTo>
                                  <a:pt x="545" y="1152"/>
                                </a:lnTo>
                                <a:lnTo>
                                  <a:pt x="1092" y="922"/>
                                </a:lnTo>
                                <a:lnTo>
                                  <a:pt x="1637" y="692"/>
                                </a:lnTo>
                                <a:lnTo>
                                  <a:pt x="2184" y="464"/>
                                </a:lnTo>
                                <a:lnTo>
                                  <a:pt x="2729" y="228"/>
                                </a:lnTo>
                                <a:lnTo>
                                  <a:pt x="3276" y="46"/>
                                </a:lnTo>
                                <a:lnTo>
                                  <a:pt x="3821" y="0"/>
                                </a:lnTo>
                                <a:lnTo>
                                  <a:pt x="4366" y="63"/>
                                </a:lnTo>
                                <a:lnTo>
                                  <a:pt x="4913" y="137"/>
                                </a:lnTo>
                                <a:lnTo>
                                  <a:pt x="5458" y="152"/>
                                </a:lnTo>
                                <a:lnTo>
                                  <a:pt x="6005" y="137"/>
                                </a:lnTo>
                                <a:lnTo>
                                  <a:pt x="6550" y="113"/>
                                </a:lnTo>
                                <a:lnTo>
                                  <a:pt x="7095" y="149"/>
                                </a:lnTo>
                                <a:lnTo>
                                  <a:pt x="7642" y="224"/>
                                </a:lnTo>
                                <a:lnTo>
                                  <a:pt x="8187" y="276"/>
                                </a:lnTo>
                              </a:path>
                            </a:pathLst>
                          </a:custGeom>
                          <a:noFill/>
                          <a:ln w="1905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8" name="Picture 107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305" y="196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9" name="Picture 106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849" y="173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0" name="Picture 106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397" y="150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1" name="Picture 106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3941" y="127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2" name="Picture 10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489" y="105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3" name="Picture 10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033" y="81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4" name="Picture 10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581" y="63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5" name="Picture 10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125" y="58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6" name="Picture 10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670" y="64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7" name="Picture 10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217" y="72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8" name="Picture 10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762" y="73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9" name="Picture 10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8309" y="72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0" name="Picture 105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8854" y="69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1" name="Picture 10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399" y="735"/>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2" name="Picture 10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946" y="81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3" name="Picture 10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0491" y="862"/>
                            <a:ext cx="111" cy="111"/>
                          </a:xfrm>
                          <a:prstGeom prst="rect">
                            <a:avLst/>
                          </a:prstGeom>
                          <a:noFill/>
                          <a:extLst>
                            <a:ext uri="{909E8E84-426E-40DD-AFC4-6F175D3DCCD1}">
                              <a14:hiddenFill xmlns:a14="http://schemas.microsoft.com/office/drawing/2010/main">
                                <a:solidFill>
                                  <a:srgbClr val="FFFFFF"/>
                                </a:solidFill>
                              </a14:hiddenFill>
                            </a:ext>
                          </a:extLst>
                        </pic:spPr>
                      </pic:pic>
                      <wps:wsp>
                        <wps:cNvPr id="1404" name="Freeform 1054"/>
                        <wps:cNvSpPr>
                          <a:spLocks/>
                        </wps:cNvSpPr>
                        <wps:spPr bwMode="auto">
                          <a:xfrm>
                            <a:off x="2359" y="572"/>
                            <a:ext cx="8187" cy="1446"/>
                          </a:xfrm>
                          <a:custGeom>
                            <a:avLst/>
                            <a:gdLst>
                              <a:gd name="T0" fmla="*/ 0 w 8187"/>
                              <a:gd name="T1" fmla="*/ 2018 h 1446"/>
                              <a:gd name="T2" fmla="*/ 545 w 8187"/>
                              <a:gd name="T3" fmla="*/ 1791 h 1446"/>
                              <a:gd name="T4" fmla="*/ 1092 w 8187"/>
                              <a:gd name="T5" fmla="*/ 1553 h 1446"/>
                              <a:gd name="T6" fmla="*/ 1637 w 8187"/>
                              <a:gd name="T7" fmla="*/ 1313 h 1446"/>
                              <a:gd name="T8" fmla="*/ 2184 w 8187"/>
                              <a:gd name="T9" fmla="*/ 1076 h 1446"/>
                              <a:gd name="T10" fmla="*/ 2729 w 8187"/>
                              <a:gd name="T11" fmla="*/ 826 h 1446"/>
                              <a:gd name="T12" fmla="*/ 3276 w 8187"/>
                              <a:gd name="T13" fmla="*/ 632 h 1446"/>
                              <a:gd name="T14" fmla="*/ 3821 w 8187"/>
                              <a:gd name="T15" fmla="*/ 573 h 1446"/>
                              <a:gd name="T16" fmla="*/ 4366 w 8187"/>
                              <a:gd name="T17" fmla="*/ 622 h 1446"/>
                              <a:gd name="T18" fmla="*/ 4913 w 8187"/>
                              <a:gd name="T19" fmla="*/ 682 h 1446"/>
                              <a:gd name="T20" fmla="*/ 5458 w 8187"/>
                              <a:gd name="T21" fmla="*/ 675 h 1446"/>
                              <a:gd name="T22" fmla="*/ 6005 w 8187"/>
                              <a:gd name="T23" fmla="*/ 641 h 1446"/>
                              <a:gd name="T24" fmla="*/ 6550 w 8187"/>
                              <a:gd name="T25" fmla="*/ 601 h 1446"/>
                              <a:gd name="T26" fmla="*/ 7095 w 8187"/>
                              <a:gd name="T27" fmla="*/ 620 h 1446"/>
                              <a:gd name="T28" fmla="*/ 7642 w 8187"/>
                              <a:gd name="T29" fmla="*/ 680 h 1446"/>
                              <a:gd name="T30" fmla="*/ 8187 w 8187"/>
                              <a:gd name="T31" fmla="*/ 723 h 144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187" h="1446">
                                <a:moveTo>
                                  <a:pt x="0" y="1445"/>
                                </a:moveTo>
                                <a:lnTo>
                                  <a:pt x="545" y="1218"/>
                                </a:lnTo>
                                <a:lnTo>
                                  <a:pt x="1092" y="980"/>
                                </a:lnTo>
                                <a:lnTo>
                                  <a:pt x="1637" y="740"/>
                                </a:lnTo>
                                <a:lnTo>
                                  <a:pt x="2184" y="503"/>
                                </a:lnTo>
                                <a:lnTo>
                                  <a:pt x="2729" y="253"/>
                                </a:lnTo>
                                <a:lnTo>
                                  <a:pt x="3276" y="59"/>
                                </a:lnTo>
                                <a:lnTo>
                                  <a:pt x="3821" y="0"/>
                                </a:lnTo>
                                <a:lnTo>
                                  <a:pt x="4366" y="49"/>
                                </a:lnTo>
                                <a:lnTo>
                                  <a:pt x="4913" y="109"/>
                                </a:lnTo>
                                <a:lnTo>
                                  <a:pt x="5458" y="102"/>
                                </a:lnTo>
                                <a:lnTo>
                                  <a:pt x="6005" y="68"/>
                                </a:lnTo>
                                <a:lnTo>
                                  <a:pt x="6550" y="28"/>
                                </a:lnTo>
                                <a:lnTo>
                                  <a:pt x="7095" y="47"/>
                                </a:lnTo>
                                <a:lnTo>
                                  <a:pt x="7642" y="107"/>
                                </a:lnTo>
                                <a:lnTo>
                                  <a:pt x="8187" y="150"/>
                                </a:lnTo>
                              </a:path>
                            </a:pathLst>
                          </a:custGeom>
                          <a:noFill/>
                          <a:ln w="19050">
                            <a:solidFill>
                              <a:srgbClr val="E7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5" name="Rectangle 1053"/>
                        <wps:cNvSpPr>
                          <a:spLocks noChangeArrowheads="1"/>
                        </wps:cNvSpPr>
                        <wps:spPr bwMode="auto">
                          <a:xfrm>
                            <a:off x="2309" y="1969"/>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6" name="Rectangle 1052"/>
                        <wps:cNvSpPr>
                          <a:spLocks noChangeArrowheads="1"/>
                        </wps:cNvSpPr>
                        <wps:spPr bwMode="auto">
                          <a:xfrm>
                            <a:off x="2309" y="1969"/>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 name="Rectangle 1051"/>
                        <wps:cNvSpPr>
                          <a:spLocks noChangeArrowheads="1"/>
                        </wps:cNvSpPr>
                        <wps:spPr bwMode="auto">
                          <a:xfrm>
                            <a:off x="2854" y="1741"/>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8" name="Rectangle 1050"/>
                        <wps:cNvSpPr>
                          <a:spLocks noChangeArrowheads="1"/>
                        </wps:cNvSpPr>
                        <wps:spPr bwMode="auto">
                          <a:xfrm>
                            <a:off x="2854" y="1741"/>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Rectangle 1049"/>
                        <wps:cNvSpPr>
                          <a:spLocks noChangeArrowheads="1"/>
                        </wps:cNvSpPr>
                        <wps:spPr bwMode="auto">
                          <a:xfrm>
                            <a:off x="3401" y="1503"/>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0" name="Rectangle 1048"/>
                        <wps:cNvSpPr>
                          <a:spLocks noChangeArrowheads="1"/>
                        </wps:cNvSpPr>
                        <wps:spPr bwMode="auto">
                          <a:xfrm>
                            <a:off x="3401" y="1503"/>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Rectangle 1047"/>
                        <wps:cNvSpPr>
                          <a:spLocks noChangeArrowheads="1"/>
                        </wps:cNvSpPr>
                        <wps:spPr bwMode="auto">
                          <a:xfrm>
                            <a:off x="3946" y="1263"/>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2" name="Rectangle 1046"/>
                        <wps:cNvSpPr>
                          <a:spLocks noChangeArrowheads="1"/>
                        </wps:cNvSpPr>
                        <wps:spPr bwMode="auto">
                          <a:xfrm>
                            <a:off x="3946" y="1263"/>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 name="Rectangle 1045"/>
                        <wps:cNvSpPr>
                          <a:spLocks noChangeArrowheads="1"/>
                        </wps:cNvSpPr>
                        <wps:spPr bwMode="auto">
                          <a:xfrm>
                            <a:off x="4493" y="1026"/>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4" name="Rectangle 1044"/>
                        <wps:cNvSpPr>
                          <a:spLocks noChangeArrowheads="1"/>
                        </wps:cNvSpPr>
                        <wps:spPr bwMode="auto">
                          <a:xfrm>
                            <a:off x="4493" y="1026"/>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 name="Rectangle 1043"/>
                        <wps:cNvSpPr>
                          <a:spLocks noChangeArrowheads="1"/>
                        </wps:cNvSpPr>
                        <wps:spPr bwMode="auto">
                          <a:xfrm>
                            <a:off x="5038" y="776"/>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6" name="Rectangle 1042"/>
                        <wps:cNvSpPr>
                          <a:spLocks noChangeArrowheads="1"/>
                        </wps:cNvSpPr>
                        <wps:spPr bwMode="auto">
                          <a:xfrm>
                            <a:off x="5038" y="776"/>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Rectangle 1041"/>
                        <wps:cNvSpPr>
                          <a:spLocks noChangeArrowheads="1"/>
                        </wps:cNvSpPr>
                        <wps:spPr bwMode="auto">
                          <a:xfrm>
                            <a:off x="5585" y="582"/>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8" name="Rectangle 1040"/>
                        <wps:cNvSpPr>
                          <a:spLocks noChangeArrowheads="1"/>
                        </wps:cNvSpPr>
                        <wps:spPr bwMode="auto">
                          <a:xfrm>
                            <a:off x="5585" y="582"/>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9" name="Rectangle 1039"/>
                        <wps:cNvSpPr>
                          <a:spLocks noChangeArrowheads="1"/>
                        </wps:cNvSpPr>
                        <wps:spPr bwMode="auto">
                          <a:xfrm>
                            <a:off x="6130" y="522"/>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0" name="Rectangle 1038"/>
                        <wps:cNvSpPr>
                          <a:spLocks noChangeArrowheads="1"/>
                        </wps:cNvSpPr>
                        <wps:spPr bwMode="auto">
                          <a:xfrm>
                            <a:off x="6130" y="522"/>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Rectangle 1037"/>
                        <wps:cNvSpPr>
                          <a:spLocks noChangeArrowheads="1"/>
                        </wps:cNvSpPr>
                        <wps:spPr bwMode="auto">
                          <a:xfrm>
                            <a:off x="6675" y="572"/>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2" name="Rectangle 1036"/>
                        <wps:cNvSpPr>
                          <a:spLocks noChangeArrowheads="1"/>
                        </wps:cNvSpPr>
                        <wps:spPr bwMode="auto">
                          <a:xfrm>
                            <a:off x="6675" y="572"/>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Rectangle 1035"/>
                        <wps:cNvSpPr>
                          <a:spLocks noChangeArrowheads="1"/>
                        </wps:cNvSpPr>
                        <wps:spPr bwMode="auto">
                          <a:xfrm>
                            <a:off x="7222" y="632"/>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4" name="Rectangle 1034"/>
                        <wps:cNvSpPr>
                          <a:spLocks noChangeArrowheads="1"/>
                        </wps:cNvSpPr>
                        <wps:spPr bwMode="auto">
                          <a:xfrm>
                            <a:off x="7222" y="632"/>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Rectangle 1033"/>
                        <wps:cNvSpPr>
                          <a:spLocks noChangeArrowheads="1"/>
                        </wps:cNvSpPr>
                        <wps:spPr bwMode="auto">
                          <a:xfrm>
                            <a:off x="7767" y="625"/>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6" name="Rectangle 1032"/>
                        <wps:cNvSpPr>
                          <a:spLocks noChangeArrowheads="1"/>
                        </wps:cNvSpPr>
                        <wps:spPr bwMode="auto">
                          <a:xfrm>
                            <a:off x="7767" y="625"/>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7" name="Rectangle 1031"/>
                        <wps:cNvSpPr>
                          <a:spLocks noChangeArrowheads="1"/>
                        </wps:cNvSpPr>
                        <wps:spPr bwMode="auto">
                          <a:xfrm>
                            <a:off x="8314" y="591"/>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8" name="Rectangle 1030"/>
                        <wps:cNvSpPr>
                          <a:spLocks noChangeArrowheads="1"/>
                        </wps:cNvSpPr>
                        <wps:spPr bwMode="auto">
                          <a:xfrm>
                            <a:off x="8314" y="591"/>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Rectangle 1029"/>
                        <wps:cNvSpPr>
                          <a:spLocks noChangeArrowheads="1"/>
                        </wps:cNvSpPr>
                        <wps:spPr bwMode="auto">
                          <a:xfrm>
                            <a:off x="8859" y="550"/>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0" name="Rectangle 1028"/>
                        <wps:cNvSpPr>
                          <a:spLocks noChangeArrowheads="1"/>
                        </wps:cNvSpPr>
                        <wps:spPr bwMode="auto">
                          <a:xfrm>
                            <a:off x="8859" y="550"/>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1" name="Rectangle 1027"/>
                        <wps:cNvSpPr>
                          <a:spLocks noChangeArrowheads="1"/>
                        </wps:cNvSpPr>
                        <wps:spPr bwMode="auto">
                          <a:xfrm>
                            <a:off x="9404" y="570"/>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2" name="Rectangle 1026"/>
                        <wps:cNvSpPr>
                          <a:spLocks noChangeArrowheads="1"/>
                        </wps:cNvSpPr>
                        <wps:spPr bwMode="auto">
                          <a:xfrm>
                            <a:off x="9404" y="570"/>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Rectangle 1025"/>
                        <wps:cNvSpPr>
                          <a:spLocks noChangeArrowheads="1"/>
                        </wps:cNvSpPr>
                        <wps:spPr bwMode="auto">
                          <a:xfrm>
                            <a:off x="9951" y="630"/>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4" name="Rectangle 1024"/>
                        <wps:cNvSpPr>
                          <a:spLocks noChangeArrowheads="1"/>
                        </wps:cNvSpPr>
                        <wps:spPr bwMode="auto">
                          <a:xfrm>
                            <a:off x="9951" y="630"/>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Rectangle 1023"/>
                        <wps:cNvSpPr>
                          <a:spLocks noChangeArrowheads="1"/>
                        </wps:cNvSpPr>
                        <wps:spPr bwMode="auto">
                          <a:xfrm>
                            <a:off x="10496" y="673"/>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6" name="Rectangle 1022"/>
                        <wps:cNvSpPr>
                          <a:spLocks noChangeArrowheads="1"/>
                        </wps:cNvSpPr>
                        <wps:spPr bwMode="auto">
                          <a:xfrm>
                            <a:off x="10496" y="673"/>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Freeform 1021"/>
                        <wps:cNvSpPr>
                          <a:spLocks/>
                        </wps:cNvSpPr>
                        <wps:spPr bwMode="auto">
                          <a:xfrm>
                            <a:off x="2359" y="453"/>
                            <a:ext cx="8187" cy="1565"/>
                          </a:xfrm>
                          <a:custGeom>
                            <a:avLst/>
                            <a:gdLst>
                              <a:gd name="T0" fmla="*/ 0 w 8187"/>
                              <a:gd name="T1" fmla="*/ 2018 h 1565"/>
                              <a:gd name="T2" fmla="*/ 545 w 8187"/>
                              <a:gd name="T3" fmla="*/ 1789 h 1565"/>
                              <a:gd name="T4" fmla="*/ 1092 w 8187"/>
                              <a:gd name="T5" fmla="*/ 1546 h 1565"/>
                              <a:gd name="T6" fmla="*/ 1637 w 8187"/>
                              <a:gd name="T7" fmla="*/ 1292 h 1565"/>
                              <a:gd name="T8" fmla="*/ 2184 w 8187"/>
                              <a:gd name="T9" fmla="*/ 1042 h 1565"/>
                              <a:gd name="T10" fmla="*/ 2729 w 8187"/>
                              <a:gd name="T11" fmla="*/ 785 h 1565"/>
                              <a:gd name="T12" fmla="*/ 3276 w 8187"/>
                              <a:gd name="T13" fmla="*/ 581 h 1565"/>
                              <a:gd name="T14" fmla="*/ 3821 w 8187"/>
                              <a:gd name="T15" fmla="*/ 509 h 1565"/>
                              <a:gd name="T16" fmla="*/ 4366 w 8187"/>
                              <a:gd name="T17" fmla="*/ 545 h 1565"/>
                              <a:gd name="T18" fmla="*/ 4913 w 8187"/>
                              <a:gd name="T19" fmla="*/ 591 h 1565"/>
                              <a:gd name="T20" fmla="*/ 5458 w 8187"/>
                              <a:gd name="T21" fmla="*/ 567 h 1565"/>
                              <a:gd name="T22" fmla="*/ 6005 w 8187"/>
                              <a:gd name="T23" fmla="*/ 514 h 1565"/>
                              <a:gd name="T24" fmla="*/ 6550 w 8187"/>
                              <a:gd name="T25" fmla="*/ 453 h 1565"/>
                              <a:gd name="T26" fmla="*/ 7095 w 8187"/>
                              <a:gd name="T27" fmla="*/ 457 h 1565"/>
                              <a:gd name="T28" fmla="*/ 7642 w 8187"/>
                              <a:gd name="T29" fmla="*/ 505 h 1565"/>
                              <a:gd name="T30" fmla="*/ 8187 w 8187"/>
                              <a:gd name="T31" fmla="*/ 536 h 156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187" h="1565">
                                <a:moveTo>
                                  <a:pt x="0" y="1565"/>
                                </a:moveTo>
                                <a:lnTo>
                                  <a:pt x="545" y="1336"/>
                                </a:lnTo>
                                <a:lnTo>
                                  <a:pt x="1092" y="1093"/>
                                </a:lnTo>
                                <a:lnTo>
                                  <a:pt x="1637" y="839"/>
                                </a:lnTo>
                                <a:lnTo>
                                  <a:pt x="2184" y="589"/>
                                </a:lnTo>
                                <a:lnTo>
                                  <a:pt x="2729" y="332"/>
                                </a:lnTo>
                                <a:lnTo>
                                  <a:pt x="3276" y="128"/>
                                </a:lnTo>
                                <a:lnTo>
                                  <a:pt x="3821" y="56"/>
                                </a:lnTo>
                                <a:lnTo>
                                  <a:pt x="4366" y="92"/>
                                </a:lnTo>
                                <a:lnTo>
                                  <a:pt x="4913" y="138"/>
                                </a:lnTo>
                                <a:lnTo>
                                  <a:pt x="5458" y="114"/>
                                </a:lnTo>
                                <a:lnTo>
                                  <a:pt x="6005" y="61"/>
                                </a:lnTo>
                                <a:lnTo>
                                  <a:pt x="6550" y="0"/>
                                </a:lnTo>
                                <a:lnTo>
                                  <a:pt x="7095" y="4"/>
                                </a:lnTo>
                                <a:lnTo>
                                  <a:pt x="7642" y="52"/>
                                </a:lnTo>
                                <a:lnTo>
                                  <a:pt x="8187" y="83"/>
                                </a:lnTo>
                              </a:path>
                            </a:pathLst>
                          </a:custGeom>
                          <a:noFill/>
                          <a:ln w="19050">
                            <a:solidFill>
                              <a:srgbClr val="F4B0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8" name="Picture 10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305" y="196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9" name="Picture 10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849" y="173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0" name="Picture 10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397" y="149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1" name="Picture 10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941" y="123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2" name="Picture 10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489" y="98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3" name="Picture 10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5033" y="73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4" name="Picture 10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581" y="52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5" name="Picture 10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125" y="45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6" name="Picture 10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670" y="49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7" name="Picture 10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217" y="53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8" name="Picture 10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762" y="51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9" name="Picture 100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309" y="45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0" name="Picture 100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854" y="39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1" name="Picture 100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399" y="40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2" name="Picture 100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946" y="45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3" name="Picture 100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0491" y="481"/>
                            <a:ext cx="111" cy="1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67866B5" id="Group 1004" o:spid="_x0000_s1026" style="position:absolute;margin-left:101.65pt;margin-top:5.05pt;width:439.6pt;height:181.8pt;z-index:251780608;mso-position-horizontal-relative:page" coordorigin="2033,101" coordsize="8792,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">
                <v:shape id="AutoShape 1072" o:spid="_x0000_s1027" style="position:absolute;left:2032;top:105;width:8787;height:3631;visibility:visible;mso-wrap-style:square;v-text-anchor:top" coordsize="8787,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" path="m53,3065r8733,m53,2554r8733,m53,2043r8733,m53,1534r8733,m53,1023r8733,m53,511r3500,m53,l8786,m53,3577l53,m,3577r53,m,3065r53,m,2554r53,m,2043r53,m,1534r53,m,1023r53,m,511r53,m,l53,t,3577l8786,3577t-8733,l53,3630t547,-53l600,3630t545,-53l1145,3630t547,-53l1692,3630t545,-53l2237,3630t544,-53l2781,3630t548,-53l3329,3630t544,-53l3873,3630t548,-53l4421,3630t544,-53l4965,3630t545,-53l5510,3630t547,-53l6057,3630t545,-53l6602,3630t547,-53l7149,3630t545,-53l7694,3630t545,-53l8239,3630t547,-53l8786,3630m7472,511r1314,m6927,511r444,m6382,511r444,m4743,511r1539,m4198,511r444,m3654,511r444,e" filled="f" strokecolor="#888" strokeweight=".5pt">
                  <v:path arrowok="t" o:connecttype="custom" o:connectlocs="8786,3171;8786,2660;8786,2149;8786,1640;8786,1129;3553,617;8786,106;53,106;53,3683;53,3171;53,2660;53,2149;53,1640;53,1129;53,617;53,106;8786,3683;53,3736;600,3736;1145,3736;1692,3736;2237,3736;2781,3736;3329,3736;3873,3736;4421,3736;4965,3736;5510,3736;6057,3736;6602,3736;7149,3736;7694,3736;8239,3736;8786,3736;8786,617;7371,617;6826,617;6282,617;4642,617;4098,617" o:connectangles="0,0,0,0,0,0,0,0,0,0,0,0,0,0,0,0,0,0,0,0,0,0,0,0,0,0,0,0,0,0,0,0,0,0,0,0,0,0,0,0"/>
                </v:shape>
                <v:shape id="Freeform 1071" o:spid="_x0000_s1028" style="position:absolute;left:2359;top:641;width:8187;height:1377;visibility:visible;mso-wrap-style:square;v-text-anchor:top" coordsize="8187,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" path="m,1377l545,1152,1092,922,1637,692,2184,464,2729,228,3276,46,3821,r545,63l4913,137r545,15l6005,137r545,-24l7095,149r547,75l8187,276e" filled="f" strokecolor="#5b9bd4" strokeweight="1.5pt">
                  <v:path arrowok="t" o:connecttype="custom" o:connectlocs="0,2018;545,1793;1092,1563;1637,1333;2184,1105;2729,869;3276,687;3821,641;4366,704;4913,778;5458,793;6005,778;6550,754;7095,790;7642,865;8187,917" o:connectangles="0,0,0,0,0,0,0,0,0,0,0,0,0,0,0,0"/>
                </v:shape>
                <v:shape id="Picture 1070" o:spid="_x0000_s1029" type="#_x0000_t75" style="position:absolute;left:2305;top:196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">
                  <v:imagedata r:id="rId75" o:title=""/>
                </v:shape>
                <v:shape id="Picture 1069" o:spid="_x0000_s1030" type="#_x0000_t75" style="position:absolute;left:2849;top:173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">
                  <v:imagedata r:id="rId75" o:title=""/>
                </v:shape>
                <v:shape id="Picture 1068" o:spid="_x0000_s1031" type="#_x0000_t75" style="position:absolute;left:3397;top:150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">
                  <v:imagedata r:id="rId75" o:title=""/>
                </v:shape>
                <v:shape id="Picture 1067" o:spid="_x0000_s1032" type="#_x0000_t75" style="position:absolute;left:3941;top:127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">
                  <v:imagedata r:id="rId118" o:title=""/>
                </v:shape>
                <v:shape id="Picture 1066" o:spid="_x0000_s1033" type="#_x0000_t75" style="position:absolute;left:4489;top:105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">
                  <v:imagedata r:id="rId77" o:title=""/>
                </v:shape>
                <v:shape id="Picture 1065" o:spid="_x0000_s1034" type="#_x0000_t75" style="position:absolute;left:5033;top:81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">
                  <v:imagedata r:id="rId75" o:title=""/>
                </v:shape>
                <v:shape id="Picture 1064" o:spid="_x0000_s1035" type="#_x0000_t75" style="position:absolute;left:5581;top:63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">
                  <v:imagedata r:id="rId76" o:title=""/>
                </v:shape>
                <v:shape id="Picture 1063" o:spid="_x0000_s1036" type="#_x0000_t75" style="position:absolute;left:6125;top:58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">
                  <v:imagedata r:id="rId77" o:title=""/>
                </v:shape>
                <v:shape id="Picture 1062" o:spid="_x0000_s1037" type="#_x0000_t75" style="position:absolute;left:6670;top:64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">
                  <v:imagedata r:id="rId75" o:title=""/>
                </v:shape>
                <v:shape id="Picture 1061" o:spid="_x0000_s1038" type="#_x0000_t75" style="position:absolute;left:7217;top:72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">
                  <v:imagedata r:id="rId76" o:title=""/>
                </v:shape>
                <v:shape id="Picture 1060" o:spid="_x0000_s1039" type="#_x0000_t75" style="position:absolute;left:7762;top:73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">
                  <v:imagedata r:id="rId76" o:title=""/>
                </v:shape>
                <v:shape id="Picture 1059" o:spid="_x0000_s1040" type="#_x0000_t75" style="position:absolute;left:8309;top:72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">
                  <v:imagedata r:id="rId76" o:title=""/>
                </v:shape>
                <v:shape id="Picture 1058" o:spid="_x0000_s1041" type="#_x0000_t75" style="position:absolute;left:8854;top:69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">
                  <v:imagedata r:id="rId118" o:title=""/>
                </v:shape>
                <v:shape id="Picture 1057" o:spid="_x0000_s1042" type="#_x0000_t75" style="position:absolute;left:9399;top:73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">
                  <v:imagedata r:id="rId75" o:title=""/>
                </v:shape>
                <v:shape id="Picture 1056" o:spid="_x0000_s1043" type="#_x0000_t75" style="position:absolute;left:9946;top:81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">
                  <v:imagedata r:id="rId75" o:title=""/>
                </v:shape>
                <v:shape id="Picture 1055" o:spid="_x0000_s1044" type="#_x0000_t75" style="position:absolute;left:10491;top:86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">
                  <v:imagedata r:id="rId75" o:title=""/>
                </v:shape>
                <v:shape id="Freeform 1054" o:spid="_x0000_s1045" style="position:absolute;left:2359;top:572;width:8187;height:1446;visibility:visible;mso-wrap-style:square;v-text-anchor:top" coordsize="8187,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" path="m,1445l545,1218,1092,980,1637,740,2184,503,2729,253,3276,59,3821,r545,49l4913,109r545,-7l6005,68,6550,28r545,19l7642,107r545,43e" filled="f" strokecolor="#e7e6e6" strokeweight="1.5pt">
                  <v:path arrowok="t" o:connecttype="custom" o:connectlocs="0,2018;545,1791;1092,1553;1637,1313;2184,1076;2729,826;3276,632;3821,573;4366,622;4913,682;5458,675;6005,641;6550,601;7095,620;7642,680;8187,723" o:connectangles="0,0,0,0,0,0,0,0,0,0,0,0,0,0,0,0"/>
                </v:shape>
                <v:rect id="Rectangle 1053" o:spid="_x0000_s1046" style="position:absolute;left:2309;top:196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" fillcolor="#e7e6e6" stroked="f"/>
                <v:rect id="Rectangle 1052" o:spid="_x0000_s1047" style="position:absolute;left:2309;top:196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" filled="f" strokecolor="#e7e6e6" strokeweight=".48pt"/>
                <v:rect id="Rectangle 1051" o:spid="_x0000_s1048" style="position:absolute;left:2854;top:174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" fillcolor="#e7e6e6" stroked="f"/>
                <v:rect id="Rectangle 1050" o:spid="_x0000_s1049" style="position:absolute;left:2854;top:174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" filled="f" strokecolor="#e7e6e6" strokeweight=".48pt"/>
                <v:rect id="Rectangle 1049" o:spid="_x0000_s1050" style="position:absolute;left:3401;top:150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" fillcolor="#e7e6e6" stroked="f"/>
                <v:rect id="Rectangle 1048" o:spid="_x0000_s1051" style="position:absolute;left:3401;top:150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" filled="f" strokecolor="#e7e6e6" strokeweight=".48pt"/>
                <v:rect id="Rectangle 1047" o:spid="_x0000_s1052" style="position:absolute;left:3946;top:126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" fillcolor="#e7e6e6" stroked="f"/>
                <v:rect id="Rectangle 1046" o:spid="_x0000_s1053" style="position:absolute;left:3946;top:126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" filled="f" strokecolor="#e7e6e6" strokeweight=".48pt"/>
                <v:rect id="Rectangle 1045" o:spid="_x0000_s1054" style="position:absolute;left:4493;top:102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" fillcolor="#e7e6e6" stroked="f"/>
                <v:rect id="Rectangle 1044" o:spid="_x0000_s1055" style="position:absolute;left:4493;top:102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" filled="f" strokecolor="#e7e6e6" strokeweight=".48pt"/>
                <v:rect id="Rectangle 1043" o:spid="_x0000_s1056" style="position:absolute;left:5038;top:77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" fillcolor="#e7e6e6" stroked="f"/>
                <v:rect id="Rectangle 1042" o:spid="_x0000_s1057" style="position:absolute;left:5038;top:77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" filled="f" strokecolor="#e7e6e6" strokeweight=".48pt"/>
                <v:rect id="Rectangle 1041" o:spid="_x0000_s1058" style="position:absolute;left:5585;top:58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" fillcolor="#e7e6e6" stroked="f"/>
                <v:rect id="Rectangle 1040" o:spid="_x0000_s1059" style="position:absolute;left:5585;top:58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" filled="f" strokecolor="#e7e6e6" strokeweight=".48pt"/>
                <v:rect id="Rectangle 1039" o:spid="_x0000_s1060" style="position:absolute;left:6130;top:52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" fillcolor="#e7e6e6" stroked="f"/>
                <v:rect id="Rectangle 1038" o:spid="_x0000_s1061" style="position:absolute;left:6130;top:52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" filled="f" strokecolor="#e7e6e6" strokeweight=".48pt"/>
                <v:rect id="Rectangle 1037" o:spid="_x0000_s1062" style="position:absolute;left:6675;top:57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" fillcolor="#e7e6e6" stroked="f"/>
                <v:rect id="Rectangle 1036" o:spid="_x0000_s1063" style="position:absolute;left:6675;top:57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" filled="f" strokecolor="#e7e6e6" strokeweight=".48pt"/>
                <v:rect id="Rectangle 1035" o:spid="_x0000_s1064" style="position:absolute;left:7222;top:63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" fillcolor="#e7e6e6" stroked="f"/>
                <v:rect id="Rectangle 1034" o:spid="_x0000_s1065" style="position:absolute;left:7222;top:63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" filled="f" strokecolor="#e7e6e6" strokeweight=".48pt"/>
                <v:rect id="Rectangle 1033" o:spid="_x0000_s1066" style="position:absolute;left:7767;top:62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" fillcolor="#e7e6e6" stroked="f"/>
                <v:rect id="Rectangle 1032" o:spid="_x0000_s1067" style="position:absolute;left:7767;top:62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" filled="f" strokecolor="#e7e6e6" strokeweight=".48pt"/>
                <v:rect id="Rectangle 1031" o:spid="_x0000_s1068" style="position:absolute;left:8314;top:59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" fillcolor="#e7e6e6" stroked="f"/>
                <v:rect id="Rectangle 1030" o:spid="_x0000_s1069" style="position:absolute;left:8314;top:59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" filled="f" strokecolor="#e7e6e6" strokeweight=".48pt"/>
                <v:rect id="Rectangle 1029" o:spid="_x0000_s1070" style="position:absolute;left:8859;top:55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" fillcolor="#e7e6e6" stroked="f"/>
                <v:rect id="Rectangle 1028" o:spid="_x0000_s1071" style="position:absolute;left:8859;top:55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" filled="f" strokecolor="#e7e6e6" strokeweight=".48pt"/>
                <v:rect id="Rectangle 1027" o:spid="_x0000_s1072" style="position:absolute;left:9404;top:57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" fillcolor="#e7e6e6" stroked="f"/>
                <v:rect id="Rectangle 1026" o:spid="_x0000_s1073" style="position:absolute;left:9404;top:57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" filled="f" strokecolor="#e7e6e6" strokeweight=".48pt"/>
                <v:rect id="Rectangle 1025" o:spid="_x0000_s1074" style="position:absolute;left:9951;top:63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" fillcolor="#e7e6e6" stroked="f"/>
                <v:rect id="Rectangle 1024" o:spid="_x0000_s1075" style="position:absolute;left:9951;top:63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" filled="f" strokecolor="#e7e6e6" strokeweight=".48pt"/>
                <v:rect id="Rectangle 1023" o:spid="_x0000_s1076" style="position:absolute;left:10496;top:67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" fillcolor="#e7e6e6" stroked="f"/>
                <v:rect id="Rectangle 1022" o:spid="_x0000_s1077" style="position:absolute;left:10496;top:67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" filled="f" strokecolor="#e7e6e6" strokeweight=".48pt"/>
                <v:shape id="Freeform 1021" o:spid="_x0000_s1078" style="position:absolute;left:2359;top:453;width:8187;height:1565;visibility:visible;mso-wrap-style:square;v-text-anchor:top" coordsize="8187,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" path="m,1565l545,1336r547,-243l1637,839,2184,589,2729,332,3276,128,3821,56r545,36l4913,138r545,-24l6005,61,6550,r545,4l7642,52r545,31e" filled="f" strokecolor="#f4b083" strokeweight="1.5pt">
                  <v:path arrowok="t" o:connecttype="custom" o:connectlocs="0,2018;545,1789;1092,1546;1637,1292;2184,1042;2729,785;3276,581;3821,509;4366,545;4913,591;5458,567;6005,514;6550,453;7095,457;7642,505;8187,536" o:connectangles="0,0,0,0,0,0,0,0,0,0,0,0,0,0,0,0"/>
                </v:shape>
                <v:shape id="Picture 1020" o:spid="_x0000_s1079" type="#_x0000_t75" style="position:absolute;left:2305;top:196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">
                  <v:imagedata r:id="rId78" o:title=""/>
                </v:shape>
                <v:shape id="Picture 1019" o:spid="_x0000_s1080" type="#_x0000_t75" style="position:absolute;left:2849;top:173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">
                  <v:imagedata r:id="rId78" o:title=""/>
                </v:shape>
                <v:shape id="Picture 1018" o:spid="_x0000_s1081" type="#_x0000_t75" style="position:absolute;left:3397;top:149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">
                  <v:imagedata r:id="rId78" o:title=""/>
                </v:shape>
                <v:shape id="Picture 1017" o:spid="_x0000_s1082" type="#_x0000_t75" style="position:absolute;left:3941;top:123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">
                  <v:imagedata r:id="rId80" o:title=""/>
                </v:shape>
                <v:shape id="Picture 1016" o:spid="_x0000_s1083" type="#_x0000_t75" style="position:absolute;left:4489;top:98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">
                  <v:imagedata r:id="rId80" o:title=""/>
                </v:shape>
                <v:shape id="Picture 1015" o:spid="_x0000_s1084" type="#_x0000_t75" style="position:absolute;left:5033;top:73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">
                  <v:imagedata r:id="rId79" o:title=""/>
                </v:shape>
                <v:shape id="Picture 1014" o:spid="_x0000_s1085" type="#_x0000_t75" style="position:absolute;left:5581;top:52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">
                  <v:imagedata r:id="rId78" o:title=""/>
                </v:shape>
                <v:shape id="Picture 1013" o:spid="_x0000_s1086" type="#_x0000_t75" style="position:absolute;left:6125;top:45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">
                  <v:imagedata r:id="rId80" o:title=""/>
                </v:shape>
                <v:shape id="Picture 1012" o:spid="_x0000_s1087" type="#_x0000_t75" style="position:absolute;left:6670;top:49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">
                  <v:imagedata r:id="rId79" o:title=""/>
                </v:shape>
                <v:shape id="Picture 1011" o:spid="_x0000_s1088" type="#_x0000_t75" style="position:absolute;left:7217;top:53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">
                  <v:imagedata r:id="rId79" o:title=""/>
                </v:shape>
                <v:shape id="Picture 1010" o:spid="_x0000_s1089" type="#_x0000_t75" style="position:absolute;left:7762;top:51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">
                  <v:imagedata r:id="rId79" o:title=""/>
                </v:shape>
                <v:shape id="Picture 1009" o:spid="_x0000_s1090" type="#_x0000_t75" style="position:absolute;left:8309;top:45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">
                  <v:imagedata r:id="rId79" o:title=""/>
                </v:shape>
                <v:shape id="Picture 1008" o:spid="_x0000_s1091" type="#_x0000_t75" style="position:absolute;left:8854;top:39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">
                  <v:imagedata r:id="rId83" o:title=""/>
                </v:shape>
                <v:shape id="Picture 1007" o:spid="_x0000_s1092" type="#_x0000_t75" style="position:absolute;left:9399;top:40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">
                  <v:imagedata r:id="rId78" o:title=""/>
                </v:shape>
                <v:shape id="Picture 1006" o:spid="_x0000_s1093" type="#_x0000_t75" style="position:absolute;left:9946;top:45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">
                  <v:imagedata r:id="rId78" o:title=""/>
                </v:shape>
                <v:shape id="Picture 1005" o:spid="_x0000_s1094" type="#_x0000_t75" style="position:absolute;left:10491;top:48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">
                  <v:imagedata r:id="rId78" o:title=""/>
                </v:shape>
                <w10:wrap anchorx="page"/>
              </v:group>
            </w:pict>
          </mc:Fallback>
        </mc:AlternateContent>
      </w:r>
      <w:r w:rsidR="0022472E">
        <w:rPr>
          <w:rFonts w:ascii="Verdana"/>
          <w:sz w:val="16"/>
        </w:rPr>
        <w:t>1</w:t>
      </w:r>
      <w:r w:rsidR="0022472E">
        <w:rPr>
          <w:rFonts w:ascii="Verdana"/>
          <w:spacing w:val="-1"/>
          <w:sz w:val="16"/>
        </w:rPr>
        <w:t xml:space="preserve"> </w:t>
      </w:r>
      <w:r w:rsidR="0022472E">
        <w:rPr>
          <w:rFonts w:ascii="Verdana"/>
          <w:sz w:val="16"/>
        </w:rPr>
        <w:t>400</w:t>
      </w:r>
    </w:p>
    <w:p w:rsidR="00F24413" w:rsidRDefault="00F24413">
      <w:pPr>
        <w:pStyle w:val="Zkladntext"/>
        <w:spacing w:before="9"/>
        <w:rPr>
          <w:rFonts w:ascii="Verdana"/>
          <w:sz w:val="17"/>
        </w:rPr>
      </w:pPr>
    </w:p>
    <w:p w:rsidR="00F24413" w:rsidRDefault="0022472E">
      <w:pPr>
        <w:spacing w:before="101"/>
        <w:ind w:left="172"/>
        <w:rPr>
          <w:rFonts w:ascii="Verdana"/>
          <w:sz w:val="16"/>
        </w:rPr>
      </w:pPr>
      <w:r>
        <w:rPr>
          <w:rFonts w:ascii="Verdana"/>
          <w:sz w:val="16"/>
        </w:rPr>
        <w:t>1</w:t>
      </w:r>
      <w:r>
        <w:rPr>
          <w:rFonts w:ascii="Verdana"/>
          <w:spacing w:val="-1"/>
          <w:sz w:val="16"/>
        </w:rPr>
        <w:t xml:space="preserve"> </w:t>
      </w:r>
      <w:r>
        <w:rPr>
          <w:rFonts w:ascii="Verdana"/>
          <w:sz w:val="16"/>
        </w:rPr>
        <w:t>200</w:t>
      </w:r>
    </w:p>
    <w:p w:rsidR="00F24413" w:rsidRDefault="00F24413">
      <w:pPr>
        <w:pStyle w:val="Zkladntext"/>
        <w:spacing w:before="9"/>
        <w:rPr>
          <w:rFonts w:ascii="Verdana"/>
          <w:sz w:val="17"/>
        </w:rPr>
      </w:pPr>
    </w:p>
    <w:p w:rsidR="00F24413" w:rsidRDefault="0022472E">
      <w:pPr>
        <w:spacing w:before="101"/>
        <w:ind w:left="172"/>
        <w:rPr>
          <w:rFonts w:ascii="Verdana"/>
          <w:sz w:val="16"/>
        </w:rPr>
      </w:pPr>
      <w:r>
        <w:rPr>
          <w:rFonts w:ascii="Verdana"/>
          <w:sz w:val="16"/>
        </w:rPr>
        <w:t>1</w:t>
      </w:r>
      <w:r>
        <w:rPr>
          <w:rFonts w:ascii="Verdana"/>
          <w:spacing w:val="-1"/>
          <w:sz w:val="16"/>
        </w:rPr>
        <w:t xml:space="preserve"> </w:t>
      </w:r>
      <w:r>
        <w:rPr>
          <w:rFonts w:ascii="Verdana"/>
          <w:sz w:val="16"/>
        </w:rPr>
        <w:t>000</w:t>
      </w:r>
    </w:p>
    <w:p w:rsidR="00F24413" w:rsidRDefault="00F24413">
      <w:pPr>
        <w:pStyle w:val="Zkladntext"/>
        <w:spacing w:before="9"/>
        <w:rPr>
          <w:rFonts w:ascii="Verdana"/>
          <w:sz w:val="17"/>
        </w:rPr>
      </w:pPr>
    </w:p>
    <w:p w:rsidR="00F24413" w:rsidRDefault="0022472E">
      <w:pPr>
        <w:spacing w:before="101"/>
        <w:ind w:left="330"/>
        <w:rPr>
          <w:rFonts w:ascii="Verdana"/>
          <w:sz w:val="16"/>
        </w:rPr>
      </w:pPr>
      <w:r>
        <w:rPr>
          <w:rFonts w:ascii="Verdana"/>
          <w:sz w:val="16"/>
        </w:rPr>
        <w:t>800</w:t>
      </w:r>
    </w:p>
    <w:p w:rsidR="00F24413" w:rsidRDefault="00F24413">
      <w:pPr>
        <w:pStyle w:val="Zkladntext"/>
        <w:spacing w:before="9"/>
        <w:rPr>
          <w:rFonts w:ascii="Verdana"/>
          <w:sz w:val="17"/>
        </w:rPr>
      </w:pPr>
    </w:p>
    <w:p w:rsidR="00F24413" w:rsidRDefault="0022472E">
      <w:pPr>
        <w:spacing w:before="101"/>
        <w:ind w:left="330"/>
        <w:rPr>
          <w:rFonts w:ascii="Verdana"/>
          <w:sz w:val="16"/>
        </w:rPr>
      </w:pPr>
      <w:r>
        <w:rPr>
          <w:rFonts w:ascii="Verdana"/>
          <w:sz w:val="16"/>
        </w:rPr>
        <w:t>600</w:t>
      </w:r>
    </w:p>
    <w:p w:rsidR="00F24413" w:rsidRDefault="00F24413">
      <w:pPr>
        <w:pStyle w:val="Zkladntext"/>
        <w:spacing w:before="9"/>
        <w:rPr>
          <w:rFonts w:ascii="Verdana"/>
          <w:sz w:val="17"/>
        </w:rPr>
      </w:pPr>
    </w:p>
    <w:p w:rsidR="00F24413" w:rsidRDefault="0022472E">
      <w:pPr>
        <w:spacing w:before="101"/>
        <w:ind w:left="330"/>
        <w:rPr>
          <w:rFonts w:ascii="Verdana"/>
          <w:sz w:val="16"/>
        </w:rPr>
      </w:pPr>
      <w:r>
        <w:rPr>
          <w:rFonts w:ascii="Verdana"/>
          <w:sz w:val="16"/>
        </w:rPr>
        <w:t>400</w:t>
      </w:r>
    </w:p>
    <w:p w:rsidR="00F24413" w:rsidRDefault="00F24413">
      <w:pPr>
        <w:pStyle w:val="Zkladntext"/>
        <w:spacing w:before="9"/>
        <w:rPr>
          <w:rFonts w:ascii="Verdana"/>
          <w:sz w:val="17"/>
        </w:rPr>
      </w:pPr>
    </w:p>
    <w:p w:rsidR="00F24413" w:rsidRDefault="0022472E">
      <w:pPr>
        <w:spacing w:before="101"/>
        <w:ind w:left="330"/>
        <w:rPr>
          <w:rFonts w:ascii="Verdana"/>
          <w:sz w:val="16"/>
        </w:rPr>
      </w:pPr>
      <w:r>
        <w:rPr>
          <w:rFonts w:ascii="Verdana"/>
          <w:sz w:val="16"/>
        </w:rPr>
        <w:t>200</w:t>
      </w:r>
    </w:p>
    <w:p w:rsidR="00F24413" w:rsidRDefault="00F24413">
      <w:pPr>
        <w:pStyle w:val="Zkladntext"/>
        <w:spacing w:before="9"/>
        <w:rPr>
          <w:rFonts w:ascii="Verdana"/>
          <w:sz w:val="17"/>
        </w:rPr>
      </w:pPr>
    </w:p>
    <w:p w:rsidR="00F24413" w:rsidRDefault="0022472E">
      <w:pPr>
        <w:spacing w:before="101"/>
        <w:ind w:left="534"/>
        <w:rPr>
          <w:rFonts w:ascii="Verdana"/>
          <w:sz w:val="16"/>
        </w:rPr>
      </w:pPr>
      <w:r>
        <w:rPr>
          <w:noProof/>
          <w:lang w:bidi="ar-SA"/>
        </w:rPr>
        <w:drawing>
          <wp:anchor distT="0" distB="0" distL="0" distR="0" simplePos="0" relativeHeight="251536896" behindDoc="0" locked="0" layoutInCell="1" allowOverlap="1">
            <wp:simplePos x="0" y="0"/>
            <wp:positionH relativeFrom="page">
              <wp:posOffset>1300733</wp:posOffset>
            </wp:positionH>
            <wp:positionV relativeFrom="paragraph">
              <wp:posOffset>226859</wp:posOffset>
            </wp:positionV>
            <wp:extent cx="211467" cy="219075"/>
            <wp:effectExtent l="0" t="0" r="0" b="0"/>
            <wp:wrapTopAndBottom/>
            <wp:docPr id="197"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00.png"/>
                    <pic:cNvPicPr/>
                  </pic:nvPicPr>
                  <pic:blipFill>
                    <a:blip r:embed="rId151" cstate="print"/>
                    <a:stretch>
                      <a:fillRect/>
                    </a:stretch>
                  </pic:blipFill>
                  <pic:spPr>
                    <a:xfrm>
                      <a:off x="0" y="0"/>
                      <a:ext cx="211467" cy="219075"/>
                    </a:xfrm>
                    <a:prstGeom prst="rect">
                      <a:avLst/>
                    </a:prstGeom>
                  </pic:spPr>
                </pic:pic>
              </a:graphicData>
            </a:graphic>
          </wp:anchor>
        </w:drawing>
      </w:r>
      <w:r>
        <w:rPr>
          <w:noProof/>
          <w:lang w:bidi="ar-SA"/>
        </w:rPr>
        <w:drawing>
          <wp:anchor distT="0" distB="0" distL="0" distR="0" simplePos="0" relativeHeight="251537920" behindDoc="0" locked="0" layoutInCell="1" allowOverlap="1">
            <wp:simplePos x="0" y="0"/>
            <wp:positionH relativeFrom="page">
              <wp:posOffset>1647317</wp:posOffset>
            </wp:positionH>
            <wp:positionV relativeFrom="paragraph">
              <wp:posOffset>222668</wp:posOffset>
            </wp:positionV>
            <wp:extent cx="196789" cy="223837"/>
            <wp:effectExtent l="0" t="0" r="0" b="0"/>
            <wp:wrapTopAndBottom/>
            <wp:docPr id="19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1.png"/>
                    <pic:cNvPicPr/>
                  </pic:nvPicPr>
                  <pic:blipFill>
                    <a:blip r:embed="rId152" cstate="print"/>
                    <a:stretch>
                      <a:fillRect/>
                    </a:stretch>
                  </pic:blipFill>
                  <pic:spPr>
                    <a:xfrm>
                      <a:off x="0" y="0"/>
                      <a:ext cx="196789" cy="223837"/>
                    </a:xfrm>
                    <a:prstGeom prst="rect">
                      <a:avLst/>
                    </a:prstGeom>
                  </pic:spPr>
                </pic:pic>
              </a:graphicData>
            </a:graphic>
          </wp:anchor>
        </w:drawing>
      </w:r>
      <w:r>
        <w:rPr>
          <w:noProof/>
          <w:lang w:bidi="ar-SA"/>
        </w:rPr>
        <w:drawing>
          <wp:anchor distT="0" distB="0" distL="0" distR="0" simplePos="0" relativeHeight="251538944" behindDoc="0" locked="0" layoutInCell="1" allowOverlap="1">
            <wp:simplePos x="0" y="0"/>
            <wp:positionH relativeFrom="page">
              <wp:posOffset>1993900</wp:posOffset>
            </wp:positionH>
            <wp:positionV relativeFrom="paragraph">
              <wp:posOffset>230415</wp:posOffset>
            </wp:positionV>
            <wp:extent cx="215487" cy="219075"/>
            <wp:effectExtent l="0" t="0" r="0" b="0"/>
            <wp:wrapTopAndBottom/>
            <wp:docPr id="20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2.png"/>
                    <pic:cNvPicPr/>
                  </pic:nvPicPr>
                  <pic:blipFill>
                    <a:blip r:embed="rId153" cstate="print"/>
                    <a:stretch>
                      <a:fillRect/>
                    </a:stretch>
                  </pic:blipFill>
                  <pic:spPr>
                    <a:xfrm>
                      <a:off x="0" y="0"/>
                      <a:ext cx="215487" cy="219075"/>
                    </a:xfrm>
                    <a:prstGeom prst="rect">
                      <a:avLst/>
                    </a:prstGeom>
                  </pic:spPr>
                </pic:pic>
              </a:graphicData>
            </a:graphic>
          </wp:anchor>
        </w:drawing>
      </w:r>
      <w:r>
        <w:rPr>
          <w:noProof/>
          <w:lang w:bidi="ar-SA"/>
        </w:rPr>
        <w:drawing>
          <wp:anchor distT="0" distB="0" distL="0" distR="0" simplePos="0" relativeHeight="251539968" behindDoc="0" locked="0" layoutInCell="1" allowOverlap="1">
            <wp:simplePos x="0" y="0"/>
            <wp:positionH relativeFrom="page">
              <wp:posOffset>2340482</wp:posOffset>
            </wp:positionH>
            <wp:positionV relativeFrom="paragraph">
              <wp:posOffset>232701</wp:posOffset>
            </wp:positionV>
            <wp:extent cx="207599" cy="214312"/>
            <wp:effectExtent l="0" t="0" r="0" b="0"/>
            <wp:wrapTopAndBottom/>
            <wp:docPr id="203"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3.png"/>
                    <pic:cNvPicPr/>
                  </pic:nvPicPr>
                  <pic:blipFill>
                    <a:blip r:embed="rId154" cstate="print"/>
                    <a:stretch>
                      <a:fillRect/>
                    </a:stretch>
                  </pic:blipFill>
                  <pic:spPr>
                    <a:xfrm>
                      <a:off x="0" y="0"/>
                      <a:ext cx="207599" cy="214312"/>
                    </a:xfrm>
                    <a:prstGeom prst="rect">
                      <a:avLst/>
                    </a:prstGeom>
                  </pic:spPr>
                </pic:pic>
              </a:graphicData>
            </a:graphic>
          </wp:anchor>
        </w:drawing>
      </w:r>
      <w:r>
        <w:rPr>
          <w:noProof/>
          <w:lang w:bidi="ar-SA"/>
        </w:rPr>
        <w:drawing>
          <wp:anchor distT="0" distB="0" distL="0" distR="0" simplePos="0" relativeHeight="251540992" behindDoc="0" locked="0" layoutInCell="1" allowOverlap="1">
            <wp:simplePos x="0" y="0"/>
            <wp:positionH relativeFrom="page">
              <wp:posOffset>2687066</wp:posOffset>
            </wp:positionH>
            <wp:positionV relativeFrom="paragraph">
              <wp:posOffset>231304</wp:posOffset>
            </wp:positionV>
            <wp:extent cx="211077" cy="214693"/>
            <wp:effectExtent l="0" t="0" r="0" b="0"/>
            <wp:wrapTopAndBottom/>
            <wp:docPr id="205"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4.png"/>
                    <pic:cNvPicPr/>
                  </pic:nvPicPr>
                  <pic:blipFill>
                    <a:blip r:embed="rId155" cstate="print"/>
                    <a:stretch>
                      <a:fillRect/>
                    </a:stretch>
                  </pic:blipFill>
                  <pic:spPr>
                    <a:xfrm>
                      <a:off x="0" y="0"/>
                      <a:ext cx="211077" cy="214693"/>
                    </a:xfrm>
                    <a:prstGeom prst="rect">
                      <a:avLst/>
                    </a:prstGeom>
                  </pic:spPr>
                </pic:pic>
              </a:graphicData>
            </a:graphic>
          </wp:anchor>
        </w:drawing>
      </w:r>
      <w:r>
        <w:rPr>
          <w:noProof/>
          <w:lang w:bidi="ar-SA"/>
        </w:rPr>
        <w:drawing>
          <wp:anchor distT="0" distB="0" distL="0" distR="0" simplePos="0" relativeHeight="251542016" behindDoc="0" locked="0" layoutInCell="1" allowOverlap="1">
            <wp:simplePos x="0" y="0"/>
            <wp:positionH relativeFrom="page">
              <wp:posOffset>3033522</wp:posOffset>
            </wp:positionH>
            <wp:positionV relativeFrom="paragraph">
              <wp:posOffset>236257</wp:posOffset>
            </wp:positionV>
            <wp:extent cx="216602" cy="209550"/>
            <wp:effectExtent l="0" t="0" r="0" b="0"/>
            <wp:wrapTopAndBottom/>
            <wp:docPr id="207"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5.png"/>
                    <pic:cNvPicPr/>
                  </pic:nvPicPr>
                  <pic:blipFill>
                    <a:blip r:embed="rId156" cstate="print"/>
                    <a:stretch>
                      <a:fillRect/>
                    </a:stretch>
                  </pic:blipFill>
                  <pic:spPr>
                    <a:xfrm>
                      <a:off x="0" y="0"/>
                      <a:ext cx="216602" cy="209550"/>
                    </a:xfrm>
                    <a:prstGeom prst="rect">
                      <a:avLst/>
                    </a:prstGeom>
                  </pic:spPr>
                </pic:pic>
              </a:graphicData>
            </a:graphic>
          </wp:anchor>
        </w:drawing>
      </w:r>
      <w:r>
        <w:rPr>
          <w:noProof/>
          <w:lang w:bidi="ar-SA"/>
        </w:rPr>
        <w:drawing>
          <wp:anchor distT="0" distB="0" distL="0" distR="0" simplePos="0" relativeHeight="251543040" behindDoc="0" locked="0" layoutInCell="1" allowOverlap="1">
            <wp:simplePos x="0" y="0"/>
            <wp:positionH relativeFrom="page">
              <wp:posOffset>3380104</wp:posOffset>
            </wp:positionH>
            <wp:positionV relativeFrom="paragraph">
              <wp:posOffset>231939</wp:posOffset>
            </wp:positionV>
            <wp:extent cx="220118" cy="214312"/>
            <wp:effectExtent l="0" t="0" r="0" b="0"/>
            <wp:wrapTopAndBottom/>
            <wp:docPr id="209"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6.png"/>
                    <pic:cNvPicPr/>
                  </pic:nvPicPr>
                  <pic:blipFill>
                    <a:blip r:embed="rId157" cstate="print"/>
                    <a:stretch>
                      <a:fillRect/>
                    </a:stretch>
                  </pic:blipFill>
                  <pic:spPr>
                    <a:xfrm>
                      <a:off x="0" y="0"/>
                      <a:ext cx="220118" cy="214312"/>
                    </a:xfrm>
                    <a:prstGeom prst="rect">
                      <a:avLst/>
                    </a:prstGeom>
                  </pic:spPr>
                </pic:pic>
              </a:graphicData>
            </a:graphic>
          </wp:anchor>
        </w:drawing>
      </w:r>
      <w:r>
        <w:rPr>
          <w:noProof/>
          <w:lang w:bidi="ar-SA"/>
        </w:rPr>
        <w:drawing>
          <wp:anchor distT="0" distB="0" distL="0" distR="0" simplePos="0" relativeHeight="251544064" behindDoc="0" locked="0" layoutInCell="1" allowOverlap="1">
            <wp:simplePos x="0" y="0"/>
            <wp:positionH relativeFrom="page">
              <wp:posOffset>3726688</wp:posOffset>
            </wp:positionH>
            <wp:positionV relativeFrom="paragraph">
              <wp:posOffset>231685</wp:posOffset>
            </wp:positionV>
            <wp:extent cx="210530" cy="214312"/>
            <wp:effectExtent l="0" t="0" r="0" b="0"/>
            <wp:wrapTopAndBottom/>
            <wp:docPr id="211"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07.png"/>
                    <pic:cNvPicPr/>
                  </pic:nvPicPr>
                  <pic:blipFill>
                    <a:blip r:embed="rId158" cstate="print"/>
                    <a:stretch>
                      <a:fillRect/>
                    </a:stretch>
                  </pic:blipFill>
                  <pic:spPr>
                    <a:xfrm>
                      <a:off x="0" y="0"/>
                      <a:ext cx="210530" cy="214312"/>
                    </a:xfrm>
                    <a:prstGeom prst="rect">
                      <a:avLst/>
                    </a:prstGeom>
                  </pic:spPr>
                </pic:pic>
              </a:graphicData>
            </a:graphic>
          </wp:anchor>
        </w:drawing>
      </w:r>
      <w:r>
        <w:rPr>
          <w:noProof/>
          <w:lang w:bidi="ar-SA"/>
        </w:rPr>
        <w:drawing>
          <wp:anchor distT="0" distB="0" distL="0" distR="0" simplePos="0" relativeHeight="251545088" behindDoc="0" locked="0" layoutInCell="1" allowOverlap="1">
            <wp:simplePos x="0" y="0"/>
            <wp:positionH relativeFrom="page">
              <wp:posOffset>4073271</wp:posOffset>
            </wp:positionH>
            <wp:positionV relativeFrom="paragraph">
              <wp:posOffset>229399</wp:posOffset>
            </wp:positionV>
            <wp:extent cx="215759" cy="219075"/>
            <wp:effectExtent l="0" t="0" r="0" b="0"/>
            <wp:wrapTopAndBottom/>
            <wp:docPr id="213"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8.png"/>
                    <pic:cNvPicPr/>
                  </pic:nvPicPr>
                  <pic:blipFill>
                    <a:blip r:embed="rId159" cstate="print"/>
                    <a:stretch>
                      <a:fillRect/>
                    </a:stretch>
                  </pic:blipFill>
                  <pic:spPr>
                    <a:xfrm>
                      <a:off x="0" y="0"/>
                      <a:ext cx="215759" cy="219075"/>
                    </a:xfrm>
                    <a:prstGeom prst="rect">
                      <a:avLst/>
                    </a:prstGeom>
                  </pic:spPr>
                </pic:pic>
              </a:graphicData>
            </a:graphic>
          </wp:anchor>
        </w:drawing>
      </w:r>
      <w:r>
        <w:rPr>
          <w:noProof/>
          <w:lang w:bidi="ar-SA"/>
        </w:rPr>
        <w:drawing>
          <wp:anchor distT="0" distB="0" distL="0" distR="0" simplePos="0" relativeHeight="251546112" behindDoc="0" locked="0" layoutInCell="1" allowOverlap="1">
            <wp:simplePos x="0" y="0"/>
            <wp:positionH relativeFrom="page">
              <wp:posOffset>4419853</wp:posOffset>
            </wp:positionH>
            <wp:positionV relativeFrom="paragraph">
              <wp:posOffset>224065</wp:posOffset>
            </wp:positionV>
            <wp:extent cx="212264" cy="223837"/>
            <wp:effectExtent l="0" t="0" r="0" b="0"/>
            <wp:wrapTopAndBottom/>
            <wp:docPr id="215"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9.png"/>
                    <pic:cNvPicPr/>
                  </pic:nvPicPr>
                  <pic:blipFill>
                    <a:blip r:embed="rId160" cstate="print"/>
                    <a:stretch>
                      <a:fillRect/>
                    </a:stretch>
                  </pic:blipFill>
                  <pic:spPr>
                    <a:xfrm>
                      <a:off x="0" y="0"/>
                      <a:ext cx="212264" cy="223837"/>
                    </a:xfrm>
                    <a:prstGeom prst="rect">
                      <a:avLst/>
                    </a:prstGeom>
                  </pic:spPr>
                </pic:pic>
              </a:graphicData>
            </a:graphic>
          </wp:anchor>
        </w:drawing>
      </w:r>
      <w:r>
        <w:rPr>
          <w:noProof/>
          <w:lang w:bidi="ar-SA"/>
        </w:rPr>
        <w:drawing>
          <wp:anchor distT="0" distB="0" distL="0" distR="0" simplePos="0" relativeHeight="251547136" behindDoc="0" locked="0" layoutInCell="1" allowOverlap="1">
            <wp:simplePos x="0" y="0"/>
            <wp:positionH relativeFrom="page">
              <wp:posOffset>4766436</wp:posOffset>
            </wp:positionH>
            <wp:positionV relativeFrom="paragraph">
              <wp:posOffset>227875</wp:posOffset>
            </wp:positionV>
            <wp:extent cx="212490" cy="219075"/>
            <wp:effectExtent l="0" t="0" r="0" b="0"/>
            <wp:wrapTopAndBottom/>
            <wp:docPr id="217"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0.png"/>
                    <pic:cNvPicPr/>
                  </pic:nvPicPr>
                  <pic:blipFill>
                    <a:blip r:embed="rId161" cstate="print"/>
                    <a:stretch>
                      <a:fillRect/>
                    </a:stretch>
                  </pic:blipFill>
                  <pic:spPr>
                    <a:xfrm>
                      <a:off x="0" y="0"/>
                      <a:ext cx="212490" cy="219075"/>
                    </a:xfrm>
                    <a:prstGeom prst="rect">
                      <a:avLst/>
                    </a:prstGeom>
                  </pic:spPr>
                </pic:pic>
              </a:graphicData>
            </a:graphic>
          </wp:anchor>
        </w:drawing>
      </w:r>
      <w:r>
        <w:rPr>
          <w:noProof/>
          <w:lang w:bidi="ar-SA"/>
        </w:rPr>
        <w:drawing>
          <wp:anchor distT="0" distB="0" distL="0" distR="0" simplePos="0" relativeHeight="251548160" behindDoc="0" locked="0" layoutInCell="1" allowOverlap="1">
            <wp:simplePos x="0" y="0"/>
            <wp:positionH relativeFrom="page">
              <wp:posOffset>5113020</wp:posOffset>
            </wp:positionH>
            <wp:positionV relativeFrom="paragraph">
              <wp:posOffset>222668</wp:posOffset>
            </wp:positionV>
            <wp:extent cx="196789" cy="223837"/>
            <wp:effectExtent l="0" t="0" r="0" b="0"/>
            <wp:wrapTopAndBottom/>
            <wp:docPr id="219"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11.png"/>
                    <pic:cNvPicPr/>
                  </pic:nvPicPr>
                  <pic:blipFill>
                    <a:blip r:embed="rId162" cstate="print"/>
                    <a:stretch>
                      <a:fillRect/>
                    </a:stretch>
                  </pic:blipFill>
                  <pic:spPr>
                    <a:xfrm>
                      <a:off x="0" y="0"/>
                      <a:ext cx="196789" cy="223837"/>
                    </a:xfrm>
                    <a:prstGeom prst="rect">
                      <a:avLst/>
                    </a:prstGeom>
                  </pic:spPr>
                </pic:pic>
              </a:graphicData>
            </a:graphic>
          </wp:anchor>
        </w:drawing>
      </w:r>
      <w:r>
        <w:rPr>
          <w:noProof/>
          <w:lang w:bidi="ar-SA"/>
        </w:rPr>
        <w:drawing>
          <wp:anchor distT="0" distB="0" distL="0" distR="0" simplePos="0" relativeHeight="251549184" behindDoc="0" locked="0" layoutInCell="1" allowOverlap="1">
            <wp:simplePos x="0" y="0"/>
            <wp:positionH relativeFrom="page">
              <wp:posOffset>5459603</wp:posOffset>
            </wp:positionH>
            <wp:positionV relativeFrom="paragraph">
              <wp:posOffset>231685</wp:posOffset>
            </wp:positionV>
            <wp:extent cx="212169" cy="214312"/>
            <wp:effectExtent l="0" t="0" r="0" b="0"/>
            <wp:wrapTopAndBottom/>
            <wp:docPr id="221"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2.png"/>
                    <pic:cNvPicPr/>
                  </pic:nvPicPr>
                  <pic:blipFill>
                    <a:blip r:embed="rId163" cstate="print"/>
                    <a:stretch>
                      <a:fillRect/>
                    </a:stretch>
                  </pic:blipFill>
                  <pic:spPr>
                    <a:xfrm>
                      <a:off x="0" y="0"/>
                      <a:ext cx="212169" cy="214312"/>
                    </a:xfrm>
                    <a:prstGeom prst="rect">
                      <a:avLst/>
                    </a:prstGeom>
                  </pic:spPr>
                </pic:pic>
              </a:graphicData>
            </a:graphic>
          </wp:anchor>
        </w:drawing>
      </w:r>
      <w:r>
        <w:rPr>
          <w:noProof/>
          <w:lang w:bidi="ar-SA"/>
        </w:rPr>
        <w:drawing>
          <wp:anchor distT="0" distB="0" distL="0" distR="0" simplePos="0" relativeHeight="251550208" behindDoc="0" locked="0" layoutInCell="1" allowOverlap="1">
            <wp:simplePos x="0" y="0"/>
            <wp:positionH relativeFrom="page">
              <wp:posOffset>5806185</wp:posOffset>
            </wp:positionH>
            <wp:positionV relativeFrom="paragraph">
              <wp:posOffset>232955</wp:posOffset>
            </wp:positionV>
            <wp:extent cx="207845" cy="214312"/>
            <wp:effectExtent l="0" t="0" r="0" b="0"/>
            <wp:wrapTopAndBottom/>
            <wp:docPr id="223"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3.png"/>
                    <pic:cNvPicPr/>
                  </pic:nvPicPr>
                  <pic:blipFill>
                    <a:blip r:embed="rId164" cstate="print"/>
                    <a:stretch>
                      <a:fillRect/>
                    </a:stretch>
                  </pic:blipFill>
                  <pic:spPr>
                    <a:xfrm>
                      <a:off x="0" y="0"/>
                      <a:ext cx="207845" cy="214312"/>
                    </a:xfrm>
                    <a:prstGeom prst="rect">
                      <a:avLst/>
                    </a:prstGeom>
                  </pic:spPr>
                </pic:pic>
              </a:graphicData>
            </a:graphic>
          </wp:anchor>
        </w:drawing>
      </w:r>
      <w:r>
        <w:rPr>
          <w:noProof/>
          <w:lang w:bidi="ar-SA"/>
        </w:rPr>
        <w:drawing>
          <wp:anchor distT="0" distB="0" distL="0" distR="0" simplePos="0" relativeHeight="251551232" behindDoc="0" locked="0" layoutInCell="1" allowOverlap="1">
            <wp:simplePos x="0" y="0"/>
            <wp:positionH relativeFrom="page">
              <wp:posOffset>6152769</wp:posOffset>
            </wp:positionH>
            <wp:positionV relativeFrom="paragraph">
              <wp:posOffset>231685</wp:posOffset>
            </wp:positionV>
            <wp:extent cx="211286" cy="214312"/>
            <wp:effectExtent l="0" t="0" r="0" b="0"/>
            <wp:wrapTopAndBottom/>
            <wp:docPr id="225"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4.png"/>
                    <pic:cNvPicPr/>
                  </pic:nvPicPr>
                  <pic:blipFill>
                    <a:blip r:embed="rId165" cstate="print"/>
                    <a:stretch>
                      <a:fillRect/>
                    </a:stretch>
                  </pic:blipFill>
                  <pic:spPr>
                    <a:xfrm>
                      <a:off x="0" y="0"/>
                      <a:ext cx="211286" cy="214312"/>
                    </a:xfrm>
                    <a:prstGeom prst="rect">
                      <a:avLst/>
                    </a:prstGeom>
                  </pic:spPr>
                </pic:pic>
              </a:graphicData>
            </a:graphic>
          </wp:anchor>
        </w:drawing>
      </w:r>
      <w:r>
        <w:rPr>
          <w:noProof/>
          <w:lang w:bidi="ar-SA"/>
        </w:rPr>
        <w:drawing>
          <wp:anchor distT="0" distB="0" distL="0" distR="0" simplePos="0" relativeHeight="251552256" behindDoc="0" locked="0" layoutInCell="1" allowOverlap="1">
            <wp:simplePos x="0" y="0"/>
            <wp:positionH relativeFrom="page">
              <wp:posOffset>6499352</wp:posOffset>
            </wp:positionH>
            <wp:positionV relativeFrom="paragraph">
              <wp:posOffset>236257</wp:posOffset>
            </wp:positionV>
            <wp:extent cx="216476" cy="209550"/>
            <wp:effectExtent l="0" t="0" r="0" b="0"/>
            <wp:wrapTopAndBottom/>
            <wp:docPr id="227"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5.png"/>
                    <pic:cNvPicPr/>
                  </pic:nvPicPr>
                  <pic:blipFill>
                    <a:blip r:embed="rId166" cstate="print"/>
                    <a:stretch>
                      <a:fillRect/>
                    </a:stretch>
                  </pic:blipFill>
                  <pic:spPr>
                    <a:xfrm>
                      <a:off x="0" y="0"/>
                      <a:ext cx="216476" cy="209550"/>
                    </a:xfrm>
                    <a:prstGeom prst="rect">
                      <a:avLst/>
                    </a:prstGeom>
                  </pic:spPr>
                </pic:pic>
              </a:graphicData>
            </a:graphic>
          </wp:anchor>
        </w:drawing>
      </w:r>
      <w:r>
        <w:rPr>
          <w:rFonts w:ascii="Verdana"/>
          <w:sz w:val="16"/>
        </w:rPr>
        <w:t>0</w:t>
      </w:r>
    </w:p>
    <w:p w:rsidR="00F24413" w:rsidRDefault="00F24413">
      <w:pPr>
        <w:pStyle w:val="Zkladntext"/>
        <w:rPr>
          <w:rFonts w:ascii="Verdana"/>
          <w:sz w:val="20"/>
        </w:rPr>
      </w:pPr>
    </w:p>
    <w:p w:rsidR="00F24413" w:rsidRDefault="00F24413">
      <w:pPr>
        <w:pStyle w:val="Zkladntext"/>
        <w:spacing w:before="8"/>
        <w:rPr>
          <w:rFonts w:ascii="Verdana"/>
          <w:sz w:val="23"/>
        </w:rPr>
      </w:pPr>
    </w:p>
    <w:p w:rsidR="00F24413" w:rsidRDefault="001F1C1C">
      <w:pPr>
        <w:tabs>
          <w:tab w:val="left" w:pos="4251"/>
          <w:tab w:val="left" w:pos="6872"/>
        </w:tabs>
        <w:ind w:left="1773"/>
        <w:rPr>
          <w:rFonts w:ascii="Verdana" w:hAnsi="Verdana"/>
          <w:sz w:val="16"/>
        </w:rPr>
      </w:pPr>
      <w:r>
        <w:rPr>
          <w:noProof/>
          <w:lang w:bidi="ar-SA"/>
        </w:rPr>
        <mc:AlternateContent>
          <mc:Choice Requires="wpg">
            <w:drawing>
              <wp:anchor distT="0" distB="0" distL="114300" distR="114300" simplePos="0" relativeHeight="251781632" behindDoc="0" locked="0" layoutInCell="1" allowOverlap="1">
                <wp:simplePos x="0" y="0"/>
                <wp:positionH relativeFrom="page">
                  <wp:posOffset>1681480</wp:posOffset>
                </wp:positionH>
                <wp:positionV relativeFrom="paragraph">
                  <wp:posOffset>38100</wp:posOffset>
                </wp:positionV>
                <wp:extent cx="243840" cy="55245"/>
                <wp:effectExtent l="0" t="0" r="3810" b="1905"/>
                <wp:wrapNone/>
                <wp:docPr id="1381"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5245"/>
                          <a:chOff x="2648" y="60"/>
                          <a:chExt cx="384" cy="87"/>
                        </a:xfrm>
                      </wpg:grpSpPr>
                      <wps:wsp>
                        <wps:cNvPr id="1382" name="Line 1003"/>
                        <wps:cNvCnPr/>
                        <wps:spPr bwMode="auto">
                          <a:xfrm>
                            <a:off x="2648" y="104"/>
                            <a:ext cx="384" cy="0"/>
                          </a:xfrm>
                          <a:prstGeom prst="line">
                            <a:avLst/>
                          </a:prstGeom>
                          <a:noFill/>
                          <a:ln w="19050">
                            <a:solidFill>
                              <a:srgbClr val="5B9BD4"/>
                            </a:solidFill>
                            <a:round/>
                            <a:headEnd/>
                            <a:tailEnd/>
                          </a:ln>
                        </wps:spPr>
                        <wps:bodyPr/>
                      </wps:wsp>
                      <wps:wsp>
                        <wps:cNvPr id="1383" name="Freeform 1002"/>
                        <wps:cNvSpPr>
                          <a:spLocks/>
                        </wps:cNvSpPr>
                        <wps:spPr bwMode="auto">
                          <a:xfrm>
                            <a:off x="2800" y="64"/>
                            <a:ext cx="77" cy="77"/>
                          </a:xfrm>
                          <a:custGeom>
                            <a:avLst/>
                            <a:gdLst>
                              <a:gd name="T0" fmla="+- 0 2839 2801"/>
                              <a:gd name="T1" fmla="*/ T0 w 77"/>
                              <a:gd name="T2" fmla="+- 0 64 64"/>
                              <a:gd name="T3" fmla="*/ 64 h 77"/>
                              <a:gd name="T4" fmla="+- 0 2801 2801"/>
                              <a:gd name="T5" fmla="*/ T4 w 77"/>
                              <a:gd name="T6" fmla="+- 0 103 64"/>
                              <a:gd name="T7" fmla="*/ 103 h 77"/>
                              <a:gd name="T8" fmla="+- 0 2839 2801"/>
                              <a:gd name="T9" fmla="*/ T8 w 77"/>
                              <a:gd name="T10" fmla="+- 0 141 64"/>
                              <a:gd name="T11" fmla="*/ 141 h 77"/>
                              <a:gd name="T12" fmla="+- 0 2878 2801"/>
                              <a:gd name="T13" fmla="*/ T12 w 77"/>
                              <a:gd name="T14" fmla="+- 0 103 64"/>
                              <a:gd name="T15" fmla="*/ 103 h 77"/>
                              <a:gd name="T16" fmla="+- 0 2839 2801"/>
                              <a:gd name="T17" fmla="*/ T16 w 77"/>
                              <a:gd name="T18" fmla="+- 0 64 64"/>
                              <a:gd name="T19" fmla="*/ 64 h 77"/>
                            </a:gdLst>
                            <a:ahLst/>
                            <a:cxnLst>
                              <a:cxn ang="0">
                                <a:pos x="T1" y="T3"/>
                              </a:cxn>
                              <a:cxn ang="0">
                                <a:pos x="T5" y="T7"/>
                              </a:cxn>
                              <a:cxn ang="0">
                                <a:pos x="T9" y="T11"/>
                              </a:cxn>
                              <a:cxn ang="0">
                                <a:pos x="T13" y="T15"/>
                              </a:cxn>
                              <a:cxn ang="0">
                                <a:pos x="T17" y="T19"/>
                              </a:cxn>
                            </a:cxnLst>
                            <a:rect l="0" t="0" r="r" b="b"/>
                            <a:pathLst>
                              <a:path w="77" h="77">
                                <a:moveTo>
                                  <a:pt x="38" y="0"/>
                                </a:moveTo>
                                <a:lnTo>
                                  <a:pt x="0" y="39"/>
                                </a:lnTo>
                                <a:lnTo>
                                  <a:pt x="38" y="77"/>
                                </a:lnTo>
                                <a:lnTo>
                                  <a:pt x="77" y="39"/>
                                </a:lnTo>
                                <a:lnTo>
                                  <a:pt x="38" y="0"/>
                                </a:lnTo>
                                <a:close/>
                              </a:path>
                            </a:pathLst>
                          </a:custGeom>
                          <a:solidFill>
                            <a:srgbClr val="5B9BD4"/>
                          </a:solidFill>
                          <a:ln>
                            <a:noFill/>
                          </a:ln>
                        </wps:spPr>
                        <wps:bodyPr rot="0" vert="horz" wrap="square" lIns="91440" tIns="45720" rIns="91440" bIns="45720" anchor="t" anchorCtr="0" upright="1">
                          <a:noAutofit/>
                        </wps:bodyPr>
                      </wps:wsp>
                      <wps:wsp>
                        <wps:cNvPr id="1384" name="Freeform 1001"/>
                        <wps:cNvSpPr>
                          <a:spLocks/>
                        </wps:cNvSpPr>
                        <wps:spPr bwMode="auto">
                          <a:xfrm>
                            <a:off x="2800" y="64"/>
                            <a:ext cx="77" cy="77"/>
                          </a:xfrm>
                          <a:custGeom>
                            <a:avLst/>
                            <a:gdLst>
                              <a:gd name="T0" fmla="+- 0 2839 2801"/>
                              <a:gd name="T1" fmla="*/ T0 w 77"/>
                              <a:gd name="T2" fmla="+- 0 64 64"/>
                              <a:gd name="T3" fmla="*/ 64 h 77"/>
                              <a:gd name="T4" fmla="+- 0 2878 2801"/>
                              <a:gd name="T5" fmla="*/ T4 w 77"/>
                              <a:gd name="T6" fmla="+- 0 103 64"/>
                              <a:gd name="T7" fmla="*/ 103 h 77"/>
                              <a:gd name="T8" fmla="+- 0 2839 2801"/>
                              <a:gd name="T9" fmla="*/ T8 w 77"/>
                              <a:gd name="T10" fmla="+- 0 141 64"/>
                              <a:gd name="T11" fmla="*/ 141 h 77"/>
                              <a:gd name="T12" fmla="+- 0 2801 2801"/>
                              <a:gd name="T13" fmla="*/ T12 w 77"/>
                              <a:gd name="T14" fmla="+- 0 103 64"/>
                              <a:gd name="T15" fmla="*/ 103 h 77"/>
                              <a:gd name="T16" fmla="+- 0 2839 2801"/>
                              <a:gd name="T17" fmla="*/ T16 w 77"/>
                              <a:gd name="T18" fmla="+- 0 64 64"/>
                              <a:gd name="T19" fmla="*/ 64 h 77"/>
                            </a:gdLst>
                            <a:ahLst/>
                            <a:cxnLst>
                              <a:cxn ang="0">
                                <a:pos x="T1" y="T3"/>
                              </a:cxn>
                              <a:cxn ang="0">
                                <a:pos x="T5" y="T7"/>
                              </a:cxn>
                              <a:cxn ang="0">
                                <a:pos x="T9" y="T11"/>
                              </a:cxn>
                              <a:cxn ang="0">
                                <a:pos x="T13" y="T15"/>
                              </a:cxn>
                              <a:cxn ang="0">
                                <a:pos x="T17" y="T19"/>
                              </a:cxn>
                            </a:cxnLst>
                            <a:rect l="0" t="0" r="r" b="b"/>
                            <a:pathLst>
                              <a:path w="77" h="77">
                                <a:moveTo>
                                  <a:pt x="38" y="0"/>
                                </a:moveTo>
                                <a:lnTo>
                                  <a:pt x="77" y="39"/>
                                </a:lnTo>
                                <a:lnTo>
                                  <a:pt x="38" y="77"/>
                                </a:lnTo>
                                <a:lnTo>
                                  <a:pt x="0" y="39"/>
                                </a:lnTo>
                                <a:lnTo>
                                  <a:pt x="38" y="0"/>
                                </a:lnTo>
                                <a:close/>
                              </a:path>
                            </a:pathLst>
                          </a:custGeom>
                          <a:noFill/>
                          <a:ln w="6096">
                            <a:solidFill>
                              <a:srgbClr val="5B9BD4"/>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DF1066A" id="Group 1000" o:spid="_x0000_s1026" style="position:absolute;margin-left:132.4pt;margin-top:3pt;width:19.2pt;height:4.35pt;z-index:251781632;mso-position-horizontal-relative:page" coordorigin="2648,60"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">
                <v:line id="Line 1003" o:spid="_x0000_s1027" style="position:absolute;visibility:visible;mso-wrap-style:square" from="2648,104" to="303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" strokecolor="#5b9bd4" strokeweight="1.5pt"/>
                <v:shape id="Freeform 1002" o:spid="_x0000_s1028" style="position:absolute;left:2800;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" path="m38,l,39,38,77,77,39,38,xe" fillcolor="#5b9bd4" stroked="f">
                  <v:path arrowok="t" o:connecttype="custom" o:connectlocs="38,64;0,103;38,141;77,103;38,64" o:connectangles="0,0,0,0,0"/>
                </v:shape>
                <v:shape id="Freeform 1001" o:spid="_x0000_s1029" style="position:absolute;left:2800;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" path="m38,l77,39,38,77,,39,38,xe" filled="f" strokecolor="#5b9bd4" strokeweight=".48pt">
                  <v:path arrowok="t" o:connecttype="custom" o:connectlocs="38,64;77,103;38,141;0,103;38,64" o:connectangles="0,0,0,0,0"/>
                </v:shape>
                <w10:wrap anchorx="page"/>
              </v:group>
            </w:pict>
          </mc:Fallback>
        </mc:AlternateContent>
      </w:r>
      <w:r>
        <w:rPr>
          <w:noProof/>
          <w:lang w:bidi="ar-SA"/>
        </w:rPr>
        <mc:AlternateContent>
          <mc:Choice Requires="wpg">
            <w:drawing>
              <wp:anchor distT="0" distB="0" distL="114300" distR="114300" simplePos="0" relativeHeight="251823616" behindDoc="1" locked="0" layoutInCell="1" allowOverlap="1">
                <wp:simplePos x="0" y="0"/>
                <wp:positionH relativeFrom="page">
                  <wp:posOffset>3255010</wp:posOffset>
                </wp:positionH>
                <wp:positionV relativeFrom="paragraph">
                  <wp:posOffset>36195</wp:posOffset>
                </wp:positionV>
                <wp:extent cx="243840" cy="57150"/>
                <wp:effectExtent l="0" t="0" r="3810" b="0"/>
                <wp:wrapNone/>
                <wp:docPr id="1377"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7150"/>
                          <a:chOff x="5126" y="57"/>
                          <a:chExt cx="384" cy="90"/>
                        </a:xfrm>
                      </wpg:grpSpPr>
                      <wps:wsp>
                        <wps:cNvPr id="1378" name="Line 999"/>
                        <wps:cNvCnPr/>
                        <wps:spPr bwMode="auto">
                          <a:xfrm>
                            <a:off x="5126" y="104"/>
                            <a:ext cx="384" cy="0"/>
                          </a:xfrm>
                          <a:prstGeom prst="line">
                            <a:avLst/>
                          </a:prstGeom>
                          <a:noFill/>
                          <a:ln w="19050">
                            <a:solidFill>
                              <a:srgbClr val="E7E6E6"/>
                            </a:solidFill>
                            <a:round/>
                            <a:headEnd/>
                            <a:tailEnd/>
                          </a:ln>
                        </wps:spPr>
                        <wps:bodyPr/>
                      </wps:wsp>
                      <wps:wsp>
                        <wps:cNvPr id="1379" name="Rectangle 998"/>
                        <wps:cNvSpPr>
                          <a:spLocks noChangeArrowheads="1"/>
                        </wps:cNvSpPr>
                        <wps:spPr bwMode="auto">
                          <a:xfrm>
                            <a:off x="5275" y="62"/>
                            <a:ext cx="80" cy="80"/>
                          </a:xfrm>
                          <a:prstGeom prst="rect">
                            <a:avLst/>
                          </a:prstGeom>
                          <a:solidFill>
                            <a:srgbClr val="E7E6E6"/>
                          </a:solidFill>
                          <a:ln>
                            <a:noFill/>
                          </a:ln>
                        </wps:spPr>
                        <wps:bodyPr rot="0" vert="horz" wrap="square" lIns="91440" tIns="45720" rIns="91440" bIns="45720" anchor="t" anchorCtr="0" upright="1">
                          <a:noAutofit/>
                        </wps:bodyPr>
                      </wps:wsp>
                      <wps:wsp>
                        <wps:cNvPr id="1380" name="Rectangle 997"/>
                        <wps:cNvSpPr>
                          <a:spLocks noChangeArrowheads="1"/>
                        </wps:cNvSpPr>
                        <wps:spPr bwMode="auto">
                          <a:xfrm>
                            <a:off x="5275" y="62"/>
                            <a:ext cx="80" cy="80"/>
                          </a:xfrm>
                          <a:prstGeom prst="rect">
                            <a:avLst/>
                          </a:prstGeom>
                          <a:noFill/>
                          <a:ln w="6350">
                            <a:solidFill>
                              <a:srgbClr val="E7E6E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254581B" id="Group 996" o:spid="_x0000_s1026" style="position:absolute;margin-left:256.3pt;margin-top:2.85pt;width:19.2pt;height:4.5pt;z-index:-251492864;mso-position-horizontal-relative:page" coordorigin="5126,57" coordsize="3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">
                <v:line id="Line 999" o:spid="_x0000_s1027" style="position:absolute;visibility:visible;mso-wrap-style:square" from="5126,104" to="5510,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" strokecolor="#e7e6e6" strokeweight="1.5pt"/>
                <v:rect id="Rectangle 998" o:spid="_x0000_s1028" style="position:absolute;left:5275;top:62;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" fillcolor="#e7e6e6" stroked="f"/>
                <v:rect id="Rectangle 997" o:spid="_x0000_s1029" style="position:absolute;left:5275;top:62;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" filled="f" strokecolor="#e7e6e6" strokeweight=".5pt"/>
                <w10:wrap anchorx="page"/>
              </v:group>
            </w:pict>
          </mc:Fallback>
        </mc:AlternateContent>
      </w:r>
      <w:r>
        <w:rPr>
          <w:noProof/>
          <w:lang w:bidi="ar-SA"/>
        </w:rPr>
        <mc:AlternateContent>
          <mc:Choice Requires="wpg">
            <w:drawing>
              <wp:anchor distT="0" distB="0" distL="114300" distR="114300" simplePos="0" relativeHeight="251824640" behindDoc="1" locked="0" layoutInCell="1" allowOverlap="1">
                <wp:simplePos x="0" y="0"/>
                <wp:positionH relativeFrom="page">
                  <wp:posOffset>4918710</wp:posOffset>
                </wp:positionH>
                <wp:positionV relativeFrom="paragraph">
                  <wp:posOffset>38100</wp:posOffset>
                </wp:positionV>
                <wp:extent cx="243840" cy="55245"/>
                <wp:effectExtent l="0" t="0" r="3810" b="1905"/>
                <wp:wrapNone/>
                <wp:docPr id="1373"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5245"/>
                          <a:chOff x="7746" y="60"/>
                          <a:chExt cx="384" cy="87"/>
                        </a:xfrm>
                      </wpg:grpSpPr>
                      <wps:wsp>
                        <wps:cNvPr id="1374" name="Line 995"/>
                        <wps:cNvCnPr/>
                        <wps:spPr bwMode="auto">
                          <a:xfrm>
                            <a:off x="7746" y="104"/>
                            <a:ext cx="384" cy="0"/>
                          </a:xfrm>
                          <a:prstGeom prst="line">
                            <a:avLst/>
                          </a:prstGeom>
                          <a:noFill/>
                          <a:ln w="19050">
                            <a:solidFill>
                              <a:srgbClr val="F4B083"/>
                            </a:solidFill>
                            <a:round/>
                            <a:headEnd/>
                            <a:tailEnd/>
                          </a:ln>
                        </wps:spPr>
                        <wps:bodyPr/>
                      </wps:wsp>
                      <wps:wsp>
                        <wps:cNvPr id="1375" name="Freeform 994"/>
                        <wps:cNvSpPr>
                          <a:spLocks/>
                        </wps:cNvSpPr>
                        <wps:spPr bwMode="auto">
                          <a:xfrm>
                            <a:off x="7898" y="64"/>
                            <a:ext cx="77" cy="77"/>
                          </a:xfrm>
                          <a:custGeom>
                            <a:avLst/>
                            <a:gdLst>
                              <a:gd name="T0" fmla="+- 0 7937 7898"/>
                              <a:gd name="T1" fmla="*/ T0 w 77"/>
                              <a:gd name="T2" fmla="+- 0 64 64"/>
                              <a:gd name="T3" fmla="*/ 64 h 77"/>
                              <a:gd name="T4" fmla="+- 0 7898 7898"/>
                              <a:gd name="T5" fmla="*/ T4 w 77"/>
                              <a:gd name="T6" fmla="+- 0 141 64"/>
                              <a:gd name="T7" fmla="*/ 141 h 77"/>
                              <a:gd name="T8" fmla="+- 0 7975 7898"/>
                              <a:gd name="T9" fmla="*/ T8 w 77"/>
                              <a:gd name="T10" fmla="+- 0 141 64"/>
                              <a:gd name="T11" fmla="*/ 141 h 77"/>
                              <a:gd name="T12" fmla="+- 0 7937 7898"/>
                              <a:gd name="T13" fmla="*/ T12 w 77"/>
                              <a:gd name="T14" fmla="+- 0 64 64"/>
                              <a:gd name="T15" fmla="*/ 64 h 77"/>
                            </a:gdLst>
                            <a:ahLst/>
                            <a:cxnLst>
                              <a:cxn ang="0">
                                <a:pos x="T1" y="T3"/>
                              </a:cxn>
                              <a:cxn ang="0">
                                <a:pos x="T5" y="T7"/>
                              </a:cxn>
                              <a:cxn ang="0">
                                <a:pos x="T9" y="T11"/>
                              </a:cxn>
                              <a:cxn ang="0">
                                <a:pos x="T13" y="T15"/>
                              </a:cxn>
                            </a:cxnLst>
                            <a:rect l="0" t="0" r="r" b="b"/>
                            <a:pathLst>
                              <a:path w="77" h="77">
                                <a:moveTo>
                                  <a:pt x="39" y="0"/>
                                </a:moveTo>
                                <a:lnTo>
                                  <a:pt x="0" y="77"/>
                                </a:lnTo>
                                <a:lnTo>
                                  <a:pt x="77" y="77"/>
                                </a:lnTo>
                                <a:lnTo>
                                  <a:pt x="39" y="0"/>
                                </a:lnTo>
                                <a:close/>
                              </a:path>
                            </a:pathLst>
                          </a:custGeom>
                          <a:solidFill>
                            <a:srgbClr val="F4B083"/>
                          </a:solidFill>
                          <a:ln>
                            <a:noFill/>
                          </a:ln>
                        </wps:spPr>
                        <wps:bodyPr rot="0" vert="horz" wrap="square" lIns="91440" tIns="45720" rIns="91440" bIns="45720" anchor="t" anchorCtr="0" upright="1">
                          <a:noAutofit/>
                        </wps:bodyPr>
                      </wps:wsp>
                      <wps:wsp>
                        <wps:cNvPr id="1376" name="Freeform 993"/>
                        <wps:cNvSpPr>
                          <a:spLocks/>
                        </wps:cNvSpPr>
                        <wps:spPr bwMode="auto">
                          <a:xfrm>
                            <a:off x="7898" y="64"/>
                            <a:ext cx="77" cy="77"/>
                          </a:xfrm>
                          <a:custGeom>
                            <a:avLst/>
                            <a:gdLst>
                              <a:gd name="T0" fmla="+- 0 7937 7898"/>
                              <a:gd name="T1" fmla="*/ T0 w 77"/>
                              <a:gd name="T2" fmla="+- 0 64 64"/>
                              <a:gd name="T3" fmla="*/ 64 h 77"/>
                              <a:gd name="T4" fmla="+- 0 7975 7898"/>
                              <a:gd name="T5" fmla="*/ T4 w 77"/>
                              <a:gd name="T6" fmla="+- 0 141 64"/>
                              <a:gd name="T7" fmla="*/ 141 h 77"/>
                              <a:gd name="T8" fmla="+- 0 7898 7898"/>
                              <a:gd name="T9" fmla="*/ T8 w 77"/>
                              <a:gd name="T10" fmla="+- 0 141 64"/>
                              <a:gd name="T11" fmla="*/ 141 h 77"/>
                              <a:gd name="T12" fmla="+- 0 7937 7898"/>
                              <a:gd name="T13" fmla="*/ T12 w 77"/>
                              <a:gd name="T14" fmla="+- 0 64 64"/>
                              <a:gd name="T15" fmla="*/ 64 h 77"/>
                            </a:gdLst>
                            <a:ahLst/>
                            <a:cxnLst>
                              <a:cxn ang="0">
                                <a:pos x="T1" y="T3"/>
                              </a:cxn>
                              <a:cxn ang="0">
                                <a:pos x="T5" y="T7"/>
                              </a:cxn>
                              <a:cxn ang="0">
                                <a:pos x="T9" y="T11"/>
                              </a:cxn>
                              <a:cxn ang="0">
                                <a:pos x="T13" y="T15"/>
                              </a:cxn>
                            </a:cxnLst>
                            <a:rect l="0" t="0" r="r" b="b"/>
                            <a:pathLst>
                              <a:path w="77" h="77">
                                <a:moveTo>
                                  <a:pt x="39" y="0"/>
                                </a:moveTo>
                                <a:lnTo>
                                  <a:pt x="77" y="77"/>
                                </a:lnTo>
                                <a:lnTo>
                                  <a:pt x="0" y="77"/>
                                </a:lnTo>
                                <a:lnTo>
                                  <a:pt x="39" y="0"/>
                                </a:lnTo>
                                <a:close/>
                              </a:path>
                            </a:pathLst>
                          </a:custGeom>
                          <a:noFill/>
                          <a:ln w="6096">
                            <a:solidFill>
                              <a:srgbClr val="F4B08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944BB77" id="Group 992" o:spid="_x0000_s1026" style="position:absolute;margin-left:387.3pt;margin-top:3pt;width:19.2pt;height:4.35pt;z-index:-251491840;mso-position-horizontal-relative:page" coordorigin="7746,60"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">
                <v:line id="Line 995" o:spid="_x0000_s1027" style="position:absolute;visibility:visible;mso-wrap-style:square" from="7746,104" to="8130,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" strokecolor="#f4b083" strokeweight="1.5pt"/>
                <v:shape id="Freeform 994" o:spid="_x0000_s1028" style="position:absolute;left:7898;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" path="m39,l,77r77,l39,xe" fillcolor="#f4b083" stroked="f">
                  <v:path arrowok="t" o:connecttype="custom" o:connectlocs="39,64;0,141;77,141;39,64" o:connectangles="0,0,0,0"/>
                </v:shape>
                <v:shape id="Freeform 993" o:spid="_x0000_s1029" style="position:absolute;left:7898;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" path="m39,l77,77,,77,39,xe" filled="f" strokecolor="#f4b083" strokeweight=".48pt">
                  <v:path arrowok="t" o:connecttype="custom" o:connectlocs="39,64;77,141;0,141;39,64" o:connectangles="0,0,0,0"/>
                </v:shape>
                <w10:wrap anchorx="page"/>
              </v:group>
            </w:pict>
          </mc:Fallback>
        </mc:AlternateContent>
      </w:r>
      <w:r w:rsidR="0022472E">
        <w:rPr>
          <w:rFonts w:ascii="Verdana" w:hAnsi="Verdana"/>
          <w:sz w:val="16"/>
        </w:rPr>
        <w:t>Nízká</w:t>
      </w:r>
      <w:r w:rsidR="0022472E">
        <w:rPr>
          <w:rFonts w:ascii="Verdana" w:hAnsi="Verdana"/>
          <w:spacing w:val="-4"/>
          <w:sz w:val="16"/>
        </w:rPr>
        <w:t xml:space="preserve"> </w:t>
      </w:r>
      <w:r w:rsidR="0022472E">
        <w:rPr>
          <w:rFonts w:ascii="Verdana" w:hAnsi="Verdana"/>
          <w:sz w:val="16"/>
        </w:rPr>
        <w:t>varianta</w:t>
      </w:r>
      <w:r w:rsidR="0022472E">
        <w:rPr>
          <w:rFonts w:ascii="Verdana" w:hAnsi="Verdana"/>
          <w:sz w:val="16"/>
        </w:rPr>
        <w:tab/>
        <w:t>Střední</w:t>
      </w:r>
      <w:r w:rsidR="0022472E">
        <w:rPr>
          <w:rFonts w:ascii="Verdana" w:hAnsi="Verdana"/>
          <w:spacing w:val="-2"/>
          <w:sz w:val="16"/>
        </w:rPr>
        <w:t xml:space="preserve"> </w:t>
      </w:r>
      <w:r w:rsidR="0022472E">
        <w:rPr>
          <w:rFonts w:ascii="Verdana" w:hAnsi="Verdana"/>
          <w:sz w:val="16"/>
        </w:rPr>
        <w:t>varianta</w:t>
      </w:r>
      <w:r w:rsidR="0022472E">
        <w:rPr>
          <w:rFonts w:ascii="Verdana" w:hAnsi="Verdana"/>
          <w:sz w:val="16"/>
        </w:rPr>
        <w:tab/>
        <w:t>Vysoká</w:t>
      </w:r>
      <w:r w:rsidR="0022472E">
        <w:rPr>
          <w:rFonts w:ascii="Verdana" w:hAnsi="Verdana"/>
          <w:spacing w:val="-2"/>
          <w:sz w:val="16"/>
        </w:rPr>
        <w:t xml:space="preserve"> </w:t>
      </w:r>
      <w:r w:rsidR="0022472E">
        <w:rPr>
          <w:rFonts w:ascii="Verdana" w:hAnsi="Verdana"/>
          <w:sz w:val="16"/>
        </w:rPr>
        <w:t>varianta</w:t>
      </w:r>
    </w:p>
    <w:p w:rsidR="00F24413" w:rsidRDefault="00F24413">
      <w:pPr>
        <w:pStyle w:val="Zkladntext"/>
        <w:rPr>
          <w:rFonts w:ascii="Verdana"/>
          <w:sz w:val="16"/>
        </w:rPr>
      </w:pPr>
    </w:p>
    <w:p w:rsidR="00F24413" w:rsidRDefault="0022472E">
      <w:pPr>
        <w:spacing w:before="68"/>
        <w:ind w:left="3637"/>
        <w:rPr>
          <w:i/>
          <w:sz w:val="16"/>
        </w:rPr>
      </w:pPr>
      <w:r>
        <w:rPr>
          <w:i/>
          <w:sz w:val="16"/>
        </w:rPr>
        <w:t>Zdroj: výpočet Výzkumy Soukup</w:t>
      </w:r>
    </w:p>
    <w:p w:rsidR="00F24413" w:rsidRDefault="00F24413">
      <w:pPr>
        <w:pStyle w:val="Zkladntext"/>
        <w:spacing w:before="11"/>
        <w:rPr>
          <w:i/>
          <w:sz w:val="16"/>
        </w:rPr>
      </w:pPr>
    </w:p>
    <w:p w:rsidR="00F24413" w:rsidRDefault="0022472E">
      <w:pPr>
        <w:spacing w:line="360" w:lineRule="auto"/>
        <w:ind w:left="126" w:right="993" w:hanging="10"/>
        <w:jc w:val="both"/>
      </w:pPr>
      <w:r>
        <w:t xml:space="preserve">Počet jedenácti až čtrnáctiletých dětí poroste nejvíce v Uhříněvsi a v Pitkovicích, kde se jejich početní stav ke konci predikovaného období téměř </w:t>
      </w:r>
      <w:proofErr w:type="gramStart"/>
      <w:r>
        <w:t>ztrojnásobí</w:t>
      </w:r>
      <w:proofErr w:type="gramEnd"/>
      <w:r>
        <w:t xml:space="preserve"> respektive zdvojnásobí. V Kolovratech bude počet</w:t>
      </w:r>
      <w:r>
        <w:rPr>
          <w:spacing w:val="-10"/>
        </w:rPr>
        <w:t xml:space="preserve"> </w:t>
      </w:r>
      <w:r>
        <w:t>dětí</w:t>
      </w:r>
      <w:r>
        <w:rPr>
          <w:spacing w:val="-11"/>
        </w:rPr>
        <w:t xml:space="preserve"> </w:t>
      </w:r>
      <w:r>
        <w:t>ve</w:t>
      </w:r>
      <w:r>
        <w:rPr>
          <w:spacing w:val="-10"/>
        </w:rPr>
        <w:t xml:space="preserve"> </w:t>
      </w:r>
      <w:r>
        <w:t>věku</w:t>
      </w:r>
      <w:r>
        <w:rPr>
          <w:spacing w:val="-8"/>
        </w:rPr>
        <w:t xml:space="preserve"> </w:t>
      </w:r>
      <w:r>
        <w:t>druhého</w:t>
      </w:r>
      <w:r>
        <w:rPr>
          <w:spacing w:val="-9"/>
        </w:rPr>
        <w:t xml:space="preserve"> </w:t>
      </w:r>
      <w:r>
        <w:t>stupně</w:t>
      </w:r>
      <w:r>
        <w:rPr>
          <w:spacing w:val="-7"/>
        </w:rPr>
        <w:t xml:space="preserve"> </w:t>
      </w:r>
      <w:r>
        <w:t>ZŠ</w:t>
      </w:r>
      <w:r>
        <w:rPr>
          <w:spacing w:val="-9"/>
        </w:rPr>
        <w:t xml:space="preserve"> </w:t>
      </w:r>
      <w:r>
        <w:t>také</w:t>
      </w:r>
      <w:r>
        <w:rPr>
          <w:spacing w:val="-7"/>
        </w:rPr>
        <w:t xml:space="preserve"> </w:t>
      </w:r>
      <w:r>
        <w:t>nejdříve</w:t>
      </w:r>
      <w:r>
        <w:rPr>
          <w:spacing w:val="-7"/>
        </w:rPr>
        <w:t xml:space="preserve"> </w:t>
      </w:r>
      <w:r>
        <w:t>narůstat,</w:t>
      </w:r>
      <w:r>
        <w:rPr>
          <w:spacing w:val="-9"/>
        </w:rPr>
        <w:t xml:space="preserve"> </w:t>
      </w:r>
      <w:r>
        <w:t>a</w:t>
      </w:r>
      <w:r>
        <w:rPr>
          <w:spacing w:val="-8"/>
        </w:rPr>
        <w:t xml:space="preserve"> </w:t>
      </w:r>
      <w:r>
        <w:t>to</w:t>
      </w:r>
      <w:r>
        <w:rPr>
          <w:spacing w:val="-7"/>
        </w:rPr>
        <w:t xml:space="preserve"> </w:t>
      </w:r>
      <w:r>
        <w:t>do</w:t>
      </w:r>
      <w:r>
        <w:rPr>
          <w:spacing w:val="-7"/>
        </w:rPr>
        <w:t xml:space="preserve"> </w:t>
      </w:r>
      <w:r>
        <w:t>roku</w:t>
      </w:r>
      <w:r>
        <w:rPr>
          <w:spacing w:val="-8"/>
        </w:rPr>
        <w:t xml:space="preserve"> </w:t>
      </w:r>
      <w:r>
        <w:t>2022,</w:t>
      </w:r>
      <w:r>
        <w:rPr>
          <w:spacing w:val="-8"/>
        </w:rPr>
        <w:t xml:space="preserve"> </w:t>
      </w:r>
      <w:r>
        <w:t>nicméně</w:t>
      </w:r>
      <w:r>
        <w:rPr>
          <w:spacing w:val="-7"/>
        </w:rPr>
        <w:t xml:space="preserve"> </w:t>
      </w:r>
      <w:r>
        <w:t>od</w:t>
      </w:r>
      <w:r>
        <w:rPr>
          <w:spacing w:val="-9"/>
        </w:rPr>
        <w:t xml:space="preserve"> </w:t>
      </w:r>
      <w:r>
        <w:t>roku</w:t>
      </w:r>
      <w:r>
        <w:rPr>
          <w:spacing w:val="-11"/>
        </w:rPr>
        <w:t xml:space="preserve"> </w:t>
      </w:r>
      <w:r>
        <w:t>2026 se bude pohybovat pod současnou úrovní a bude dále</w:t>
      </w:r>
      <w:r>
        <w:rPr>
          <w:spacing w:val="-5"/>
        </w:rPr>
        <w:t xml:space="preserve"> </w:t>
      </w:r>
      <w:r>
        <w:t>klesat.</w:t>
      </w:r>
    </w:p>
    <w:p w:rsidR="00F24413" w:rsidRDefault="00F24413">
      <w:pPr>
        <w:spacing w:line="360" w:lineRule="auto"/>
        <w:jc w:val="both"/>
        <w:sectPr w:rsidR="00F24413">
          <w:pgSz w:w="11910" w:h="16840"/>
          <w:pgMar w:top="1700" w:right="420" w:bottom="860" w:left="1300" w:header="688" w:footer="662" w:gutter="0"/>
          <w:cols w:space="708"/>
        </w:sectPr>
      </w:pPr>
    </w:p>
    <w:p w:rsidR="00F24413" w:rsidRDefault="00F24413">
      <w:pPr>
        <w:pStyle w:val="Zkladntext"/>
        <w:spacing w:before="12"/>
        <w:rPr>
          <w:sz w:val="9"/>
        </w:rPr>
      </w:pPr>
    </w:p>
    <w:p w:rsidR="00F24413" w:rsidRDefault="0022472E">
      <w:pPr>
        <w:spacing w:before="56"/>
        <w:ind w:left="116"/>
        <w:rPr>
          <w:b/>
        </w:rPr>
      </w:pPr>
      <w:bookmarkStart w:id="119" w:name="_bookmark112"/>
      <w:bookmarkEnd w:id="119"/>
      <w:r>
        <w:rPr>
          <w:b/>
        </w:rPr>
        <w:t xml:space="preserve">Tab. č. 22 Vývoj počtu obyvatel ve věku 11 až 14 let – </w:t>
      </w:r>
      <w:proofErr w:type="gramStart"/>
      <w:r>
        <w:rPr>
          <w:b/>
        </w:rPr>
        <w:t>lokality - střední</w:t>
      </w:r>
      <w:proofErr w:type="gramEnd"/>
      <w:r>
        <w:rPr>
          <w:b/>
        </w:rPr>
        <w:t xml:space="preserve"> varianta</w:t>
      </w:r>
    </w:p>
    <w:p w:rsidR="00F24413" w:rsidRDefault="00F24413">
      <w:pPr>
        <w:pStyle w:val="Zkladntext"/>
        <w:spacing w:before="8" w:after="1"/>
        <w:rPr>
          <w:b/>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6"/>
        <w:gridCol w:w="914"/>
        <w:gridCol w:w="912"/>
        <w:gridCol w:w="915"/>
        <w:gridCol w:w="912"/>
        <w:gridCol w:w="914"/>
        <w:gridCol w:w="915"/>
        <w:gridCol w:w="912"/>
        <w:gridCol w:w="915"/>
      </w:tblGrid>
      <w:tr w:rsidR="00F24413">
        <w:trPr>
          <w:trHeight w:val="426"/>
        </w:trPr>
        <w:tc>
          <w:tcPr>
            <w:tcW w:w="2326" w:type="dxa"/>
            <w:shd w:val="clear" w:color="auto" w:fill="FF6600"/>
          </w:tcPr>
          <w:p w:rsidR="00F24413" w:rsidRDefault="0022472E">
            <w:pPr>
              <w:pStyle w:val="TableParagraph"/>
              <w:spacing w:before="1"/>
              <w:ind w:left="779" w:right="769"/>
              <w:jc w:val="center"/>
              <w:rPr>
                <w:b/>
                <w:sz w:val="18"/>
              </w:rPr>
            </w:pPr>
            <w:r>
              <w:rPr>
                <w:b/>
                <w:color w:val="FFFFFF"/>
                <w:sz w:val="18"/>
              </w:rPr>
              <w:t>LOKALITA</w:t>
            </w:r>
          </w:p>
        </w:tc>
        <w:tc>
          <w:tcPr>
            <w:tcW w:w="914" w:type="dxa"/>
            <w:shd w:val="clear" w:color="auto" w:fill="FF6600"/>
          </w:tcPr>
          <w:p w:rsidR="00F24413" w:rsidRDefault="0022472E">
            <w:pPr>
              <w:pStyle w:val="TableParagraph"/>
              <w:spacing w:before="1"/>
              <w:ind w:left="273"/>
              <w:rPr>
                <w:b/>
                <w:sz w:val="18"/>
              </w:rPr>
            </w:pPr>
            <w:r>
              <w:rPr>
                <w:b/>
                <w:color w:val="FFFFFF"/>
                <w:sz w:val="18"/>
              </w:rPr>
              <w:t>2017</w:t>
            </w:r>
          </w:p>
        </w:tc>
        <w:tc>
          <w:tcPr>
            <w:tcW w:w="912" w:type="dxa"/>
            <w:shd w:val="clear" w:color="auto" w:fill="FF6600"/>
          </w:tcPr>
          <w:p w:rsidR="00F24413" w:rsidRDefault="0022472E">
            <w:pPr>
              <w:pStyle w:val="TableParagraph"/>
              <w:spacing w:before="1"/>
              <w:ind w:left="273"/>
              <w:rPr>
                <w:b/>
                <w:sz w:val="18"/>
              </w:rPr>
            </w:pPr>
            <w:r>
              <w:rPr>
                <w:b/>
                <w:color w:val="FFFFFF"/>
                <w:sz w:val="18"/>
              </w:rPr>
              <w:t>2019</w:t>
            </w:r>
          </w:p>
        </w:tc>
        <w:tc>
          <w:tcPr>
            <w:tcW w:w="915" w:type="dxa"/>
            <w:shd w:val="clear" w:color="auto" w:fill="FF6600"/>
          </w:tcPr>
          <w:p w:rsidR="00F24413" w:rsidRDefault="0022472E">
            <w:pPr>
              <w:pStyle w:val="TableParagraph"/>
              <w:spacing w:before="1"/>
              <w:ind w:left="273"/>
              <w:rPr>
                <w:b/>
                <w:sz w:val="18"/>
              </w:rPr>
            </w:pPr>
            <w:r>
              <w:rPr>
                <w:b/>
                <w:color w:val="FFFFFF"/>
                <w:sz w:val="18"/>
              </w:rPr>
              <w:t>2021</w:t>
            </w:r>
          </w:p>
        </w:tc>
        <w:tc>
          <w:tcPr>
            <w:tcW w:w="912" w:type="dxa"/>
            <w:shd w:val="clear" w:color="auto" w:fill="FF6600"/>
          </w:tcPr>
          <w:p w:rsidR="00F24413" w:rsidRDefault="0022472E">
            <w:pPr>
              <w:pStyle w:val="TableParagraph"/>
              <w:spacing w:before="1"/>
              <w:ind w:left="273"/>
              <w:rPr>
                <w:b/>
                <w:sz w:val="18"/>
              </w:rPr>
            </w:pPr>
            <w:r>
              <w:rPr>
                <w:b/>
                <w:color w:val="FFFFFF"/>
                <w:sz w:val="18"/>
              </w:rPr>
              <w:t>2023</w:t>
            </w:r>
          </w:p>
        </w:tc>
        <w:tc>
          <w:tcPr>
            <w:tcW w:w="914" w:type="dxa"/>
            <w:shd w:val="clear" w:color="auto" w:fill="FF6600"/>
          </w:tcPr>
          <w:p w:rsidR="00F24413" w:rsidRDefault="0022472E">
            <w:pPr>
              <w:pStyle w:val="TableParagraph"/>
              <w:spacing w:before="1"/>
              <w:ind w:left="276"/>
              <w:rPr>
                <w:b/>
                <w:sz w:val="18"/>
              </w:rPr>
            </w:pPr>
            <w:r>
              <w:rPr>
                <w:b/>
                <w:color w:val="FFFFFF"/>
                <w:sz w:val="18"/>
              </w:rPr>
              <w:t>2025</w:t>
            </w:r>
          </w:p>
        </w:tc>
        <w:tc>
          <w:tcPr>
            <w:tcW w:w="915" w:type="dxa"/>
            <w:shd w:val="clear" w:color="auto" w:fill="FF6600"/>
          </w:tcPr>
          <w:p w:rsidR="00F24413" w:rsidRDefault="0022472E">
            <w:pPr>
              <w:pStyle w:val="TableParagraph"/>
              <w:spacing w:before="1"/>
              <w:ind w:left="274"/>
              <w:rPr>
                <w:b/>
                <w:sz w:val="18"/>
              </w:rPr>
            </w:pPr>
            <w:r>
              <w:rPr>
                <w:b/>
                <w:color w:val="FFFFFF"/>
                <w:sz w:val="18"/>
              </w:rPr>
              <w:t>2027</w:t>
            </w:r>
          </w:p>
        </w:tc>
        <w:tc>
          <w:tcPr>
            <w:tcW w:w="912" w:type="dxa"/>
            <w:shd w:val="clear" w:color="auto" w:fill="FF6600"/>
          </w:tcPr>
          <w:p w:rsidR="00F24413" w:rsidRDefault="0022472E">
            <w:pPr>
              <w:pStyle w:val="TableParagraph"/>
              <w:spacing w:before="1"/>
              <w:ind w:left="274"/>
              <w:rPr>
                <w:b/>
                <w:sz w:val="18"/>
              </w:rPr>
            </w:pPr>
            <w:r>
              <w:rPr>
                <w:b/>
                <w:color w:val="FFFFFF"/>
                <w:sz w:val="18"/>
              </w:rPr>
              <w:t>2029</w:t>
            </w:r>
          </w:p>
        </w:tc>
        <w:tc>
          <w:tcPr>
            <w:tcW w:w="915" w:type="dxa"/>
            <w:shd w:val="clear" w:color="auto" w:fill="FF6600"/>
          </w:tcPr>
          <w:p w:rsidR="00F24413" w:rsidRDefault="0022472E">
            <w:pPr>
              <w:pStyle w:val="TableParagraph"/>
              <w:spacing w:before="1"/>
              <w:ind w:left="276"/>
              <w:rPr>
                <w:b/>
                <w:sz w:val="18"/>
              </w:rPr>
            </w:pPr>
            <w:r>
              <w:rPr>
                <w:b/>
                <w:color w:val="FFFFFF"/>
                <w:sz w:val="18"/>
              </w:rPr>
              <w:t>2031</w:t>
            </w:r>
          </w:p>
        </w:tc>
      </w:tr>
      <w:tr w:rsidR="00F24413">
        <w:trPr>
          <w:trHeight w:val="453"/>
        </w:trPr>
        <w:tc>
          <w:tcPr>
            <w:tcW w:w="2326" w:type="dxa"/>
          </w:tcPr>
          <w:p w:rsidR="00F24413" w:rsidRDefault="0022472E">
            <w:pPr>
              <w:pStyle w:val="TableParagraph"/>
              <w:spacing w:line="219" w:lineRule="exact"/>
              <w:ind w:left="57"/>
              <w:rPr>
                <w:b/>
                <w:sz w:val="18"/>
              </w:rPr>
            </w:pPr>
            <w:r>
              <w:rPr>
                <w:b/>
                <w:sz w:val="18"/>
              </w:rPr>
              <w:t xml:space="preserve">K. </w:t>
            </w:r>
            <w:proofErr w:type="spellStart"/>
            <w:r>
              <w:rPr>
                <w:b/>
                <w:sz w:val="18"/>
              </w:rPr>
              <w:t>ú.</w:t>
            </w:r>
            <w:proofErr w:type="spellEnd"/>
            <w:r>
              <w:rPr>
                <w:b/>
                <w:sz w:val="18"/>
              </w:rPr>
              <w:t xml:space="preserve"> Uhříněves</w:t>
            </w:r>
          </w:p>
        </w:tc>
        <w:tc>
          <w:tcPr>
            <w:tcW w:w="914" w:type="dxa"/>
          </w:tcPr>
          <w:p w:rsidR="00F24413" w:rsidRDefault="0022472E">
            <w:pPr>
              <w:pStyle w:val="TableParagraph"/>
              <w:spacing w:line="219" w:lineRule="exact"/>
              <w:ind w:right="45"/>
              <w:jc w:val="right"/>
              <w:rPr>
                <w:sz w:val="18"/>
              </w:rPr>
            </w:pPr>
            <w:r>
              <w:rPr>
                <w:sz w:val="18"/>
              </w:rPr>
              <w:t>311</w:t>
            </w:r>
          </w:p>
        </w:tc>
        <w:tc>
          <w:tcPr>
            <w:tcW w:w="912" w:type="dxa"/>
            <w:shd w:val="clear" w:color="auto" w:fill="92D050"/>
          </w:tcPr>
          <w:p w:rsidR="00F24413" w:rsidRDefault="0022472E">
            <w:pPr>
              <w:pStyle w:val="TableParagraph"/>
              <w:spacing w:line="219" w:lineRule="exact"/>
              <w:ind w:right="42"/>
              <w:jc w:val="right"/>
              <w:rPr>
                <w:sz w:val="18"/>
              </w:rPr>
            </w:pPr>
            <w:r>
              <w:rPr>
                <w:sz w:val="18"/>
              </w:rPr>
              <w:t>444</w:t>
            </w:r>
          </w:p>
        </w:tc>
        <w:tc>
          <w:tcPr>
            <w:tcW w:w="915" w:type="dxa"/>
            <w:shd w:val="clear" w:color="auto" w:fill="92D050"/>
          </w:tcPr>
          <w:p w:rsidR="00F24413" w:rsidRDefault="0022472E">
            <w:pPr>
              <w:pStyle w:val="TableParagraph"/>
              <w:spacing w:line="219" w:lineRule="exact"/>
              <w:ind w:right="45"/>
              <w:jc w:val="right"/>
              <w:rPr>
                <w:sz w:val="18"/>
              </w:rPr>
            </w:pPr>
            <w:r>
              <w:rPr>
                <w:sz w:val="18"/>
              </w:rPr>
              <w:t>597</w:t>
            </w:r>
          </w:p>
        </w:tc>
        <w:tc>
          <w:tcPr>
            <w:tcW w:w="912" w:type="dxa"/>
            <w:shd w:val="clear" w:color="auto" w:fill="92D050"/>
          </w:tcPr>
          <w:p w:rsidR="00F24413" w:rsidRDefault="0022472E">
            <w:pPr>
              <w:pStyle w:val="TableParagraph"/>
              <w:spacing w:line="219" w:lineRule="exact"/>
              <w:ind w:right="43"/>
              <w:jc w:val="right"/>
              <w:rPr>
                <w:sz w:val="18"/>
              </w:rPr>
            </w:pPr>
            <w:r>
              <w:rPr>
                <w:sz w:val="18"/>
              </w:rPr>
              <w:t>679</w:t>
            </w:r>
          </w:p>
        </w:tc>
        <w:tc>
          <w:tcPr>
            <w:tcW w:w="914" w:type="dxa"/>
            <w:shd w:val="clear" w:color="auto" w:fill="92D050"/>
          </w:tcPr>
          <w:p w:rsidR="00F24413" w:rsidRDefault="0022472E">
            <w:pPr>
              <w:pStyle w:val="TableParagraph"/>
              <w:spacing w:line="219" w:lineRule="exact"/>
              <w:ind w:right="42"/>
              <w:jc w:val="right"/>
              <w:rPr>
                <w:sz w:val="18"/>
              </w:rPr>
            </w:pPr>
            <w:r>
              <w:rPr>
                <w:sz w:val="18"/>
              </w:rPr>
              <w:t>685</w:t>
            </w:r>
          </w:p>
        </w:tc>
        <w:tc>
          <w:tcPr>
            <w:tcW w:w="915" w:type="dxa"/>
            <w:shd w:val="clear" w:color="auto" w:fill="92D050"/>
          </w:tcPr>
          <w:p w:rsidR="00F24413" w:rsidRDefault="0022472E">
            <w:pPr>
              <w:pStyle w:val="TableParagraph"/>
              <w:spacing w:line="219" w:lineRule="exact"/>
              <w:ind w:right="45"/>
              <w:jc w:val="right"/>
              <w:rPr>
                <w:sz w:val="18"/>
              </w:rPr>
            </w:pPr>
            <w:r>
              <w:rPr>
                <w:sz w:val="18"/>
              </w:rPr>
              <w:t>734</w:t>
            </w:r>
          </w:p>
        </w:tc>
        <w:tc>
          <w:tcPr>
            <w:tcW w:w="912" w:type="dxa"/>
            <w:shd w:val="clear" w:color="auto" w:fill="92D050"/>
          </w:tcPr>
          <w:p w:rsidR="00F24413" w:rsidRDefault="0022472E">
            <w:pPr>
              <w:pStyle w:val="TableParagraph"/>
              <w:spacing w:line="219" w:lineRule="exact"/>
              <w:ind w:right="42"/>
              <w:jc w:val="right"/>
              <w:rPr>
                <w:sz w:val="18"/>
              </w:rPr>
            </w:pPr>
            <w:r>
              <w:rPr>
                <w:sz w:val="18"/>
              </w:rPr>
              <w:t>764</w:t>
            </w:r>
          </w:p>
        </w:tc>
        <w:tc>
          <w:tcPr>
            <w:tcW w:w="915" w:type="dxa"/>
            <w:shd w:val="clear" w:color="auto" w:fill="92D050"/>
          </w:tcPr>
          <w:p w:rsidR="00F24413" w:rsidRDefault="0022472E">
            <w:pPr>
              <w:pStyle w:val="TableParagraph"/>
              <w:spacing w:line="219" w:lineRule="exact"/>
              <w:ind w:right="43"/>
              <w:jc w:val="right"/>
              <w:rPr>
                <w:sz w:val="18"/>
              </w:rPr>
            </w:pPr>
            <w:r>
              <w:rPr>
                <w:sz w:val="18"/>
              </w:rPr>
              <w:t>751</w:t>
            </w:r>
          </w:p>
        </w:tc>
      </w:tr>
      <w:tr w:rsidR="00F24413">
        <w:trPr>
          <w:trHeight w:val="450"/>
        </w:trPr>
        <w:tc>
          <w:tcPr>
            <w:tcW w:w="2326" w:type="dxa"/>
          </w:tcPr>
          <w:p w:rsidR="00F24413" w:rsidRDefault="0022472E">
            <w:pPr>
              <w:pStyle w:val="TableParagraph"/>
              <w:spacing w:line="219" w:lineRule="exact"/>
              <w:ind w:left="57"/>
              <w:rPr>
                <w:b/>
                <w:sz w:val="18"/>
              </w:rPr>
            </w:pPr>
            <w:r>
              <w:rPr>
                <w:b/>
                <w:sz w:val="18"/>
              </w:rPr>
              <w:t xml:space="preserve">K. </w:t>
            </w:r>
            <w:proofErr w:type="spellStart"/>
            <w:r>
              <w:rPr>
                <w:b/>
                <w:sz w:val="18"/>
              </w:rPr>
              <w:t>ú.</w:t>
            </w:r>
            <w:proofErr w:type="spellEnd"/>
            <w:r>
              <w:rPr>
                <w:b/>
                <w:sz w:val="18"/>
              </w:rPr>
              <w:t xml:space="preserve"> Pitkovice</w:t>
            </w:r>
          </w:p>
        </w:tc>
        <w:tc>
          <w:tcPr>
            <w:tcW w:w="914" w:type="dxa"/>
          </w:tcPr>
          <w:p w:rsidR="00F24413" w:rsidRDefault="0022472E">
            <w:pPr>
              <w:pStyle w:val="TableParagraph"/>
              <w:spacing w:line="219" w:lineRule="exact"/>
              <w:ind w:right="45"/>
              <w:jc w:val="right"/>
              <w:rPr>
                <w:sz w:val="18"/>
              </w:rPr>
            </w:pPr>
            <w:r>
              <w:rPr>
                <w:sz w:val="18"/>
              </w:rPr>
              <w:t>94</w:t>
            </w:r>
          </w:p>
        </w:tc>
        <w:tc>
          <w:tcPr>
            <w:tcW w:w="912" w:type="dxa"/>
          </w:tcPr>
          <w:p w:rsidR="00F24413" w:rsidRDefault="0022472E">
            <w:pPr>
              <w:pStyle w:val="TableParagraph"/>
              <w:spacing w:line="219" w:lineRule="exact"/>
              <w:ind w:right="42"/>
              <w:jc w:val="right"/>
              <w:rPr>
                <w:sz w:val="18"/>
              </w:rPr>
            </w:pPr>
            <w:r>
              <w:rPr>
                <w:sz w:val="18"/>
              </w:rPr>
              <w:t>96</w:t>
            </w:r>
          </w:p>
        </w:tc>
        <w:tc>
          <w:tcPr>
            <w:tcW w:w="915" w:type="dxa"/>
            <w:shd w:val="clear" w:color="auto" w:fill="92D050"/>
          </w:tcPr>
          <w:p w:rsidR="00F24413" w:rsidRDefault="0022472E">
            <w:pPr>
              <w:pStyle w:val="TableParagraph"/>
              <w:spacing w:line="219" w:lineRule="exact"/>
              <w:ind w:right="45"/>
              <w:jc w:val="right"/>
              <w:rPr>
                <w:sz w:val="18"/>
              </w:rPr>
            </w:pPr>
            <w:r>
              <w:rPr>
                <w:sz w:val="18"/>
              </w:rPr>
              <w:t>114</w:t>
            </w:r>
          </w:p>
        </w:tc>
        <w:tc>
          <w:tcPr>
            <w:tcW w:w="912" w:type="dxa"/>
            <w:shd w:val="clear" w:color="auto" w:fill="92D050"/>
          </w:tcPr>
          <w:p w:rsidR="00F24413" w:rsidRDefault="0022472E">
            <w:pPr>
              <w:pStyle w:val="TableParagraph"/>
              <w:spacing w:line="219" w:lineRule="exact"/>
              <w:ind w:right="43"/>
              <w:jc w:val="right"/>
              <w:rPr>
                <w:sz w:val="18"/>
              </w:rPr>
            </w:pPr>
            <w:r>
              <w:rPr>
                <w:sz w:val="18"/>
              </w:rPr>
              <w:t>126</w:t>
            </w:r>
          </w:p>
        </w:tc>
        <w:tc>
          <w:tcPr>
            <w:tcW w:w="914" w:type="dxa"/>
            <w:shd w:val="clear" w:color="auto" w:fill="92D050"/>
          </w:tcPr>
          <w:p w:rsidR="00F24413" w:rsidRDefault="0022472E">
            <w:pPr>
              <w:pStyle w:val="TableParagraph"/>
              <w:spacing w:line="219" w:lineRule="exact"/>
              <w:ind w:right="42"/>
              <w:jc w:val="right"/>
              <w:rPr>
                <w:sz w:val="18"/>
              </w:rPr>
            </w:pPr>
            <w:r>
              <w:rPr>
                <w:sz w:val="18"/>
              </w:rPr>
              <w:t>124</w:t>
            </w:r>
          </w:p>
        </w:tc>
        <w:tc>
          <w:tcPr>
            <w:tcW w:w="915" w:type="dxa"/>
            <w:shd w:val="clear" w:color="auto" w:fill="92D050"/>
          </w:tcPr>
          <w:p w:rsidR="00F24413" w:rsidRDefault="0022472E">
            <w:pPr>
              <w:pStyle w:val="TableParagraph"/>
              <w:spacing w:line="219" w:lineRule="exact"/>
              <w:ind w:right="45"/>
              <w:jc w:val="right"/>
              <w:rPr>
                <w:sz w:val="18"/>
              </w:rPr>
            </w:pPr>
            <w:r>
              <w:rPr>
                <w:sz w:val="18"/>
              </w:rPr>
              <w:t>144</w:t>
            </w:r>
          </w:p>
        </w:tc>
        <w:tc>
          <w:tcPr>
            <w:tcW w:w="912" w:type="dxa"/>
            <w:shd w:val="clear" w:color="auto" w:fill="92D050"/>
          </w:tcPr>
          <w:p w:rsidR="00F24413" w:rsidRDefault="0022472E">
            <w:pPr>
              <w:pStyle w:val="TableParagraph"/>
              <w:spacing w:line="219" w:lineRule="exact"/>
              <w:ind w:right="42"/>
              <w:jc w:val="right"/>
              <w:rPr>
                <w:sz w:val="18"/>
              </w:rPr>
            </w:pPr>
            <w:r>
              <w:rPr>
                <w:sz w:val="18"/>
              </w:rPr>
              <w:t>151</w:t>
            </w:r>
          </w:p>
        </w:tc>
        <w:tc>
          <w:tcPr>
            <w:tcW w:w="915" w:type="dxa"/>
            <w:shd w:val="clear" w:color="auto" w:fill="92D050"/>
          </w:tcPr>
          <w:p w:rsidR="00F24413" w:rsidRDefault="0022472E">
            <w:pPr>
              <w:pStyle w:val="TableParagraph"/>
              <w:spacing w:line="219" w:lineRule="exact"/>
              <w:ind w:right="43"/>
              <w:jc w:val="right"/>
              <w:rPr>
                <w:sz w:val="18"/>
              </w:rPr>
            </w:pPr>
            <w:r>
              <w:rPr>
                <w:sz w:val="18"/>
              </w:rPr>
              <w:t>144</w:t>
            </w:r>
          </w:p>
        </w:tc>
      </w:tr>
      <w:tr w:rsidR="00F24413">
        <w:trPr>
          <w:trHeight w:val="453"/>
        </w:trPr>
        <w:tc>
          <w:tcPr>
            <w:tcW w:w="2326" w:type="dxa"/>
          </w:tcPr>
          <w:p w:rsidR="00F24413" w:rsidRDefault="0022472E">
            <w:pPr>
              <w:pStyle w:val="TableParagraph"/>
              <w:spacing w:before="13"/>
              <w:ind w:left="57"/>
              <w:rPr>
                <w:b/>
                <w:sz w:val="18"/>
              </w:rPr>
            </w:pPr>
            <w:r>
              <w:rPr>
                <w:b/>
                <w:sz w:val="18"/>
              </w:rPr>
              <w:t xml:space="preserve">K. </w:t>
            </w:r>
            <w:proofErr w:type="spellStart"/>
            <w:r>
              <w:rPr>
                <w:b/>
                <w:sz w:val="18"/>
              </w:rPr>
              <w:t>ú.</w:t>
            </w:r>
            <w:proofErr w:type="spellEnd"/>
            <w:r>
              <w:rPr>
                <w:b/>
                <w:sz w:val="18"/>
              </w:rPr>
              <w:t xml:space="preserve"> Hájek</w:t>
            </w:r>
          </w:p>
        </w:tc>
        <w:tc>
          <w:tcPr>
            <w:tcW w:w="914" w:type="dxa"/>
          </w:tcPr>
          <w:p w:rsidR="00F24413" w:rsidRDefault="0022472E">
            <w:pPr>
              <w:pStyle w:val="TableParagraph"/>
              <w:spacing w:line="219" w:lineRule="exact"/>
              <w:ind w:right="45"/>
              <w:jc w:val="right"/>
              <w:rPr>
                <w:sz w:val="18"/>
              </w:rPr>
            </w:pPr>
            <w:r>
              <w:rPr>
                <w:sz w:val="18"/>
              </w:rPr>
              <w:t>43</w:t>
            </w:r>
          </w:p>
        </w:tc>
        <w:tc>
          <w:tcPr>
            <w:tcW w:w="912" w:type="dxa"/>
          </w:tcPr>
          <w:p w:rsidR="00F24413" w:rsidRDefault="0022472E">
            <w:pPr>
              <w:pStyle w:val="TableParagraph"/>
              <w:spacing w:line="219" w:lineRule="exact"/>
              <w:ind w:right="42"/>
              <w:jc w:val="right"/>
              <w:rPr>
                <w:sz w:val="18"/>
              </w:rPr>
            </w:pPr>
            <w:r>
              <w:rPr>
                <w:sz w:val="18"/>
              </w:rPr>
              <w:t>48</w:t>
            </w:r>
          </w:p>
        </w:tc>
        <w:tc>
          <w:tcPr>
            <w:tcW w:w="915" w:type="dxa"/>
          </w:tcPr>
          <w:p w:rsidR="00F24413" w:rsidRDefault="0022472E">
            <w:pPr>
              <w:pStyle w:val="TableParagraph"/>
              <w:spacing w:line="219" w:lineRule="exact"/>
              <w:ind w:right="45"/>
              <w:jc w:val="right"/>
              <w:rPr>
                <w:sz w:val="18"/>
              </w:rPr>
            </w:pPr>
            <w:r>
              <w:rPr>
                <w:sz w:val="18"/>
              </w:rPr>
              <w:t>43</w:t>
            </w:r>
          </w:p>
        </w:tc>
        <w:tc>
          <w:tcPr>
            <w:tcW w:w="912" w:type="dxa"/>
          </w:tcPr>
          <w:p w:rsidR="00F24413" w:rsidRDefault="0022472E">
            <w:pPr>
              <w:pStyle w:val="TableParagraph"/>
              <w:spacing w:line="219" w:lineRule="exact"/>
              <w:ind w:right="43"/>
              <w:jc w:val="right"/>
              <w:rPr>
                <w:sz w:val="18"/>
              </w:rPr>
            </w:pPr>
            <w:r>
              <w:rPr>
                <w:sz w:val="18"/>
              </w:rPr>
              <w:t>40</w:t>
            </w:r>
          </w:p>
        </w:tc>
        <w:tc>
          <w:tcPr>
            <w:tcW w:w="914" w:type="dxa"/>
          </w:tcPr>
          <w:p w:rsidR="00F24413" w:rsidRDefault="0022472E">
            <w:pPr>
              <w:pStyle w:val="TableParagraph"/>
              <w:spacing w:line="219" w:lineRule="exact"/>
              <w:ind w:right="42"/>
              <w:jc w:val="right"/>
              <w:rPr>
                <w:sz w:val="18"/>
              </w:rPr>
            </w:pPr>
            <w:r>
              <w:rPr>
                <w:sz w:val="18"/>
              </w:rPr>
              <w:t>39</w:t>
            </w:r>
          </w:p>
        </w:tc>
        <w:tc>
          <w:tcPr>
            <w:tcW w:w="915" w:type="dxa"/>
            <w:shd w:val="clear" w:color="auto" w:fill="FF0000"/>
          </w:tcPr>
          <w:p w:rsidR="00F24413" w:rsidRDefault="0022472E">
            <w:pPr>
              <w:pStyle w:val="TableParagraph"/>
              <w:spacing w:line="219" w:lineRule="exact"/>
              <w:ind w:right="45"/>
              <w:jc w:val="right"/>
              <w:rPr>
                <w:sz w:val="18"/>
              </w:rPr>
            </w:pPr>
            <w:r>
              <w:rPr>
                <w:sz w:val="18"/>
              </w:rPr>
              <w:t>31</w:t>
            </w:r>
          </w:p>
        </w:tc>
        <w:tc>
          <w:tcPr>
            <w:tcW w:w="912" w:type="dxa"/>
            <w:shd w:val="clear" w:color="auto" w:fill="FF0000"/>
          </w:tcPr>
          <w:p w:rsidR="00F24413" w:rsidRDefault="0022472E">
            <w:pPr>
              <w:pStyle w:val="TableParagraph"/>
              <w:spacing w:line="219" w:lineRule="exact"/>
              <w:ind w:right="42"/>
              <w:jc w:val="right"/>
              <w:rPr>
                <w:sz w:val="18"/>
              </w:rPr>
            </w:pPr>
            <w:r>
              <w:rPr>
                <w:sz w:val="18"/>
              </w:rPr>
              <w:t>28</w:t>
            </w:r>
          </w:p>
        </w:tc>
        <w:tc>
          <w:tcPr>
            <w:tcW w:w="915" w:type="dxa"/>
            <w:shd w:val="clear" w:color="auto" w:fill="FF0000"/>
          </w:tcPr>
          <w:p w:rsidR="00F24413" w:rsidRDefault="0022472E">
            <w:pPr>
              <w:pStyle w:val="TableParagraph"/>
              <w:spacing w:line="219" w:lineRule="exact"/>
              <w:ind w:right="43"/>
              <w:jc w:val="right"/>
              <w:rPr>
                <w:sz w:val="18"/>
              </w:rPr>
            </w:pPr>
            <w:r>
              <w:rPr>
                <w:sz w:val="18"/>
              </w:rPr>
              <w:t>24</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Benice</w:t>
            </w:r>
          </w:p>
        </w:tc>
        <w:tc>
          <w:tcPr>
            <w:tcW w:w="914" w:type="dxa"/>
          </w:tcPr>
          <w:p w:rsidR="00F24413" w:rsidRDefault="0022472E">
            <w:pPr>
              <w:pStyle w:val="TableParagraph"/>
              <w:spacing w:line="219" w:lineRule="exact"/>
              <w:ind w:right="45"/>
              <w:jc w:val="right"/>
              <w:rPr>
                <w:sz w:val="18"/>
              </w:rPr>
            </w:pPr>
            <w:r>
              <w:rPr>
                <w:sz w:val="18"/>
              </w:rPr>
              <w:t>29</w:t>
            </w:r>
          </w:p>
        </w:tc>
        <w:tc>
          <w:tcPr>
            <w:tcW w:w="912" w:type="dxa"/>
          </w:tcPr>
          <w:p w:rsidR="00F24413" w:rsidRDefault="0022472E">
            <w:pPr>
              <w:pStyle w:val="TableParagraph"/>
              <w:spacing w:line="219" w:lineRule="exact"/>
              <w:ind w:right="42"/>
              <w:jc w:val="right"/>
              <w:rPr>
                <w:sz w:val="18"/>
              </w:rPr>
            </w:pPr>
            <w:r>
              <w:rPr>
                <w:sz w:val="18"/>
              </w:rPr>
              <w:t>31</w:t>
            </w:r>
          </w:p>
        </w:tc>
        <w:tc>
          <w:tcPr>
            <w:tcW w:w="915" w:type="dxa"/>
          </w:tcPr>
          <w:p w:rsidR="00F24413" w:rsidRDefault="0022472E">
            <w:pPr>
              <w:pStyle w:val="TableParagraph"/>
              <w:spacing w:line="219" w:lineRule="exact"/>
              <w:ind w:right="45"/>
              <w:jc w:val="right"/>
              <w:rPr>
                <w:sz w:val="18"/>
              </w:rPr>
            </w:pPr>
            <w:r>
              <w:rPr>
                <w:sz w:val="18"/>
              </w:rPr>
              <w:t>35</w:t>
            </w:r>
          </w:p>
        </w:tc>
        <w:tc>
          <w:tcPr>
            <w:tcW w:w="912" w:type="dxa"/>
          </w:tcPr>
          <w:p w:rsidR="00F24413" w:rsidRDefault="0022472E">
            <w:pPr>
              <w:pStyle w:val="TableParagraph"/>
              <w:spacing w:line="219" w:lineRule="exact"/>
              <w:ind w:right="43"/>
              <w:jc w:val="right"/>
              <w:rPr>
                <w:sz w:val="18"/>
              </w:rPr>
            </w:pPr>
            <w:r>
              <w:rPr>
                <w:sz w:val="18"/>
              </w:rPr>
              <w:t>39</w:t>
            </w:r>
          </w:p>
        </w:tc>
        <w:tc>
          <w:tcPr>
            <w:tcW w:w="914" w:type="dxa"/>
          </w:tcPr>
          <w:p w:rsidR="00F24413" w:rsidRDefault="0022472E">
            <w:pPr>
              <w:pStyle w:val="TableParagraph"/>
              <w:spacing w:line="219" w:lineRule="exact"/>
              <w:ind w:right="42"/>
              <w:jc w:val="right"/>
              <w:rPr>
                <w:sz w:val="18"/>
              </w:rPr>
            </w:pPr>
            <w:r>
              <w:rPr>
                <w:sz w:val="18"/>
              </w:rPr>
              <w:t>34</w:t>
            </w:r>
          </w:p>
        </w:tc>
        <w:tc>
          <w:tcPr>
            <w:tcW w:w="915" w:type="dxa"/>
          </w:tcPr>
          <w:p w:rsidR="00F24413" w:rsidRDefault="0022472E">
            <w:pPr>
              <w:pStyle w:val="TableParagraph"/>
              <w:spacing w:line="219" w:lineRule="exact"/>
              <w:ind w:right="45"/>
              <w:jc w:val="right"/>
              <w:rPr>
                <w:sz w:val="18"/>
              </w:rPr>
            </w:pPr>
            <w:r>
              <w:rPr>
                <w:sz w:val="18"/>
              </w:rPr>
              <w:t>30</w:t>
            </w:r>
          </w:p>
        </w:tc>
        <w:tc>
          <w:tcPr>
            <w:tcW w:w="912" w:type="dxa"/>
          </w:tcPr>
          <w:p w:rsidR="00F24413" w:rsidRDefault="0022472E">
            <w:pPr>
              <w:pStyle w:val="TableParagraph"/>
              <w:spacing w:line="219" w:lineRule="exact"/>
              <w:ind w:right="42"/>
              <w:jc w:val="right"/>
              <w:rPr>
                <w:sz w:val="18"/>
              </w:rPr>
            </w:pPr>
            <w:r>
              <w:rPr>
                <w:sz w:val="18"/>
              </w:rPr>
              <w:t>33</w:t>
            </w:r>
          </w:p>
        </w:tc>
        <w:tc>
          <w:tcPr>
            <w:tcW w:w="915" w:type="dxa"/>
          </w:tcPr>
          <w:p w:rsidR="00F24413" w:rsidRDefault="0022472E">
            <w:pPr>
              <w:pStyle w:val="TableParagraph"/>
              <w:spacing w:line="219" w:lineRule="exact"/>
              <w:ind w:right="43"/>
              <w:jc w:val="right"/>
              <w:rPr>
                <w:sz w:val="18"/>
              </w:rPr>
            </w:pPr>
            <w:r>
              <w:rPr>
                <w:sz w:val="18"/>
              </w:rPr>
              <w:t>35</w:t>
            </w:r>
          </w:p>
        </w:tc>
      </w:tr>
      <w:tr w:rsidR="00F24413">
        <w:trPr>
          <w:trHeight w:val="453"/>
        </w:trPr>
        <w:tc>
          <w:tcPr>
            <w:tcW w:w="2326" w:type="dxa"/>
          </w:tcPr>
          <w:p w:rsidR="00F24413" w:rsidRDefault="0022472E">
            <w:pPr>
              <w:pStyle w:val="TableParagraph"/>
              <w:spacing w:before="1"/>
              <w:ind w:left="57"/>
              <w:rPr>
                <w:b/>
                <w:sz w:val="18"/>
              </w:rPr>
            </w:pPr>
            <w:r>
              <w:rPr>
                <w:b/>
                <w:sz w:val="18"/>
              </w:rPr>
              <w:t>MČ Praha Kolovraty</w:t>
            </w:r>
          </w:p>
        </w:tc>
        <w:tc>
          <w:tcPr>
            <w:tcW w:w="914" w:type="dxa"/>
          </w:tcPr>
          <w:p w:rsidR="00F24413" w:rsidRDefault="0022472E">
            <w:pPr>
              <w:pStyle w:val="TableParagraph"/>
              <w:spacing w:before="1"/>
              <w:ind w:right="45"/>
              <w:jc w:val="right"/>
              <w:rPr>
                <w:sz w:val="18"/>
              </w:rPr>
            </w:pPr>
            <w:r>
              <w:rPr>
                <w:sz w:val="18"/>
              </w:rPr>
              <w:t>234</w:t>
            </w:r>
          </w:p>
        </w:tc>
        <w:tc>
          <w:tcPr>
            <w:tcW w:w="912" w:type="dxa"/>
            <w:shd w:val="clear" w:color="auto" w:fill="92D050"/>
          </w:tcPr>
          <w:p w:rsidR="00F24413" w:rsidRDefault="0022472E">
            <w:pPr>
              <w:pStyle w:val="TableParagraph"/>
              <w:spacing w:before="1"/>
              <w:ind w:right="42"/>
              <w:jc w:val="right"/>
              <w:rPr>
                <w:sz w:val="18"/>
              </w:rPr>
            </w:pPr>
            <w:r>
              <w:rPr>
                <w:sz w:val="18"/>
              </w:rPr>
              <w:t>278</w:t>
            </w:r>
          </w:p>
        </w:tc>
        <w:tc>
          <w:tcPr>
            <w:tcW w:w="915" w:type="dxa"/>
            <w:shd w:val="clear" w:color="auto" w:fill="92D050"/>
          </w:tcPr>
          <w:p w:rsidR="00F24413" w:rsidRDefault="0022472E">
            <w:pPr>
              <w:pStyle w:val="TableParagraph"/>
              <w:spacing w:before="1"/>
              <w:ind w:right="45"/>
              <w:jc w:val="right"/>
              <w:rPr>
                <w:sz w:val="18"/>
              </w:rPr>
            </w:pPr>
            <w:r>
              <w:rPr>
                <w:sz w:val="18"/>
              </w:rPr>
              <w:t>292</w:t>
            </w:r>
          </w:p>
        </w:tc>
        <w:tc>
          <w:tcPr>
            <w:tcW w:w="912" w:type="dxa"/>
            <w:shd w:val="clear" w:color="auto" w:fill="92D050"/>
          </w:tcPr>
          <w:p w:rsidR="00F24413" w:rsidRDefault="0022472E">
            <w:pPr>
              <w:pStyle w:val="TableParagraph"/>
              <w:spacing w:before="1"/>
              <w:ind w:right="43"/>
              <w:jc w:val="right"/>
              <w:rPr>
                <w:sz w:val="18"/>
              </w:rPr>
            </w:pPr>
            <w:r>
              <w:rPr>
                <w:sz w:val="18"/>
              </w:rPr>
              <w:t>285</w:t>
            </w:r>
          </w:p>
        </w:tc>
        <w:tc>
          <w:tcPr>
            <w:tcW w:w="914" w:type="dxa"/>
            <w:shd w:val="clear" w:color="auto" w:fill="92D050"/>
          </w:tcPr>
          <w:p w:rsidR="00F24413" w:rsidRDefault="0022472E">
            <w:pPr>
              <w:pStyle w:val="TableParagraph"/>
              <w:spacing w:before="1"/>
              <w:ind w:right="42"/>
              <w:jc w:val="right"/>
              <w:rPr>
                <w:sz w:val="18"/>
              </w:rPr>
            </w:pPr>
            <w:r>
              <w:rPr>
                <w:sz w:val="18"/>
              </w:rPr>
              <w:t>247</w:t>
            </w:r>
          </w:p>
        </w:tc>
        <w:tc>
          <w:tcPr>
            <w:tcW w:w="915" w:type="dxa"/>
            <w:shd w:val="clear" w:color="auto" w:fill="FF0000"/>
          </w:tcPr>
          <w:p w:rsidR="00F24413" w:rsidRDefault="0022472E">
            <w:pPr>
              <w:pStyle w:val="TableParagraph"/>
              <w:spacing w:before="1"/>
              <w:ind w:right="45"/>
              <w:jc w:val="right"/>
              <w:rPr>
                <w:sz w:val="18"/>
              </w:rPr>
            </w:pPr>
            <w:r>
              <w:rPr>
                <w:sz w:val="18"/>
              </w:rPr>
              <w:t>214</w:t>
            </w:r>
          </w:p>
        </w:tc>
        <w:tc>
          <w:tcPr>
            <w:tcW w:w="912" w:type="dxa"/>
            <w:shd w:val="clear" w:color="auto" w:fill="FF0000"/>
          </w:tcPr>
          <w:p w:rsidR="00F24413" w:rsidRDefault="0022472E">
            <w:pPr>
              <w:pStyle w:val="TableParagraph"/>
              <w:spacing w:before="1"/>
              <w:ind w:right="42"/>
              <w:jc w:val="right"/>
              <w:rPr>
                <w:sz w:val="18"/>
              </w:rPr>
            </w:pPr>
            <w:r>
              <w:rPr>
                <w:sz w:val="18"/>
              </w:rPr>
              <w:t>188</w:t>
            </w:r>
          </w:p>
        </w:tc>
        <w:tc>
          <w:tcPr>
            <w:tcW w:w="915" w:type="dxa"/>
            <w:shd w:val="clear" w:color="auto" w:fill="FF0000"/>
          </w:tcPr>
          <w:p w:rsidR="00F24413" w:rsidRDefault="0022472E">
            <w:pPr>
              <w:pStyle w:val="TableParagraph"/>
              <w:spacing w:before="1"/>
              <w:ind w:right="43"/>
              <w:jc w:val="right"/>
              <w:rPr>
                <w:sz w:val="18"/>
              </w:rPr>
            </w:pPr>
            <w:r>
              <w:rPr>
                <w:sz w:val="18"/>
              </w:rPr>
              <w:t>169</w:t>
            </w:r>
          </w:p>
        </w:tc>
      </w:tr>
      <w:tr w:rsidR="00F24413">
        <w:trPr>
          <w:trHeight w:val="453"/>
        </w:trPr>
        <w:tc>
          <w:tcPr>
            <w:tcW w:w="2326" w:type="dxa"/>
          </w:tcPr>
          <w:p w:rsidR="00F24413" w:rsidRDefault="0022472E">
            <w:pPr>
              <w:pStyle w:val="TableParagraph"/>
              <w:spacing w:line="219" w:lineRule="exact"/>
              <w:ind w:left="57"/>
              <w:rPr>
                <w:b/>
                <w:sz w:val="18"/>
              </w:rPr>
            </w:pPr>
            <w:r>
              <w:rPr>
                <w:b/>
                <w:sz w:val="18"/>
              </w:rPr>
              <w:t>MČ Praha Královice</w:t>
            </w:r>
          </w:p>
        </w:tc>
        <w:tc>
          <w:tcPr>
            <w:tcW w:w="914" w:type="dxa"/>
          </w:tcPr>
          <w:p w:rsidR="00F24413" w:rsidRDefault="0022472E">
            <w:pPr>
              <w:pStyle w:val="TableParagraph"/>
              <w:spacing w:line="219" w:lineRule="exact"/>
              <w:ind w:right="45"/>
              <w:jc w:val="right"/>
              <w:rPr>
                <w:sz w:val="18"/>
              </w:rPr>
            </w:pPr>
            <w:r>
              <w:rPr>
                <w:sz w:val="18"/>
              </w:rPr>
              <w:t>21</w:t>
            </w:r>
          </w:p>
        </w:tc>
        <w:tc>
          <w:tcPr>
            <w:tcW w:w="912" w:type="dxa"/>
          </w:tcPr>
          <w:p w:rsidR="00F24413" w:rsidRDefault="0022472E">
            <w:pPr>
              <w:pStyle w:val="TableParagraph"/>
              <w:spacing w:line="219" w:lineRule="exact"/>
              <w:ind w:right="42"/>
              <w:jc w:val="right"/>
              <w:rPr>
                <w:sz w:val="18"/>
              </w:rPr>
            </w:pPr>
            <w:r>
              <w:rPr>
                <w:sz w:val="18"/>
              </w:rPr>
              <w:t>20</w:t>
            </w:r>
          </w:p>
        </w:tc>
        <w:tc>
          <w:tcPr>
            <w:tcW w:w="915" w:type="dxa"/>
          </w:tcPr>
          <w:p w:rsidR="00F24413" w:rsidRDefault="0022472E">
            <w:pPr>
              <w:pStyle w:val="TableParagraph"/>
              <w:spacing w:line="219" w:lineRule="exact"/>
              <w:ind w:right="45"/>
              <w:jc w:val="right"/>
              <w:rPr>
                <w:sz w:val="18"/>
              </w:rPr>
            </w:pPr>
            <w:r>
              <w:rPr>
                <w:sz w:val="18"/>
              </w:rPr>
              <w:t>22</w:t>
            </w:r>
          </w:p>
        </w:tc>
        <w:tc>
          <w:tcPr>
            <w:tcW w:w="912" w:type="dxa"/>
          </w:tcPr>
          <w:p w:rsidR="00F24413" w:rsidRDefault="0022472E">
            <w:pPr>
              <w:pStyle w:val="TableParagraph"/>
              <w:spacing w:line="219" w:lineRule="exact"/>
              <w:ind w:right="43"/>
              <w:jc w:val="right"/>
              <w:rPr>
                <w:sz w:val="18"/>
              </w:rPr>
            </w:pPr>
            <w:r>
              <w:rPr>
                <w:sz w:val="18"/>
              </w:rPr>
              <w:t>25</w:t>
            </w:r>
          </w:p>
        </w:tc>
        <w:tc>
          <w:tcPr>
            <w:tcW w:w="914" w:type="dxa"/>
          </w:tcPr>
          <w:p w:rsidR="00F24413" w:rsidRDefault="0022472E">
            <w:pPr>
              <w:pStyle w:val="TableParagraph"/>
              <w:spacing w:line="219" w:lineRule="exact"/>
              <w:ind w:right="42"/>
              <w:jc w:val="right"/>
              <w:rPr>
                <w:sz w:val="18"/>
              </w:rPr>
            </w:pPr>
            <w:r>
              <w:rPr>
                <w:sz w:val="18"/>
              </w:rPr>
              <w:t>21</w:t>
            </w:r>
          </w:p>
        </w:tc>
        <w:tc>
          <w:tcPr>
            <w:tcW w:w="915" w:type="dxa"/>
          </w:tcPr>
          <w:p w:rsidR="00F24413" w:rsidRDefault="0022472E">
            <w:pPr>
              <w:pStyle w:val="TableParagraph"/>
              <w:spacing w:line="219" w:lineRule="exact"/>
              <w:ind w:right="45"/>
              <w:jc w:val="right"/>
              <w:rPr>
                <w:sz w:val="18"/>
              </w:rPr>
            </w:pPr>
            <w:r>
              <w:rPr>
                <w:sz w:val="18"/>
              </w:rPr>
              <w:t>17</w:t>
            </w:r>
          </w:p>
        </w:tc>
        <w:tc>
          <w:tcPr>
            <w:tcW w:w="912" w:type="dxa"/>
          </w:tcPr>
          <w:p w:rsidR="00F24413" w:rsidRDefault="0022472E">
            <w:pPr>
              <w:pStyle w:val="TableParagraph"/>
              <w:spacing w:line="219" w:lineRule="exact"/>
              <w:ind w:right="42"/>
              <w:jc w:val="right"/>
              <w:rPr>
                <w:sz w:val="18"/>
              </w:rPr>
            </w:pPr>
            <w:r>
              <w:rPr>
                <w:sz w:val="18"/>
              </w:rPr>
              <w:t>21</w:t>
            </w:r>
          </w:p>
        </w:tc>
        <w:tc>
          <w:tcPr>
            <w:tcW w:w="915" w:type="dxa"/>
          </w:tcPr>
          <w:p w:rsidR="00F24413" w:rsidRDefault="0022472E">
            <w:pPr>
              <w:pStyle w:val="TableParagraph"/>
              <w:spacing w:line="219" w:lineRule="exact"/>
              <w:ind w:right="43"/>
              <w:jc w:val="right"/>
              <w:rPr>
                <w:sz w:val="18"/>
              </w:rPr>
            </w:pPr>
            <w:r>
              <w:rPr>
                <w:sz w:val="18"/>
              </w:rPr>
              <w:t>20</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Nedvězí</w:t>
            </w:r>
          </w:p>
        </w:tc>
        <w:tc>
          <w:tcPr>
            <w:tcW w:w="914" w:type="dxa"/>
          </w:tcPr>
          <w:p w:rsidR="00F24413" w:rsidRDefault="0022472E">
            <w:pPr>
              <w:pStyle w:val="TableParagraph"/>
              <w:spacing w:line="219" w:lineRule="exact"/>
              <w:ind w:right="45"/>
              <w:jc w:val="right"/>
              <w:rPr>
                <w:sz w:val="18"/>
              </w:rPr>
            </w:pPr>
            <w:r>
              <w:rPr>
                <w:sz w:val="18"/>
              </w:rPr>
              <w:t>10</w:t>
            </w:r>
          </w:p>
        </w:tc>
        <w:tc>
          <w:tcPr>
            <w:tcW w:w="912" w:type="dxa"/>
          </w:tcPr>
          <w:p w:rsidR="00F24413" w:rsidRDefault="0022472E">
            <w:pPr>
              <w:pStyle w:val="TableParagraph"/>
              <w:spacing w:line="219" w:lineRule="exact"/>
              <w:ind w:right="42"/>
              <w:jc w:val="right"/>
              <w:rPr>
                <w:sz w:val="18"/>
              </w:rPr>
            </w:pPr>
            <w:r>
              <w:rPr>
                <w:sz w:val="18"/>
              </w:rPr>
              <w:t>10</w:t>
            </w:r>
          </w:p>
        </w:tc>
        <w:tc>
          <w:tcPr>
            <w:tcW w:w="915" w:type="dxa"/>
          </w:tcPr>
          <w:p w:rsidR="00F24413" w:rsidRDefault="0022472E">
            <w:pPr>
              <w:pStyle w:val="TableParagraph"/>
              <w:spacing w:line="219" w:lineRule="exact"/>
              <w:ind w:right="45"/>
              <w:jc w:val="right"/>
              <w:rPr>
                <w:sz w:val="18"/>
              </w:rPr>
            </w:pPr>
            <w:r>
              <w:rPr>
                <w:sz w:val="18"/>
              </w:rPr>
              <w:t>15</w:t>
            </w:r>
          </w:p>
        </w:tc>
        <w:tc>
          <w:tcPr>
            <w:tcW w:w="912" w:type="dxa"/>
            <w:shd w:val="clear" w:color="auto" w:fill="92D050"/>
          </w:tcPr>
          <w:p w:rsidR="00F24413" w:rsidRDefault="0022472E">
            <w:pPr>
              <w:pStyle w:val="TableParagraph"/>
              <w:spacing w:line="219" w:lineRule="exact"/>
              <w:ind w:right="43"/>
              <w:jc w:val="right"/>
              <w:rPr>
                <w:sz w:val="18"/>
              </w:rPr>
            </w:pPr>
            <w:r>
              <w:rPr>
                <w:sz w:val="18"/>
              </w:rPr>
              <w:t>22</w:t>
            </w:r>
          </w:p>
        </w:tc>
        <w:tc>
          <w:tcPr>
            <w:tcW w:w="914" w:type="dxa"/>
            <w:shd w:val="clear" w:color="auto" w:fill="92D050"/>
          </w:tcPr>
          <w:p w:rsidR="00F24413" w:rsidRDefault="0022472E">
            <w:pPr>
              <w:pStyle w:val="TableParagraph"/>
              <w:spacing w:line="219" w:lineRule="exact"/>
              <w:ind w:right="42"/>
              <w:jc w:val="right"/>
              <w:rPr>
                <w:sz w:val="18"/>
              </w:rPr>
            </w:pPr>
            <w:r>
              <w:rPr>
                <w:sz w:val="18"/>
              </w:rPr>
              <w:t>25</w:t>
            </w:r>
          </w:p>
        </w:tc>
        <w:tc>
          <w:tcPr>
            <w:tcW w:w="915" w:type="dxa"/>
            <w:shd w:val="clear" w:color="auto" w:fill="92D050"/>
          </w:tcPr>
          <w:p w:rsidR="00F24413" w:rsidRDefault="0022472E">
            <w:pPr>
              <w:pStyle w:val="TableParagraph"/>
              <w:spacing w:line="219" w:lineRule="exact"/>
              <w:ind w:right="45"/>
              <w:jc w:val="right"/>
              <w:rPr>
                <w:sz w:val="18"/>
              </w:rPr>
            </w:pPr>
            <w:r>
              <w:rPr>
                <w:sz w:val="18"/>
              </w:rPr>
              <w:t>19</w:t>
            </w:r>
          </w:p>
        </w:tc>
        <w:tc>
          <w:tcPr>
            <w:tcW w:w="912" w:type="dxa"/>
          </w:tcPr>
          <w:p w:rsidR="00F24413" w:rsidRDefault="0022472E">
            <w:pPr>
              <w:pStyle w:val="TableParagraph"/>
              <w:spacing w:line="219" w:lineRule="exact"/>
              <w:ind w:right="42"/>
              <w:jc w:val="right"/>
              <w:rPr>
                <w:sz w:val="18"/>
              </w:rPr>
            </w:pPr>
            <w:r>
              <w:rPr>
                <w:sz w:val="18"/>
              </w:rPr>
              <w:t>14</w:t>
            </w:r>
          </w:p>
        </w:tc>
        <w:tc>
          <w:tcPr>
            <w:tcW w:w="915" w:type="dxa"/>
          </w:tcPr>
          <w:p w:rsidR="00F24413" w:rsidRDefault="0022472E">
            <w:pPr>
              <w:pStyle w:val="TableParagraph"/>
              <w:spacing w:line="219" w:lineRule="exact"/>
              <w:ind w:right="43"/>
              <w:jc w:val="right"/>
              <w:rPr>
                <w:sz w:val="18"/>
              </w:rPr>
            </w:pPr>
            <w:r>
              <w:rPr>
                <w:sz w:val="18"/>
              </w:rPr>
              <w:t>15</w:t>
            </w:r>
          </w:p>
        </w:tc>
      </w:tr>
    </w:tbl>
    <w:p w:rsidR="00F24413" w:rsidRDefault="0022472E">
      <w:pPr>
        <w:ind w:left="116"/>
        <w:rPr>
          <w:i/>
          <w:sz w:val="18"/>
        </w:rPr>
      </w:pPr>
      <w:r>
        <w:rPr>
          <w:i/>
          <w:sz w:val="18"/>
        </w:rPr>
        <w:t>Zdroj: výpočet Výzkumy Soukup</w:t>
      </w:r>
    </w:p>
    <w:p w:rsidR="00F24413" w:rsidRDefault="00F24413">
      <w:pPr>
        <w:pStyle w:val="Zkladntext"/>
        <w:rPr>
          <w:i/>
          <w:sz w:val="17"/>
        </w:rPr>
      </w:pPr>
    </w:p>
    <w:p w:rsidR="00F24413" w:rsidRDefault="0022472E">
      <w:pPr>
        <w:spacing w:line="360" w:lineRule="auto"/>
        <w:ind w:left="126" w:right="1072" w:hanging="10"/>
      </w:pPr>
      <w:r>
        <w:t xml:space="preserve">Pro doplnění uvádíme i </w:t>
      </w:r>
      <w:r>
        <w:rPr>
          <w:b/>
        </w:rPr>
        <w:t xml:space="preserve">počet jedenáctiletých dětí, </w:t>
      </w:r>
      <w:r>
        <w:t>tedy potenciálních žáků šestých tříd. Jejich počet vzroste ze stávajících cca 200 na cca 320 v roce 2021.</w:t>
      </w:r>
    </w:p>
    <w:p w:rsidR="00F24413" w:rsidRDefault="00F24413">
      <w:pPr>
        <w:pStyle w:val="Zkladntext"/>
        <w:rPr>
          <w:sz w:val="20"/>
        </w:rPr>
      </w:pPr>
    </w:p>
    <w:p w:rsidR="00F24413" w:rsidRDefault="00F24413">
      <w:pPr>
        <w:pStyle w:val="Zkladntext"/>
        <w:spacing w:before="6"/>
        <w:rPr>
          <w:sz w:val="27"/>
        </w:rPr>
      </w:pPr>
    </w:p>
    <w:p w:rsidR="00F24413" w:rsidRDefault="0022472E">
      <w:pPr>
        <w:spacing w:before="100"/>
        <w:ind w:left="2502"/>
        <w:rPr>
          <w:rFonts w:ascii="Verdana" w:hAnsi="Verdana"/>
          <w:b/>
          <w:sz w:val="18"/>
        </w:rPr>
      </w:pPr>
      <w:bookmarkStart w:id="120" w:name="_bookmark113"/>
      <w:bookmarkEnd w:id="120"/>
      <w:r>
        <w:rPr>
          <w:rFonts w:ascii="Verdana" w:hAnsi="Verdana"/>
          <w:b/>
          <w:color w:val="5B9BD4"/>
          <w:sz w:val="18"/>
        </w:rPr>
        <w:t>Graf č. 11 Vývoj počtu jedenáctiletých dětí</w:t>
      </w:r>
    </w:p>
    <w:p w:rsidR="00F24413" w:rsidRDefault="001F1C1C">
      <w:pPr>
        <w:spacing w:before="185"/>
        <w:ind w:left="330"/>
        <w:rPr>
          <w:rFonts w:ascii="Verdana"/>
          <w:sz w:val="16"/>
        </w:rPr>
      </w:pPr>
      <w:r>
        <w:rPr>
          <w:noProof/>
          <w:lang w:bidi="ar-SA"/>
        </w:rPr>
        <mc:AlternateContent>
          <mc:Choice Requires="wpg">
            <w:drawing>
              <wp:anchor distT="0" distB="0" distL="114300" distR="114300" simplePos="0" relativeHeight="251782656" behindDoc="0" locked="0" layoutInCell="1" allowOverlap="1">
                <wp:simplePos x="0" y="0"/>
                <wp:positionH relativeFrom="page">
                  <wp:posOffset>1290955</wp:posOffset>
                </wp:positionH>
                <wp:positionV relativeFrom="paragraph">
                  <wp:posOffset>180975</wp:posOffset>
                </wp:positionV>
                <wp:extent cx="5582920" cy="2308860"/>
                <wp:effectExtent l="14605" t="3175" r="3175" b="12065"/>
                <wp:wrapNone/>
                <wp:docPr id="1304"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920" cy="2308860"/>
                          <a:chOff x="2033" y="285"/>
                          <a:chExt cx="8792" cy="3636"/>
                        </a:xfrm>
                      </wpg:grpSpPr>
                      <wps:wsp>
                        <wps:cNvPr id="1305" name="AutoShape 991"/>
                        <wps:cNvSpPr>
                          <a:spLocks/>
                        </wps:cNvSpPr>
                        <wps:spPr bwMode="auto">
                          <a:xfrm>
                            <a:off x="2032" y="289"/>
                            <a:ext cx="8787" cy="3631"/>
                          </a:xfrm>
                          <a:custGeom>
                            <a:avLst/>
                            <a:gdLst>
                              <a:gd name="T0" fmla="*/ 8786 w 8787"/>
                              <a:gd name="T1" fmla="*/ 3355 h 3631"/>
                              <a:gd name="T2" fmla="*/ 8786 w 8787"/>
                              <a:gd name="T3" fmla="*/ 2844 h 3631"/>
                              <a:gd name="T4" fmla="*/ 8786 w 8787"/>
                              <a:gd name="T5" fmla="*/ 2333 h 3631"/>
                              <a:gd name="T6" fmla="*/ 277 w 8787"/>
                              <a:gd name="T7" fmla="*/ 1824 h 3631"/>
                              <a:gd name="T8" fmla="*/ 1914 w 8787"/>
                              <a:gd name="T9" fmla="*/ 1313 h 3631"/>
                              <a:gd name="T10" fmla="*/ 3553 w 8787"/>
                              <a:gd name="T11" fmla="*/ 801 h 3631"/>
                              <a:gd name="T12" fmla="*/ 8786 w 8787"/>
                              <a:gd name="T13" fmla="*/ 290 h 3631"/>
                              <a:gd name="T14" fmla="*/ 53 w 8787"/>
                              <a:gd name="T15" fmla="*/ 290 h 3631"/>
                              <a:gd name="T16" fmla="*/ 53 w 8787"/>
                              <a:gd name="T17" fmla="*/ 3867 h 3631"/>
                              <a:gd name="T18" fmla="*/ 53 w 8787"/>
                              <a:gd name="T19" fmla="*/ 3355 h 3631"/>
                              <a:gd name="T20" fmla="*/ 53 w 8787"/>
                              <a:gd name="T21" fmla="*/ 2844 h 3631"/>
                              <a:gd name="T22" fmla="*/ 53 w 8787"/>
                              <a:gd name="T23" fmla="*/ 2333 h 3631"/>
                              <a:gd name="T24" fmla="*/ 53 w 8787"/>
                              <a:gd name="T25" fmla="*/ 1824 h 3631"/>
                              <a:gd name="T26" fmla="*/ 53 w 8787"/>
                              <a:gd name="T27" fmla="*/ 1313 h 3631"/>
                              <a:gd name="T28" fmla="*/ 53 w 8787"/>
                              <a:gd name="T29" fmla="*/ 801 h 3631"/>
                              <a:gd name="T30" fmla="*/ 53 w 8787"/>
                              <a:gd name="T31" fmla="*/ 290 h 3631"/>
                              <a:gd name="T32" fmla="*/ 8786 w 8787"/>
                              <a:gd name="T33" fmla="*/ 3867 h 3631"/>
                              <a:gd name="T34" fmla="*/ 53 w 8787"/>
                              <a:gd name="T35" fmla="*/ 3920 h 3631"/>
                              <a:gd name="T36" fmla="*/ 600 w 8787"/>
                              <a:gd name="T37" fmla="*/ 3920 h 3631"/>
                              <a:gd name="T38" fmla="*/ 1145 w 8787"/>
                              <a:gd name="T39" fmla="*/ 3920 h 3631"/>
                              <a:gd name="T40" fmla="*/ 1692 w 8787"/>
                              <a:gd name="T41" fmla="*/ 3920 h 3631"/>
                              <a:gd name="T42" fmla="*/ 2237 w 8787"/>
                              <a:gd name="T43" fmla="*/ 3920 h 3631"/>
                              <a:gd name="T44" fmla="*/ 2781 w 8787"/>
                              <a:gd name="T45" fmla="*/ 3920 h 3631"/>
                              <a:gd name="T46" fmla="*/ 3329 w 8787"/>
                              <a:gd name="T47" fmla="*/ 3920 h 3631"/>
                              <a:gd name="T48" fmla="*/ 3873 w 8787"/>
                              <a:gd name="T49" fmla="*/ 3920 h 3631"/>
                              <a:gd name="T50" fmla="*/ 4421 w 8787"/>
                              <a:gd name="T51" fmla="*/ 3920 h 3631"/>
                              <a:gd name="T52" fmla="*/ 4965 w 8787"/>
                              <a:gd name="T53" fmla="*/ 3920 h 3631"/>
                              <a:gd name="T54" fmla="*/ 5510 w 8787"/>
                              <a:gd name="T55" fmla="*/ 3920 h 3631"/>
                              <a:gd name="T56" fmla="*/ 6057 w 8787"/>
                              <a:gd name="T57" fmla="*/ 3920 h 3631"/>
                              <a:gd name="T58" fmla="*/ 6602 w 8787"/>
                              <a:gd name="T59" fmla="*/ 3920 h 3631"/>
                              <a:gd name="T60" fmla="*/ 7149 w 8787"/>
                              <a:gd name="T61" fmla="*/ 3920 h 3631"/>
                              <a:gd name="T62" fmla="*/ 7694 w 8787"/>
                              <a:gd name="T63" fmla="*/ 3920 h 3631"/>
                              <a:gd name="T64" fmla="*/ 8239 w 8787"/>
                              <a:gd name="T65" fmla="*/ 3920 h 3631"/>
                              <a:gd name="T66" fmla="*/ 8786 w 8787"/>
                              <a:gd name="T67" fmla="*/ 3920 h 3631"/>
                              <a:gd name="T68" fmla="*/ 8786 w 8787"/>
                              <a:gd name="T69" fmla="*/ 1824 h 3631"/>
                              <a:gd name="T70" fmla="*/ 8786 w 8787"/>
                              <a:gd name="T71" fmla="*/ 1313 h 3631"/>
                              <a:gd name="T72" fmla="*/ 8786 w 8787"/>
                              <a:gd name="T73" fmla="*/ 801 h 3631"/>
                              <a:gd name="T74" fmla="*/ 5734 w 8787"/>
                              <a:gd name="T75" fmla="*/ 801 h 363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787" h="3631">
                                <a:moveTo>
                                  <a:pt x="53" y="3065"/>
                                </a:moveTo>
                                <a:lnTo>
                                  <a:pt x="8786" y="3065"/>
                                </a:lnTo>
                                <a:moveTo>
                                  <a:pt x="53" y="2554"/>
                                </a:moveTo>
                                <a:lnTo>
                                  <a:pt x="8786" y="2554"/>
                                </a:lnTo>
                                <a:moveTo>
                                  <a:pt x="53" y="2043"/>
                                </a:moveTo>
                                <a:lnTo>
                                  <a:pt x="8786" y="2043"/>
                                </a:lnTo>
                                <a:moveTo>
                                  <a:pt x="53" y="1534"/>
                                </a:moveTo>
                                <a:lnTo>
                                  <a:pt x="277" y="1534"/>
                                </a:lnTo>
                                <a:moveTo>
                                  <a:pt x="53" y="1023"/>
                                </a:moveTo>
                                <a:lnTo>
                                  <a:pt x="1914" y="1023"/>
                                </a:lnTo>
                                <a:moveTo>
                                  <a:pt x="53" y="511"/>
                                </a:moveTo>
                                <a:lnTo>
                                  <a:pt x="3553" y="511"/>
                                </a:lnTo>
                                <a:moveTo>
                                  <a:pt x="53" y="0"/>
                                </a:moveTo>
                                <a:lnTo>
                                  <a:pt x="8786" y="0"/>
                                </a:lnTo>
                                <a:moveTo>
                                  <a:pt x="53" y="3577"/>
                                </a:moveTo>
                                <a:lnTo>
                                  <a:pt x="53" y="0"/>
                                </a:lnTo>
                                <a:moveTo>
                                  <a:pt x="0" y="3577"/>
                                </a:moveTo>
                                <a:lnTo>
                                  <a:pt x="53" y="3577"/>
                                </a:lnTo>
                                <a:moveTo>
                                  <a:pt x="0" y="3065"/>
                                </a:moveTo>
                                <a:lnTo>
                                  <a:pt x="53" y="3065"/>
                                </a:lnTo>
                                <a:moveTo>
                                  <a:pt x="0" y="2554"/>
                                </a:moveTo>
                                <a:lnTo>
                                  <a:pt x="53" y="2554"/>
                                </a:lnTo>
                                <a:moveTo>
                                  <a:pt x="0" y="2043"/>
                                </a:moveTo>
                                <a:lnTo>
                                  <a:pt x="53" y="2043"/>
                                </a:lnTo>
                                <a:moveTo>
                                  <a:pt x="0" y="1534"/>
                                </a:moveTo>
                                <a:lnTo>
                                  <a:pt x="53" y="1534"/>
                                </a:lnTo>
                                <a:moveTo>
                                  <a:pt x="0" y="1023"/>
                                </a:moveTo>
                                <a:lnTo>
                                  <a:pt x="53" y="1023"/>
                                </a:lnTo>
                                <a:moveTo>
                                  <a:pt x="0" y="511"/>
                                </a:moveTo>
                                <a:lnTo>
                                  <a:pt x="53" y="511"/>
                                </a:lnTo>
                                <a:moveTo>
                                  <a:pt x="0" y="0"/>
                                </a:moveTo>
                                <a:lnTo>
                                  <a:pt x="53" y="0"/>
                                </a:lnTo>
                                <a:moveTo>
                                  <a:pt x="53" y="3577"/>
                                </a:moveTo>
                                <a:lnTo>
                                  <a:pt x="8786" y="3577"/>
                                </a:lnTo>
                                <a:moveTo>
                                  <a:pt x="53" y="3577"/>
                                </a:moveTo>
                                <a:lnTo>
                                  <a:pt x="53" y="3630"/>
                                </a:lnTo>
                                <a:moveTo>
                                  <a:pt x="600" y="3577"/>
                                </a:moveTo>
                                <a:lnTo>
                                  <a:pt x="600" y="3630"/>
                                </a:lnTo>
                                <a:moveTo>
                                  <a:pt x="1145" y="3577"/>
                                </a:moveTo>
                                <a:lnTo>
                                  <a:pt x="1145" y="3630"/>
                                </a:lnTo>
                                <a:moveTo>
                                  <a:pt x="1692" y="3577"/>
                                </a:moveTo>
                                <a:lnTo>
                                  <a:pt x="1692" y="3630"/>
                                </a:lnTo>
                                <a:moveTo>
                                  <a:pt x="2237" y="3577"/>
                                </a:moveTo>
                                <a:lnTo>
                                  <a:pt x="2237" y="3630"/>
                                </a:lnTo>
                                <a:moveTo>
                                  <a:pt x="2781" y="3577"/>
                                </a:moveTo>
                                <a:lnTo>
                                  <a:pt x="2781" y="3630"/>
                                </a:lnTo>
                                <a:moveTo>
                                  <a:pt x="3329" y="3577"/>
                                </a:moveTo>
                                <a:lnTo>
                                  <a:pt x="3329" y="3630"/>
                                </a:lnTo>
                                <a:moveTo>
                                  <a:pt x="3873" y="3577"/>
                                </a:moveTo>
                                <a:lnTo>
                                  <a:pt x="3873" y="3630"/>
                                </a:lnTo>
                                <a:moveTo>
                                  <a:pt x="4421" y="3577"/>
                                </a:moveTo>
                                <a:lnTo>
                                  <a:pt x="4421" y="3630"/>
                                </a:lnTo>
                                <a:moveTo>
                                  <a:pt x="4965" y="3577"/>
                                </a:moveTo>
                                <a:lnTo>
                                  <a:pt x="4965" y="3630"/>
                                </a:lnTo>
                                <a:moveTo>
                                  <a:pt x="5510" y="3577"/>
                                </a:moveTo>
                                <a:lnTo>
                                  <a:pt x="5510" y="3630"/>
                                </a:lnTo>
                                <a:moveTo>
                                  <a:pt x="6057" y="3577"/>
                                </a:moveTo>
                                <a:lnTo>
                                  <a:pt x="6057" y="3630"/>
                                </a:lnTo>
                                <a:moveTo>
                                  <a:pt x="6602" y="3577"/>
                                </a:moveTo>
                                <a:lnTo>
                                  <a:pt x="6602" y="3630"/>
                                </a:lnTo>
                                <a:moveTo>
                                  <a:pt x="7149" y="3577"/>
                                </a:moveTo>
                                <a:lnTo>
                                  <a:pt x="7149" y="3630"/>
                                </a:lnTo>
                                <a:moveTo>
                                  <a:pt x="7694" y="3577"/>
                                </a:moveTo>
                                <a:lnTo>
                                  <a:pt x="7694" y="3630"/>
                                </a:lnTo>
                                <a:moveTo>
                                  <a:pt x="8239" y="3577"/>
                                </a:moveTo>
                                <a:lnTo>
                                  <a:pt x="8239" y="3630"/>
                                </a:lnTo>
                                <a:moveTo>
                                  <a:pt x="8786" y="3577"/>
                                </a:moveTo>
                                <a:lnTo>
                                  <a:pt x="8786" y="3630"/>
                                </a:lnTo>
                                <a:moveTo>
                                  <a:pt x="378" y="1534"/>
                                </a:moveTo>
                                <a:lnTo>
                                  <a:pt x="8786" y="1534"/>
                                </a:lnTo>
                                <a:moveTo>
                                  <a:pt x="2014" y="1023"/>
                                </a:moveTo>
                                <a:lnTo>
                                  <a:pt x="8786" y="1023"/>
                                </a:lnTo>
                                <a:moveTo>
                                  <a:pt x="5835" y="511"/>
                                </a:moveTo>
                                <a:lnTo>
                                  <a:pt x="8786" y="511"/>
                                </a:lnTo>
                                <a:moveTo>
                                  <a:pt x="3654" y="511"/>
                                </a:moveTo>
                                <a:lnTo>
                                  <a:pt x="5734" y="511"/>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6" name="Freeform 990"/>
                        <wps:cNvSpPr>
                          <a:spLocks/>
                        </wps:cNvSpPr>
                        <wps:spPr bwMode="auto">
                          <a:xfrm>
                            <a:off x="2359" y="694"/>
                            <a:ext cx="8187" cy="1108"/>
                          </a:xfrm>
                          <a:custGeom>
                            <a:avLst/>
                            <a:gdLst>
                              <a:gd name="T0" fmla="*/ 0 w 8187"/>
                              <a:gd name="T1" fmla="*/ 1802 h 1108"/>
                              <a:gd name="T2" fmla="*/ 545 w 8187"/>
                              <a:gd name="T3" fmla="*/ 1649 h 1108"/>
                              <a:gd name="T4" fmla="*/ 1092 w 8187"/>
                              <a:gd name="T5" fmla="*/ 1615 h 1108"/>
                              <a:gd name="T6" fmla="*/ 1637 w 8187"/>
                              <a:gd name="T7" fmla="*/ 1296 h 1108"/>
                              <a:gd name="T8" fmla="*/ 2184 w 8187"/>
                              <a:gd name="T9" fmla="*/ 890 h 1108"/>
                              <a:gd name="T10" fmla="*/ 2729 w 8187"/>
                              <a:gd name="T11" fmla="*/ 694 h 1108"/>
                              <a:gd name="T12" fmla="*/ 3276 w 8187"/>
                              <a:gd name="T13" fmla="*/ 878 h 1108"/>
                              <a:gd name="T14" fmla="*/ 3821 w 8187"/>
                              <a:gd name="T15" fmla="*/ 1101 h 1108"/>
                              <a:gd name="T16" fmla="*/ 4366 w 8187"/>
                              <a:gd name="T17" fmla="*/ 1118 h 1108"/>
                              <a:gd name="T18" fmla="*/ 4913 w 8187"/>
                              <a:gd name="T19" fmla="*/ 967 h 1108"/>
                              <a:gd name="T20" fmla="*/ 5458 w 8187"/>
                              <a:gd name="T21" fmla="*/ 909 h 1108"/>
                              <a:gd name="T22" fmla="*/ 6005 w 8187"/>
                              <a:gd name="T23" fmla="*/ 1056 h 1108"/>
                              <a:gd name="T24" fmla="*/ 6550 w 8187"/>
                              <a:gd name="T25" fmla="*/ 1027 h 1108"/>
                              <a:gd name="T26" fmla="*/ 7095 w 8187"/>
                              <a:gd name="T27" fmla="*/ 1116 h 1108"/>
                              <a:gd name="T28" fmla="*/ 7642 w 8187"/>
                              <a:gd name="T29" fmla="*/ 1197 h 1108"/>
                              <a:gd name="T30" fmla="*/ 8187 w 8187"/>
                              <a:gd name="T31" fmla="*/ 1279 h 110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187" h="1108">
                                <a:moveTo>
                                  <a:pt x="0" y="1108"/>
                                </a:moveTo>
                                <a:lnTo>
                                  <a:pt x="545" y="955"/>
                                </a:lnTo>
                                <a:lnTo>
                                  <a:pt x="1092" y="921"/>
                                </a:lnTo>
                                <a:lnTo>
                                  <a:pt x="1637" y="602"/>
                                </a:lnTo>
                                <a:lnTo>
                                  <a:pt x="2184" y="196"/>
                                </a:lnTo>
                                <a:lnTo>
                                  <a:pt x="2729" y="0"/>
                                </a:lnTo>
                                <a:lnTo>
                                  <a:pt x="3276" y="184"/>
                                </a:lnTo>
                                <a:lnTo>
                                  <a:pt x="3821" y="407"/>
                                </a:lnTo>
                                <a:lnTo>
                                  <a:pt x="4366" y="424"/>
                                </a:lnTo>
                                <a:lnTo>
                                  <a:pt x="4913" y="273"/>
                                </a:lnTo>
                                <a:lnTo>
                                  <a:pt x="5458" y="215"/>
                                </a:lnTo>
                                <a:lnTo>
                                  <a:pt x="6005" y="362"/>
                                </a:lnTo>
                                <a:lnTo>
                                  <a:pt x="6550" y="333"/>
                                </a:lnTo>
                                <a:lnTo>
                                  <a:pt x="7095" y="422"/>
                                </a:lnTo>
                                <a:lnTo>
                                  <a:pt x="7642" y="503"/>
                                </a:lnTo>
                                <a:lnTo>
                                  <a:pt x="8187" y="585"/>
                                </a:lnTo>
                              </a:path>
                            </a:pathLst>
                          </a:custGeom>
                          <a:noFill/>
                          <a:ln w="1905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7" name="Picture 98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305" y="174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8" name="Picture 98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849" y="159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9" name="Picture 98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397" y="156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0" name="Picture 9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941" y="124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1" name="Picture 98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489" y="835"/>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2" name="Picture 98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033" y="63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3" name="Picture 98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581" y="82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4" name="Picture 98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125" y="104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5" name="Picture 98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670" y="106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6" name="Picture 98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217" y="91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7" name="Picture 97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762" y="85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8" name="Picture 97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309" y="100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9" name="Picture 97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854" y="97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0" name="Picture 97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399" y="106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1" name="Picture 97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946" y="114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2" name="Picture 97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0491" y="1224"/>
                            <a:ext cx="111" cy="111"/>
                          </a:xfrm>
                          <a:prstGeom prst="rect">
                            <a:avLst/>
                          </a:prstGeom>
                          <a:noFill/>
                          <a:extLst>
                            <a:ext uri="{909E8E84-426E-40DD-AFC4-6F175D3DCCD1}">
                              <a14:hiddenFill xmlns:a14="http://schemas.microsoft.com/office/drawing/2010/main">
                                <a:solidFill>
                                  <a:srgbClr val="FFFFFF"/>
                                </a:solidFill>
                              </a14:hiddenFill>
                            </a:ext>
                          </a:extLst>
                        </pic:spPr>
                      </pic:pic>
                      <wps:wsp>
                        <wps:cNvPr id="1323" name="Freeform 973"/>
                        <wps:cNvSpPr>
                          <a:spLocks/>
                        </wps:cNvSpPr>
                        <wps:spPr bwMode="auto">
                          <a:xfrm>
                            <a:off x="2359" y="649"/>
                            <a:ext cx="8187" cy="1153"/>
                          </a:xfrm>
                          <a:custGeom>
                            <a:avLst/>
                            <a:gdLst>
                              <a:gd name="T0" fmla="*/ 0 w 8187"/>
                              <a:gd name="T1" fmla="*/ 1802 h 1153"/>
                              <a:gd name="T2" fmla="*/ 545 w 8187"/>
                              <a:gd name="T3" fmla="*/ 1644 h 1153"/>
                              <a:gd name="T4" fmla="*/ 1092 w 8187"/>
                              <a:gd name="T5" fmla="*/ 1605 h 1153"/>
                              <a:gd name="T6" fmla="*/ 1637 w 8187"/>
                              <a:gd name="T7" fmla="*/ 1274 h 1153"/>
                              <a:gd name="T8" fmla="*/ 2184 w 8187"/>
                              <a:gd name="T9" fmla="*/ 859 h 1153"/>
                              <a:gd name="T10" fmla="*/ 2729 w 8187"/>
                              <a:gd name="T11" fmla="*/ 649 h 1153"/>
                              <a:gd name="T12" fmla="*/ 3276 w 8187"/>
                              <a:gd name="T13" fmla="*/ 816 h 1153"/>
                              <a:gd name="T14" fmla="*/ 3821 w 8187"/>
                              <a:gd name="T15" fmla="*/ 1020 h 1153"/>
                              <a:gd name="T16" fmla="*/ 4366 w 8187"/>
                              <a:gd name="T17" fmla="*/ 1017 h 1153"/>
                              <a:gd name="T18" fmla="*/ 4913 w 8187"/>
                              <a:gd name="T19" fmla="*/ 847 h 1153"/>
                              <a:gd name="T20" fmla="*/ 5458 w 8187"/>
                              <a:gd name="T21" fmla="*/ 765 h 1153"/>
                              <a:gd name="T22" fmla="*/ 6005 w 8187"/>
                              <a:gd name="T23" fmla="*/ 893 h 1153"/>
                              <a:gd name="T24" fmla="*/ 6550 w 8187"/>
                              <a:gd name="T25" fmla="*/ 852 h 1153"/>
                              <a:gd name="T26" fmla="*/ 7095 w 8187"/>
                              <a:gd name="T27" fmla="*/ 926 h 1153"/>
                              <a:gd name="T28" fmla="*/ 7642 w 8187"/>
                              <a:gd name="T29" fmla="*/ 1001 h 1153"/>
                              <a:gd name="T30" fmla="*/ 8187 w 8187"/>
                              <a:gd name="T31" fmla="*/ 1070 h 115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187" h="1153">
                                <a:moveTo>
                                  <a:pt x="0" y="1153"/>
                                </a:moveTo>
                                <a:lnTo>
                                  <a:pt x="545" y="995"/>
                                </a:lnTo>
                                <a:lnTo>
                                  <a:pt x="1092" y="956"/>
                                </a:lnTo>
                                <a:lnTo>
                                  <a:pt x="1637" y="625"/>
                                </a:lnTo>
                                <a:lnTo>
                                  <a:pt x="2184" y="210"/>
                                </a:lnTo>
                                <a:lnTo>
                                  <a:pt x="2729" y="0"/>
                                </a:lnTo>
                                <a:lnTo>
                                  <a:pt x="3276" y="167"/>
                                </a:lnTo>
                                <a:lnTo>
                                  <a:pt x="3821" y="371"/>
                                </a:lnTo>
                                <a:lnTo>
                                  <a:pt x="4366" y="368"/>
                                </a:lnTo>
                                <a:lnTo>
                                  <a:pt x="4913" y="198"/>
                                </a:lnTo>
                                <a:lnTo>
                                  <a:pt x="5458" y="116"/>
                                </a:lnTo>
                                <a:lnTo>
                                  <a:pt x="6005" y="244"/>
                                </a:lnTo>
                                <a:lnTo>
                                  <a:pt x="6550" y="203"/>
                                </a:lnTo>
                                <a:lnTo>
                                  <a:pt x="7095" y="277"/>
                                </a:lnTo>
                                <a:lnTo>
                                  <a:pt x="7642" y="352"/>
                                </a:lnTo>
                                <a:lnTo>
                                  <a:pt x="8187" y="421"/>
                                </a:lnTo>
                              </a:path>
                            </a:pathLst>
                          </a:custGeom>
                          <a:noFill/>
                          <a:ln w="19050">
                            <a:solidFill>
                              <a:srgbClr val="E7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 name="Rectangle 972"/>
                        <wps:cNvSpPr>
                          <a:spLocks noChangeArrowheads="1"/>
                        </wps:cNvSpPr>
                        <wps:spPr bwMode="auto">
                          <a:xfrm>
                            <a:off x="2309" y="1752"/>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5" name="Rectangle 971"/>
                        <wps:cNvSpPr>
                          <a:spLocks noChangeArrowheads="1"/>
                        </wps:cNvSpPr>
                        <wps:spPr bwMode="auto">
                          <a:xfrm>
                            <a:off x="2309" y="1752"/>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Rectangle 970"/>
                        <wps:cNvSpPr>
                          <a:spLocks noChangeArrowheads="1"/>
                        </wps:cNvSpPr>
                        <wps:spPr bwMode="auto">
                          <a:xfrm>
                            <a:off x="2854" y="1594"/>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Rectangle 969"/>
                        <wps:cNvSpPr>
                          <a:spLocks noChangeArrowheads="1"/>
                        </wps:cNvSpPr>
                        <wps:spPr bwMode="auto">
                          <a:xfrm>
                            <a:off x="2854" y="1594"/>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Rectangle 968"/>
                        <wps:cNvSpPr>
                          <a:spLocks noChangeArrowheads="1"/>
                        </wps:cNvSpPr>
                        <wps:spPr bwMode="auto">
                          <a:xfrm>
                            <a:off x="3401" y="1555"/>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9" name="Rectangle 967"/>
                        <wps:cNvSpPr>
                          <a:spLocks noChangeArrowheads="1"/>
                        </wps:cNvSpPr>
                        <wps:spPr bwMode="auto">
                          <a:xfrm>
                            <a:off x="3401" y="1555"/>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Rectangle 966"/>
                        <wps:cNvSpPr>
                          <a:spLocks noChangeArrowheads="1"/>
                        </wps:cNvSpPr>
                        <wps:spPr bwMode="auto">
                          <a:xfrm>
                            <a:off x="3946" y="1224"/>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Rectangle 965"/>
                        <wps:cNvSpPr>
                          <a:spLocks noChangeArrowheads="1"/>
                        </wps:cNvSpPr>
                        <wps:spPr bwMode="auto">
                          <a:xfrm>
                            <a:off x="3946" y="1224"/>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Rectangle 964"/>
                        <wps:cNvSpPr>
                          <a:spLocks noChangeArrowheads="1"/>
                        </wps:cNvSpPr>
                        <wps:spPr bwMode="auto">
                          <a:xfrm>
                            <a:off x="4493" y="809"/>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 name="Rectangle 963"/>
                        <wps:cNvSpPr>
                          <a:spLocks noChangeArrowheads="1"/>
                        </wps:cNvSpPr>
                        <wps:spPr bwMode="auto">
                          <a:xfrm>
                            <a:off x="4493" y="809"/>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Rectangle 962"/>
                        <wps:cNvSpPr>
                          <a:spLocks noChangeArrowheads="1"/>
                        </wps:cNvSpPr>
                        <wps:spPr bwMode="auto">
                          <a:xfrm>
                            <a:off x="5038" y="600"/>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 name="Rectangle 961"/>
                        <wps:cNvSpPr>
                          <a:spLocks noChangeArrowheads="1"/>
                        </wps:cNvSpPr>
                        <wps:spPr bwMode="auto">
                          <a:xfrm>
                            <a:off x="5038" y="600"/>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 name="Rectangle 960"/>
                        <wps:cNvSpPr>
                          <a:spLocks noChangeArrowheads="1"/>
                        </wps:cNvSpPr>
                        <wps:spPr bwMode="auto">
                          <a:xfrm>
                            <a:off x="5585" y="766"/>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7" name="Rectangle 959"/>
                        <wps:cNvSpPr>
                          <a:spLocks noChangeArrowheads="1"/>
                        </wps:cNvSpPr>
                        <wps:spPr bwMode="auto">
                          <a:xfrm>
                            <a:off x="5585" y="766"/>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Rectangle 958"/>
                        <wps:cNvSpPr>
                          <a:spLocks noChangeArrowheads="1"/>
                        </wps:cNvSpPr>
                        <wps:spPr bwMode="auto">
                          <a:xfrm>
                            <a:off x="6130" y="970"/>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Rectangle 957"/>
                        <wps:cNvSpPr>
                          <a:spLocks noChangeArrowheads="1"/>
                        </wps:cNvSpPr>
                        <wps:spPr bwMode="auto">
                          <a:xfrm>
                            <a:off x="6130" y="970"/>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 name="Rectangle 956"/>
                        <wps:cNvSpPr>
                          <a:spLocks noChangeArrowheads="1"/>
                        </wps:cNvSpPr>
                        <wps:spPr bwMode="auto">
                          <a:xfrm>
                            <a:off x="6675" y="967"/>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1" name="Rectangle 955"/>
                        <wps:cNvSpPr>
                          <a:spLocks noChangeArrowheads="1"/>
                        </wps:cNvSpPr>
                        <wps:spPr bwMode="auto">
                          <a:xfrm>
                            <a:off x="6675" y="967"/>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 name="Rectangle 954"/>
                        <wps:cNvSpPr>
                          <a:spLocks noChangeArrowheads="1"/>
                        </wps:cNvSpPr>
                        <wps:spPr bwMode="auto">
                          <a:xfrm>
                            <a:off x="7222" y="797"/>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Rectangle 953"/>
                        <wps:cNvSpPr>
                          <a:spLocks noChangeArrowheads="1"/>
                        </wps:cNvSpPr>
                        <wps:spPr bwMode="auto">
                          <a:xfrm>
                            <a:off x="7222" y="797"/>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 name="Rectangle 952"/>
                        <wps:cNvSpPr>
                          <a:spLocks noChangeArrowheads="1"/>
                        </wps:cNvSpPr>
                        <wps:spPr bwMode="auto">
                          <a:xfrm>
                            <a:off x="7767" y="715"/>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5" name="Rectangle 951"/>
                        <wps:cNvSpPr>
                          <a:spLocks noChangeArrowheads="1"/>
                        </wps:cNvSpPr>
                        <wps:spPr bwMode="auto">
                          <a:xfrm>
                            <a:off x="7767" y="715"/>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 name="Rectangle 950"/>
                        <wps:cNvSpPr>
                          <a:spLocks noChangeArrowheads="1"/>
                        </wps:cNvSpPr>
                        <wps:spPr bwMode="auto">
                          <a:xfrm>
                            <a:off x="8314" y="842"/>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 name="Rectangle 949"/>
                        <wps:cNvSpPr>
                          <a:spLocks noChangeArrowheads="1"/>
                        </wps:cNvSpPr>
                        <wps:spPr bwMode="auto">
                          <a:xfrm>
                            <a:off x="8314" y="842"/>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Rectangle 948"/>
                        <wps:cNvSpPr>
                          <a:spLocks noChangeArrowheads="1"/>
                        </wps:cNvSpPr>
                        <wps:spPr bwMode="auto">
                          <a:xfrm>
                            <a:off x="8859" y="802"/>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 name="Rectangle 947"/>
                        <wps:cNvSpPr>
                          <a:spLocks noChangeArrowheads="1"/>
                        </wps:cNvSpPr>
                        <wps:spPr bwMode="auto">
                          <a:xfrm>
                            <a:off x="8859" y="802"/>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Rectangle 946"/>
                        <wps:cNvSpPr>
                          <a:spLocks noChangeArrowheads="1"/>
                        </wps:cNvSpPr>
                        <wps:spPr bwMode="auto">
                          <a:xfrm>
                            <a:off x="9404" y="876"/>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1" name="Rectangle 945"/>
                        <wps:cNvSpPr>
                          <a:spLocks noChangeArrowheads="1"/>
                        </wps:cNvSpPr>
                        <wps:spPr bwMode="auto">
                          <a:xfrm>
                            <a:off x="9404" y="876"/>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Rectangle 944"/>
                        <wps:cNvSpPr>
                          <a:spLocks noChangeArrowheads="1"/>
                        </wps:cNvSpPr>
                        <wps:spPr bwMode="auto">
                          <a:xfrm>
                            <a:off x="9951" y="950"/>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3" name="Rectangle 943"/>
                        <wps:cNvSpPr>
                          <a:spLocks noChangeArrowheads="1"/>
                        </wps:cNvSpPr>
                        <wps:spPr bwMode="auto">
                          <a:xfrm>
                            <a:off x="9951" y="950"/>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Rectangle 942"/>
                        <wps:cNvSpPr>
                          <a:spLocks noChangeArrowheads="1"/>
                        </wps:cNvSpPr>
                        <wps:spPr bwMode="auto">
                          <a:xfrm>
                            <a:off x="10496" y="1020"/>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Rectangle 941"/>
                        <wps:cNvSpPr>
                          <a:spLocks noChangeArrowheads="1"/>
                        </wps:cNvSpPr>
                        <wps:spPr bwMode="auto">
                          <a:xfrm>
                            <a:off x="10496" y="1020"/>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Freeform 940"/>
                        <wps:cNvSpPr>
                          <a:spLocks/>
                        </wps:cNvSpPr>
                        <wps:spPr bwMode="auto">
                          <a:xfrm>
                            <a:off x="2359" y="606"/>
                            <a:ext cx="8187" cy="1197"/>
                          </a:xfrm>
                          <a:custGeom>
                            <a:avLst/>
                            <a:gdLst>
                              <a:gd name="T0" fmla="*/ 0 w 8187"/>
                              <a:gd name="T1" fmla="*/ 1802 h 1197"/>
                              <a:gd name="T2" fmla="*/ 545 w 8187"/>
                              <a:gd name="T3" fmla="*/ 1644 h 1197"/>
                              <a:gd name="T4" fmla="*/ 1092 w 8187"/>
                              <a:gd name="T5" fmla="*/ 1598 h 1197"/>
                              <a:gd name="T6" fmla="*/ 1637 w 8187"/>
                              <a:gd name="T7" fmla="*/ 1255 h 1197"/>
                              <a:gd name="T8" fmla="*/ 2184 w 8187"/>
                              <a:gd name="T9" fmla="*/ 823 h 1197"/>
                              <a:gd name="T10" fmla="*/ 2729 w 8187"/>
                              <a:gd name="T11" fmla="*/ 606 h 1197"/>
                              <a:gd name="T12" fmla="*/ 3276 w 8187"/>
                              <a:gd name="T13" fmla="*/ 758 h 1197"/>
                              <a:gd name="T14" fmla="*/ 3821 w 8187"/>
                              <a:gd name="T15" fmla="*/ 948 h 1197"/>
                              <a:gd name="T16" fmla="*/ 4366 w 8187"/>
                              <a:gd name="T17" fmla="*/ 924 h 1197"/>
                              <a:gd name="T18" fmla="*/ 4913 w 8187"/>
                              <a:gd name="T19" fmla="*/ 732 h 1197"/>
                              <a:gd name="T20" fmla="*/ 5458 w 8187"/>
                              <a:gd name="T21" fmla="*/ 631 h 1197"/>
                              <a:gd name="T22" fmla="*/ 6005 w 8187"/>
                              <a:gd name="T23" fmla="*/ 741 h 1197"/>
                              <a:gd name="T24" fmla="*/ 6550 w 8187"/>
                              <a:gd name="T25" fmla="*/ 686 h 1197"/>
                              <a:gd name="T26" fmla="*/ 7095 w 8187"/>
                              <a:gd name="T27" fmla="*/ 741 h 1197"/>
                              <a:gd name="T28" fmla="*/ 7642 w 8187"/>
                              <a:gd name="T29" fmla="*/ 816 h 1197"/>
                              <a:gd name="T30" fmla="*/ 8187 w 8187"/>
                              <a:gd name="T31" fmla="*/ 873 h 119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187" h="1197">
                                <a:moveTo>
                                  <a:pt x="0" y="1196"/>
                                </a:moveTo>
                                <a:lnTo>
                                  <a:pt x="545" y="1038"/>
                                </a:lnTo>
                                <a:lnTo>
                                  <a:pt x="1092" y="992"/>
                                </a:lnTo>
                                <a:lnTo>
                                  <a:pt x="1637" y="649"/>
                                </a:lnTo>
                                <a:lnTo>
                                  <a:pt x="2184" y="217"/>
                                </a:lnTo>
                                <a:lnTo>
                                  <a:pt x="2729" y="0"/>
                                </a:lnTo>
                                <a:lnTo>
                                  <a:pt x="3276" y="152"/>
                                </a:lnTo>
                                <a:lnTo>
                                  <a:pt x="3821" y="342"/>
                                </a:lnTo>
                                <a:lnTo>
                                  <a:pt x="4366" y="318"/>
                                </a:lnTo>
                                <a:lnTo>
                                  <a:pt x="4913" y="126"/>
                                </a:lnTo>
                                <a:lnTo>
                                  <a:pt x="5458" y="25"/>
                                </a:lnTo>
                                <a:lnTo>
                                  <a:pt x="6005" y="135"/>
                                </a:lnTo>
                                <a:lnTo>
                                  <a:pt x="6550" y="80"/>
                                </a:lnTo>
                                <a:lnTo>
                                  <a:pt x="7095" y="135"/>
                                </a:lnTo>
                                <a:lnTo>
                                  <a:pt x="7642" y="210"/>
                                </a:lnTo>
                                <a:lnTo>
                                  <a:pt x="8187" y="267"/>
                                </a:lnTo>
                              </a:path>
                            </a:pathLst>
                          </a:custGeom>
                          <a:noFill/>
                          <a:ln w="19050">
                            <a:solidFill>
                              <a:srgbClr val="F4B0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7" name="Picture 93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305" y="174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8" name="Picture 93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849" y="158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9" name="Picture 9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397" y="154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0" name="Picture 9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941" y="120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1" name="Picture 93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489" y="76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2" name="Picture 9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033" y="55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3" name="Picture 9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581" y="70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4" name="Picture 93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125" y="89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5" name="Picture 9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670" y="86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6" name="Picture 9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217" y="67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7" name="Picture 9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762" y="57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8" name="Picture 9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309" y="68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9" name="Picture 9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854" y="63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0" name="Picture 9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399" y="68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1" name="Picture 9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946" y="76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2" name="Picture 9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0491" y="818"/>
                            <a:ext cx="111" cy="1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F94E94D" id="Group 923" o:spid="_x0000_s1026" style="position:absolute;margin-left:101.65pt;margin-top:14.25pt;width:439.6pt;height:181.8pt;z-index:251782656;mso-position-horizontal-relative:page" coordorigin="2033,285" coordsize="8792,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">
                <v:shape id="AutoShape 991" o:spid="_x0000_s1027" style="position:absolute;left:2032;top:289;width:8787;height:3631;visibility:visible;mso-wrap-style:square;v-text-anchor:top" coordsize="8787,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" path="m53,3065r8733,m53,2554r8733,m53,2043r8733,m53,1534r224,m53,1023r1861,m53,511r3500,m53,l8786,m53,3577l53,m,3577r53,m,3065r53,m,2554r53,m,2043r53,m,1534r53,m,1023r53,m,511r53,m,l53,t,3577l8786,3577t-8733,l53,3630t547,-53l600,3630t545,-53l1145,3630t547,-53l1692,3630t545,-53l2237,3630t544,-53l2781,3630t548,-53l3329,3630t544,-53l3873,3630t548,-53l4421,3630t544,-53l4965,3630t545,-53l5510,3630t547,-53l6057,3630t545,-53l6602,3630t547,-53l7149,3630t545,-53l7694,3630t545,-53l8239,3630t547,-53l8786,3630m378,1534r8408,m2014,1023r6772,m5835,511r2951,m3654,511r2080,e" filled="f" strokecolor="#888" strokeweight=".5pt">
                  <v:path arrowok="t" o:connecttype="custom" o:connectlocs="8786,3355;8786,2844;8786,2333;277,1824;1914,1313;3553,801;8786,290;53,290;53,3867;53,3355;53,2844;53,2333;53,1824;53,1313;53,801;53,290;8786,3867;53,3920;600,3920;1145,3920;1692,3920;2237,3920;2781,3920;3329,3920;3873,3920;4421,3920;4965,3920;5510,3920;6057,3920;6602,3920;7149,3920;7694,3920;8239,3920;8786,3920;8786,1824;8786,1313;8786,801;5734,801" o:connectangles="0,0,0,0,0,0,0,0,0,0,0,0,0,0,0,0,0,0,0,0,0,0,0,0,0,0,0,0,0,0,0,0,0,0,0,0,0,0"/>
                </v:shape>
                <v:shape id="Freeform 990" o:spid="_x0000_s1028" style="position:absolute;left:2359;top:694;width:8187;height:1108;visibility:visible;mso-wrap-style:square;v-text-anchor:top" coordsize="8187,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" path="m,1108l545,955r547,-34l1637,602,2184,196,2729,r547,184l3821,407r545,17l4913,273r545,-58l6005,362r545,-29l7095,422r547,81l8187,585e" filled="f" strokecolor="#5b9bd4" strokeweight="1.5pt">
                  <v:path arrowok="t" o:connecttype="custom" o:connectlocs="0,1802;545,1649;1092,1615;1637,1296;2184,890;2729,694;3276,878;3821,1101;4366,1118;4913,967;5458,909;6005,1056;6550,1027;7095,1116;7642,1197;8187,1279" o:connectangles="0,0,0,0,0,0,0,0,0,0,0,0,0,0,0,0"/>
                </v:shape>
                <v:shape id="Picture 989" o:spid="_x0000_s1029" type="#_x0000_t75" style="position:absolute;left:2305;top:174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">
                  <v:imagedata r:id="rId76" o:title=""/>
                </v:shape>
                <v:shape id="Picture 988" o:spid="_x0000_s1030" type="#_x0000_t75" style="position:absolute;left:2849;top:159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">
                  <v:imagedata r:id="rId75" o:title=""/>
                </v:shape>
                <v:shape id="Picture 987" o:spid="_x0000_s1031" type="#_x0000_t75" style="position:absolute;left:3397;top:156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">
                  <v:imagedata r:id="rId76" o:title=""/>
                </v:shape>
                <v:shape id="Picture 986" o:spid="_x0000_s1032" type="#_x0000_t75" style="position:absolute;left:3941;top:124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">
                  <v:imagedata r:id="rId77" o:title=""/>
                </v:shape>
                <v:shape id="Picture 985" o:spid="_x0000_s1033" type="#_x0000_t75" style="position:absolute;left:4489;top:83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">
                  <v:imagedata r:id="rId77" o:title=""/>
                </v:shape>
                <v:shape id="Picture 984" o:spid="_x0000_s1034" type="#_x0000_t75" style="position:absolute;left:5033;top:63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">
                  <v:imagedata r:id="rId75" o:title=""/>
                </v:shape>
                <v:shape id="Picture 983" o:spid="_x0000_s1035" type="#_x0000_t75" style="position:absolute;left:5581;top:82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">
                  <v:imagedata r:id="rId75" o:title=""/>
                </v:shape>
                <v:shape id="Picture 982" o:spid="_x0000_s1036" type="#_x0000_t75" style="position:absolute;left:6125;top:104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">
                  <v:imagedata r:id="rId77" o:title=""/>
                </v:shape>
                <v:shape id="Picture 981" o:spid="_x0000_s1037" type="#_x0000_t75" style="position:absolute;left:6670;top:106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">
                  <v:imagedata r:id="rId75" o:title=""/>
                </v:shape>
                <v:shape id="Picture 980" o:spid="_x0000_s1038" type="#_x0000_t75" style="position:absolute;left:7217;top:91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">
                  <v:imagedata r:id="rId75" o:title=""/>
                </v:shape>
                <v:shape id="Picture 979" o:spid="_x0000_s1039" type="#_x0000_t75" style="position:absolute;left:7762;top:85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">
                  <v:imagedata r:id="rId76" o:title=""/>
                </v:shape>
                <v:shape id="Picture 978" o:spid="_x0000_s1040" type="#_x0000_t75" style="position:absolute;left:8309;top:100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">
                  <v:imagedata r:id="rId75" o:title=""/>
                </v:shape>
                <v:shape id="Picture 977" o:spid="_x0000_s1041" type="#_x0000_t75" style="position:absolute;left:8854;top:97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">
                  <v:imagedata r:id="rId77" o:title=""/>
                </v:shape>
                <v:shape id="Picture 976" o:spid="_x0000_s1042" type="#_x0000_t75" style="position:absolute;left:9399;top:106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">
                  <v:imagedata r:id="rId75" o:title=""/>
                </v:shape>
                <v:shape id="Picture 975" o:spid="_x0000_s1043" type="#_x0000_t75" style="position:absolute;left:9946;top:114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">
                  <v:imagedata r:id="rId75" o:title=""/>
                </v:shape>
                <v:shape id="Picture 974" o:spid="_x0000_s1044" type="#_x0000_t75" style="position:absolute;left:10491;top:122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">
                  <v:imagedata r:id="rId75" o:title=""/>
                </v:shape>
                <v:shape id="Freeform 973" o:spid="_x0000_s1045" style="position:absolute;left:2359;top:649;width:8187;height:1153;visibility:visible;mso-wrap-style:square;v-text-anchor:top" coordsize="8187,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" path="m,1153l545,995r547,-39l1637,625,2184,210,2729,r547,167l3821,371r545,-3l4913,198r545,-82l6005,244r545,-41l7095,277r547,75l8187,421e" filled="f" strokecolor="#e7e6e6" strokeweight="1.5pt">
                  <v:path arrowok="t" o:connecttype="custom" o:connectlocs="0,1802;545,1644;1092,1605;1637,1274;2184,859;2729,649;3276,816;3821,1020;4366,1017;4913,847;5458,765;6005,893;6550,852;7095,926;7642,1001;8187,1070" o:connectangles="0,0,0,0,0,0,0,0,0,0,0,0,0,0,0,0"/>
                </v:shape>
                <v:rect id="Rectangle 972" o:spid="_x0000_s1046" style="position:absolute;left:2309;top:175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" fillcolor="#e7e6e6" stroked="f"/>
                <v:rect id="Rectangle 971" o:spid="_x0000_s1047" style="position:absolute;left:2309;top:175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" filled="f" strokecolor="#e7e6e6" strokeweight=".48pt"/>
                <v:rect id="Rectangle 970" o:spid="_x0000_s1048" style="position:absolute;left:2854;top:159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" fillcolor="#e7e6e6" stroked="f"/>
                <v:rect id="Rectangle 969" o:spid="_x0000_s1049" style="position:absolute;left:2854;top:159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" filled="f" strokecolor="#e7e6e6" strokeweight=".48pt"/>
                <v:rect id="Rectangle 968" o:spid="_x0000_s1050" style="position:absolute;left:3401;top:155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" fillcolor="#e7e6e6" stroked="f"/>
                <v:rect id="Rectangle 967" o:spid="_x0000_s1051" style="position:absolute;left:3401;top:155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" filled="f" strokecolor="#e7e6e6" strokeweight=".48pt"/>
                <v:rect id="Rectangle 966" o:spid="_x0000_s1052" style="position:absolute;left:3946;top:122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" fillcolor="#e7e6e6" stroked="f"/>
                <v:rect id="Rectangle 965" o:spid="_x0000_s1053" style="position:absolute;left:3946;top:122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" filled="f" strokecolor="#e7e6e6" strokeweight=".48pt"/>
                <v:rect id="Rectangle 964" o:spid="_x0000_s1054" style="position:absolute;left:4493;top:80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" fillcolor="#e7e6e6" stroked="f"/>
                <v:rect id="Rectangle 963" o:spid="_x0000_s1055" style="position:absolute;left:4493;top:80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" filled="f" strokecolor="#e7e6e6" strokeweight=".48pt"/>
                <v:rect id="Rectangle 962" o:spid="_x0000_s1056" style="position:absolute;left:5038;top:60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" fillcolor="#e7e6e6" stroked="f"/>
                <v:rect id="Rectangle 961" o:spid="_x0000_s1057" style="position:absolute;left:5038;top:60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" filled="f" strokecolor="#e7e6e6" strokeweight=".48pt"/>
                <v:rect id="Rectangle 960" o:spid="_x0000_s1058" style="position:absolute;left:5585;top:76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" fillcolor="#e7e6e6" stroked="f"/>
                <v:rect id="Rectangle 959" o:spid="_x0000_s1059" style="position:absolute;left:5585;top:76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" filled="f" strokecolor="#e7e6e6" strokeweight=".48pt"/>
                <v:rect id="Rectangle 958" o:spid="_x0000_s1060" style="position:absolute;left:6130;top:97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" fillcolor="#e7e6e6" stroked="f"/>
                <v:rect id="Rectangle 957" o:spid="_x0000_s1061" style="position:absolute;left:6130;top:97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" filled="f" strokecolor="#e7e6e6" strokeweight=".48pt"/>
                <v:rect id="Rectangle 956" o:spid="_x0000_s1062" style="position:absolute;left:6675;top:96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" fillcolor="#e7e6e6" stroked="f"/>
                <v:rect id="Rectangle 955" o:spid="_x0000_s1063" style="position:absolute;left:6675;top:96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" filled="f" strokecolor="#e7e6e6" strokeweight=".48pt"/>
                <v:rect id="Rectangle 954" o:spid="_x0000_s1064" style="position:absolute;left:7222;top:79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" fillcolor="#e7e6e6" stroked="f"/>
                <v:rect id="Rectangle 953" o:spid="_x0000_s1065" style="position:absolute;left:7222;top:79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" filled="f" strokecolor="#e7e6e6" strokeweight=".48pt"/>
                <v:rect id="Rectangle 952" o:spid="_x0000_s1066" style="position:absolute;left:7767;top:71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" fillcolor="#e7e6e6" stroked="f"/>
                <v:rect id="Rectangle 951" o:spid="_x0000_s1067" style="position:absolute;left:7767;top:71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" filled="f" strokecolor="#e7e6e6" strokeweight=".48pt"/>
                <v:rect id="Rectangle 950" o:spid="_x0000_s1068" style="position:absolute;left:8314;top:84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" fillcolor="#e7e6e6" stroked="f"/>
                <v:rect id="Rectangle 949" o:spid="_x0000_s1069" style="position:absolute;left:8314;top:84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" filled="f" strokecolor="#e7e6e6" strokeweight=".48pt"/>
                <v:rect id="Rectangle 948" o:spid="_x0000_s1070" style="position:absolute;left:8859;top:80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" fillcolor="#e7e6e6" stroked="f"/>
                <v:rect id="Rectangle 947" o:spid="_x0000_s1071" style="position:absolute;left:8859;top:80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" filled="f" strokecolor="#e7e6e6" strokeweight=".48pt"/>
                <v:rect id="Rectangle 946" o:spid="_x0000_s1072" style="position:absolute;left:9404;top:87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" fillcolor="#e7e6e6" stroked="f"/>
                <v:rect id="Rectangle 945" o:spid="_x0000_s1073" style="position:absolute;left:9404;top:87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" filled="f" strokecolor="#e7e6e6" strokeweight=".48pt"/>
                <v:rect id="Rectangle 944" o:spid="_x0000_s1074" style="position:absolute;left:9951;top:95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" fillcolor="#e7e6e6" stroked="f"/>
                <v:rect id="Rectangle 943" o:spid="_x0000_s1075" style="position:absolute;left:9951;top:95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" filled="f" strokecolor="#e7e6e6" strokeweight=".48pt"/>
                <v:rect id="Rectangle 942" o:spid="_x0000_s1076" style="position:absolute;left:10496;top:102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" fillcolor="#e7e6e6" stroked="f"/>
                <v:rect id="Rectangle 941" o:spid="_x0000_s1077" style="position:absolute;left:10496;top:102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" filled="f" strokecolor="#e7e6e6" strokeweight=".48pt"/>
                <v:shape id="Freeform 940" o:spid="_x0000_s1078" style="position:absolute;left:2359;top:606;width:8187;height:1197;visibility:visible;mso-wrap-style:square;v-text-anchor:top" coordsize="8187,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" path="m,1196l545,1038r547,-46l1637,649,2184,217,2729,r547,152l3821,342r545,-24l4913,126,5458,25r547,110l6550,80r545,55l7642,210r545,57e" filled="f" strokecolor="#f4b083" strokeweight="1.5pt">
                  <v:path arrowok="t" o:connecttype="custom" o:connectlocs="0,1802;545,1644;1092,1598;1637,1255;2184,823;2729,606;3276,758;3821,948;4366,924;4913,732;5458,631;6005,741;6550,686;7095,741;7642,816;8187,873" o:connectangles="0,0,0,0,0,0,0,0,0,0,0,0,0,0,0,0"/>
                </v:shape>
                <v:shape id="Picture 939" o:spid="_x0000_s1079" type="#_x0000_t75" style="position:absolute;left:2305;top:174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">
                  <v:imagedata r:id="rId79" o:title=""/>
                </v:shape>
                <v:shape id="Picture 938" o:spid="_x0000_s1080" type="#_x0000_t75" style="position:absolute;left:2849;top:158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">
                  <v:imagedata r:id="rId79" o:title=""/>
                </v:shape>
                <v:shape id="Picture 937" o:spid="_x0000_s1081" type="#_x0000_t75" style="position:absolute;left:3397;top:154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">
                  <v:imagedata r:id="rId78" o:title=""/>
                </v:shape>
                <v:shape id="Picture 936" o:spid="_x0000_s1082" type="#_x0000_t75" style="position:absolute;left:3941;top:120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">
                  <v:imagedata r:id="rId83" o:title=""/>
                </v:shape>
                <v:shape id="Picture 935" o:spid="_x0000_s1083" type="#_x0000_t75" style="position:absolute;left:4489;top:76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">
                  <v:imagedata r:id="rId80" o:title=""/>
                </v:shape>
                <v:shape id="Picture 934" o:spid="_x0000_s1084" type="#_x0000_t75" style="position:absolute;left:5033;top:55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">
                  <v:imagedata r:id="rId78" o:title=""/>
                </v:shape>
                <v:shape id="Picture 933" o:spid="_x0000_s1085" type="#_x0000_t75" style="position:absolute;left:5581;top:70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">
                  <v:imagedata r:id="rId78" o:title=""/>
                </v:shape>
                <v:shape id="Picture 932" o:spid="_x0000_s1086" type="#_x0000_t75" style="position:absolute;left:6125;top:89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">
                  <v:imagedata r:id="rId83" o:title=""/>
                </v:shape>
                <v:shape id="Picture 931" o:spid="_x0000_s1087" type="#_x0000_t75" style="position:absolute;left:6670;top:86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">
                  <v:imagedata r:id="rId79" o:title=""/>
                </v:shape>
                <v:shape id="Picture 930" o:spid="_x0000_s1088" type="#_x0000_t75" style="position:absolute;left:7217;top:67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">
                  <v:imagedata r:id="rId78" o:title=""/>
                </v:shape>
                <v:shape id="Picture 929" o:spid="_x0000_s1089" type="#_x0000_t75" style="position:absolute;left:7762;top:57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">
                  <v:imagedata r:id="rId78" o:title=""/>
                </v:shape>
                <v:shape id="Picture 928" o:spid="_x0000_s1090" type="#_x0000_t75" style="position:absolute;left:8309;top:68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">
                  <v:imagedata r:id="rId78" o:title=""/>
                </v:shape>
                <v:shape id="Picture 927" o:spid="_x0000_s1091" type="#_x0000_t75" style="position:absolute;left:8854;top:63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">
                  <v:imagedata r:id="rId80" o:title=""/>
                </v:shape>
                <v:shape id="Picture 926" o:spid="_x0000_s1092" type="#_x0000_t75" style="position:absolute;left:9399;top:68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">
                  <v:imagedata r:id="rId78" o:title=""/>
                </v:shape>
                <v:shape id="Picture 925" o:spid="_x0000_s1093" type="#_x0000_t75" style="position:absolute;left:9946;top:76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">
                  <v:imagedata r:id="rId78" o:title=""/>
                </v:shape>
                <v:shape id="Picture 924" o:spid="_x0000_s1094" type="#_x0000_t75" style="position:absolute;left:10491;top:81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">
                  <v:imagedata r:id="rId78" o:title=""/>
                </v:shape>
                <w10:wrap anchorx="page"/>
              </v:group>
            </w:pict>
          </mc:Fallback>
        </mc:AlternateContent>
      </w:r>
      <w:r w:rsidR="0022472E">
        <w:rPr>
          <w:rFonts w:ascii="Verdana"/>
          <w:sz w:val="16"/>
        </w:rPr>
        <w:t>350</w:t>
      </w:r>
    </w:p>
    <w:p w:rsidR="00F24413" w:rsidRDefault="00F24413">
      <w:pPr>
        <w:pStyle w:val="Zkladntext"/>
        <w:spacing w:before="9"/>
        <w:rPr>
          <w:rFonts w:ascii="Verdana"/>
          <w:sz w:val="17"/>
        </w:rPr>
      </w:pPr>
    </w:p>
    <w:p w:rsidR="00F24413" w:rsidRDefault="0022472E">
      <w:pPr>
        <w:spacing w:before="101"/>
        <w:ind w:left="330"/>
        <w:rPr>
          <w:rFonts w:ascii="Verdana"/>
          <w:sz w:val="16"/>
        </w:rPr>
      </w:pPr>
      <w:r>
        <w:rPr>
          <w:rFonts w:ascii="Verdana"/>
          <w:sz w:val="16"/>
        </w:rPr>
        <w:t>300</w:t>
      </w:r>
    </w:p>
    <w:p w:rsidR="00F24413" w:rsidRDefault="00F24413">
      <w:pPr>
        <w:pStyle w:val="Zkladntext"/>
        <w:spacing w:before="9"/>
        <w:rPr>
          <w:rFonts w:ascii="Verdana"/>
          <w:sz w:val="17"/>
        </w:rPr>
      </w:pPr>
    </w:p>
    <w:p w:rsidR="00F24413" w:rsidRDefault="0022472E">
      <w:pPr>
        <w:spacing w:before="101"/>
        <w:ind w:left="330"/>
        <w:rPr>
          <w:rFonts w:ascii="Verdana"/>
          <w:sz w:val="16"/>
        </w:rPr>
      </w:pPr>
      <w:r>
        <w:rPr>
          <w:rFonts w:ascii="Verdana"/>
          <w:sz w:val="16"/>
        </w:rPr>
        <w:t>250</w:t>
      </w:r>
    </w:p>
    <w:p w:rsidR="00F24413" w:rsidRDefault="00F24413">
      <w:pPr>
        <w:pStyle w:val="Zkladntext"/>
        <w:spacing w:before="9"/>
        <w:rPr>
          <w:rFonts w:ascii="Verdana"/>
          <w:sz w:val="17"/>
        </w:rPr>
      </w:pPr>
    </w:p>
    <w:p w:rsidR="00F24413" w:rsidRDefault="0022472E">
      <w:pPr>
        <w:spacing w:before="101"/>
        <w:ind w:left="330"/>
        <w:rPr>
          <w:rFonts w:ascii="Verdana"/>
          <w:sz w:val="16"/>
        </w:rPr>
      </w:pPr>
      <w:r>
        <w:rPr>
          <w:rFonts w:ascii="Verdana"/>
          <w:sz w:val="16"/>
        </w:rPr>
        <w:t>200</w:t>
      </w:r>
    </w:p>
    <w:p w:rsidR="00F24413" w:rsidRDefault="00F24413">
      <w:pPr>
        <w:pStyle w:val="Zkladntext"/>
        <w:spacing w:before="9"/>
        <w:rPr>
          <w:rFonts w:ascii="Verdana"/>
          <w:sz w:val="17"/>
        </w:rPr>
      </w:pPr>
    </w:p>
    <w:p w:rsidR="00F24413" w:rsidRDefault="0022472E">
      <w:pPr>
        <w:spacing w:before="101"/>
        <w:ind w:left="330"/>
        <w:rPr>
          <w:rFonts w:ascii="Verdana"/>
          <w:sz w:val="16"/>
        </w:rPr>
      </w:pPr>
      <w:r>
        <w:rPr>
          <w:rFonts w:ascii="Verdana"/>
          <w:sz w:val="16"/>
        </w:rPr>
        <w:t>150</w:t>
      </w:r>
    </w:p>
    <w:p w:rsidR="00F24413" w:rsidRDefault="00F24413">
      <w:pPr>
        <w:pStyle w:val="Zkladntext"/>
        <w:spacing w:before="9"/>
        <w:rPr>
          <w:rFonts w:ascii="Verdana"/>
          <w:sz w:val="17"/>
        </w:rPr>
      </w:pPr>
    </w:p>
    <w:p w:rsidR="00F24413" w:rsidRDefault="0022472E">
      <w:pPr>
        <w:spacing w:before="101"/>
        <w:ind w:left="330"/>
        <w:rPr>
          <w:rFonts w:ascii="Verdana"/>
          <w:sz w:val="16"/>
        </w:rPr>
      </w:pPr>
      <w:r>
        <w:rPr>
          <w:rFonts w:ascii="Verdana"/>
          <w:sz w:val="16"/>
        </w:rPr>
        <w:t>100</w:t>
      </w:r>
    </w:p>
    <w:p w:rsidR="00F24413" w:rsidRDefault="00F24413">
      <w:pPr>
        <w:pStyle w:val="Zkladntext"/>
        <w:spacing w:before="9"/>
        <w:rPr>
          <w:rFonts w:ascii="Verdana"/>
          <w:sz w:val="17"/>
        </w:rPr>
      </w:pPr>
    </w:p>
    <w:p w:rsidR="00F24413" w:rsidRDefault="0022472E">
      <w:pPr>
        <w:spacing w:before="101"/>
        <w:ind w:left="432"/>
        <w:rPr>
          <w:rFonts w:ascii="Verdana"/>
          <w:sz w:val="16"/>
        </w:rPr>
      </w:pPr>
      <w:r>
        <w:rPr>
          <w:rFonts w:ascii="Verdana"/>
          <w:sz w:val="16"/>
        </w:rPr>
        <w:t>50</w:t>
      </w:r>
    </w:p>
    <w:p w:rsidR="00F24413" w:rsidRDefault="00F24413">
      <w:pPr>
        <w:pStyle w:val="Zkladntext"/>
        <w:spacing w:before="9"/>
        <w:rPr>
          <w:rFonts w:ascii="Verdana"/>
          <w:sz w:val="17"/>
        </w:rPr>
      </w:pPr>
    </w:p>
    <w:p w:rsidR="00F24413" w:rsidRDefault="0022472E">
      <w:pPr>
        <w:spacing w:before="101"/>
        <w:ind w:left="534"/>
        <w:rPr>
          <w:rFonts w:ascii="Verdana"/>
          <w:sz w:val="16"/>
        </w:rPr>
      </w:pPr>
      <w:r>
        <w:rPr>
          <w:noProof/>
          <w:lang w:bidi="ar-SA"/>
        </w:rPr>
        <w:drawing>
          <wp:anchor distT="0" distB="0" distL="0" distR="0" simplePos="0" relativeHeight="251553280" behindDoc="0" locked="0" layoutInCell="1" allowOverlap="1">
            <wp:simplePos x="0" y="0"/>
            <wp:positionH relativeFrom="page">
              <wp:posOffset>1300733</wp:posOffset>
            </wp:positionH>
            <wp:positionV relativeFrom="paragraph">
              <wp:posOffset>226859</wp:posOffset>
            </wp:positionV>
            <wp:extent cx="211744" cy="219360"/>
            <wp:effectExtent l="0" t="0" r="0" b="0"/>
            <wp:wrapTopAndBottom/>
            <wp:docPr id="229"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6.png"/>
                    <pic:cNvPicPr/>
                  </pic:nvPicPr>
                  <pic:blipFill>
                    <a:blip r:embed="rId167" cstate="print"/>
                    <a:stretch>
                      <a:fillRect/>
                    </a:stretch>
                  </pic:blipFill>
                  <pic:spPr>
                    <a:xfrm>
                      <a:off x="0" y="0"/>
                      <a:ext cx="211744" cy="219360"/>
                    </a:xfrm>
                    <a:prstGeom prst="rect">
                      <a:avLst/>
                    </a:prstGeom>
                  </pic:spPr>
                </pic:pic>
              </a:graphicData>
            </a:graphic>
          </wp:anchor>
        </w:drawing>
      </w:r>
      <w:r>
        <w:rPr>
          <w:noProof/>
          <w:lang w:bidi="ar-SA"/>
        </w:rPr>
        <w:drawing>
          <wp:anchor distT="0" distB="0" distL="0" distR="0" simplePos="0" relativeHeight="251554304" behindDoc="0" locked="0" layoutInCell="1" allowOverlap="1">
            <wp:simplePos x="0" y="0"/>
            <wp:positionH relativeFrom="page">
              <wp:posOffset>1647317</wp:posOffset>
            </wp:positionH>
            <wp:positionV relativeFrom="paragraph">
              <wp:posOffset>222541</wp:posOffset>
            </wp:positionV>
            <wp:extent cx="196678" cy="223837"/>
            <wp:effectExtent l="0" t="0" r="0" b="0"/>
            <wp:wrapTopAndBottom/>
            <wp:docPr id="231"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7.png"/>
                    <pic:cNvPicPr/>
                  </pic:nvPicPr>
                  <pic:blipFill>
                    <a:blip r:embed="rId168" cstate="print"/>
                    <a:stretch>
                      <a:fillRect/>
                    </a:stretch>
                  </pic:blipFill>
                  <pic:spPr>
                    <a:xfrm>
                      <a:off x="0" y="0"/>
                      <a:ext cx="196678" cy="223837"/>
                    </a:xfrm>
                    <a:prstGeom prst="rect">
                      <a:avLst/>
                    </a:prstGeom>
                  </pic:spPr>
                </pic:pic>
              </a:graphicData>
            </a:graphic>
          </wp:anchor>
        </w:drawing>
      </w:r>
      <w:r>
        <w:rPr>
          <w:noProof/>
          <w:lang w:bidi="ar-SA"/>
        </w:rPr>
        <w:drawing>
          <wp:anchor distT="0" distB="0" distL="0" distR="0" simplePos="0" relativeHeight="251555328" behindDoc="0" locked="0" layoutInCell="1" allowOverlap="1">
            <wp:simplePos x="0" y="0"/>
            <wp:positionH relativeFrom="page">
              <wp:posOffset>1993900</wp:posOffset>
            </wp:positionH>
            <wp:positionV relativeFrom="paragraph">
              <wp:posOffset>230415</wp:posOffset>
            </wp:positionV>
            <wp:extent cx="215487" cy="219075"/>
            <wp:effectExtent l="0" t="0" r="0" b="0"/>
            <wp:wrapTopAndBottom/>
            <wp:docPr id="233"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8.png"/>
                    <pic:cNvPicPr/>
                  </pic:nvPicPr>
                  <pic:blipFill>
                    <a:blip r:embed="rId169" cstate="print"/>
                    <a:stretch>
                      <a:fillRect/>
                    </a:stretch>
                  </pic:blipFill>
                  <pic:spPr>
                    <a:xfrm>
                      <a:off x="0" y="0"/>
                      <a:ext cx="215487" cy="219075"/>
                    </a:xfrm>
                    <a:prstGeom prst="rect">
                      <a:avLst/>
                    </a:prstGeom>
                  </pic:spPr>
                </pic:pic>
              </a:graphicData>
            </a:graphic>
          </wp:anchor>
        </w:drawing>
      </w:r>
      <w:r>
        <w:rPr>
          <w:noProof/>
          <w:lang w:bidi="ar-SA"/>
        </w:rPr>
        <w:drawing>
          <wp:anchor distT="0" distB="0" distL="0" distR="0" simplePos="0" relativeHeight="251556352" behindDoc="0" locked="0" layoutInCell="1" allowOverlap="1">
            <wp:simplePos x="0" y="0"/>
            <wp:positionH relativeFrom="page">
              <wp:posOffset>2340482</wp:posOffset>
            </wp:positionH>
            <wp:positionV relativeFrom="paragraph">
              <wp:posOffset>232574</wp:posOffset>
            </wp:positionV>
            <wp:extent cx="207396" cy="214312"/>
            <wp:effectExtent l="0" t="0" r="0" b="0"/>
            <wp:wrapTopAndBottom/>
            <wp:docPr id="235"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9.png"/>
                    <pic:cNvPicPr/>
                  </pic:nvPicPr>
                  <pic:blipFill>
                    <a:blip r:embed="rId170" cstate="print"/>
                    <a:stretch>
                      <a:fillRect/>
                    </a:stretch>
                  </pic:blipFill>
                  <pic:spPr>
                    <a:xfrm>
                      <a:off x="0" y="0"/>
                      <a:ext cx="207396" cy="214312"/>
                    </a:xfrm>
                    <a:prstGeom prst="rect">
                      <a:avLst/>
                    </a:prstGeom>
                  </pic:spPr>
                </pic:pic>
              </a:graphicData>
            </a:graphic>
          </wp:anchor>
        </w:drawing>
      </w:r>
      <w:r>
        <w:rPr>
          <w:noProof/>
          <w:lang w:bidi="ar-SA"/>
        </w:rPr>
        <w:drawing>
          <wp:anchor distT="0" distB="0" distL="0" distR="0" simplePos="0" relativeHeight="251557376" behindDoc="0" locked="0" layoutInCell="1" allowOverlap="1">
            <wp:simplePos x="0" y="0"/>
            <wp:positionH relativeFrom="page">
              <wp:posOffset>2687066</wp:posOffset>
            </wp:positionH>
            <wp:positionV relativeFrom="paragraph">
              <wp:posOffset>231177</wp:posOffset>
            </wp:positionV>
            <wp:extent cx="210944" cy="214693"/>
            <wp:effectExtent l="0" t="0" r="0" b="0"/>
            <wp:wrapTopAndBottom/>
            <wp:docPr id="237"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20.png"/>
                    <pic:cNvPicPr/>
                  </pic:nvPicPr>
                  <pic:blipFill>
                    <a:blip r:embed="rId171" cstate="print"/>
                    <a:stretch>
                      <a:fillRect/>
                    </a:stretch>
                  </pic:blipFill>
                  <pic:spPr>
                    <a:xfrm>
                      <a:off x="0" y="0"/>
                      <a:ext cx="210944" cy="214693"/>
                    </a:xfrm>
                    <a:prstGeom prst="rect">
                      <a:avLst/>
                    </a:prstGeom>
                  </pic:spPr>
                </pic:pic>
              </a:graphicData>
            </a:graphic>
          </wp:anchor>
        </w:drawing>
      </w:r>
      <w:r>
        <w:rPr>
          <w:noProof/>
          <w:lang w:bidi="ar-SA"/>
        </w:rPr>
        <w:drawing>
          <wp:anchor distT="0" distB="0" distL="0" distR="0" simplePos="0" relativeHeight="251558400" behindDoc="0" locked="0" layoutInCell="1" allowOverlap="1">
            <wp:simplePos x="0" y="0"/>
            <wp:positionH relativeFrom="page">
              <wp:posOffset>3033522</wp:posOffset>
            </wp:positionH>
            <wp:positionV relativeFrom="paragraph">
              <wp:posOffset>236257</wp:posOffset>
            </wp:positionV>
            <wp:extent cx="217094" cy="210026"/>
            <wp:effectExtent l="0" t="0" r="0" b="0"/>
            <wp:wrapTopAndBottom/>
            <wp:docPr id="239"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21.png"/>
                    <pic:cNvPicPr/>
                  </pic:nvPicPr>
                  <pic:blipFill>
                    <a:blip r:embed="rId172" cstate="print"/>
                    <a:stretch>
                      <a:fillRect/>
                    </a:stretch>
                  </pic:blipFill>
                  <pic:spPr>
                    <a:xfrm>
                      <a:off x="0" y="0"/>
                      <a:ext cx="217094" cy="210026"/>
                    </a:xfrm>
                    <a:prstGeom prst="rect">
                      <a:avLst/>
                    </a:prstGeom>
                  </pic:spPr>
                </pic:pic>
              </a:graphicData>
            </a:graphic>
          </wp:anchor>
        </w:drawing>
      </w:r>
      <w:r>
        <w:rPr>
          <w:noProof/>
          <w:lang w:bidi="ar-SA"/>
        </w:rPr>
        <w:drawing>
          <wp:anchor distT="0" distB="0" distL="0" distR="0" simplePos="0" relativeHeight="251559424" behindDoc="0" locked="0" layoutInCell="1" allowOverlap="1">
            <wp:simplePos x="0" y="0"/>
            <wp:positionH relativeFrom="page">
              <wp:posOffset>3380104</wp:posOffset>
            </wp:positionH>
            <wp:positionV relativeFrom="paragraph">
              <wp:posOffset>231812</wp:posOffset>
            </wp:positionV>
            <wp:extent cx="219988" cy="214312"/>
            <wp:effectExtent l="0" t="0" r="0" b="0"/>
            <wp:wrapTopAndBottom/>
            <wp:docPr id="241"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22.png"/>
                    <pic:cNvPicPr/>
                  </pic:nvPicPr>
                  <pic:blipFill>
                    <a:blip r:embed="rId173" cstate="print"/>
                    <a:stretch>
                      <a:fillRect/>
                    </a:stretch>
                  </pic:blipFill>
                  <pic:spPr>
                    <a:xfrm>
                      <a:off x="0" y="0"/>
                      <a:ext cx="219988" cy="214312"/>
                    </a:xfrm>
                    <a:prstGeom prst="rect">
                      <a:avLst/>
                    </a:prstGeom>
                  </pic:spPr>
                </pic:pic>
              </a:graphicData>
            </a:graphic>
          </wp:anchor>
        </w:drawing>
      </w:r>
      <w:r>
        <w:rPr>
          <w:noProof/>
          <w:lang w:bidi="ar-SA"/>
        </w:rPr>
        <w:drawing>
          <wp:anchor distT="0" distB="0" distL="0" distR="0" simplePos="0" relativeHeight="251560448" behindDoc="0" locked="0" layoutInCell="1" allowOverlap="1">
            <wp:simplePos x="0" y="0"/>
            <wp:positionH relativeFrom="page">
              <wp:posOffset>3726688</wp:posOffset>
            </wp:positionH>
            <wp:positionV relativeFrom="paragraph">
              <wp:posOffset>231685</wp:posOffset>
            </wp:positionV>
            <wp:extent cx="210904" cy="214693"/>
            <wp:effectExtent l="0" t="0" r="0" b="0"/>
            <wp:wrapTopAndBottom/>
            <wp:docPr id="243"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23.png"/>
                    <pic:cNvPicPr/>
                  </pic:nvPicPr>
                  <pic:blipFill>
                    <a:blip r:embed="rId174" cstate="print"/>
                    <a:stretch>
                      <a:fillRect/>
                    </a:stretch>
                  </pic:blipFill>
                  <pic:spPr>
                    <a:xfrm>
                      <a:off x="0" y="0"/>
                      <a:ext cx="210904" cy="214693"/>
                    </a:xfrm>
                    <a:prstGeom prst="rect">
                      <a:avLst/>
                    </a:prstGeom>
                  </pic:spPr>
                </pic:pic>
              </a:graphicData>
            </a:graphic>
          </wp:anchor>
        </w:drawing>
      </w:r>
      <w:r>
        <w:rPr>
          <w:noProof/>
          <w:lang w:bidi="ar-SA"/>
        </w:rPr>
        <w:drawing>
          <wp:anchor distT="0" distB="0" distL="0" distR="0" simplePos="0" relativeHeight="251561472" behindDoc="0" locked="0" layoutInCell="1" allowOverlap="1">
            <wp:simplePos x="0" y="0"/>
            <wp:positionH relativeFrom="page">
              <wp:posOffset>4073271</wp:posOffset>
            </wp:positionH>
            <wp:positionV relativeFrom="paragraph">
              <wp:posOffset>229272</wp:posOffset>
            </wp:positionV>
            <wp:extent cx="215634" cy="219075"/>
            <wp:effectExtent l="0" t="0" r="0" b="0"/>
            <wp:wrapTopAndBottom/>
            <wp:docPr id="245"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24.png"/>
                    <pic:cNvPicPr/>
                  </pic:nvPicPr>
                  <pic:blipFill>
                    <a:blip r:embed="rId175" cstate="print"/>
                    <a:stretch>
                      <a:fillRect/>
                    </a:stretch>
                  </pic:blipFill>
                  <pic:spPr>
                    <a:xfrm>
                      <a:off x="0" y="0"/>
                      <a:ext cx="215634" cy="219075"/>
                    </a:xfrm>
                    <a:prstGeom prst="rect">
                      <a:avLst/>
                    </a:prstGeom>
                  </pic:spPr>
                </pic:pic>
              </a:graphicData>
            </a:graphic>
          </wp:anchor>
        </w:drawing>
      </w:r>
      <w:r>
        <w:rPr>
          <w:noProof/>
          <w:lang w:bidi="ar-SA"/>
        </w:rPr>
        <w:drawing>
          <wp:anchor distT="0" distB="0" distL="0" distR="0" simplePos="0" relativeHeight="251562496" behindDoc="0" locked="0" layoutInCell="1" allowOverlap="1">
            <wp:simplePos x="0" y="0"/>
            <wp:positionH relativeFrom="page">
              <wp:posOffset>4419853</wp:posOffset>
            </wp:positionH>
            <wp:positionV relativeFrom="paragraph">
              <wp:posOffset>223430</wp:posOffset>
            </wp:positionV>
            <wp:extent cx="211662" cy="223837"/>
            <wp:effectExtent l="0" t="0" r="0" b="0"/>
            <wp:wrapTopAndBottom/>
            <wp:docPr id="247"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25.png"/>
                    <pic:cNvPicPr/>
                  </pic:nvPicPr>
                  <pic:blipFill>
                    <a:blip r:embed="rId176" cstate="print"/>
                    <a:stretch>
                      <a:fillRect/>
                    </a:stretch>
                  </pic:blipFill>
                  <pic:spPr>
                    <a:xfrm>
                      <a:off x="0" y="0"/>
                      <a:ext cx="211662" cy="223837"/>
                    </a:xfrm>
                    <a:prstGeom prst="rect">
                      <a:avLst/>
                    </a:prstGeom>
                  </pic:spPr>
                </pic:pic>
              </a:graphicData>
            </a:graphic>
          </wp:anchor>
        </w:drawing>
      </w:r>
      <w:r>
        <w:rPr>
          <w:noProof/>
          <w:lang w:bidi="ar-SA"/>
        </w:rPr>
        <w:drawing>
          <wp:anchor distT="0" distB="0" distL="0" distR="0" simplePos="0" relativeHeight="251563520" behindDoc="0" locked="0" layoutInCell="1" allowOverlap="1">
            <wp:simplePos x="0" y="0"/>
            <wp:positionH relativeFrom="page">
              <wp:posOffset>4766436</wp:posOffset>
            </wp:positionH>
            <wp:positionV relativeFrom="paragraph">
              <wp:posOffset>227875</wp:posOffset>
            </wp:positionV>
            <wp:extent cx="212490" cy="219075"/>
            <wp:effectExtent l="0" t="0" r="0" b="0"/>
            <wp:wrapTopAndBottom/>
            <wp:docPr id="249"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26.png"/>
                    <pic:cNvPicPr/>
                  </pic:nvPicPr>
                  <pic:blipFill>
                    <a:blip r:embed="rId177" cstate="print"/>
                    <a:stretch>
                      <a:fillRect/>
                    </a:stretch>
                  </pic:blipFill>
                  <pic:spPr>
                    <a:xfrm>
                      <a:off x="0" y="0"/>
                      <a:ext cx="212490" cy="219075"/>
                    </a:xfrm>
                    <a:prstGeom prst="rect">
                      <a:avLst/>
                    </a:prstGeom>
                  </pic:spPr>
                </pic:pic>
              </a:graphicData>
            </a:graphic>
          </wp:anchor>
        </w:drawing>
      </w:r>
      <w:r>
        <w:rPr>
          <w:noProof/>
          <w:lang w:bidi="ar-SA"/>
        </w:rPr>
        <w:drawing>
          <wp:anchor distT="0" distB="0" distL="0" distR="0" simplePos="0" relativeHeight="251564544" behindDoc="0" locked="0" layoutInCell="1" allowOverlap="1">
            <wp:simplePos x="0" y="0"/>
            <wp:positionH relativeFrom="page">
              <wp:posOffset>5113020</wp:posOffset>
            </wp:positionH>
            <wp:positionV relativeFrom="paragraph">
              <wp:posOffset>222541</wp:posOffset>
            </wp:positionV>
            <wp:extent cx="196678" cy="223837"/>
            <wp:effectExtent l="0" t="0" r="0" b="0"/>
            <wp:wrapTopAndBottom/>
            <wp:docPr id="25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27.png"/>
                    <pic:cNvPicPr/>
                  </pic:nvPicPr>
                  <pic:blipFill>
                    <a:blip r:embed="rId178" cstate="print"/>
                    <a:stretch>
                      <a:fillRect/>
                    </a:stretch>
                  </pic:blipFill>
                  <pic:spPr>
                    <a:xfrm>
                      <a:off x="0" y="0"/>
                      <a:ext cx="196678" cy="223837"/>
                    </a:xfrm>
                    <a:prstGeom prst="rect">
                      <a:avLst/>
                    </a:prstGeom>
                  </pic:spPr>
                </pic:pic>
              </a:graphicData>
            </a:graphic>
          </wp:anchor>
        </w:drawing>
      </w:r>
      <w:r>
        <w:rPr>
          <w:noProof/>
          <w:lang w:bidi="ar-SA"/>
        </w:rPr>
        <w:drawing>
          <wp:anchor distT="0" distB="0" distL="0" distR="0" simplePos="0" relativeHeight="251565568" behindDoc="0" locked="0" layoutInCell="1" allowOverlap="1">
            <wp:simplePos x="0" y="0"/>
            <wp:positionH relativeFrom="page">
              <wp:posOffset>5459603</wp:posOffset>
            </wp:positionH>
            <wp:positionV relativeFrom="paragraph">
              <wp:posOffset>231685</wp:posOffset>
            </wp:positionV>
            <wp:extent cx="212546" cy="214693"/>
            <wp:effectExtent l="0" t="0" r="0" b="0"/>
            <wp:wrapTopAndBottom/>
            <wp:docPr id="253"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28.png"/>
                    <pic:cNvPicPr/>
                  </pic:nvPicPr>
                  <pic:blipFill>
                    <a:blip r:embed="rId179" cstate="print"/>
                    <a:stretch>
                      <a:fillRect/>
                    </a:stretch>
                  </pic:blipFill>
                  <pic:spPr>
                    <a:xfrm>
                      <a:off x="0" y="0"/>
                      <a:ext cx="212546" cy="214693"/>
                    </a:xfrm>
                    <a:prstGeom prst="rect">
                      <a:avLst/>
                    </a:prstGeom>
                  </pic:spPr>
                </pic:pic>
              </a:graphicData>
            </a:graphic>
          </wp:anchor>
        </w:drawing>
      </w:r>
      <w:r>
        <w:rPr>
          <w:noProof/>
          <w:lang w:bidi="ar-SA"/>
        </w:rPr>
        <w:drawing>
          <wp:anchor distT="0" distB="0" distL="0" distR="0" simplePos="0" relativeHeight="251566592" behindDoc="0" locked="0" layoutInCell="1" allowOverlap="1">
            <wp:simplePos x="0" y="0"/>
            <wp:positionH relativeFrom="page">
              <wp:posOffset>5806185</wp:posOffset>
            </wp:positionH>
            <wp:positionV relativeFrom="paragraph">
              <wp:posOffset>232955</wp:posOffset>
            </wp:positionV>
            <wp:extent cx="207845" cy="214312"/>
            <wp:effectExtent l="0" t="0" r="0" b="0"/>
            <wp:wrapTopAndBottom/>
            <wp:docPr id="255"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29.png"/>
                    <pic:cNvPicPr/>
                  </pic:nvPicPr>
                  <pic:blipFill>
                    <a:blip r:embed="rId180" cstate="print"/>
                    <a:stretch>
                      <a:fillRect/>
                    </a:stretch>
                  </pic:blipFill>
                  <pic:spPr>
                    <a:xfrm>
                      <a:off x="0" y="0"/>
                      <a:ext cx="207845" cy="214312"/>
                    </a:xfrm>
                    <a:prstGeom prst="rect">
                      <a:avLst/>
                    </a:prstGeom>
                  </pic:spPr>
                </pic:pic>
              </a:graphicData>
            </a:graphic>
          </wp:anchor>
        </w:drawing>
      </w:r>
      <w:r>
        <w:rPr>
          <w:noProof/>
          <w:lang w:bidi="ar-SA"/>
        </w:rPr>
        <w:drawing>
          <wp:anchor distT="0" distB="0" distL="0" distR="0" simplePos="0" relativeHeight="251567616" behindDoc="0" locked="0" layoutInCell="1" allowOverlap="1">
            <wp:simplePos x="0" y="0"/>
            <wp:positionH relativeFrom="page">
              <wp:posOffset>6152769</wp:posOffset>
            </wp:positionH>
            <wp:positionV relativeFrom="paragraph">
              <wp:posOffset>231685</wp:posOffset>
            </wp:positionV>
            <wp:extent cx="211662" cy="214693"/>
            <wp:effectExtent l="0" t="0" r="0" b="0"/>
            <wp:wrapTopAndBottom/>
            <wp:docPr id="257"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30.png"/>
                    <pic:cNvPicPr/>
                  </pic:nvPicPr>
                  <pic:blipFill>
                    <a:blip r:embed="rId181" cstate="print"/>
                    <a:stretch>
                      <a:fillRect/>
                    </a:stretch>
                  </pic:blipFill>
                  <pic:spPr>
                    <a:xfrm>
                      <a:off x="0" y="0"/>
                      <a:ext cx="211662" cy="214693"/>
                    </a:xfrm>
                    <a:prstGeom prst="rect">
                      <a:avLst/>
                    </a:prstGeom>
                  </pic:spPr>
                </pic:pic>
              </a:graphicData>
            </a:graphic>
          </wp:anchor>
        </w:drawing>
      </w:r>
      <w:r>
        <w:rPr>
          <w:noProof/>
          <w:lang w:bidi="ar-SA"/>
        </w:rPr>
        <w:drawing>
          <wp:anchor distT="0" distB="0" distL="0" distR="0" simplePos="0" relativeHeight="251568640" behindDoc="0" locked="0" layoutInCell="1" allowOverlap="1">
            <wp:simplePos x="0" y="0"/>
            <wp:positionH relativeFrom="page">
              <wp:posOffset>6499352</wp:posOffset>
            </wp:positionH>
            <wp:positionV relativeFrom="paragraph">
              <wp:posOffset>236257</wp:posOffset>
            </wp:positionV>
            <wp:extent cx="216968" cy="210026"/>
            <wp:effectExtent l="0" t="0" r="0" b="0"/>
            <wp:wrapTopAndBottom/>
            <wp:docPr id="259"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31.png"/>
                    <pic:cNvPicPr/>
                  </pic:nvPicPr>
                  <pic:blipFill>
                    <a:blip r:embed="rId182" cstate="print"/>
                    <a:stretch>
                      <a:fillRect/>
                    </a:stretch>
                  </pic:blipFill>
                  <pic:spPr>
                    <a:xfrm>
                      <a:off x="0" y="0"/>
                      <a:ext cx="216968" cy="210026"/>
                    </a:xfrm>
                    <a:prstGeom prst="rect">
                      <a:avLst/>
                    </a:prstGeom>
                  </pic:spPr>
                </pic:pic>
              </a:graphicData>
            </a:graphic>
          </wp:anchor>
        </w:drawing>
      </w:r>
      <w:r>
        <w:rPr>
          <w:rFonts w:ascii="Verdana"/>
          <w:sz w:val="16"/>
        </w:rPr>
        <w:t>0</w:t>
      </w:r>
    </w:p>
    <w:p w:rsidR="00F24413" w:rsidRDefault="00F24413">
      <w:pPr>
        <w:pStyle w:val="Zkladntext"/>
        <w:rPr>
          <w:rFonts w:ascii="Verdana"/>
          <w:sz w:val="20"/>
        </w:rPr>
      </w:pPr>
    </w:p>
    <w:p w:rsidR="00F24413" w:rsidRDefault="00F24413">
      <w:pPr>
        <w:pStyle w:val="Zkladntext"/>
        <w:spacing w:before="8"/>
        <w:rPr>
          <w:rFonts w:ascii="Verdana"/>
          <w:sz w:val="23"/>
        </w:rPr>
      </w:pPr>
    </w:p>
    <w:p w:rsidR="00F24413" w:rsidRDefault="001F1C1C">
      <w:pPr>
        <w:tabs>
          <w:tab w:val="left" w:pos="4251"/>
          <w:tab w:val="left" w:pos="6872"/>
        </w:tabs>
        <w:ind w:left="1773"/>
        <w:rPr>
          <w:rFonts w:ascii="Verdana" w:hAnsi="Verdana"/>
          <w:sz w:val="16"/>
        </w:rPr>
      </w:pPr>
      <w:r>
        <w:rPr>
          <w:noProof/>
          <w:lang w:bidi="ar-SA"/>
        </w:rPr>
        <mc:AlternateContent>
          <mc:Choice Requires="wpg">
            <w:drawing>
              <wp:anchor distT="0" distB="0" distL="114300" distR="114300" simplePos="0" relativeHeight="251783680" behindDoc="0" locked="0" layoutInCell="1" allowOverlap="1">
                <wp:simplePos x="0" y="0"/>
                <wp:positionH relativeFrom="page">
                  <wp:posOffset>1681480</wp:posOffset>
                </wp:positionH>
                <wp:positionV relativeFrom="paragraph">
                  <wp:posOffset>38100</wp:posOffset>
                </wp:positionV>
                <wp:extent cx="243840" cy="55245"/>
                <wp:effectExtent l="0" t="0" r="3810" b="1905"/>
                <wp:wrapNone/>
                <wp:docPr id="1300"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5245"/>
                          <a:chOff x="2648" y="60"/>
                          <a:chExt cx="384" cy="87"/>
                        </a:xfrm>
                      </wpg:grpSpPr>
                      <wps:wsp>
                        <wps:cNvPr id="1301" name="Line 922"/>
                        <wps:cNvCnPr/>
                        <wps:spPr bwMode="auto">
                          <a:xfrm>
                            <a:off x="2648" y="104"/>
                            <a:ext cx="384" cy="0"/>
                          </a:xfrm>
                          <a:prstGeom prst="line">
                            <a:avLst/>
                          </a:prstGeom>
                          <a:noFill/>
                          <a:ln w="19050">
                            <a:solidFill>
                              <a:srgbClr val="5B9BD4"/>
                            </a:solidFill>
                            <a:round/>
                            <a:headEnd/>
                            <a:tailEnd/>
                          </a:ln>
                        </wps:spPr>
                        <wps:bodyPr/>
                      </wps:wsp>
                      <wps:wsp>
                        <wps:cNvPr id="1302" name="Freeform 921"/>
                        <wps:cNvSpPr>
                          <a:spLocks/>
                        </wps:cNvSpPr>
                        <wps:spPr bwMode="auto">
                          <a:xfrm>
                            <a:off x="2800" y="64"/>
                            <a:ext cx="77" cy="77"/>
                          </a:xfrm>
                          <a:custGeom>
                            <a:avLst/>
                            <a:gdLst>
                              <a:gd name="T0" fmla="+- 0 2839 2801"/>
                              <a:gd name="T1" fmla="*/ T0 w 77"/>
                              <a:gd name="T2" fmla="+- 0 64 64"/>
                              <a:gd name="T3" fmla="*/ 64 h 77"/>
                              <a:gd name="T4" fmla="+- 0 2801 2801"/>
                              <a:gd name="T5" fmla="*/ T4 w 77"/>
                              <a:gd name="T6" fmla="+- 0 103 64"/>
                              <a:gd name="T7" fmla="*/ 103 h 77"/>
                              <a:gd name="T8" fmla="+- 0 2839 2801"/>
                              <a:gd name="T9" fmla="*/ T8 w 77"/>
                              <a:gd name="T10" fmla="+- 0 141 64"/>
                              <a:gd name="T11" fmla="*/ 141 h 77"/>
                              <a:gd name="T12" fmla="+- 0 2878 2801"/>
                              <a:gd name="T13" fmla="*/ T12 w 77"/>
                              <a:gd name="T14" fmla="+- 0 103 64"/>
                              <a:gd name="T15" fmla="*/ 103 h 77"/>
                              <a:gd name="T16" fmla="+- 0 2839 2801"/>
                              <a:gd name="T17" fmla="*/ T16 w 77"/>
                              <a:gd name="T18" fmla="+- 0 64 64"/>
                              <a:gd name="T19" fmla="*/ 64 h 77"/>
                            </a:gdLst>
                            <a:ahLst/>
                            <a:cxnLst>
                              <a:cxn ang="0">
                                <a:pos x="T1" y="T3"/>
                              </a:cxn>
                              <a:cxn ang="0">
                                <a:pos x="T5" y="T7"/>
                              </a:cxn>
                              <a:cxn ang="0">
                                <a:pos x="T9" y="T11"/>
                              </a:cxn>
                              <a:cxn ang="0">
                                <a:pos x="T13" y="T15"/>
                              </a:cxn>
                              <a:cxn ang="0">
                                <a:pos x="T17" y="T19"/>
                              </a:cxn>
                            </a:cxnLst>
                            <a:rect l="0" t="0" r="r" b="b"/>
                            <a:pathLst>
                              <a:path w="77" h="77">
                                <a:moveTo>
                                  <a:pt x="38" y="0"/>
                                </a:moveTo>
                                <a:lnTo>
                                  <a:pt x="0" y="39"/>
                                </a:lnTo>
                                <a:lnTo>
                                  <a:pt x="38" y="77"/>
                                </a:lnTo>
                                <a:lnTo>
                                  <a:pt x="77" y="39"/>
                                </a:lnTo>
                                <a:lnTo>
                                  <a:pt x="38" y="0"/>
                                </a:lnTo>
                                <a:close/>
                              </a:path>
                            </a:pathLst>
                          </a:custGeom>
                          <a:solidFill>
                            <a:srgbClr val="5B9BD4"/>
                          </a:solidFill>
                          <a:ln>
                            <a:noFill/>
                          </a:ln>
                        </wps:spPr>
                        <wps:bodyPr rot="0" vert="horz" wrap="square" lIns="91440" tIns="45720" rIns="91440" bIns="45720" anchor="t" anchorCtr="0" upright="1">
                          <a:noAutofit/>
                        </wps:bodyPr>
                      </wps:wsp>
                      <wps:wsp>
                        <wps:cNvPr id="1303" name="Freeform 920"/>
                        <wps:cNvSpPr>
                          <a:spLocks/>
                        </wps:cNvSpPr>
                        <wps:spPr bwMode="auto">
                          <a:xfrm>
                            <a:off x="2800" y="64"/>
                            <a:ext cx="77" cy="77"/>
                          </a:xfrm>
                          <a:custGeom>
                            <a:avLst/>
                            <a:gdLst>
                              <a:gd name="T0" fmla="+- 0 2839 2801"/>
                              <a:gd name="T1" fmla="*/ T0 w 77"/>
                              <a:gd name="T2" fmla="+- 0 64 64"/>
                              <a:gd name="T3" fmla="*/ 64 h 77"/>
                              <a:gd name="T4" fmla="+- 0 2878 2801"/>
                              <a:gd name="T5" fmla="*/ T4 w 77"/>
                              <a:gd name="T6" fmla="+- 0 103 64"/>
                              <a:gd name="T7" fmla="*/ 103 h 77"/>
                              <a:gd name="T8" fmla="+- 0 2839 2801"/>
                              <a:gd name="T9" fmla="*/ T8 w 77"/>
                              <a:gd name="T10" fmla="+- 0 141 64"/>
                              <a:gd name="T11" fmla="*/ 141 h 77"/>
                              <a:gd name="T12" fmla="+- 0 2801 2801"/>
                              <a:gd name="T13" fmla="*/ T12 w 77"/>
                              <a:gd name="T14" fmla="+- 0 103 64"/>
                              <a:gd name="T15" fmla="*/ 103 h 77"/>
                              <a:gd name="T16" fmla="+- 0 2839 2801"/>
                              <a:gd name="T17" fmla="*/ T16 w 77"/>
                              <a:gd name="T18" fmla="+- 0 64 64"/>
                              <a:gd name="T19" fmla="*/ 64 h 77"/>
                            </a:gdLst>
                            <a:ahLst/>
                            <a:cxnLst>
                              <a:cxn ang="0">
                                <a:pos x="T1" y="T3"/>
                              </a:cxn>
                              <a:cxn ang="0">
                                <a:pos x="T5" y="T7"/>
                              </a:cxn>
                              <a:cxn ang="0">
                                <a:pos x="T9" y="T11"/>
                              </a:cxn>
                              <a:cxn ang="0">
                                <a:pos x="T13" y="T15"/>
                              </a:cxn>
                              <a:cxn ang="0">
                                <a:pos x="T17" y="T19"/>
                              </a:cxn>
                            </a:cxnLst>
                            <a:rect l="0" t="0" r="r" b="b"/>
                            <a:pathLst>
                              <a:path w="77" h="77">
                                <a:moveTo>
                                  <a:pt x="38" y="0"/>
                                </a:moveTo>
                                <a:lnTo>
                                  <a:pt x="77" y="39"/>
                                </a:lnTo>
                                <a:lnTo>
                                  <a:pt x="38" y="77"/>
                                </a:lnTo>
                                <a:lnTo>
                                  <a:pt x="0" y="39"/>
                                </a:lnTo>
                                <a:lnTo>
                                  <a:pt x="38" y="0"/>
                                </a:lnTo>
                                <a:close/>
                              </a:path>
                            </a:pathLst>
                          </a:custGeom>
                          <a:noFill/>
                          <a:ln w="6096">
                            <a:solidFill>
                              <a:srgbClr val="5B9BD4"/>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9B35A6A" id="Group 919" o:spid="_x0000_s1026" style="position:absolute;margin-left:132.4pt;margin-top:3pt;width:19.2pt;height:4.35pt;z-index:251783680;mso-position-horizontal-relative:page" coordorigin="2648,60"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">
                <v:line id="Line 922" o:spid="_x0000_s1027" style="position:absolute;visibility:visible;mso-wrap-style:square" from="2648,104" to="303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" strokecolor="#5b9bd4" strokeweight="1.5pt"/>
                <v:shape id="Freeform 921" o:spid="_x0000_s1028" style="position:absolute;left:2800;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" path="m38,l,39,38,77,77,39,38,xe" fillcolor="#5b9bd4" stroked="f">
                  <v:path arrowok="t" o:connecttype="custom" o:connectlocs="38,64;0,103;38,141;77,103;38,64" o:connectangles="0,0,0,0,0"/>
                </v:shape>
                <v:shape id="Freeform 920" o:spid="_x0000_s1029" style="position:absolute;left:2800;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" path="m38,l77,39,38,77,,39,38,xe" filled="f" strokecolor="#5b9bd4" strokeweight=".48pt">
                  <v:path arrowok="t" o:connecttype="custom" o:connectlocs="38,64;77,103;38,141;0,103;38,64" o:connectangles="0,0,0,0,0"/>
                </v:shape>
                <w10:wrap anchorx="page"/>
              </v:group>
            </w:pict>
          </mc:Fallback>
        </mc:AlternateContent>
      </w:r>
      <w:r>
        <w:rPr>
          <w:noProof/>
          <w:lang w:bidi="ar-SA"/>
        </w:rPr>
        <mc:AlternateContent>
          <mc:Choice Requires="wpg">
            <w:drawing>
              <wp:anchor distT="0" distB="0" distL="114300" distR="114300" simplePos="0" relativeHeight="251825664" behindDoc="1" locked="0" layoutInCell="1" allowOverlap="1">
                <wp:simplePos x="0" y="0"/>
                <wp:positionH relativeFrom="page">
                  <wp:posOffset>3255010</wp:posOffset>
                </wp:positionH>
                <wp:positionV relativeFrom="paragraph">
                  <wp:posOffset>36195</wp:posOffset>
                </wp:positionV>
                <wp:extent cx="243840" cy="57150"/>
                <wp:effectExtent l="0" t="0" r="3810" b="0"/>
                <wp:wrapNone/>
                <wp:docPr id="1296"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7150"/>
                          <a:chOff x="5126" y="57"/>
                          <a:chExt cx="384" cy="90"/>
                        </a:xfrm>
                      </wpg:grpSpPr>
                      <wps:wsp>
                        <wps:cNvPr id="1297" name="Line 918"/>
                        <wps:cNvCnPr/>
                        <wps:spPr bwMode="auto">
                          <a:xfrm>
                            <a:off x="5126" y="104"/>
                            <a:ext cx="384" cy="0"/>
                          </a:xfrm>
                          <a:prstGeom prst="line">
                            <a:avLst/>
                          </a:prstGeom>
                          <a:noFill/>
                          <a:ln w="19050">
                            <a:solidFill>
                              <a:srgbClr val="E7E6E6"/>
                            </a:solidFill>
                            <a:round/>
                            <a:headEnd/>
                            <a:tailEnd/>
                          </a:ln>
                        </wps:spPr>
                        <wps:bodyPr/>
                      </wps:wsp>
                      <wps:wsp>
                        <wps:cNvPr id="1298" name="Rectangle 917"/>
                        <wps:cNvSpPr>
                          <a:spLocks noChangeArrowheads="1"/>
                        </wps:cNvSpPr>
                        <wps:spPr bwMode="auto">
                          <a:xfrm>
                            <a:off x="5275" y="62"/>
                            <a:ext cx="80" cy="80"/>
                          </a:xfrm>
                          <a:prstGeom prst="rect">
                            <a:avLst/>
                          </a:prstGeom>
                          <a:solidFill>
                            <a:srgbClr val="E7E6E6"/>
                          </a:solidFill>
                          <a:ln>
                            <a:noFill/>
                          </a:ln>
                        </wps:spPr>
                        <wps:bodyPr rot="0" vert="horz" wrap="square" lIns="91440" tIns="45720" rIns="91440" bIns="45720" anchor="t" anchorCtr="0" upright="1">
                          <a:noAutofit/>
                        </wps:bodyPr>
                      </wps:wsp>
                      <wps:wsp>
                        <wps:cNvPr id="1299" name="Rectangle 916"/>
                        <wps:cNvSpPr>
                          <a:spLocks noChangeArrowheads="1"/>
                        </wps:cNvSpPr>
                        <wps:spPr bwMode="auto">
                          <a:xfrm>
                            <a:off x="5275" y="62"/>
                            <a:ext cx="80" cy="80"/>
                          </a:xfrm>
                          <a:prstGeom prst="rect">
                            <a:avLst/>
                          </a:prstGeom>
                          <a:noFill/>
                          <a:ln w="6350">
                            <a:solidFill>
                              <a:srgbClr val="E7E6E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1547C52" id="Group 915" o:spid="_x0000_s1026" style="position:absolute;margin-left:256.3pt;margin-top:2.85pt;width:19.2pt;height:4.5pt;z-index:-251490816;mso-position-horizontal-relative:page" coordorigin="5126,57" coordsize="3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">
                <v:line id="Line 918" o:spid="_x0000_s1027" style="position:absolute;visibility:visible;mso-wrap-style:square" from="5126,104" to="5510,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" strokecolor="#e7e6e6" strokeweight="1.5pt"/>
                <v:rect id="Rectangle 917" o:spid="_x0000_s1028" style="position:absolute;left:5275;top:62;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" fillcolor="#e7e6e6" stroked="f"/>
                <v:rect id="Rectangle 916" o:spid="_x0000_s1029" style="position:absolute;left:5275;top:62;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" filled="f" strokecolor="#e7e6e6" strokeweight=".5pt"/>
                <w10:wrap anchorx="page"/>
              </v:group>
            </w:pict>
          </mc:Fallback>
        </mc:AlternateContent>
      </w:r>
      <w:r>
        <w:rPr>
          <w:noProof/>
          <w:lang w:bidi="ar-SA"/>
        </w:rPr>
        <mc:AlternateContent>
          <mc:Choice Requires="wpg">
            <w:drawing>
              <wp:anchor distT="0" distB="0" distL="114300" distR="114300" simplePos="0" relativeHeight="251826688" behindDoc="1" locked="0" layoutInCell="1" allowOverlap="1">
                <wp:simplePos x="0" y="0"/>
                <wp:positionH relativeFrom="page">
                  <wp:posOffset>4918710</wp:posOffset>
                </wp:positionH>
                <wp:positionV relativeFrom="paragraph">
                  <wp:posOffset>38100</wp:posOffset>
                </wp:positionV>
                <wp:extent cx="243840" cy="55245"/>
                <wp:effectExtent l="0" t="0" r="3810" b="1905"/>
                <wp:wrapNone/>
                <wp:docPr id="1292"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5245"/>
                          <a:chOff x="7746" y="60"/>
                          <a:chExt cx="384" cy="87"/>
                        </a:xfrm>
                      </wpg:grpSpPr>
                      <wps:wsp>
                        <wps:cNvPr id="1293" name="Line 914"/>
                        <wps:cNvCnPr/>
                        <wps:spPr bwMode="auto">
                          <a:xfrm>
                            <a:off x="7746" y="104"/>
                            <a:ext cx="384" cy="0"/>
                          </a:xfrm>
                          <a:prstGeom prst="line">
                            <a:avLst/>
                          </a:prstGeom>
                          <a:noFill/>
                          <a:ln w="19050">
                            <a:solidFill>
                              <a:srgbClr val="F4B083"/>
                            </a:solidFill>
                            <a:round/>
                            <a:headEnd/>
                            <a:tailEnd/>
                          </a:ln>
                        </wps:spPr>
                        <wps:bodyPr/>
                      </wps:wsp>
                      <wps:wsp>
                        <wps:cNvPr id="1294" name="Freeform 913"/>
                        <wps:cNvSpPr>
                          <a:spLocks/>
                        </wps:cNvSpPr>
                        <wps:spPr bwMode="auto">
                          <a:xfrm>
                            <a:off x="7898" y="64"/>
                            <a:ext cx="77" cy="77"/>
                          </a:xfrm>
                          <a:custGeom>
                            <a:avLst/>
                            <a:gdLst>
                              <a:gd name="T0" fmla="+- 0 7937 7898"/>
                              <a:gd name="T1" fmla="*/ T0 w 77"/>
                              <a:gd name="T2" fmla="+- 0 64 64"/>
                              <a:gd name="T3" fmla="*/ 64 h 77"/>
                              <a:gd name="T4" fmla="+- 0 7898 7898"/>
                              <a:gd name="T5" fmla="*/ T4 w 77"/>
                              <a:gd name="T6" fmla="+- 0 141 64"/>
                              <a:gd name="T7" fmla="*/ 141 h 77"/>
                              <a:gd name="T8" fmla="+- 0 7975 7898"/>
                              <a:gd name="T9" fmla="*/ T8 w 77"/>
                              <a:gd name="T10" fmla="+- 0 141 64"/>
                              <a:gd name="T11" fmla="*/ 141 h 77"/>
                              <a:gd name="T12" fmla="+- 0 7937 7898"/>
                              <a:gd name="T13" fmla="*/ T12 w 77"/>
                              <a:gd name="T14" fmla="+- 0 64 64"/>
                              <a:gd name="T15" fmla="*/ 64 h 77"/>
                            </a:gdLst>
                            <a:ahLst/>
                            <a:cxnLst>
                              <a:cxn ang="0">
                                <a:pos x="T1" y="T3"/>
                              </a:cxn>
                              <a:cxn ang="0">
                                <a:pos x="T5" y="T7"/>
                              </a:cxn>
                              <a:cxn ang="0">
                                <a:pos x="T9" y="T11"/>
                              </a:cxn>
                              <a:cxn ang="0">
                                <a:pos x="T13" y="T15"/>
                              </a:cxn>
                            </a:cxnLst>
                            <a:rect l="0" t="0" r="r" b="b"/>
                            <a:pathLst>
                              <a:path w="77" h="77">
                                <a:moveTo>
                                  <a:pt x="39" y="0"/>
                                </a:moveTo>
                                <a:lnTo>
                                  <a:pt x="0" y="77"/>
                                </a:lnTo>
                                <a:lnTo>
                                  <a:pt x="77" y="77"/>
                                </a:lnTo>
                                <a:lnTo>
                                  <a:pt x="39" y="0"/>
                                </a:lnTo>
                                <a:close/>
                              </a:path>
                            </a:pathLst>
                          </a:custGeom>
                          <a:solidFill>
                            <a:srgbClr val="F4B083"/>
                          </a:solidFill>
                          <a:ln>
                            <a:noFill/>
                          </a:ln>
                        </wps:spPr>
                        <wps:bodyPr rot="0" vert="horz" wrap="square" lIns="91440" tIns="45720" rIns="91440" bIns="45720" anchor="t" anchorCtr="0" upright="1">
                          <a:noAutofit/>
                        </wps:bodyPr>
                      </wps:wsp>
                      <wps:wsp>
                        <wps:cNvPr id="1295" name="Freeform 912"/>
                        <wps:cNvSpPr>
                          <a:spLocks/>
                        </wps:cNvSpPr>
                        <wps:spPr bwMode="auto">
                          <a:xfrm>
                            <a:off x="7898" y="64"/>
                            <a:ext cx="77" cy="77"/>
                          </a:xfrm>
                          <a:custGeom>
                            <a:avLst/>
                            <a:gdLst>
                              <a:gd name="T0" fmla="+- 0 7937 7898"/>
                              <a:gd name="T1" fmla="*/ T0 w 77"/>
                              <a:gd name="T2" fmla="+- 0 64 64"/>
                              <a:gd name="T3" fmla="*/ 64 h 77"/>
                              <a:gd name="T4" fmla="+- 0 7975 7898"/>
                              <a:gd name="T5" fmla="*/ T4 w 77"/>
                              <a:gd name="T6" fmla="+- 0 141 64"/>
                              <a:gd name="T7" fmla="*/ 141 h 77"/>
                              <a:gd name="T8" fmla="+- 0 7898 7898"/>
                              <a:gd name="T9" fmla="*/ T8 w 77"/>
                              <a:gd name="T10" fmla="+- 0 141 64"/>
                              <a:gd name="T11" fmla="*/ 141 h 77"/>
                              <a:gd name="T12" fmla="+- 0 7937 7898"/>
                              <a:gd name="T13" fmla="*/ T12 w 77"/>
                              <a:gd name="T14" fmla="+- 0 64 64"/>
                              <a:gd name="T15" fmla="*/ 64 h 77"/>
                            </a:gdLst>
                            <a:ahLst/>
                            <a:cxnLst>
                              <a:cxn ang="0">
                                <a:pos x="T1" y="T3"/>
                              </a:cxn>
                              <a:cxn ang="0">
                                <a:pos x="T5" y="T7"/>
                              </a:cxn>
                              <a:cxn ang="0">
                                <a:pos x="T9" y="T11"/>
                              </a:cxn>
                              <a:cxn ang="0">
                                <a:pos x="T13" y="T15"/>
                              </a:cxn>
                            </a:cxnLst>
                            <a:rect l="0" t="0" r="r" b="b"/>
                            <a:pathLst>
                              <a:path w="77" h="77">
                                <a:moveTo>
                                  <a:pt x="39" y="0"/>
                                </a:moveTo>
                                <a:lnTo>
                                  <a:pt x="77" y="77"/>
                                </a:lnTo>
                                <a:lnTo>
                                  <a:pt x="0" y="77"/>
                                </a:lnTo>
                                <a:lnTo>
                                  <a:pt x="39" y="0"/>
                                </a:lnTo>
                                <a:close/>
                              </a:path>
                            </a:pathLst>
                          </a:custGeom>
                          <a:noFill/>
                          <a:ln w="6096">
                            <a:solidFill>
                              <a:srgbClr val="F4B08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0961CFB" id="Group 911" o:spid="_x0000_s1026" style="position:absolute;margin-left:387.3pt;margin-top:3pt;width:19.2pt;height:4.35pt;z-index:-251489792;mso-position-horizontal-relative:page" coordorigin="7746,60"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">
                <v:line id="Line 914" o:spid="_x0000_s1027" style="position:absolute;visibility:visible;mso-wrap-style:square" from="7746,104" to="8130,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" strokecolor="#f4b083" strokeweight="1.5pt"/>
                <v:shape id="Freeform 913" o:spid="_x0000_s1028" style="position:absolute;left:7898;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" path="m39,l,77r77,l39,xe" fillcolor="#f4b083" stroked="f">
                  <v:path arrowok="t" o:connecttype="custom" o:connectlocs="39,64;0,141;77,141;39,64" o:connectangles="0,0,0,0"/>
                </v:shape>
                <v:shape id="Freeform 912" o:spid="_x0000_s1029" style="position:absolute;left:7898;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" path="m39,l77,77,,77,39,xe" filled="f" strokecolor="#f4b083" strokeweight=".48pt">
                  <v:path arrowok="t" o:connecttype="custom" o:connectlocs="39,64;77,141;0,141;39,64" o:connectangles="0,0,0,0"/>
                </v:shape>
                <w10:wrap anchorx="page"/>
              </v:group>
            </w:pict>
          </mc:Fallback>
        </mc:AlternateContent>
      </w:r>
      <w:r w:rsidR="0022472E">
        <w:rPr>
          <w:rFonts w:ascii="Verdana" w:hAnsi="Verdana"/>
          <w:sz w:val="16"/>
        </w:rPr>
        <w:t>Nízká</w:t>
      </w:r>
      <w:r w:rsidR="0022472E">
        <w:rPr>
          <w:rFonts w:ascii="Verdana" w:hAnsi="Verdana"/>
          <w:spacing w:val="-4"/>
          <w:sz w:val="16"/>
        </w:rPr>
        <w:t xml:space="preserve"> </w:t>
      </w:r>
      <w:r w:rsidR="0022472E">
        <w:rPr>
          <w:rFonts w:ascii="Verdana" w:hAnsi="Verdana"/>
          <w:sz w:val="16"/>
        </w:rPr>
        <w:t>varianta</w:t>
      </w:r>
      <w:r w:rsidR="0022472E">
        <w:rPr>
          <w:rFonts w:ascii="Verdana" w:hAnsi="Verdana"/>
          <w:sz w:val="16"/>
        </w:rPr>
        <w:tab/>
        <w:t>Střední</w:t>
      </w:r>
      <w:r w:rsidR="0022472E">
        <w:rPr>
          <w:rFonts w:ascii="Verdana" w:hAnsi="Verdana"/>
          <w:spacing w:val="-2"/>
          <w:sz w:val="16"/>
        </w:rPr>
        <w:t xml:space="preserve"> </w:t>
      </w:r>
      <w:r w:rsidR="0022472E">
        <w:rPr>
          <w:rFonts w:ascii="Verdana" w:hAnsi="Verdana"/>
          <w:sz w:val="16"/>
        </w:rPr>
        <w:t>varianta</w:t>
      </w:r>
      <w:r w:rsidR="0022472E">
        <w:rPr>
          <w:rFonts w:ascii="Verdana" w:hAnsi="Verdana"/>
          <w:sz w:val="16"/>
        </w:rPr>
        <w:tab/>
        <w:t>Vysoká</w:t>
      </w:r>
      <w:r w:rsidR="0022472E">
        <w:rPr>
          <w:rFonts w:ascii="Verdana" w:hAnsi="Verdana"/>
          <w:spacing w:val="-2"/>
          <w:sz w:val="16"/>
        </w:rPr>
        <w:t xml:space="preserve"> </w:t>
      </w:r>
      <w:r w:rsidR="0022472E">
        <w:rPr>
          <w:rFonts w:ascii="Verdana" w:hAnsi="Verdana"/>
          <w:sz w:val="16"/>
        </w:rPr>
        <w:t>varianta</w:t>
      </w:r>
    </w:p>
    <w:p w:rsidR="00F24413" w:rsidRDefault="00F24413">
      <w:pPr>
        <w:pStyle w:val="Zkladntext"/>
        <w:rPr>
          <w:rFonts w:ascii="Verdana"/>
          <w:sz w:val="16"/>
        </w:rPr>
      </w:pPr>
    </w:p>
    <w:p w:rsidR="00F24413" w:rsidRDefault="0022472E">
      <w:pPr>
        <w:spacing w:before="68"/>
        <w:ind w:left="964" w:right="1834"/>
        <w:jc w:val="center"/>
        <w:rPr>
          <w:i/>
          <w:sz w:val="16"/>
        </w:rPr>
      </w:pPr>
      <w:r>
        <w:rPr>
          <w:i/>
          <w:sz w:val="16"/>
        </w:rPr>
        <w:t>Zdroj: výpočet Výzkumy Soukup</w:t>
      </w:r>
    </w:p>
    <w:p w:rsidR="00F24413" w:rsidRDefault="00F24413">
      <w:pPr>
        <w:jc w:val="center"/>
        <w:rPr>
          <w:sz w:val="16"/>
        </w:rPr>
        <w:sectPr w:rsidR="00F24413" w:rsidSect="00C225CA">
          <w:footerReference w:type="default" r:id="rId183"/>
          <w:pgSz w:w="11910" w:h="16840"/>
          <w:pgMar w:top="1700" w:right="420" w:bottom="860" w:left="1300" w:header="688" w:footer="662" w:gutter="0"/>
          <w:cols w:space="708"/>
        </w:sectPr>
      </w:pPr>
    </w:p>
    <w:p w:rsidR="00F24413" w:rsidRDefault="00F24413">
      <w:pPr>
        <w:pStyle w:val="Zkladntext"/>
        <w:spacing w:before="9"/>
        <w:rPr>
          <w:i/>
          <w:sz w:val="9"/>
        </w:rPr>
      </w:pPr>
    </w:p>
    <w:p w:rsidR="00F24413" w:rsidRDefault="0022472E">
      <w:pPr>
        <w:spacing w:before="56"/>
        <w:ind w:left="116"/>
        <w:rPr>
          <w:b/>
        </w:rPr>
      </w:pPr>
      <w:bookmarkStart w:id="121" w:name="_bookmark114"/>
      <w:bookmarkEnd w:id="121"/>
      <w:r>
        <w:rPr>
          <w:b/>
        </w:rPr>
        <w:t xml:space="preserve">Tab. č. 23 Vývoj počtu jedenáctiletých dětí – </w:t>
      </w:r>
      <w:proofErr w:type="gramStart"/>
      <w:r>
        <w:rPr>
          <w:b/>
        </w:rPr>
        <w:t>lokality - střední</w:t>
      </w:r>
      <w:proofErr w:type="gramEnd"/>
      <w:r>
        <w:rPr>
          <w:b/>
        </w:rPr>
        <w:t xml:space="preserve"> varianta</w:t>
      </w:r>
    </w:p>
    <w:p w:rsidR="00F24413" w:rsidRDefault="00F24413">
      <w:pPr>
        <w:pStyle w:val="Zkladntext"/>
        <w:rPr>
          <w:b/>
          <w:sz w:val="28"/>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6"/>
        <w:gridCol w:w="914"/>
        <w:gridCol w:w="912"/>
        <w:gridCol w:w="915"/>
        <w:gridCol w:w="912"/>
        <w:gridCol w:w="914"/>
        <w:gridCol w:w="915"/>
        <w:gridCol w:w="912"/>
        <w:gridCol w:w="915"/>
      </w:tblGrid>
      <w:tr w:rsidR="00F24413">
        <w:trPr>
          <w:trHeight w:val="426"/>
        </w:trPr>
        <w:tc>
          <w:tcPr>
            <w:tcW w:w="2326" w:type="dxa"/>
            <w:shd w:val="clear" w:color="auto" w:fill="FF6600"/>
          </w:tcPr>
          <w:p w:rsidR="00F24413" w:rsidRDefault="0022472E">
            <w:pPr>
              <w:pStyle w:val="TableParagraph"/>
              <w:spacing w:line="219" w:lineRule="exact"/>
              <w:ind w:left="779" w:right="769"/>
              <w:jc w:val="center"/>
              <w:rPr>
                <w:b/>
                <w:sz w:val="18"/>
              </w:rPr>
            </w:pPr>
            <w:r>
              <w:rPr>
                <w:b/>
                <w:color w:val="FFFFFF"/>
                <w:sz w:val="18"/>
              </w:rPr>
              <w:t>LOKALITA</w:t>
            </w:r>
          </w:p>
        </w:tc>
        <w:tc>
          <w:tcPr>
            <w:tcW w:w="914" w:type="dxa"/>
            <w:shd w:val="clear" w:color="auto" w:fill="FF6600"/>
          </w:tcPr>
          <w:p w:rsidR="00F24413" w:rsidRDefault="0022472E">
            <w:pPr>
              <w:pStyle w:val="TableParagraph"/>
              <w:spacing w:line="219" w:lineRule="exact"/>
              <w:ind w:left="273"/>
              <w:rPr>
                <w:b/>
                <w:sz w:val="18"/>
              </w:rPr>
            </w:pPr>
            <w:r>
              <w:rPr>
                <w:b/>
                <w:color w:val="FFFFFF"/>
                <w:sz w:val="18"/>
              </w:rPr>
              <w:t>2017</w:t>
            </w:r>
          </w:p>
        </w:tc>
        <w:tc>
          <w:tcPr>
            <w:tcW w:w="912" w:type="dxa"/>
            <w:shd w:val="clear" w:color="auto" w:fill="FF6600"/>
          </w:tcPr>
          <w:p w:rsidR="00F24413" w:rsidRDefault="0022472E">
            <w:pPr>
              <w:pStyle w:val="TableParagraph"/>
              <w:spacing w:line="219" w:lineRule="exact"/>
              <w:ind w:left="273"/>
              <w:rPr>
                <w:b/>
                <w:sz w:val="18"/>
              </w:rPr>
            </w:pPr>
            <w:r>
              <w:rPr>
                <w:b/>
                <w:color w:val="FFFFFF"/>
                <w:sz w:val="18"/>
              </w:rPr>
              <w:t>2019</w:t>
            </w:r>
          </w:p>
        </w:tc>
        <w:tc>
          <w:tcPr>
            <w:tcW w:w="915" w:type="dxa"/>
            <w:shd w:val="clear" w:color="auto" w:fill="FF6600"/>
          </w:tcPr>
          <w:p w:rsidR="00F24413" w:rsidRDefault="0022472E">
            <w:pPr>
              <w:pStyle w:val="TableParagraph"/>
              <w:spacing w:line="219" w:lineRule="exact"/>
              <w:ind w:left="273"/>
              <w:rPr>
                <w:b/>
                <w:sz w:val="18"/>
              </w:rPr>
            </w:pPr>
            <w:r>
              <w:rPr>
                <w:b/>
                <w:color w:val="FFFFFF"/>
                <w:sz w:val="18"/>
              </w:rPr>
              <w:t>2021</w:t>
            </w:r>
          </w:p>
        </w:tc>
        <w:tc>
          <w:tcPr>
            <w:tcW w:w="912" w:type="dxa"/>
            <w:shd w:val="clear" w:color="auto" w:fill="FF6600"/>
          </w:tcPr>
          <w:p w:rsidR="00F24413" w:rsidRDefault="0022472E">
            <w:pPr>
              <w:pStyle w:val="TableParagraph"/>
              <w:spacing w:line="219" w:lineRule="exact"/>
              <w:ind w:left="273"/>
              <w:rPr>
                <w:b/>
                <w:sz w:val="18"/>
              </w:rPr>
            </w:pPr>
            <w:r>
              <w:rPr>
                <w:b/>
                <w:color w:val="FFFFFF"/>
                <w:sz w:val="18"/>
              </w:rPr>
              <w:t>2023</w:t>
            </w:r>
          </w:p>
        </w:tc>
        <w:tc>
          <w:tcPr>
            <w:tcW w:w="914" w:type="dxa"/>
            <w:shd w:val="clear" w:color="auto" w:fill="FF6600"/>
          </w:tcPr>
          <w:p w:rsidR="00F24413" w:rsidRDefault="0022472E">
            <w:pPr>
              <w:pStyle w:val="TableParagraph"/>
              <w:spacing w:line="219" w:lineRule="exact"/>
              <w:ind w:left="276"/>
              <w:rPr>
                <w:b/>
                <w:sz w:val="18"/>
              </w:rPr>
            </w:pPr>
            <w:r>
              <w:rPr>
                <w:b/>
                <w:color w:val="FFFFFF"/>
                <w:sz w:val="18"/>
              </w:rPr>
              <w:t>2025</w:t>
            </w:r>
          </w:p>
        </w:tc>
        <w:tc>
          <w:tcPr>
            <w:tcW w:w="915" w:type="dxa"/>
            <w:shd w:val="clear" w:color="auto" w:fill="FF6600"/>
          </w:tcPr>
          <w:p w:rsidR="00F24413" w:rsidRDefault="0022472E">
            <w:pPr>
              <w:pStyle w:val="TableParagraph"/>
              <w:spacing w:line="219" w:lineRule="exact"/>
              <w:ind w:left="274"/>
              <w:rPr>
                <w:b/>
                <w:sz w:val="18"/>
              </w:rPr>
            </w:pPr>
            <w:r>
              <w:rPr>
                <w:b/>
                <w:color w:val="FFFFFF"/>
                <w:sz w:val="18"/>
              </w:rPr>
              <w:t>2027</w:t>
            </w:r>
          </w:p>
        </w:tc>
        <w:tc>
          <w:tcPr>
            <w:tcW w:w="912" w:type="dxa"/>
            <w:shd w:val="clear" w:color="auto" w:fill="FF6600"/>
          </w:tcPr>
          <w:p w:rsidR="00F24413" w:rsidRDefault="0022472E">
            <w:pPr>
              <w:pStyle w:val="TableParagraph"/>
              <w:spacing w:line="219" w:lineRule="exact"/>
              <w:ind w:left="274"/>
              <w:rPr>
                <w:b/>
                <w:sz w:val="18"/>
              </w:rPr>
            </w:pPr>
            <w:r>
              <w:rPr>
                <w:b/>
                <w:color w:val="FFFFFF"/>
                <w:sz w:val="18"/>
              </w:rPr>
              <w:t>2029</w:t>
            </w:r>
          </w:p>
        </w:tc>
        <w:tc>
          <w:tcPr>
            <w:tcW w:w="915" w:type="dxa"/>
            <w:shd w:val="clear" w:color="auto" w:fill="FF6600"/>
          </w:tcPr>
          <w:p w:rsidR="00F24413" w:rsidRDefault="0022472E">
            <w:pPr>
              <w:pStyle w:val="TableParagraph"/>
              <w:spacing w:line="219" w:lineRule="exact"/>
              <w:ind w:left="276"/>
              <w:rPr>
                <w:b/>
                <w:sz w:val="18"/>
              </w:rPr>
            </w:pPr>
            <w:r>
              <w:rPr>
                <w:b/>
                <w:color w:val="FFFFFF"/>
                <w:sz w:val="18"/>
              </w:rPr>
              <w:t>2031</w:t>
            </w:r>
          </w:p>
        </w:tc>
      </w:tr>
      <w:tr w:rsidR="00F24413">
        <w:trPr>
          <w:trHeight w:val="450"/>
        </w:trPr>
        <w:tc>
          <w:tcPr>
            <w:tcW w:w="2326" w:type="dxa"/>
          </w:tcPr>
          <w:p w:rsidR="00F24413" w:rsidRDefault="0022472E">
            <w:pPr>
              <w:pStyle w:val="TableParagraph"/>
              <w:spacing w:line="219" w:lineRule="exact"/>
              <w:ind w:left="57"/>
              <w:rPr>
                <w:b/>
                <w:sz w:val="18"/>
              </w:rPr>
            </w:pPr>
            <w:r>
              <w:rPr>
                <w:b/>
                <w:sz w:val="18"/>
              </w:rPr>
              <w:t xml:space="preserve">K. </w:t>
            </w:r>
            <w:proofErr w:type="spellStart"/>
            <w:r>
              <w:rPr>
                <w:b/>
                <w:sz w:val="18"/>
              </w:rPr>
              <w:t>ú.</w:t>
            </w:r>
            <w:proofErr w:type="spellEnd"/>
            <w:r>
              <w:rPr>
                <w:b/>
                <w:sz w:val="18"/>
              </w:rPr>
              <w:t xml:space="preserve"> Uhříněves</w:t>
            </w:r>
          </w:p>
        </w:tc>
        <w:tc>
          <w:tcPr>
            <w:tcW w:w="914" w:type="dxa"/>
          </w:tcPr>
          <w:p w:rsidR="00F24413" w:rsidRDefault="0022472E">
            <w:pPr>
              <w:pStyle w:val="TableParagraph"/>
              <w:spacing w:line="219" w:lineRule="exact"/>
              <w:ind w:right="45"/>
              <w:jc w:val="right"/>
              <w:rPr>
                <w:sz w:val="18"/>
              </w:rPr>
            </w:pPr>
            <w:r>
              <w:rPr>
                <w:sz w:val="18"/>
              </w:rPr>
              <w:t>100</w:t>
            </w:r>
          </w:p>
        </w:tc>
        <w:tc>
          <w:tcPr>
            <w:tcW w:w="912" w:type="dxa"/>
            <w:shd w:val="clear" w:color="auto" w:fill="92D050"/>
          </w:tcPr>
          <w:p w:rsidR="00F24413" w:rsidRDefault="0022472E">
            <w:pPr>
              <w:pStyle w:val="TableParagraph"/>
              <w:spacing w:line="219" w:lineRule="exact"/>
              <w:ind w:right="42"/>
              <w:jc w:val="right"/>
              <w:rPr>
                <w:sz w:val="18"/>
              </w:rPr>
            </w:pPr>
            <w:r>
              <w:rPr>
                <w:sz w:val="18"/>
              </w:rPr>
              <w:t>130</w:t>
            </w:r>
          </w:p>
        </w:tc>
        <w:tc>
          <w:tcPr>
            <w:tcW w:w="915" w:type="dxa"/>
            <w:shd w:val="clear" w:color="auto" w:fill="92D050"/>
          </w:tcPr>
          <w:p w:rsidR="00F24413" w:rsidRDefault="0022472E">
            <w:pPr>
              <w:pStyle w:val="TableParagraph"/>
              <w:spacing w:line="219" w:lineRule="exact"/>
              <w:ind w:right="45"/>
              <w:jc w:val="right"/>
              <w:rPr>
                <w:sz w:val="18"/>
              </w:rPr>
            </w:pPr>
            <w:r>
              <w:rPr>
                <w:sz w:val="18"/>
              </w:rPr>
              <w:t>176</w:t>
            </w:r>
          </w:p>
        </w:tc>
        <w:tc>
          <w:tcPr>
            <w:tcW w:w="912" w:type="dxa"/>
            <w:shd w:val="clear" w:color="auto" w:fill="92D050"/>
          </w:tcPr>
          <w:p w:rsidR="00F24413" w:rsidRDefault="0022472E">
            <w:pPr>
              <w:pStyle w:val="TableParagraph"/>
              <w:spacing w:line="219" w:lineRule="exact"/>
              <w:ind w:right="43"/>
              <w:jc w:val="right"/>
              <w:rPr>
                <w:sz w:val="18"/>
              </w:rPr>
            </w:pPr>
            <w:r>
              <w:rPr>
                <w:sz w:val="18"/>
              </w:rPr>
              <w:t>158</w:t>
            </w:r>
          </w:p>
        </w:tc>
        <w:tc>
          <w:tcPr>
            <w:tcW w:w="914" w:type="dxa"/>
            <w:shd w:val="clear" w:color="auto" w:fill="92D050"/>
          </w:tcPr>
          <w:p w:rsidR="00F24413" w:rsidRDefault="0022472E">
            <w:pPr>
              <w:pStyle w:val="TableParagraph"/>
              <w:spacing w:line="219" w:lineRule="exact"/>
              <w:ind w:right="42"/>
              <w:jc w:val="right"/>
              <w:rPr>
                <w:sz w:val="18"/>
              </w:rPr>
            </w:pPr>
            <w:r>
              <w:rPr>
                <w:sz w:val="18"/>
              </w:rPr>
              <w:t>176</w:t>
            </w:r>
          </w:p>
        </w:tc>
        <w:tc>
          <w:tcPr>
            <w:tcW w:w="915" w:type="dxa"/>
            <w:shd w:val="clear" w:color="auto" w:fill="92D050"/>
          </w:tcPr>
          <w:p w:rsidR="00F24413" w:rsidRDefault="0022472E">
            <w:pPr>
              <w:pStyle w:val="TableParagraph"/>
              <w:spacing w:line="219" w:lineRule="exact"/>
              <w:ind w:right="45"/>
              <w:jc w:val="right"/>
              <w:rPr>
                <w:sz w:val="18"/>
              </w:rPr>
            </w:pPr>
            <w:r>
              <w:rPr>
                <w:sz w:val="18"/>
              </w:rPr>
              <w:t>188</w:t>
            </w:r>
          </w:p>
        </w:tc>
        <w:tc>
          <w:tcPr>
            <w:tcW w:w="912" w:type="dxa"/>
            <w:shd w:val="clear" w:color="auto" w:fill="92D050"/>
          </w:tcPr>
          <w:p w:rsidR="00F24413" w:rsidRDefault="0022472E">
            <w:pPr>
              <w:pStyle w:val="TableParagraph"/>
              <w:spacing w:line="219" w:lineRule="exact"/>
              <w:ind w:right="42"/>
              <w:jc w:val="right"/>
              <w:rPr>
                <w:sz w:val="18"/>
              </w:rPr>
            </w:pPr>
            <w:r>
              <w:rPr>
                <w:sz w:val="18"/>
              </w:rPr>
              <w:t>186</w:t>
            </w:r>
          </w:p>
        </w:tc>
        <w:tc>
          <w:tcPr>
            <w:tcW w:w="915" w:type="dxa"/>
            <w:shd w:val="clear" w:color="auto" w:fill="92D050"/>
          </w:tcPr>
          <w:p w:rsidR="00F24413" w:rsidRDefault="0022472E">
            <w:pPr>
              <w:pStyle w:val="TableParagraph"/>
              <w:spacing w:line="219" w:lineRule="exact"/>
              <w:ind w:right="43"/>
              <w:jc w:val="right"/>
              <w:rPr>
                <w:sz w:val="18"/>
              </w:rPr>
            </w:pPr>
            <w:r>
              <w:rPr>
                <w:sz w:val="18"/>
              </w:rPr>
              <w:t>179</w:t>
            </w:r>
          </w:p>
        </w:tc>
      </w:tr>
      <w:tr w:rsidR="00F24413">
        <w:trPr>
          <w:trHeight w:val="453"/>
        </w:trPr>
        <w:tc>
          <w:tcPr>
            <w:tcW w:w="2326" w:type="dxa"/>
          </w:tcPr>
          <w:p w:rsidR="00F24413" w:rsidRDefault="0022472E">
            <w:pPr>
              <w:pStyle w:val="TableParagraph"/>
              <w:spacing w:before="1"/>
              <w:ind w:left="57"/>
              <w:rPr>
                <w:b/>
                <w:sz w:val="18"/>
              </w:rPr>
            </w:pPr>
            <w:r>
              <w:rPr>
                <w:b/>
                <w:sz w:val="18"/>
              </w:rPr>
              <w:t xml:space="preserve">K. </w:t>
            </w:r>
            <w:proofErr w:type="spellStart"/>
            <w:r>
              <w:rPr>
                <w:b/>
                <w:sz w:val="18"/>
              </w:rPr>
              <w:t>ú.</w:t>
            </w:r>
            <w:proofErr w:type="spellEnd"/>
            <w:r>
              <w:rPr>
                <w:b/>
                <w:sz w:val="18"/>
              </w:rPr>
              <w:t xml:space="preserve"> Pitkovice</w:t>
            </w:r>
          </w:p>
        </w:tc>
        <w:tc>
          <w:tcPr>
            <w:tcW w:w="914" w:type="dxa"/>
          </w:tcPr>
          <w:p w:rsidR="00F24413" w:rsidRDefault="0022472E">
            <w:pPr>
              <w:pStyle w:val="TableParagraph"/>
              <w:spacing w:before="1"/>
              <w:ind w:right="45"/>
              <w:jc w:val="right"/>
              <w:rPr>
                <w:sz w:val="18"/>
              </w:rPr>
            </w:pPr>
            <w:r>
              <w:rPr>
                <w:sz w:val="18"/>
              </w:rPr>
              <w:t>23</w:t>
            </w:r>
          </w:p>
        </w:tc>
        <w:tc>
          <w:tcPr>
            <w:tcW w:w="912" w:type="dxa"/>
          </w:tcPr>
          <w:p w:rsidR="00F24413" w:rsidRDefault="0022472E">
            <w:pPr>
              <w:pStyle w:val="TableParagraph"/>
              <w:spacing w:before="1"/>
              <w:ind w:right="42"/>
              <w:jc w:val="right"/>
              <w:rPr>
                <w:sz w:val="18"/>
              </w:rPr>
            </w:pPr>
            <w:r>
              <w:rPr>
                <w:sz w:val="18"/>
              </w:rPr>
              <w:t>24</w:t>
            </w:r>
          </w:p>
        </w:tc>
        <w:tc>
          <w:tcPr>
            <w:tcW w:w="915" w:type="dxa"/>
            <w:shd w:val="clear" w:color="auto" w:fill="92D050"/>
          </w:tcPr>
          <w:p w:rsidR="00F24413" w:rsidRDefault="0022472E">
            <w:pPr>
              <w:pStyle w:val="TableParagraph"/>
              <w:spacing w:before="1"/>
              <w:ind w:right="45"/>
              <w:jc w:val="right"/>
              <w:rPr>
                <w:sz w:val="18"/>
              </w:rPr>
            </w:pPr>
            <w:r>
              <w:rPr>
                <w:sz w:val="18"/>
              </w:rPr>
              <w:t>31</w:t>
            </w:r>
          </w:p>
        </w:tc>
        <w:tc>
          <w:tcPr>
            <w:tcW w:w="912" w:type="dxa"/>
            <w:shd w:val="clear" w:color="auto" w:fill="92D050"/>
          </w:tcPr>
          <w:p w:rsidR="00F24413" w:rsidRDefault="0022472E">
            <w:pPr>
              <w:pStyle w:val="TableParagraph"/>
              <w:spacing w:before="1"/>
              <w:ind w:right="43"/>
              <w:jc w:val="right"/>
              <w:rPr>
                <w:sz w:val="18"/>
              </w:rPr>
            </w:pPr>
            <w:r>
              <w:rPr>
                <w:sz w:val="18"/>
              </w:rPr>
              <w:t>30</w:t>
            </w:r>
          </w:p>
        </w:tc>
        <w:tc>
          <w:tcPr>
            <w:tcW w:w="914" w:type="dxa"/>
            <w:shd w:val="clear" w:color="auto" w:fill="92D050"/>
          </w:tcPr>
          <w:p w:rsidR="00F24413" w:rsidRDefault="0022472E">
            <w:pPr>
              <w:pStyle w:val="TableParagraph"/>
              <w:spacing w:before="1"/>
              <w:ind w:right="42"/>
              <w:jc w:val="right"/>
              <w:rPr>
                <w:sz w:val="18"/>
              </w:rPr>
            </w:pPr>
            <w:r>
              <w:rPr>
                <w:sz w:val="18"/>
              </w:rPr>
              <w:t>35</w:t>
            </w:r>
          </w:p>
        </w:tc>
        <w:tc>
          <w:tcPr>
            <w:tcW w:w="915" w:type="dxa"/>
            <w:shd w:val="clear" w:color="auto" w:fill="92D050"/>
          </w:tcPr>
          <w:p w:rsidR="00F24413" w:rsidRDefault="0022472E">
            <w:pPr>
              <w:pStyle w:val="TableParagraph"/>
              <w:spacing w:before="1"/>
              <w:ind w:right="45"/>
              <w:jc w:val="right"/>
              <w:rPr>
                <w:sz w:val="18"/>
              </w:rPr>
            </w:pPr>
            <w:r>
              <w:rPr>
                <w:sz w:val="18"/>
              </w:rPr>
              <w:t>38</w:t>
            </w:r>
          </w:p>
        </w:tc>
        <w:tc>
          <w:tcPr>
            <w:tcW w:w="912" w:type="dxa"/>
            <w:shd w:val="clear" w:color="auto" w:fill="92D050"/>
          </w:tcPr>
          <w:p w:rsidR="00F24413" w:rsidRDefault="0022472E">
            <w:pPr>
              <w:pStyle w:val="TableParagraph"/>
              <w:spacing w:before="1"/>
              <w:ind w:right="42"/>
              <w:jc w:val="right"/>
              <w:rPr>
                <w:sz w:val="18"/>
              </w:rPr>
            </w:pPr>
            <w:r>
              <w:rPr>
                <w:sz w:val="18"/>
              </w:rPr>
              <w:t>36</w:t>
            </w:r>
          </w:p>
        </w:tc>
        <w:tc>
          <w:tcPr>
            <w:tcW w:w="915" w:type="dxa"/>
            <w:shd w:val="clear" w:color="auto" w:fill="92D050"/>
          </w:tcPr>
          <w:p w:rsidR="00F24413" w:rsidRDefault="0022472E">
            <w:pPr>
              <w:pStyle w:val="TableParagraph"/>
              <w:spacing w:before="1"/>
              <w:ind w:right="43"/>
              <w:jc w:val="right"/>
              <w:rPr>
                <w:sz w:val="18"/>
              </w:rPr>
            </w:pPr>
            <w:r>
              <w:rPr>
                <w:sz w:val="18"/>
              </w:rPr>
              <w:t>34</w:t>
            </w:r>
          </w:p>
        </w:tc>
      </w:tr>
      <w:tr w:rsidR="00F24413">
        <w:trPr>
          <w:trHeight w:val="453"/>
        </w:trPr>
        <w:tc>
          <w:tcPr>
            <w:tcW w:w="2326" w:type="dxa"/>
          </w:tcPr>
          <w:p w:rsidR="00F24413" w:rsidRDefault="0022472E">
            <w:pPr>
              <w:pStyle w:val="TableParagraph"/>
              <w:spacing w:before="13"/>
              <w:ind w:left="57"/>
              <w:rPr>
                <w:b/>
                <w:sz w:val="18"/>
              </w:rPr>
            </w:pPr>
            <w:r>
              <w:rPr>
                <w:b/>
                <w:sz w:val="18"/>
              </w:rPr>
              <w:t xml:space="preserve">K. </w:t>
            </w:r>
            <w:proofErr w:type="spellStart"/>
            <w:r>
              <w:rPr>
                <w:b/>
                <w:sz w:val="18"/>
              </w:rPr>
              <w:t>ú.</w:t>
            </w:r>
            <w:proofErr w:type="spellEnd"/>
            <w:r>
              <w:rPr>
                <w:b/>
                <w:sz w:val="18"/>
              </w:rPr>
              <w:t xml:space="preserve"> Hájek</w:t>
            </w:r>
          </w:p>
        </w:tc>
        <w:tc>
          <w:tcPr>
            <w:tcW w:w="914" w:type="dxa"/>
          </w:tcPr>
          <w:p w:rsidR="00F24413" w:rsidRDefault="0022472E">
            <w:pPr>
              <w:pStyle w:val="TableParagraph"/>
              <w:spacing w:line="219" w:lineRule="exact"/>
              <w:ind w:right="45"/>
              <w:jc w:val="right"/>
              <w:rPr>
                <w:sz w:val="18"/>
              </w:rPr>
            </w:pPr>
            <w:r>
              <w:rPr>
                <w:sz w:val="18"/>
              </w:rPr>
              <w:t>11</w:t>
            </w:r>
          </w:p>
        </w:tc>
        <w:tc>
          <w:tcPr>
            <w:tcW w:w="912" w:type="dxa"/>
          </w:tcPr>
          <w:p w:rsidR="00F24413" w:rsidRDefault="0022472E">
            <w:pPr>
              <w:pStyle w:val="TableParagraph"/>
              <w:spacing w:line="219" w:lineRule="exact"/>
              <w:ind w:right="42"/>
              <w:jc w:val="right"/>
              <w:rPr>
                <w:sz w:val="18"/>
              </w:rPr>
            </w:pPr>
            <w:r>
              <w:rPr>
                <w:sz w:val="18"/>
              </w:rPr>
              <w:t>12</w:t>
            </w:r>
          </w:p>
        </w:tc>
        <w:tc>
          <w:tcPr>
            <w:tcW w:w="915" w:type="dxa"/>
          </w:tcPr>
          <w:p w:rsidR="00F24413" w:rsidRDefault="0022472E">
            <w:pPr>
              <w:pStyle w:val="TableParagraph"/>
              <w:spacing w:line="219" w:lineRule="exact"/>
              <w:ind w:right="45"/>
              <w:jc w:val="right"/>
              <w:rPr>
                <w:sz w:val="18"/>
              </w:rPr>
            </w:pPr>
            <w:r>
              <w:rPr>
                <w:sz w:val="18"/>
              </w:rPr>
              <w:t>10</w:t>
            </w:r>
          </w:p>
        </w:tc>
        <w:tc>
          <w:tcPr>
            <w:tcW w:w="912" w:type="dxa"/>
          </w:tcPr>
          <w:p w:rsidR="00F24413" w:rsidRDefault="0022472E">
            <w:pPr>
              <w:pStyle w:val="TableParagraph"/>
              <w:spacing w:line="219" w:lineRule="exact"/>
              <w:ind w:right="43"/>
              <w:jc w:val="right"/>
              <w:rPr>
                <w:sz w:val="18"/>
              </w:rPr>
            </w:pPr>
            <w:r>
              <w:rPr>
                <w:sz w:val="18"/>
              </w:rPr>
              <w:t>10</w:t>
            </w:r>
          </w:p>
        </w:tc>
        <w:tc>
          <w:tcPr>
            <w:tcW w:w="914" w:type="dxa"/>
          </w:tcPr>
          <w:p w:rsidR="00F24413" w:rsidRDefault="0022472E">
            <w:pPr>
              <w:pStyle w:val="TableParagraph"/>
              <w:spacing w:line="219" w:lineRule="exact"/>
              <w:ind w:right="42"/>
              <w:jc w:val="right"/>
              <w:rPr>
                <w:sz w:val="18"/>
              </w:rPr>
            </w:pPr>
            <w:r>
              <w:rPr>
                <w:sz w:val="18"/>
              </w:rPr>
              <w:t>7</w:t>
            </w:r>
          </w:p>
        </w:tc>
        <w:tc>
          <w:tcPr>
            <w:tcW w:w="915" w:type="dxa"/>
          </w:tcPr>
          <w:p w:rsidR="00F24413" w:rsidRDefault="0022472E">
            <w:pPr>
              <w:pStyle w:val="TableParagraph"/>
              <w:spacing w:line="219" w:lineRule="exact"/>
              <w:ind w:right="45"/>
              <w:jc w:val="right"/>
              <w:rPr>
                <w:sz w:val="18"/>
              </w:rPr>
            </w:pPr>
            <w:r>
              <w:rPr>
                <w:sz w:val="18"/>
              </w:rPr>
              <w:t>8</w:t>
            </w:r>
          </w:p>
        </w:tc>
        <w:tc>
          <w:tcPr>
            <w:tcW w:w="912" w:type="dxa"/>
            <w:shd w:val="clear" w:color="auto" w:fill="FF0000"/>
          </w:tcPr>
          <w:p w:rsidR="00F24413" w:rsidRDefault="0022472E">
            <w:pPr>
              <w:pStyle w:val="TableParagraph"/>
              <w:spacing w:line="219" w:lineRule="exact"/>
              <w:ind w:right="42"/>
              <w:jc w:val="right"/>
              <w:rPr>
                <w:sz w:val="18"/>
              </w:rPr>
            </w:pPr>
            <w:r>
              <w:rPr>
                <w:sz w:val="18"/>
              </w:rPr>
              <w:t>6</w:t>
            </w:r>
          </w:p>
        </w:tc>
        <w:tc>
          <w:tcPr>
            <w:tcW w:w="915" w:type="dxa"/>
            <w:shd w:val="clear" w:color="auto" w:fill="FF0000"/>
          </w:tcPr>
          <w:p w:rsidR="00F24413" w:rsidRDefault="0022472E">
            <w:pPr>
              <w:pStyle w:val="TableParagraph"/>
              <w:spacing w:line="219" w:lineRule="exact"/>
              <w:ind w:right="42"/>
              <w:jc w:val="right"/>
              <w:rPr>
                <w:sz w:val="18"/>
              </w:rPr>
            </w:pPr>
            <w:r>
              <w:rPr>
                <w:sz w:val="18"/>
              </w:rPr>
              <w:t>5</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Benice</w:t>
            </w:r>
          </w:p>
        </w:tc>
        <w:tc>
          <w:tcPr>
            <w:tcW w:w="914" w:type="dxa"/>
          </w:tcPr>
          <w:p w:rsidR="00F24413" w:rsidRDefault="0022472E">
            <w:pPr>
              <w:pStyle w:val="TableParagraph"/>
              <w:spacing w:line="219" w:lineRule="exact"/>
              <w:ind w:right="45"/>
              <w:jc w:val="right"/>
              <w:rPr>
                <w:sz w:val="18"/>
              </w:rPr>
            </w:pPr>
            <w:r>
              <w:rPr>
                <w:sz w:val="18"/>
              </w:rPr>
              <w:t>9</w:t>
            </w:r>
          </w:p>
        </w:tc>
        <w:tc>
          <w:tcPr>
            <w:tcW w:w="912" w:type="dxa"/>
          </w:tcPr>
          <w:p w:rsidR="00F24413" w:rsidRDefault="0022472E">
            <w:pPr>
              <w:pStyle w:val="TableParagraph"/>
              <w:spacing w:line="219" w:lineRule="exact"/>
              <w:ind w:right="42"/>
              <w:jc w:val="right"/>
              <w:rPr>
                <w:sz w:val="18"/>
              </w:rPr>
            </w:pPr>
            <w:r>
              <w:rPr>
                <w:sz w:val="18"/>
              </w:rPr>
              <w:t>7</w:t>
            </w:r>
          </w:p>
        </w:tc>
        <w:tc>
          <w:tcPr>
            <w:tcW w:w="915" w:type="dxa"/>
          </w:tcPr>
          <w:p w:rsidR="00F24413" w:rsidRDefault="0022472E">
            <w:pPr>
              <w:pStyle w:val="TableParagraph"/>
              <w:spacing w:line="219" w:lineRule="exact"/>
              <w:ind w:right="45"/>
              <w:jc w:val="right"/>
              <w:rPr>
                <w:sz w:val="18"/>
              </w:rPr>
            </w:pPr>
            <w:r>
              <w:rPr>
                <w:sz w:val="18"/>
              </w:rPr>
              <w:t>10</w:t>
            </w:r>
          </w:p>
        </w:tc>
        <w:tc>
          <w:tcPr>
            <w:tcW w:w="912" w:type="dxa"/>
          </w:tcPr>
          <w:p w:rsidR="00F24413" w:rsidRDefault="0022472E">
            <w:pPr>
              <w:pStyle w:val="TableParagraph"/>
              <w:spacing w:line="219" w:lineRule="exact"/>
              <w:ind w:right="43"/>
              <w:jc w:val="right"/>
              <w:rPr>
                <w:sz w:val="18"/>
              </w:rPr>
            </w:pPr>
            <w:r>
              <w:rPr>
                <w:sz w:val="18"/>
              </w:rPr>
              <w:t>8</w:t>
            </w:r>
          </w:p>
        </w:tc>
        <w:tc>
          <w:tcPr>
            <w:tcW w:w="914" w:type="dxa"/>
          </w:tcPr>
          <w:p w:rsidR="00F24413" w:rsidRDefault="0022472E">
            <w:pPr>
              <w:pStyle w:val="TableParagraph"/>
              <w:spacing w:line="219" w:lineRule="exact"/>
              <w:ind w:right="42"/>
              <w:jc w:val="right"/>
              <w:rPr>
                <w:sz w:val="18"/>
              </w:rPr>
            </w:pPr>
            <w:r>
              <w:rPr>
                <w:sz w:val="18"/>
              </w:rPr>
              <w:t>7</w:t>
            </w:r>
          </w:p>
        </w:tc>
        <w:tc>
          <w:tcPr>
            <w:tcW w:w="915" w:type="dxa"/>
          </w:tcPr>
          <w:p w:rsidR="00F24413" w:rsidRDefault="0022472E">
            <w:pPr>
              <w:pStyle w:val="TableParagraph"/>
              <w:spacing w:line="219" w:lineRule="exact"/>
              <w:ind w:right="45"/>
              <w:jc w:val="right"/>
              <w:rPr>
                <w:sz w:val="18"/>
              </w:rPr>
            </w:pPr>
            <w:r>
              <w:rPr>
                <w:sz w:val="18"/>
              </w:rPr>
              <w:t>8</w:t>
            </w:r>
          </w:p>
        </w:tc>
        <w:tc>
          <w:tcPr>
            <w:tcW w:w="912" w:type="dxa"/>
          </w:tcPr>
          <w:p w:rsidR="00F24413" w:rsidRDefault="0022472E">
            <w:pPr>
              <w:pStyle w:val="TableParagraph"/>
              <w:spacing w:line="219" w:lineRule="exact"/>
              <w:ind w:right="42"/>
              <w:jc w:val="right"/>
              <w:rPr>
                <w:sz w:val="18"/>
              </w:rPr>
            </w:pPr>
            <w:r>
              <w:rPr>
                <w:sz w:val="18"/>
              </w:rPr>
              <w:t>9</w:t>
            </w:r>
          </w:p>
        </w:tc>
        <w:tc>
          <w:tcPr>
            <w:tcW w:w="915" w:type="dxa"/>
          </w:tcPr>
          <w:p w:rsidR="00F24413" w:rsidRDefault="0022472E">
            <w:pPr>
              <w:pStyle w:val="TableParagraph"/>
              <w:spacing w:line="219" w:lineRule="exact"/>
              <w:ind w:right="42"/>
              <w:jc w:val="right"/>
              <w:rPr>
                <w:sz w:val="18"/>
              </w:rPr>
            </w:pPr>
            <w:r>
              <w:rPr>
                <w:sz w:val="18"/>
              </w:rPr>
              <w:t>8</w:t>
            </w:r>
          </w:p>
        </w:tc>
      </w:tr>
      <w:tr w:rsidR="00F24413">
        <w:trPr>
          <w:trHeight w:val="453"/>
        </w:trPr>
        <w:tc>
          <w:tcPr>
            <w:tcW w:w="2326" w:type="dxa"/>
          </w:tcPr>
          <w:p w:rsidR="00F24413" w:rsidRDefault="0022472E">
            <w:pPr>
              <w:pStyle w:val="TableParagraph"/>
              <w:spacing w:line="219" w:lineRule="exact"/>
              <w:ind w:left="57"/>
              <w:rPr>
                <w:b/>
                <w:sz w:val="18"/>
              </w:rPr>
            </w:pPr>
            <w:r>
              <w:rPr>
                <w:b/>
                <w:sz w:val="18"/>
              </w:rPr>
              <w:t>MČ Praha Kolovraty</w:t>
            </w:r>
          </w:p>
        </w:tc>
        <w:tc>
          <w:tcPr>
            <w:tcW w:w="914" w:type="dxa"/>
          </w:tcPr>
          <w:p w:rsidR="00F24413" w:rsidRDefault="0022472E">
            <w:pPr>
              <w:pStyle w:val="TableParagraph"/>
              <w:spacing w:line="219" w:lineRule="exact"/>
              <w:ind w:right="45"/>
              <w:jc w:val="right"/>
              <w:rPr>
                <w:sz w:val="18"/>
              </w:rPr>
            </w:pPr>
            <w:r>
              <w:rPr>
                <w:sz w:val="18"/>
              </w:rPr>
              <w:t>67</w:t>
            </w:r>
          </w:p>
        </w:tc>
        <w:tc>
          <w:tcPr>
            <w:tcW w:w="912" w:type="dxa"/>
            <w:shd w:val="clear" w:color="auto" w:fill="92D050"/>
          </w:tcPr>
          <w:p w:rsidR="00F24413" w:rsidRDefault="0022472E">
            <w:pPr>
              <w:pStyle w:val="TableParagraph"/>
              <w:spacing w:line="219" w:lineRule="exact"/>
              <w:ind w:right="42"/>
              <w:jc w:val="right"/>
              <w:rPr>
                <w:sz w:val="18"/>
              </w:rPr>
            </w:pPr>
            <w:r>
              <w:rPr>
                <w:sz w:val="18"/>
              </w:rPr>
              <w:t>74</w:t>
            </w:r>
          </w:p>
        </w:tc>
        <w:tc>
          <w:tcPr>
            <w:tcW w:w="915" w:type="dxa"/>
            <w:shd w:val="clear" w:color="auto" w:fill="92D050"/>
          </w:tcPr>
          <w:p w:rsidR="00F24413" w:rsidRDefault="0022472E">
            <w:pPr>
              <w:pStyle w:val="TableParagraph"/>
              <w:spacing w:line="219" w:lineRule="exact"/>
              <w:ind w:right="45"/>
              <w:jc w:val="right"/>
              <w:rPr>
                <w:sz w:val="18"/>
              </w:rPr>
            </w:pPr>
            <w:r>
              <w:rPr>
                <w:sz w:val="18"/>
              </w:rPr>
              <w:t>76</w:t>
            </w:r>
          </w:p>
        </w:tc>
        <w:tc>
          <w:tcPr>
            <w:tcW w:w="912" w:type="dxa"/>
          </w:tcPr>
          <w:p w:rsidR="00F24413" w:rsidRDefault="0022472E">
            <w:pPr>
              <w:pStyle w:val="TableParagraph"/>
              <w:spacing w:line="219" w:lineRule="exact"/>
              <w:ind w:right="43"/>
              <w:jc w:val="right"/>
              <w:rPr>
                <w:sz w:val="18"/>
              </w:rPr>
            </w:pPr>
            <w:r>
              <w:rPr>
                <w:sz w:val="18"/>
              </w:rPr>
              <w:t>59</w:t>
            </w:r>
          </w:p>
        </w:tc>
        <w:tc>
          <w:tcPr>
            <w:tcW w:w="914" w:type="dxa"/>
          </w:tcPr>
          <w:p w:rsidR="00F24413" w:rsidRDefault="0022472E">
            <w:pPr>
              <w:pStyle w:val="TableParagraph"/>
              <w:spacing w:line="219" w:lineRule="exact"/>
              <w:ind w:right="42"/>
              <w:jc w:val="right"/>
              <w:rPr>
                <w:sz w:val="18"/>
              </w:rPr>
            </w:pPr>
            <w:r>
              <w:rPr>
                <w:sz w:val="18"/>
              </w:rPr>
              <w:t>61</w:t>
            </w:r>
          </w:p>
        </w:tc>
        <w:tc>
          <w:tcPr>
            <w:tcW w:w="915" w:type="dxa"/>
            <w:shd w:val="clear" w:color="auto" w:fill="FF0000"/>
          </w:tcPr>
          <w:p w:rsidR="00F24413" w:rsidRDefault="0022472E">
            <w:pPr>
              <w:pStyle w:val="TableParagraph"/>
              <w:spacing w:line="219" w:lineRule="exact"/>
              <w:ind w:right="45"/>
              <w:jc w:val="right"/>
              <w:rPr>
                <w:sz w:val="18"/>
              </w:rPr>
            </w:pPr>
            <w:r>
              <w:rPr>
                <w:sz w:val="18"/>
              </w:rPr>
              <w:t>42</w:t>
            </w:r>
          </w:p>
        </w:tc>
        <w:tc>
          <w:tcPr>
            <w:tcW w:w="912" w:type="dxa"/>
            <w:shd w:val="clear" w:color="auto" w:fill="FF0000"/>
          </w:tcPr>
          <w:p w:rsidR="00F24413" w:rsidRDefault="0022472E">
            <w:pPr>
              <w:pStyle w:val="TableParagraph"/>
              <w:spacing w:line="219" w:lineRule="exact"/>
              <w:ind w:right="42"/>
              <w:jc w:val="right"/>
              <w:rPr>
                <w:sz w:val="18"/>
              </w:rPr>
            </w:pPr>
            <w:r>
              <w:rPr>
                <w:sz w:val="18"/>
              </w:rPr>
              <w:t>42</w:t>
            </w:r>
          </w:p>
        </w:tc>
        <w:tc>
          <w:tcPr>
            <w:tcW w:w="915" w:type="dxa"/>
            <w:shd w:val="clear" w:color="auto" w:fill="FF0000"/>
          </w:tcPr>
          <w:p w:rsidR="00F24413" w:rsidRDefault="0022472E">
            <w:pPr>
              <w:pStyle w:val="TableParagraph"/>
              <w:spacing w:line="219" w:lineRule="exact"/>
              <w:ind w:right="43"/>
              <w:jc w:val="right"/>
              <w:rPr>
                <w:sz w:val="18"/>
              </w:rPr>
            </w:pPr>
            <w:r>
              <w:rPr>
                <w:sz w:val="18"/>
              </w:rPr>
              <w:t>38</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Královice</w:t>
            </w:r>
          </w:p>
        </w:tc>
        <w:tc>
          <w:tcPr>
            <w:tcW w:w="914" w:type="dxa"/>
          </w:tcPr>
          <w:p w:rsidR="00F24413" w:rsidRDefault="0022472E">
            <w:pPr>
              <w:pStyle w:val="TableParagraph"/>
              <w:spacing w:line="219" w:lineRule="exact"/>
              <w:ind w:right="45"/>
              <w:jc w:val="right"/>
              <w:rPr>
                <w:sz w:val="18"/>
              </w:rPr>
            </w:pPr>
            <w:r>
              <w:rPr>
                <w:sz w:val="18"/>
              </w:rPr>
              <w:t>4</w:t>
            </w:r>
          </w:p>
        </w:tc>
        <w:tc>
          <w:tcPr>
            <w:tcW w:w="912" w:type="dxa"/>
          </w:tcPr>
          <w:p w:rsidR="00F24413" w:rsidRDefault="0022472E">
            <w:pPr>
              <w:pStyle w:val="TableParagraph"/>
              <w:spacing w:line="219" w:lineRule="exact"/>
              <w:ind w:right="42"/>
              <w:jc w:val="right"/>
              <w:rPr>
                <w:sz w:val="18"/>
              </w:rPr>
            </w:pPr>
            <w:r>
              <w:rPr>
                <w:sz w:val="18"/>
              </w:rPr>
              <w:t>6</w:t>
            </w:r>
          </w:p>
        </w:tc>
        <w:tc>
          <w:tcPr>
            <w:tcW w:w="915" w:type="dxa"/>
          </w:tcPr>
          <w:p w:rsidR="00F24413" w:rsidRDefault="0022472E">
            <w:pPr>
              <w:pStyle w:val="TableParagraph"/>
              <w:spacing w:line="219" w:lineRule="exact"/>
              <w:ind w:right="45"/>
              <w:jc w:val="right"/>
              <w:rPr>
                <w:sz w:val="18"/>
              </w:rPr>
            </w:pPr>
            <w:r>
              <w:rPr>
                <w:sz w:val="18"/>
              </w:rPr>
              <w:t>6</w:t>
            </w:r>
          </w:p>
        </w:tc>
        <w:tc>
          <w:tcPr>
            <w:tcW w:w="912" w:type="dxa"/>
          </w:tcPr>
          <w:p w:rsidR="00F24413" w:rsidRDefault="0022472E">
            <w:pPr>
              <w:pStyle w:val="TableParagraph"/>
              <w:spacing w:line="219" w:lineRule="exact"/>
              <w:ind w:right="43"/>
              <w:jc w:val="right"/>
              <w:rPr>
                <w:sz w:val="18"/>
              </w:rPr>
            </w:pPr>
            <w:r>
              <w:rPr>
                <w:sz w:val="18"/>
              </w:rPr>
              <w:t>6</w:t>
            </w:r>
          </w:p>
        </w:tc>
        <w:tc>
          <w:tcPr>
            <w:tcW w:w="914" w:type="dxa"/>
          </w:tcPr>
          <w:p w:rsidR="00F24413" w:rsidRDefault="0022472E">
            <w:pPr>
              <w:pStyle w:val="TableParagraph"/>
              <w:spacing w:line="219" w:lineRule="exact"/>
              <w:ind w:right="42"/>
              <w:jc w:val="right"/>
              <w:rPr>
                <w:sz w:val="18"/>
              </w:rPr>
            </w:pPr>
            <w:r>
              <w:rPr>
                <w:sz w:val="18"/>
              </w:rPr>
              <w:t>3</w:t>
            </w:r>
          </w:p>
        </w:tc>
        <w:tc>
          <w:tcPr>
            <w:tcW w:w="915" w:type="dxa"/>
          </w:tcPr>
          <w:p w:rsidR="00F24413" w:rsidRDefault="0022472E">
            <w:pPr>
              <w:pStyle w:val="TableParagraph"/>
              <w:spacing w:line="219" w:lineRule="exact"/>
              <w:ind w:right="45"/>
              <w:jc w:val="right"/>
              <w:rPr>
                <w:sz w:val="18"/>
              </w:rPr>
            </w:pPr>
            <w:r>
              <w:rPr>
                <w:sz w:val="18"/>
              </w:rPr>
              <w:t>5</w:t>
            </w:r>
          </w:p>
        </w:tc>
        <w:tc>
          <w:tcPr>
            <w:tcW w:w="912" w:type="dxa"/>
          </w:tcPr>
          <w:p w:rsidR="00F24413" w:rsidRDefault="0022472E">
            <w:pPr>
              <w:pStyle w:val="TableParagraph"/>
              <w:spacing w:line="219" w:lineRule="exact"/>
              <w:ind w:right="42"/>
              <w:jc w:val="right"/>
              <w:rPr>
                <w:sz w:val="18"/>
              </w:rPr>
            </w:pPr>
            <w:r>
              <w:rPr>
                <w:sz w:val="18"/>
              </w:rPr>
              <w:t>5</w:t>
            </w:r>
          </w:p>
        </w:tc>
        <w:tc>
          <w:tcPr>
            <w:tcW w:w="915" w:type="dxa"/>
          </w:tcPr>
          <w:p w:rsidR="00F24413" w:rsidRDefault="0022472E">
            <w:pPr>
              <w:pStyle w:val="TableParagraph"/>
              <w:spacing w:line="219" w:lineRule="exact"/>
              <w:ind w:right="42"/>
              <w:jc w:val="right"/>
              <w:rPr>
                <w:sz w:val="18"/>
              </w:rPr>
            </w:pPr>
            <w:r>
              <w:rPr>
                <w:sz w:val="18"/>
              </w:rPr>
              <w:t>5</w:t>
            </w:r>
          </w:p>
        </w:tc>
      </w:tr>
      <w:tr w:rsidR="00F24413">
        <w:trPr>
          <w:trHeight w:val="453"/>
        </w:trPr>
        <w:tc>
          <w:tcPr>
            <w:tcW w:w="2326" w:type="dxa"/>
          </w:tcPr>
          <w:p w:rsidR="00F24413" w:rsidRDefault="0022472E">
            <w:pPr>
              <w:pStyle w:val="TableParagraph"/>
              <w:spacing w:before="1"/>
              <w:ind w:left="57"/>
              <w:rPr>
                <w:b/>
                <w:sz w:val="18"/>
              </w:rPr>
            </w:pPr>
            <w:r>
              <w:rPr>
                <w:b/>
                <w:sz w:val="18"/>
              </w:rPr>
              <w:t>MČ Praha Nedvězí</w:t>
            </w:r>
          </w:p>
        </w:tc>
        <w:tc>
          <w:tcPr>
            <w:tcW w:w="914" w:type="dxa"/>
          </w:tcPr>
          <w:p w:rsidR="00F24413" w:rsidRDefault="0022472E">
            <w:pPr>
              <w:pStyle w:val="TableParagraph"/>
              <w:spacing w:before="1"/>
              <w:ind w:right="45"/>
              <w:jc w:val="right"/>
              <w:rPr>
                <w:sz w:val="18"/>
              </w:rPr>
            </w:pPr>
            <w:r>
              <w:rPr>
                <w:sz w:val="18"/>
              </w:rPr>
              <w:t>3</w:t>
            </w:r>
          </w:p>
        </w:tc>
        <w:tc>
          <w:tcPr>
            <w:tcW w:w="912" w:type="dxa"/>
          </w:tcPr>
          <w:p w:rsidR="00F24413" w:rsidRDefault="0022472E">
            <w:pPr>
              <w:pStyle w:val="TableParagraph"/>
              <w:spacing w:before="1"/>
              <w:ind w:right="42"/>
              <w:jc w:val="right"/>
              <w:rPr>
                <w:sz w:val="18"/>
              </w:rPr>
            </w:pPr>
            <w:r>
              <w:rPr>
                <w:sz w:val="18"/>
              </w:rPr>
              <w:t>2</w:t>
            </w:r>
          </w:p>
        </w:tc>
        <w:tc>
          <w:tcPr>
            <w:tcW w:w="915" w:type="dxa"/>
          </w:tcPr>
          <w:p w:rsidR="00F24413" w:rsidRDefault="0022472E">
            <w:pPr>
              <w:pStyle w:val="TableParagraph"/>
              <w:spacing w:before="1"/>
              <w:ind w:right="45"/>
              <w:jc w:val="right"/>
              <w:rPr>
                <w:sz w:val="18"/>
              </w:rPr>
            </w:pPr>
            <w:r>
              <w:rPr>
                <w:sz w:val="18"/>
              </w:rPr>
              <w:t>5</w:t>
            </w:r>
          </w:p>
        </w:tc>
        <w:tc>
          <w:tcPr>
            <w:tcW w:w="912" w:type="dxa"/>
          </w:tcPr>
          <w:p w:rsidR="00F24413" w:rsidRDefault="0022472E">
            <w:pPr>
              <w:pStyle w:val="TableParagraph"/>
              <w:spacing w:before="1"/>
              <w:ind w:right="43"/>
              <w:jc w:val="right"/>
              <w:rPr>
                <w:sz w:val="18"/>
              </w:rPr>
            </w:pPr>
            <w:r>
              <w:rPr>
                <w:sz w:val="18"/>
              </w:rPr>
              <w:t>6</w:t>
            </w:r>
          </w:p>
        </w:tc>
        <w:tc>
          <w:tcPr>
            <w:tcW w:w="914" w:type="dxa"/>
          </w:tcPr>
          <w:p w:rsidR="00F24413" w:rsidRDefault="0022472E">
            <w:pPr>
              <w:pStyle w:val="TableParagraph"/>
              <w:spacing w:before="1"/>
              <w:ind w:right="42"/>
              <w:jc w:val="right"/>
              <w:rPr>
                <w:sz w:val="18"/>
              </w:rPr>
            </w:pPr>
            <w:r>
              <w:rPr>
                <w:sz w:val="18"/>
              </w:rPr>
              <w:t>6</w:t>
            </w:r>
          </w:p>
        </w:tc>
        <w:tc>
          <w:tcPr>
            <w:tcW w:w="915" w:type="dxa"/>
          </w:tcPr>
          <w:p w:rsidR="00F24413" w:rsidRDefault="0022472E">
            <w:pPr>
              <w:pStyle w:val="TableParagraph"/>
              <w:spacing w:before="1"/>
              <w:ind w:right="45"/>
              <w:jc w:val="right"/>
              <w:rPr>
                <w:sz w:val="18"/>
              </w:rPr>
            </w:pPr>
            <w:r>
              <w:rPr>
                <w:sz w:val="18"/>
              </w:rPr>
              <w:t>2</w:t>
            </w:r>
          </w:p>
        </w:tc>
        <w:tc>
          <w:tcPr>
            <w:tcW w:w="912" w:type="dxa"/>
          </w:tcPr>
          <w:p w:rsidR="00F24413" w:rsidRDefault="0022472E">
            <w:pPr>
              <w:pStyle w:val="TableParagraph"/>
              <w:spacing w:before="1"/>
              <w:ind w:right="42"/>
              <w:jc w:val="right"/>
              <w:rPr>
                <w:sz w:val="18"/>
              </w:rPr>
            </w:pPr>
            <w:r>
              <w:rPr>
                <w:sz w:val="18"/>
              </w:rPr>
              <w:t>4</w:t>
            </w:r>
          </w:p>
        </w:tc>
        <w:tc>
          <w:tcPr>
            <w:tcW w:w="915" w:type="dxa"/>
          </w:tcPr>
          <w:p w:rsidR="00F24413" w:rsidRDefault="0022472E">
            <w:pPr>
              <w:pStyle w:val="TableParagraph"/>
              <w:spacing w:before="1"/>
              <w:ind w:right="42"/>
              <w:jc w:val="right"/>
              <w:rPr>
                <w:sz w:val="18"/>
              </w:rPr>
            </w:pPr>
            <w:r>
              <w:rPr>
                <w:sz w:val="18"/>
              </w:rPr>
              <w:t>4</w:t>
            </w:r>
          </w:p>
        </w:tc>
      </w:tr>
    </w:tbl>
    <w:p w:rsidR="00F24413" w:rsidRDefault="0022472E">
      <w:pPr>
        <w:ind w:left="116"/>
        <w:rPr>
          <w:i/>
          <w:sz w:val="18"/>
        </w:rPr>
      </w:pPr>
      <w:r>
        <w:rPr>
          <w:i/>
          <w:sz w:val="18"/>
        </w:rPr>
        <w:t>Zdroj: výpočet Výzkumy Soukup</w:t>
      </w:r>
    </w:p>
    <w:p w:rsidR="00F24413" w:rsidRDefault="00F24413">
      <w:pPr>
        <w:pStyle w:val="Zkladntext"/>
        <w:rPr>
          <w:i/>
          <w:sz w:val="17"/>
        </w:rPr>
      </w:pPr>
    </w:p>
    <w:p w:rsidR="00F24413" w:rsidRDefault="0022472E">
      <w:pPr>
        <w:spacing w:line="357" w:lineRule="auto"/>
        <w:ind w:left="126" w:right="1072" w:hanging="10"/>
      </w:pPr>
      <w:r>
        <w:t xml:space="preserve">Pokud jde o mladistvé ve věkové skupině </w:t>
      </w:r>
      <w:proofErr w:type="gramStart"/>
      <w:r>
        <w:rPr>
          <w:b/>
        </w:rPr>
        <w:t>15 – 18</w:t>
      </w:r>
      <w:proofErr w:type="gramEnd"/>
      <w:r>
        <w:rPr>
          <w:b/>
        </w:rPr>
        <w:t xml:space="preserve"> let, </w:t>
      </w:r>
      <w:r>
        <w:t>očekáváme po celé predikované období nárůst jejich počtu. Z cca 550 osob vzroste počet obyvatel v tomto věku na 1 250 v roce 2031.</w:t>
      </w:r>
    </w:p>
    <w:p w:rsidR="00F24413" w:rsidRDefault="00F24413">
      <w:pPr>
        <w:pStyle w:val="Zkladntext"/>
        <w:rPr>
          <w:sz w:val="20"/>
        </w:rPr>
      </w:pPr>
    </w:p>
    <w:p w:rsidR="00F24413" w:rsidRDefault="00F24413">
      <w:pPr>
        <w:pStyle w:val="Zkladntext"/>
        <w:spacing w:before="11"/>
        <w:rPr>
          <w:sz w:val="27"/>
        </w:rPr>
      </w:pPr>
    </w:p>
    <w:p w:rsidR="00F24413" w:rsidRDefault="00F24413">
      <w:pPr>
        <w:rPr>
          <w:sz w:val="27"/>
        </w:rPr>
        <w:sectPr w:rsidR="00F24413">
          <w:pgSz w:w="11910" w:h="16840"/>
          <w:pgMar w:top="1700" w:right="420" w:bottom="860" w:left="1300" w:header="688" w:footer="662" w:gutter="0"/>
          <w:cols w:space="708"/>
        </w:sectPr>
      </w:pPr>
    </w:p>
    <w:p w:rsidR="00F24413" w:rsidRDefault="00F24413">
      <w:pPr>
        <w:pStyle w:val="Zkladntext"/>
        <w:rPr>
          <w:sz w:val="20"/>
        </w:rPr>
      </w:pPr>
    </w:p>
    <w:p w:rsidR="00F24413" w:rsidRDefault="00F24413">
      <w:pPr>
        <w:pStyle w:val="Zkladntext"/>
        <w:spacing w:before="3"/>
        <w:rPr>
          <w:sz w:val="21"/>
        </w:rPr>
      </w:pPr>
    </w:p>
    <w:p w:rsidR="00F24413" w:rsidRDefault="0022472E">
      <w:pPr>
        <w:ind w:left="172"/>
        <w:rPr>
          <w:rFonts w:ascii="Verdana"/>
          <w:sz w:val="16"/>
        </w:rPr>
      </w:pPr>
      <w:bookmarkStart w:id="122" w:name="_bookmark115"/>
      <w:bookmarkEnd w:id="122"/>
      <w:r>
        <w:rPr>
          <w:rFonts w:ascii="Verdana"/>
          <w:sz w:val="16"/>
        </w:rPr>
        <w:t>1 400</w:t>
      </w:r>
    </w:p>
    <w:p w:rsidR="00F24413" w:rsidRDefault="0022472E">
      <w:pPr>
        <w:spacing w:before="100"/>
        <w:ind w:left="172"/>
        <w:rPr>
          <w:rFonts w:ascii="Verdana" w:hAnsi="Verdana"/>
          <w:b/>
          <w:sz w:val="18"/>
        </w:rPr>
      </w:pPr>
      <w:r>
        <w:br w:type="column"/>
      </w:r>
      <w:r>
        <w:rPr>
          <w:rFonts w:ascii="Verdana" w:hAnsi="Verdana"/>
          <w:b/>
          <w:color w:val="5B9BD4"/>
          <w:sz w:val="18"/>
        </w:rPr>
        <w:t xml:space="preserve">Graf č. 12 Vývoj počtu obyvatel ve věku </w:t>
      </w:r>
      <w:proofErr w:type="gramStart"/>
      <w:r>
        <w:rPr>
          <w:rFonts w:ascii="Verdana" w:hAnsi="Verdana"/>
          <w:b/>
          <w:color w:val="5B9BD4"/>
          <w:sz w:val="18"/>
        </w:rPr>
        <w:t>15 - 18</w:t>
      </w:r>
      <w:proofErr w:type="gramEnd"/>
      <w:r>
        <w:rPr>
          <w:rFonts w:ascii="Verdana" w:hAnsi="Verdana"/>
          <w:b/>
          <w:color w:val="5B9BD4"/>
          <w:sz w:val="18"/>
        </w:rPr>
        <w:t xml:space="preserve"> let</w:t>
      </w:r>
    </w:p>
    <w:p w:rsidR="00F24413" w:rsidRDefault="00F24413">
      <w:pPr>
        <w:rPr>
          <w:rFonts w:ascii="Verdana" w:hAnsi="Verdana"/>
          <w:sz w:val="18"/>
        </w:rPr>
        <w:sectPr w:rsidR="00F24413">
          <w:type w:val="continuous"/>
          <w:pgSz w:w="11910" w:h="16840"/>
          <w:pgMar w:top="2400" w:right="420" w:bottom="280" w:left="1300" w:header="708" w:footer="708" w:gutter="0"/>
          <w:cols w:num="2" w:space="708" w:equalWidth="0">
            <w:col w:w="677" w:space="1241"/>
            <w:col w:w="8272"/>
          </w:cols>
        </w:sectPr>
      </w:pPr>
    </w:p>
    <w:p w:rsidR="00F24413" w:rsidRDefault="00F24413">
      <w:pPr>
        <w:pStyle w:val="Zkladntext"/>
        <w:spacing w:before="9"/>
        <w:rPr>
          <w:rFonts w:ascii="Verdana"/>
          <w:b/>
          <w:sz w:val="17"/>
        </w:rPr>
      </w:pPr>
    </w:p>
    <w:p w:rsidR="00F24413" w:rsidRDefault="001F1C1C">
      <w:pPr>
        <w:spacing w:before="101"/>
        <w:ind w:left="172"/>
        <w:rPr>
          <w:rFonts w:ascii="Verdana"/>
          <w:sz w:val="16"/>
        </w:rPr>
      </w:pPr>
      <w:r>
        <w:rPr>
          <w:noProof/>
          <w:lang w:bidi="ar-SA"/>
        </w:rPr>
        <mc:AlternateContent>
          <mc:Choice Requires="wpg">
            <w:drawing>
              <wp:anchor distT="0" distB="0" distL="114300" distR="114300" simplePos="0" relativeHeight="251785728" behindDoc="0" locked="0" layoutInCell="1" allowOverlap="1">
                <wp:simplePos x="0" y="0"/>
                <wp:positionH relativeFrom="page">
                  <wp:posOffset>1290955</wp:posOffset>
                </wp:positionH>
                <wp:positionV relativeFrom="paragraph">
                  <wp:posOffset>-197485</wp:posOffset>
                </wp:positionV>
                <wp:extent cx="5582920" cy="2308860"/>
                <wp:effectExtent l="14605" t="7620" r="3175" b="7620"/>
                <wp:wrapNone/>
                <wp:docPr id="1223"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920" cy="2308860"/>
                          <a:chOff x="2033" y="-311"/>
                          <a:chExt cx="8792" cy="3636"/>
                        </a:xfrm>
                      </wpg:grpSpPr>
                      <wps:wsp>
                        <wps:cNvPr id="1224" name="AutoShape 910"/>
                        <wps:cNvSpPr>
                          <a:spLocks/>
                        </wps:cNvSpPr>
                        <wps:spPr bwMode="auto">
                          <a:xfrm>
                            <a:off x="2032" y="-306"/>
                            <a:ext cx="8787" cy="3631"/>
                          </a:xfrm>
                          <a:custGeom>
                            <a:avLst/>
                            <a:gdLst>
                              <a:gd name="T0" fmla="*/ 8786 w 8787"/>
                              <a:gd name="T1" fmla="*/ 2760 h 3631"/>
                              <a:gd name="T2" fmla="*/ 8786 w 8787"/>
                              <a:gd name="T3" fmla="*/ 2249 h 3631"/>
                              <a:gd name="T4" fmla="*/ 822 w 8787"/>
                              <a:gd name="T5" fmla="*/ 1738 h 3631"/>
                              <a:gd name="T6" fmla="*/ 8786 w 8787"/>
                              <a:gd name="T7" fmla="*/ 1227 h 3631"/>
                              <a:gd name="T8" fmla="*/ 8786 w 8787"/>
                              <a:gd name="T9" fmla="*/ 715 h 3631"/>
                              <a:gd name="T10" fmla="*/ 5190 w 8787"/>
                              <a:gd name="T11" fmla="*/ 204 h 3631"/>
                              <a:gd name="T12" fmla="*/ 8786 w 8787"/>
                              <a:gd name="T13" fmla="*/ -306 h 3631"/>
                              <a:gd name="T14" fmla="*/ 53 w 8787"/>
                              <a:gd name="T15" fmla="*/ -306 h 3631"/>
                              <a:gd name="T16" fmla="*/ 53 w 8787"/>
                              <a:gd name="T17" fmla="*/ 3271 h 3631"/>
                              <a:gd name="T18" fmla="*/ 53 w 8787"/>
                              <a:gd name="T19" fmla="*/ 2760 h 3631"/>
                              <a:gd name="T20" fmla="*/ 53 w 8787"/>
                              <a:gd name="T21" fmla="*/ 2249 h 3631"/>
                              <a:gd name="T22" fmla="*/ 53 w 8787"/>
                              <a:gd name="T23" fmla="*/ 1738 h 3631"/>
                              <a:gd name="T24" fmla="*/ 53 w 8787"/>
                              <a:gd name="T25" fmla="*/ 1227 h 3631"/>
                              <a:gd name="T26" fmla="*/ 53 w 8787"/>
                              <a:gd name="T27" fmla="*/ 715 h 3631"/>
                              <a:gd name="T28" fmla="*/ 53 w 8787"/>
                              <a:gd name="T29" fmla="*/ 204 h 3631"/>
                              <a:gd name="T30" fmla="*/ 53 w 8787"/>
                              <a:gd name="T31" fmla="*/ -306 h 3631"/>
                              <a:gd name="T32" fmla="*/ 8786 w 8787"/>
                              <a:gd name="T33" fmla="*/ 3271 h 3631"/>
                              <a:gd name="T34" fmla="*/ 53 w 8787"/>
                              <a:gd name="T35" fmla="*/ 3325 h 3631"/>
                              <a:gd name="T36" fmla="*/ 600 w 8787"/>
                              <a:gd name="T37" fmla="*/ 3325 h 3631"/>
                              <a:gd name="T38" fmla="*/ 1145 w 8787"/>
                              <a:gd name="T39" fmla="*/ 3325 h 3631"/>
                              <a:gd name="T40" fmla="*/ 1692 w 8787"/>
                              <a:gd name="T41" fmla="*/ 3325 h 3631"/>
                              <a:gd name="T42" fmla="*/ 2237 w 8787"/>
                              <a:gd name="T43" fmla="*/ 3325 h 3631"/>
                              <a:gd name="T44" fmla="*/ 2781 w 8787"/>
                              <a:gd name="T45" fmla="*/ 3325 h 3631"/>
                              <a:gd name="T46" fmla="*/ 3329 w 8787"/>
                              <a:gd name="T47" fmla="*/ 3325 h 3631"/>
                              <a:gd name="T48" fmla="*/ 3873 w 8787"/>
                              <a:gd name="T49" fmla="*/ 3325 h 3631"/>
                              <a:gd name="T50" fmla="*/ 4421 w 8787"/>
                              <a:gd name="T51" fmla="*/ 3325 h 3631"/>
                              <a:gd name="T52" fmla="*/ 4965 w 8787"/>
                              <a:gd name="T53" fmla="*/ 3325 h 3631"/>
                              <a:gd name="T54" fmla="*/ 5510 w 8787"/>
                              <a:gd name="T55" fmla="*/ 3325 h 3631"/>
                              <a:gd name="T56" fmla="*/ 6057 w 8787"/>
                              <a:gd name="T57" fmla="*/ 3325 h 3631"/>
                              <a:gd name="T58" fmla="*/ 6602 w 8787"/>
                              <a:gd name="T59" fmla="*/ 3325 h 3631"/>
                              <a:gd name="T60" fmla="*/ 7149 w 8787"/>
                              <a:gd name="T61" fmla="*/ 3325 h 3631"/>
                              <a:gd name="T62" fmla="*/ 7694 w 8787"/>
                              <a:gd name="T63" fmla="*/ 3325 h 3631"/>
                              <a:gd name="T64" fmla="*/ 8239 w 8787"/>
                              <a:gd name="T65" fmla="*/ 3325 h 3631"/>
                              <a:gd name="T66" fmla="*/ 8786 w 8787"/>
                              <a:gd name="T67" fmla="*/ 3325 h 3631"/>
                              <a:gd name="T68" fmla="*/ 8786 w 8787"/>
                              <a:gd name="T69" fmla="*/ 1738 h 3631"/>
                              <a:gd name="T70" fmla="*/ 8786 w 8787"/>
                              <a:gd name="T71" fmla="*/ 204 h 36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787" h="3631">
                                <a:moveTo>
                                  <a:pt x="53" y="3066"/>
                                </a:moveTo>
                                <a:lnTo>
                                  <a:pt x="8786" y="3066"/>
                                </a:lnTo>
                                <a:moveTo>
                                  <a:pt x="53" y="2555"/>
                                </a:moveTo>
                                <a:lnTo>
                                  <a:pt x="8786" y="2555"/>
                                </a:lnTo>
                                <a:moveTo>
                                  <a:pt x="53" y="2044"/>
                                </a:moveTo>
                                <a:lnTo>
                                  <a:pt x="822" y="2044"/>
                                </a:lnTo>
                                <a:moveTo>
                                  <a:pt x="53" y="1533"/>
                                </a:moveTo>
                                <a:lnTo>
                                  <a:pt x="8786" y="1533"/>
                                </a:lnTo>
                                <a:moveTo>
                                  <a:pt x="53" y="1021"/>
                                </a:moveTo>
                                <a:lnTo>
                                  <a:pt x="8786" y="1021"/>
                                </a:lnTo>
                                <a:moveTo>
                                  <a:pt x="53" y="510"/>
                                </a:moveTo>
                                <a:lnTo>
                                  <a:pt x="5190" y="510"/>
                                </a:lnTo>
                                <a:moveTo>
                                  <a:pt x="53" y="0"/>
                                </a:moveTo>
                                <a:lnTo>
                                  <a:pt x="8786" y="0"/>
                                </a:lnTo>
                                <a:moveTo>
                                  <a:pt x="53" y="3577"/>
                                </a:moveTo>
                                <a:lnTo>
                                  <a:pt x="53" y="0"/>
                                </a:lnTo>
                                <a:moveTo>
                                  <a:pt x="0" y="3577"/>
                                </a:moveTo>
                                <a:lnTo>
                                  <a:pt x="53" y="3577"/>
                                </a:lnTo>
                                <a:moveTo>
                                  <a:pt x="0" y="3066"/>
                                </a:moveTo>
                                <a:lnTo>
                                  <a:pt x="53" y="3066"/>
                                </a:lnTo>
                                <a:moveTo>
                                  <a:pt x="0" y="2555"/>
                                </a:moveTo>
                                <a:lnTo>
                                  <a:pt x="53" y="2555"/>
                                </a:lnTo>
                                <a:moveTo>
                                  <a:pt x="0" y="2044"/>
                                </a:moveTo>
                                <a:lnTo>
                                  <a:pt x="53" y="2044"/>
                                </a:lnTo>
                                <a:moveTo>
                                  <a:pt x="0" y="1533"/>
                                </a:moveTo>
                                <a:lnTo>
                                  <a:pt x="53" y="1533"/>
                                </a:lnTo>
                                <a:moveTo>
                                  <a:pt x="0" y="1021"/>
                                </a:moveTo>
                                <a:lnTo>
                                  <a:pt x="53" y="1021"/>
                                </a:lnTo>
                                <a:moveTo>
                                  <a:pt x="0" y="510"/>
                                </a:moveTo>
                                <a:lnTo>
                                  <a:pt x="53" y="510"/>
                                </a:lnTo>
                                <a:moveTo>
                                  <a:pt x="0" y="0"/>
                                </a:moveTo>
                                <a:lnTo>
                                  <a:pt x="53" y="0"/>
                                </a:lnTo>
                                <a:moveTo>
                                  <a:pt x="53" y="3577"/>
                                </a:moveTo>
                                <a:lnTo>
                                  <a:pt x="8786" y="3577"/>
                                </a:lnTo>
                                <a:moveTo>
                                  <a:pt x="53" y="3577"/>
                                </a:moveTo>
                                <a:lnTo>
                                  <a:pt x="53" y="3631"/>
                                </a:lnTo>
                                <a:moveTo>
                                  <a:pt x="600" y="3577"/>
                                </a:moveTo>
                                <a:lnTo>
                                  <a:pt x="600" y="3631"/>
                                </a:lnTo>
                                <a:moveTo>
                                  <a:pt x="1145" y="3577"/>
                                </a:moveTo>
                                <a:lnTo>
                                  <a:pt x="1145" y="3631"/>
                                </a:lnTo>
                                <a:moveTo>
                                  <a:pt x="1692" y="3577"/>
                                </a:moveTo>
                                <a:lnTo>
                                  <a:pt x="1692" y="3631"/>
                                </a:lnTo>
                                <a:moveTo>
                                  <a:pt x="2237" y="3577"/>
                                </a:moveTo>
                                <a:lnTo>
                                  <a:pt x="2237" y="3631"/>
                                </a:lnTo>
                                <a:moveTo>
                                  <a:pt x="2781" y="3577"/>
                                </a:moveTo>
                                <a:lnTo>
                                  <a:pt x="2781" y="3631"/>
                                </a:lnTo>
                                <a:moveTo>
                                  <a:pt x="3329" y="3577"/>
                                </a:moveTo>
                                <a:lnTo>
                                  <a:pt x="3329" y="3631"/>
                                </a:lnTo>
                                <a:moveTo>
                                  <a:pt x="3873" y="3577"/>
                                </a:moveTo>
                                <a:lnTo>
                                  <a:pt x="3873" y="3631"/>
                                </a:lnTo>
                                <a:moveTo>
                                  <a:pt x="4421" y="3577"/>
                                </a:moveTo>
                                <a:lnTo>
                                  <a:pt x="4421" y="3631"/>
                                </a:lnTo>
                                <a:moveTo>
                                  <a:pt x="4965" y="3577"/>
                                </a:moveTo>
                                <a:lnTo>
                                  <a:pt x="4965" y="3631"/>
                                </a:lnTo>
                                <a:moveTo>
                                  <a:pt x="5510" y="3577"/>
                                </a:moveTo>
                                <a:lnTo>
                                  <a:pt x="5510" y="3631"/>
                                </a:lnTo>
                                <a:moveTo>
                                  <a:pt x="6057" y="3577"/>
                                </a:moveTo>
                                <a:lnTo>
                                  <a:pt x="6057" y="3631"/>
                                </a:lnTo>
                                <a:moveTo>
                                  <a:pt x="6602" y="3577"/>
                                </a:moveTo>
                                <a:lnTo>
                                  <a:pt x="6602" y="3631"/>
                                </a:lnTo>
                                <a:moveTo>
                                  <a:pt x="7149" y="3577"/>
                                </a:moveTo>
                                <a:lnTo>
                                  <a:pt x="7149" y="3631"/>
                                </a:lnTo>
                                <a:moveTo>
                                  <a:pt x="7694" y="3577"/>
                                </a:moveTo>
                                <a:lnTo>
                                  <a:pt x="7694" y="3631"/>
                                </a:lnTo>
                                <a:moveTo>
                                  <a:pt x="8239" y="3577"/>
                                </a:moveTo>
                                <a:lnTo>
                                  <a:pt x="8239" y="3631"/>
                                </a:lnTo>
                                <a:moveTo>
                                  <a:pt x="8786" y="3577"/>
                                </a:moveTo>
                                <a:lnTo>
                                  <a:pt x="8786" y="3631"/>
                                </a:lnTo>
                                <a:moveTo>
                                  <a:pt x="922" y="2044"/>
                                </a:moveTo>
                                <a:lnTo>
                                  <a:pt x="8786" y="2044"/>
                                </a:lnTo>
                                <a:moveTo>
                                  <a:pt x="5290" y="510"/>
                                </a:moveTo>
                                <a:lnTo>
                                  <a:pt x="8786" y="51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 name="Freeform 909"/>
                        <wps:cNvSpPr>
                          <a:spLocks/>
                        </wps:cNvSpPr>
                        <wps:spPr bwMode="auto">
                          <a:xfrm>
                            <a:off x="2359" y="91"/>
                            <a:ext cx="8187" cy="1777"/>
                          </a:xfrm>
                          <a:custGeom>
                            <a:avLst/>
                            <a:gdLst>
                              <a:gd name="T0" fmla="*/ 0 w 8187"/>
                              <a:gd name="T1" fmla="*/ 1867 h 1777"/>
                              <a:gd name="T2" fmla="*/ 545 w 8187"/>
                              <a:gd name="T3" fmla="*/ 1762 h 1777"/>
                              <a:gd name="T4" fmla="*/ 1092 w 8187"/>
                              <a:gd name="T5" fmla="*/ 1687 h 1777"/>
                              <a:gd name="T6" fmla="*/ 1637 w 8187"/>
                              <a:gd name="T7" fmla="*/ 1587 h 1777"/>
                              <a:gd name="T8" fmla="*/ 2184 w 8187"/>
                              <a:gd name="T9" fmla="*/ 1399 h 1777"/>
                              <a:gd name="T10" fmla="*/ 2729 w 8187"/>
                              <a:gd name="T11" fmla="*/ 1176 h 1777"/>
                              <a:gd name="T12" fmla="*/ 3276 w 8187"/>
                              <a:gd name="T13" fmla="*/ 951 h 1777"/>
                              <a:gd name="T14" fmla="*/ 3821 w 8187"/>
                              <a:gd name="T15" fmla="*/ 730 h 1777"/>
                              <a:gd name="T16" fmla="*/ 4366 w 8187"/>
                              <a:gd name="T17" fmla="*/ 514 h 1777"/>
                              <a:gd name="T18" fmla="*/ 4913 w 8187"/>
                              <a:gd name="T19" fmla="*/ 295 h 1777"/>
                              <a:gd name="T20" fmla="*/ 5458 w 8187"/>
                              <a:gd name="T21" fmla="*/ 130 h 1777"/>
                              <a:gd name="T22" fmla="*/ 6005 w 8187"/>
                              <a:gd name="T23" fmla="*/ 91 h 1777"/>
                              <a:gd name="T24" fmla="*/ 6550 w 8187"/>
                              <a:gd name="T25" fmla="*/ 156 h 1777"/>
                              <a:gd name="T26" fmla="*/ 7095 w 8187"/>
                              <a:gd name="T27" fmla="*/ 228 h 1777"/>
                              <a:gd name="T28" fmla="*/ 7642 w 8187"/>
                              <a:gd name="T29" fmla="*/ 238 h 1777"/>
                              <a:gd name="T30" fmla="*/ 8187 w 8187"/>
                              <a:gd name="T31" fmla="*/ 221 h 177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187" h="1777">
                                <a:moveTo>
                                  <a:pt x="0" y="1776"/>
                                </a:moveTo>
                                <a:lnTo>
                                  <a:pt x="545" y="1671"/>
                                </a:lnTo>
                                <a:lnTo>
                                  <a:pt x="1092" y="1596"/>
                                </a:lnTo>
                                <a:lnTo>
                                  <a:pt x="1637" y="1496"/>
                                </a:lnTo>
                                <a:lnTo>
                                  <a:pt x="2184" y="1308"/>
                                </a:lnTo>
                                <a:lnTo>
                                  <a:pt x="2729" y="1085"/>
                                </a:lnTo>
                                <a:lnTo>
                                  <a:pt x="3276" y="860"/>
                                </a:lnTo>
                                <a:lnTo>
                                  <a:pt x="3821" y="639"/>
                                </a:lnTo>
                                <a:lnTo>
                                  <a:pt x="4366" y="423"/>
                                </a:lnTo>
                                <a:lnTo>
                                  <a:pt x="4913" y="204"/>
                                </a:lnTo>
                                <a:lnTo>
                                  <a:pt x="5458" y="39"/>
                                </a:lnTo>
                                <a:lnTo>
                                  <a:pt x="6005" y="0"/>
                                </a:lnTo>
                                <a:lnTo>
                                  <a:pt x="6550" y="65"/>
                                </a:lnTo>
                                <a:lnTo>
                                  <a:pt x="7095" y="137"/>
                                </a:lnTo>
                                <a:lnTo>
                                  <a:pt x="7642" y="147"/>
                                </a:lnTo>
                                <a:lnTo>
                                  <a:pt x="8187" y="130"/>
                                </a:lnTo>
                              </a:path>
                            </a:pathLst>
                          </a:custGeom>
                          <a:noFill/>
                          <a:ln w="1905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6" name="Picture 90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305" y="181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7" name="Picture 90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849" y="170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8" name="Picture 90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397" y="163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9" name="Picture 90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3941" y="153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0" name="Picture 90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4489" y="134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1" name="Picture 90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033" y="112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2" name="Picture 90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581" y="895"/>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3" name="Picture 90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125" y="67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4" name="Picture 90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670" y="45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5" name="Picture 89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217" y="24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6" name="Picture 89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762" y="7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7" name="Picture 89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309" y="3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8" name="Picture 89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854" y="10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9" name="Picture 89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399" y="17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0" name="Picture 89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946" y="18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1" name="Picture 89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0491" y="165"/>
                            <a:ext cx="111" cy="111"/>
                          </a:xfrm>
                          <a:prstGeom prst="rect">
                            <a:avLst/>
                          </a:prstGeom>
                          <a:noFill/>
                          <a:extLst>
                            <a:ext uri="{909E8E84-426E-40DD-AFC4-6F175D3DCCD1}">
                              <a14:hiddenFill xmlns:a14="http://schemas.microsoft.com/office/drawing/2010/main">
                                <a:solidFill>
                                  <a:srgbClr val="FFFFFF"/>
                                </a:solidFill>
                              </a14:hiddenFill>
                            </a:ext>
                          </a:extLst>
                        </pic:spPr>
                      </pic:pic>
                      <wps:wsp>
                        <wps:cNvPr id="1242" name="Freeform 892"/>
                        <wps:cNvSpPr>
                          <a:spLocks/>
                        </wps:cNvSpPr>
                        <wps:spPr bwMode="auto">
                          <a:xfrm>
                            <a:off x="2359" y="6"/>
                            <a:ext cx="8187" cy="1861"/>
                          </a:xfrm>
                          <a:custGeom>
                            <a:avLst/>
                            <a:gdLst>
                              <a:gd name="T0" fmla="*/ 0 w 8187"/>
                              <a:gd name="T1" fmla="*/ 1867 h 1861"/>
                              <a:gd name="T2" fmla="*/ 545 w 8187"/>
                              <a:gd name="T3" fmla="*/ 1759 h 1861"/>
                              <a:gd name="T4" fmla="*/ 1092 w 8187"/>
                              <a:gd name="T5" fmla="*/ 1675 h 1861"/>
                              <a:gd name="T6" fmla="*/ 1637 w 8187"/>
                              <a:gd name="T7" fmla="*/ 1565 h 1861"/>
                              <a:gd name="T8" fmla="*/ 2184 w 8187"/>
                              <a:gd name="T9" fmla="*/ 1366 h 1861"/>
                              <a:gd name="T10" fmla="*/ 2729 w 8187"/>
                              <a:gd name="T11" fmla="*/ 1131 h 1861"/>
                              <a:gd name="T12" fmla="*/ 3276 w 8187"/>
                              <a:gd name="T13" fmla="*/ 895 h 1861"/>
                              <a:gd name="T14" fmla="*/ 3821 w 8187"/>
                              <a:gd name="T15" fmla="*/ 665 h 1861"/>
                              <a:gd name="T16" fmla="*/ 4366 w 8187"/>
                              <a:gd name="T17" fmla="*/ 447 h 1861"/>
                              <a:gd name="T18" fmla="*/ 4913 w 8187"/>
                              <a:gd name="T19" fmla="*/ 223 h 1861"/>
                              <a:gd name="T20" fmla="*/ 5458 w 8187"/>
                              <a:gd name="T21" fmla="*/ 51 h 1861"/>
                              <a:gd name="T22" fmla="*/ 6005 w 8187"/>
                              <a:gd name="T23" fmla="*/ 7 h 1861"/>
                              <a:gd name="T24" fmla="*/ 6550 w 8187"/>
                              <a:gd name="T25" fmla="*/ 60 h 1861"/>
                              <a:gd name="T26" fmla="*/ 7095 w 8187"/>
                              <a:gd name="T27" fmla="*/ 120 h 1861"/>
                              <a:gd name="T28" fmla="*/ 7642 w 8187"/>
                              <a:gd name="T29" fmla="*/ 113 h 1861"/>
                              <a:gd name="T30" fmla="*/ 8187 w 8187"/>
                              <a:gd name="T31" fmla="*/ 77 h 186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187" h="1861">
                                <a:moveTo>
                                  <a:pt x="0" y="1860"/>
                                </a:moveTo>
                                <a:lnTo>
                                  <a:pt x="545" y="1752"/>
                                </a:lnTo>
                                <a:lnTo>
                                  <a:pt x="1092" y="1668"/>
                                </a:lnTo>
                                <a:lnTo>
                                  <a:pt x="1637" y="1558"/>
                                </a:lnTo>
                                <a:lnTo>
                                  <a:pt x="2184" y="1359"/>
                                </a:lnTo>
                                <a:lnTo>
                                  <a:pt x="2729" y="1124"/>
                                </a:lnTo>
                                <a:lnTo>
                                  <a:pt x="3276" y="888"/>
                                </a:lnTo>
                                <a:lnTo>
                                  <a:pt x="3821" y="658"/>
                                </a:lnTo>
                                <a:lnTo>
                                  <a:pt x="4366" y="440"/>
                                </a:lnTo>
                                <a:lnTo>
                                  <a:pt x="4913" y="216"/>
                                </a:lnTo>
                                <a:lnTo>
                                  <a:pt x="5458" y="44"/>
                                </a:lnTo>
                                <a:lnTo>
                                  <a:pt x="6005" y="0"/>
                                </a:lnTo>
                                <a:lnTo>
                                  <a:pt x="6550" y="53"/>
                                </a:lnTo>
                                <a:lnTo>
                                  <a:pt x="7095" y="113"/>
                                </a:lnTo>
                                <a:lnTo>
                                  <a:pt x="7642" y="106"/>
                                </a:lnTo>
                                <a:lnTo>
                                  <a:pt x="8187" y="70"/>
                                </a:lnTo>
                              </a:path>
                            </a:pathLst>
                          </a:custGeom>
                          <a:noFill/>
                          <a:ln w="19050">
                            <a:solidFill>
                              <a:srgbClr val="E7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Rectangle 891"/>
                        <wps:cNvSpPr>
                          <a:spLocks noChangeArrowheads="1"/>
                        </wps:cNvSpPr>
                        <wps:spPr bwMode="auto">
                          <a:xfrm>
                            <a:off x="2309" y="1817"/>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Rectangle 890"/>
                        <wps:cNvSpPr>
                          <a:spLocks noChangeArrowheads="1"/>
                        </wps:cNvSpPr>
                        <wps:spPr bwMode="auto">
                          <a:xfrm>
                            <a:off x="2309" y="1817"/>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Rectangle 889"/>
                        <wps:cNvSpPr>
                          <a:spLocks noChangeArrowheads="1"/>
                        </wps:cNvSpPr>
                        <wps:spPr bwMode="auto">
                          <a:xfrm>
                            <a:off x="2854" y="1709"/>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Rectangle 888"/>
                        <wps:cNvSpPr>
                          <a:spLocks noChangeArrowheads="1"/>
                        </wps:cNvSpPr>
                        <wps:spPr bwMode="auto">
                          <a:xfrm>
                            <a:off x="2854" y="1709"/>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Rectangle 887"/>
                        <wps:cNvSpPr>
                          <a:spLocks noChangeArrowheads="1"/>
                        </wps:cNvSpPr>
                        <wps:spPr bwMode="auto">
                          <a:xfrm>
                            <a:off x="3401" y="1625"/>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Rectangle 886"/>
                        <wps:cNvSpPr>
                          <a:spLocks noChangeArrowheads="1"/>
                        </wps:cNvSpPr>
                        <wps:spPr bwMode="auto">
                          <a:xfrm>
                            <a:off x="3401" y="1625"/>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 name="Rectangle 885"/>
                        <wps:cNvSpPr>
                          <a:spLocks noChangeArrowheads="1"/>
                        </wps:cNvSpPr>
                        <wps:spPr bwMode="auto">
                          <a:xfrm>
                            <a:off x="3946" y="1514"/>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Rectangle 884"/>
                        <wps:cNvSpPr>
                          <a:spLocks noChangeArrowheads="1"/>
                        </wps:cNvSpPr>
                        <wps:spPr bwMode="auto">
                          <a:xfrm>
                            <a:off x="3946" y="1514"/>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1" name="Rectangle 883"/>
                        <wps:cNvSpPr>
                          <a:spLocks noChangeArrowheads="1"/>
                        </wps:cNvSpPr>
                        <wps:spPr bwMode="auto">
                          <a:xfrm>
                            <a:off x="4493" y="1315"/>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Rectangle 882"/>
                        <wps:cNvSpPr>
                          <a:spLocks noChangeArrowheads="1"/>
                        </wps:cNvSpPr>
                        <wps:spPr bwMode="auto">
                          <a:xfrm>
                            <a:off x="4493" y="1315"/>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Rectangle 881"/>
                        <wps:cNvSpPr>
                          <a:spLocks noChangeArrowheads="1"/>
                        </wps:cNvSpPr>
                        <wps:spPr bwMode="auto">
                          <a:xfrm>
                            <a:off x="5038" y="1080"/>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Rectangle 880"/>
                        <wps:cNvSpPr>
                          <a:spLocks noChangeArrowheads="1"/>
                        </wps:cNvSpPr>
                        <wps:spPr bwMode="auto">
                          <a:xfrm>
                            <a:off x="5038" y="1080"/>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Rectangle 879"/>
                        <wps:cNvSpPr>
                          <a:spLocks noChangeArrowheads="1"/>
                        </wps:cNvSpPr>
                        <wps:spPr bwMode="auto">
                          <a:xfrm>
                            <a:off x="5585" y="845"/>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 name="Rectangle 878"/>
                        <wps:cNvSpPr>
                          <a:spLocks noChangeArrowheads="1"/>
                        </wps:cNvSpPr>
                        <wps:spPr bwMode="auto">
                          <a:xfrm>
                            <a:off x="5585" y="845"/>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Rectangle 877"/>
                        <wps:cNvSpPr>
                          <a:spLocks noChangeArrowheads="1"/>
                        </wps:cNvSpPr>
                        <wps:spPr bwMode="auto">
                          <a:xfrm>
                            <a:off x="6130" y="614"/>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 name="Rectangle 876"/>
                        <wps:cNvSpPr>
                          <a:spLocks noChangeArrowheads="1"/>
                        </wps:cNvSpPr>
                        <wps:spPr bwMode="auto">
                          <a:xfrm>
                            <a:off x="6130" y="614"/>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Rectangle 875"/>
                        <wps:cNvSpPr>
                          <a:spLocks noChangeArrowheads="1"/>
                        </wps:cNvSpPr>
                        <wps:spPr bwMode="auto">
                          <a:xfrm>
                            <a:off x="6675" y="396"/>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 name="Rectangle 874"/>
                        <wps:cNvSpPr>
                          <a:spLocks noChangeArrowheads="1"/>
                        </wps:cNvSpPr>
                        <wps:spPr bwMode="auto">
                          <a:xfrm>
                            <a:off x="6675" y="396"/>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Rectangle 873"/>
                        <wps:cNvSpPr>
                          <a:spLocks noChangeArrowheads="1"/>
                        </wps:cNvSpPr>
                        <wps:spPr bwMode="auto">
                          <a:xfrm>
                            <a:off x="7222" y="173"/>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 name="Rectangle 872"/>
                        <wps:cNvSpPr>
                          <a:spLocks noChangeArrowheads="1"/>
                        </wps:cNvSpPr>
                        <wps:spPr bwMode="auto">
                          <a:xfrm>
                            <a:off x="7222" y="173"/>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Rectangle 871"/>
                        <wps:cNvSpPr>
                          <a:spLocks noChangeArrowheads="1"/>
                        </wps:cNvSpPr>
                        <wps:spPr bwMode="auto">
                          <a:xfrm>
                            <a:off x="7767" y="0"/>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 name="Rectangle 870"/>
                        <wps:cNvSpPr>
                          <a:spLocks noChangeArrowheads="1"/>
                        </wps:cNvSpPr>
                        <wps:spPr bwMode="auto">
                          <a:xfrm>
                            <a:off x="7767" y="0"/>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Rectangle 869"/>
                        <wps:cNvSpPr>
                          <a:spLocks noChangeArrowheads="1"/>
                        </wps:cNvSpPr>
                        <wps:spPr bwMode="auto">
                          <a:xfrm>
                            <a:off x="8314" y="-43"/>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 name="Rectangle 868"/>
                        <wps:cNvSpPr>
                          <a:spLocks noChangeArrowheads="1"/>
                        </wps:cNvSpPr>
                        <wps:spPr bwMode="auto">
                          <a:xfrm>
                            <a:off x="8314" y="-43"/>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 name="Rectangle 867"/>
                        <wps:cNvSpPr>
                          <a:spLocks noChangeArrowheads="1"/>
                        </wps:cNvSpPr>
                        <wps:spPr bwMode="auto">
                          <a:xfrm>
                            <a:off x="8859" y="9"/>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Rectangle 866"/>
                        <wps:cNvSpPr>
                          <a:spLocks noChangeArrowheads="1"/>
                        </wps:cNvSpPr>
                        <wps:spPr bwMode="auto">
                          <a:xfrm>
                            <a:off x="8859" y="9"/>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 name="Rectangle 865"/>
                        <wps:cNvSpPr>
                          <a:spLocks noChangeArrowheads="1"/>
                        </wps:cNvSpPr>
                        <wps:spPr bwMode="auto">
                          <a:xfrm>
                            <a:off x="9404" y="69"/>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Rectangle 864"/>
                        <wps:cNvSpPr>
                          <a:spLocks noChangeArrowheads="1"/>
                        </wps:cNvSpPr>
                        <wps:spPr bwMode="auto">
                          <a:xfrm>
                            <a:off x="9404" y="69"/>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1" name="Rectangle 863"/>
                        <wps:cNvSpPr>
                          <a:spLocks noChangeArrowheads="1"/>
                        </wps:cNvSpPr>
                        <wps:spPr bwMode="auto">
                          <a:xfrm>
                            <a:off x="9951" y="62"/>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Rectangle 862"/>
                        <wps:cNvSpPr>
                          <a:spLocks noChangeArrowheads="1"/>
                        </wps:cNvSpPr>
                        <wps:spPr bwMode="auto">
                          <a:xfrm>
                            <a:off x="9951" y="62"/>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 name="Rectangle 861"/>
                        <wps:cNvSpPr>
                          <a:spLocks noChangeArrowheads="1"/>
                        </wps:cNvSpPr>
                        <wps:spPr bwMode="auto">
                          <a:xfrm>
                            <a:off x="10496" y="26"/>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 name="Rectangle 860"/>
                        <wps:cNvSpPr>
                          <a:spLocks noChangeArrowheads="1"/>
                        </wps:cNvSpPr>
                        <wps:spPr bwMode="auto">
                          <a:xfrm>
                            <a:off x="10496" y="26"/>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 name="Freeform 859"/>
                        <wps:cNvSpPr>
                          <a:spLocks/>
                        </wps:cNvSpPr>
                        <wps:spPr bwMode="auto">
                          <a:xfrm>
                            <a:off x="2359" y="-72"/>
                            <a:ext cx="8187" cy="1939"/>
                          </a:xfrm>
                          <a:custGeom>
                            <a:avLst/>
                            <a:gdLst>
                              <a:gd name="T0" fmla="*/ 0 w 8187"/>
                              <a:gd name="T1" fmla="*/ 1867 h 1939"/>
                              <a:gd name="T2" fmla="*/ 545 w 8187"/>
                              <a:gd name="T3" fmla="*/ 1757 h 1939"/>
                              <a:gd name="T4" fmla="*/ 1092 w 8187"/>
                              <a:gd name="T5" fmla="*/ 1668 h 1939"/>
                              <a:gd name="T6" fmla="*/ 1637 w 8187"/>
                              <a:gd name="T7" fmla="*/ 1541 h 1939"/>
                              <a:gd name="T8" fmla="*/ 2184 w 8187"/>
                              <a:gd name="T9" fmla="*/ 1332 h 1939"/>
                              <a:gd name="T10" fmla="*/ 2729 w 8187"/>
                              <a:gd name="T11" fmla="*/ 1087 h 1939"/>
                              <a:gd name="T12" fmla="*/ 3276 w 8187"/>
                              <a:gd name="T13" fmla="*/ 845 h 1939"/>
                              <a:gd name="T14" fmla="*/ 3821 w 8187"/>
                              <a:gd name="T15" fmla="*/ 607 h 1939"/>
                              <a:gd name="T16" fmla="*/ 4366 w 8187"/>
                              <a:gd name="T17" fmla="*/ 384 h 1939"/>
                              <a:gd name="T18" fmla="*/ 4913 w 8187"/>
                              <a:gd name="T19" fmla="*/ 156 h 1939"/>
                              <a:gd name="T20" fmla="*/ 5458 w 8187"/>
                              <a:gd name="T21" fmla="*/ -19 h 1939"/>
                              <a:gd name="T22" fmla="*/ 6005 w 8187"/>
                              <a:gd name="T23" fmla="*/ -71 h 1939"/>
                              <a:gd name="T24" fmla="*/ 6550 w 8187"/>
                              <a:gd name="T25" fmla="*/ -29 h 1939"/>
                              <a:gd name="T26" fmla="*/ 7095 w 8187"/>
                              <a:gd name="T27" fmla="*/ 15 h 1939"/>
                              <a:gd name="T28" fmla="*/ 7642 w 8187"/>
                              <a:gd name="T29" fmla="*/ -12 h 1939"/>
                              <a:gd name="T30" fmla="*/ 8187 w 8187"/>
                              <a:gd name="T31" fmla="*/ -65 h 193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187" h="1939">
                                <a:moveTo>
                                  <a:pt x="0" y="1938"/>
                                </a:moveTo>
                                <a:lnTo>
                                  <a:pt x="545" y="1828"/>
                                </a:lnTo>
                                <a:lnTo>
                                  <a:pt x="1092" y="1739"/>
                                </a:lnTo>
                                <a:lnTo>
                                  <a:pt x="1637" y="1612"/>
                                </a:lnTo>
                                <a:lnTo>
                                  <a:pt x="2184" y="1403"/>
                                </a:lnTo>
                                <a:lnTo>
                                  <a:pt x="2729" y="1158"/>
                                </a:lnTo>
                                <a:lnTo>
                                  <a:pt x="3276" y="916"/>
                                </a:lnTo>
                                <a:lnTo>
                                  <a:pt x="3821" y="678"/>
                                </a:lnTo>
                                <a:lnTo>
                                  <a:pt x="4366" y="455"/>
                                </a:lnTo>
                                <a:lnTo>
                                  <a:pt x="4913" y="227"/>
                                </a:lnTo>
                                <a:lnTo>
                                  <a:pt x="5458" y="52"/>
                                </a:lnTo>
                                <a:lnTo>
                                  <a:pt x="6005" y="0"/>
                                </a:lnTo>
                                <a:lnTo>
                                  <a:pt x="6550" y="42"/>
                                </a:lnTo>
                                <a:lnTo>
                                  <a:pt x="7095" y="86"/>
                                </a:lnTo>
                                <a:lnTo>
                                  <a:pt x="7642" y="59"/>
                                </a:lnTo>
                                <a:lnTo>
                                  <a:pt x="8187" y="6"/>
                                </a:lnTo>
                              </a:path>
                            </a:pathLst>
                          </a:custGeom>
                          <a:noFill/>
                          <a:ln w="19050">
                            <a:solidFill>
                              <a:srgbClr val="F4B0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6" name="Picture 8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305" y="181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7" name="Picture 8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849" y="170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8" name="Picture 85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397" y="161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9" name="Picture 8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941" y="1485"/>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 name="Picture 85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4489" y="127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1" name="Picture 8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033" y="103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2" name="Picture 8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5581" y="78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3" name="Picture 8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125" y="55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4" name="Picture 8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670" y="32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5" name="Picture 8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217" y="10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6" name="Picture 8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762" y="-75"/>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7" name="Picture 8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309" y="-12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8" name="Picture 8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854" y="-8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9" name="Picture 8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399" y="-4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0" name="Picture 8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946" y="-6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1" name="Picture 8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0491" y="-120"/>
                            <a:ext cx="111" cy="1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F639707" id="Group 842" o:spid="_x0000_s1026" style="position:absolute;margin-left:101.65pt;margin-top:-15.55pt;width:439.6pt;height:181.8pt;z-index:251785728;mso-position-horizontal-relative:page" coordorigin="2033,-311" coordsize="8792,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">
                <v:shape id="AutoShape 910" o:spid="_x0000_s1027" style="position:absolute;left:2032;top:-306;width:8787;height:3631;visibility:visible;mso-wrap-style:square;v-text-anchor:top" coordsize="8787,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" path="m53,3066r8733,m53,2555r8733,m53,2044r769,m53,1533r8733,m53,1021r8733,m53,510r5137,m53,l8786,m53,3577l53,m,3577r53,m,3066r53,m,2555r53,m,2044r53,m,1533r53,m,1021r53,m,510r53,m,l53,t,3577l8786,3577t-8733,l53,3631t547,-54l600,3631t545,-54l1145,3631t547,-54l1692,3631t545,-54l2237,3631t544,-54l2781,3631t548,-54l3329,3631t544,-54l3873,3631t548,-54l4421,3631t544,-54l4965,3631t545,-54l5510,3631t547,-54l6057,3631t545,-54l6602,3631t547,-54l7149,3631t545,-54l7694,3631t545,-54l8239,3631t547,-54l8786,3631m922,2044r7864,m5290,510r3496,e" filled="f" strokecolor="#888" strokeweight=".5pt">
                  <v:path arrowok="t" o:connecttype="custom" o:connectlocs="8786,2760;8786,2249;822,1738;8786,1227;8786,715;5190,204;8786,-306;53,-306;53,3271;53,2760;53,2249;53,1738;53,1227;53,715;53,204;53,-306;8786,3271;53,3325;600,3325;1145,3325;1692,3325;2237,3325;2781,3325;3329,3325;3873,3325;4421,3325;4965,3325;5510,3325;6057,3325;6602,3325;7149,3325;7694,3325;8239,3325;8786,3325;8786,1738;8786,204" o:connectangles="0,0,0,0,0,0,0,0,0,0,0,0,0,0,0,0,0,0,0,0,0,0,0,0,0,0,0,0,0,0,0,0,0,0,0,0"/>
                </v:shape>
                <v:shape id="Freeform 909" o:spid="_x0000_s1028" style="position:absolute;left:2359;top:91;width:8187;height:1777;visibility:visible;mso-wrap-style:square;v-text-anchor:top" coordsize="8187,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" path="m,1776l545,1671r547,-75l1637,1496r547,-188l2729,1085,3276,860,3821,639,4366,423,4913,204,5458,39,6005,r545,65l7095,137r547,10l8187,130e" filled="f" strokecolor="#5b9bd4" strokeweight="1.5pt">
                  <v:path arrowok="t" o:connecttype="custom" o:connectlocs="0,1867;545,1762;1092,1687;1637,1587;2184,1399;2729,1176;3276,951;3821,730;4366,514;4913,295;5458,130;6005,91;6550,156;7095,228;7642,238;8187,221" o:connectangles="0,0,0,0,0,0,0,0,0,0,0,0,0,0,0,0"/>
                </v:shape>
                <v:shape id="Picture 908" o:spid="_x0000_s1029" type="#_x0000_t75" style="position:absolute;left:2305;top:181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">
                  <v:imagedata r:id="rId75" o:title=""/>
                </v:shape>
                <v:shape id="Picture 907" o:spid="_x0000_s1030" type="#_x0000_t75" style="position:absolute;left:2849;top:170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">
                  <v:imagedata r:id="rId75" o:title=""/>
                </v:shape>
                <v:shape id="Picture 906" o:spid="_x0000_s1031" type="#_x0000_t75" style="position:absolute;left:3397;top:163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">
                  <v:imagedata r:id="rId75" o:title=""/>
                </v:shape>
                <v:shape id="Picture 905" o:spid="_x0000_s1032" type="#_x0000_t75" style="position:absolute;left:3941;top:153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">
                  <v:imagedata r:id="rId118" o:title=""/>
                </v:shape>
                <v:shape id="Picture 904" o:spid="_x0000_s1033" type="#_x0000_t75" style="position:absolute;left:4489;top:134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">
                  <v:imagedata r:id="rId118" o:title=""/>
                </v:shape>
                <v:shape id="Picture 903" o:spid="_x0000_s1034" type="#_x0000_t75" style="position:absolute;left:5033;top:112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">
                  <v:imagedata r:id="rId75" o:title=""/>
                </v:shape>
                <v:shape id="Picture 902" o:spid="_x0000_s1035" type="#_x0000_t75" style="position:absolute;left:5581;top:89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">
                  <v:imagedata r:id="rId76" o:title=""/>
                </v:shape>
                <v:shape id="Picture 901" o:spid="_x0000_s1036" type="#_x0000_t75" style="position:absolute;left:6125;top:67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">
                  <v:imagedata r:id="rId77" o:title=""/>
                </v:shape>
                <v:shape id="Picture 900" o:spid="_x0000_s1037" type="#_x0000_t75" style="position:absolute;left:6670;top:45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">
                  <v:imagedata r:id="rId76" o:title=""/>
                </v:shape>
                <v:shape id="Picture 899" o:spid="_x0000_s1038" type="#_x0000_t75" style="position:absolute;left:7217;top:24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">
                  <v:imagedata r:id="rId75" o:title=""/>
                </v:shape>
                <v:shape id="Picture 898" o:spid="_x0000_s1039" type="#_x0000_t75" style="position:absolute;left:7762;top:7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">
                  <v:imagedata r:id="rId75" o:title=""/>
                </v:shape>
                <v:shape id="Picture 897" o:spid="_x0000_s1040" type="#_x0000_t75" style="position:absolute;left:8309;top:3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">
                  <v:imagedata r:id="rId75" o:title=""/>
                </v:shape>
                <v:shape id="Picture 896" o:spid="_x0000_s1041" type="#_x0000_t75" style="position:absolute;left:8854;top:10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">
                  <v:imagedata r:id="rId77" o:title=""/>
                </v:shape>
                <v:shape id="Picture 895" o:spid="_x0000_s1042" type="#_x0000_t75" style="position:absolute;left:9399;top:17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">
                  <v:imagedata r:id="rId75" o:title=""/>
                </v:shape>
                <v:shape id="Picture 894" o:spid="_x0000_s1043" type="#_x0000_t75" style="position:absolute;left:9946;top:18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">
                  <v:imagedata r:id="rId76" o:title=""/>
                </v:shape>
                <v:shape id="Picture 893" o:spid="_x0000_s1044" type="#_x0000_t75" style="position:absolute;left:10491;top:16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">
                  <v:imagedata r:id="rId75" o:title=""/>
                </v:shape>
                <v:shape id="Freeform 892" o:spid="_x0000_s1045" style="position:absolute;left:2359;top:6;width:8187;height:1861;visibility:visible;mso-wrap-style:square;v-text-anchor:top" coordsize="8187,1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" path="m,1860l545,1752r547,-84l1637,1558r547,-199l2729,1124,3276,888,3821,658,4366,440,4913,216,5458,44,6005,r545,53l7095,113r547,-7l8187,70e" filled="f" strokecolor="#e7e6e6" strokeweight="1.5pt">
                  <v:path arrowok="t" o:connecttype="custom" o:connectlocs="0,1867;545,1759;1092,1675;1637,1565;2184,1366;2729,1131;3276,895;3821,665;4366,447;4913,223;5458,51;6005,7;6550,60;7095,120;7642,113;8187,77" o:connectangles="0,0,0,0,0,0,0,0,0,0,0,0,0,0,0,0"/>
                </v:shape>
                <v:rect id="Rectangle 891" o:spid="_x0000_s1046" style="position:absolute;left:2309;top:181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" fillcolor="#e7e6e6" stroked="f"/>
                <v:rect id="Rectangle 890" o:spid="_x0000_s1047" style="position:absolute;left:2309;top:181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" filled="f" strokecolor="#e7e6e6" strokeweight=".48pt"/>
                <v:rect id="Rectangle 889" o:spid="_x0000_s1048" style="position:absolute;left:2854;top:170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" fillcolor="#e7e6e6" stroked="f"/>
                <v:rect id="Rectangle 888" o:spid="_x0000_s1049" style="position:absolute;left:2854;top:170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" filled="f" strokecolor="#e7e6e6" strokeweight=".48pt"/>
                <v:rect id="Rectangle 887" o:spid="_x0000_s1050" style="position:absolute;left:3401;top:162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" fillcolor="#e7e6e6" stroked="f"/>
                <v:rect id="Rectangle 886" o:spid="_x0000_s1051" style="position:absolute;left:3401;top:162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" filled="f" strokecolor="#e7e6e6" strokeweight=".48pt"/>
                <v:rect id="Rectangle 885" o:spid="_x0000_s1052" style="position:absolute;left:3946;top:151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" fillcolor="#e7e6e6" stroked="f"/>
                <v:rect id="Rectangle 884" o:spid="_x0000_s1053" style="position:absolute;left:3946;top:151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" filled="f" strokecolor="#e7e6e6" strokeweight=".48pt"/>
                <v:rect id="Rectangle 883" o:spid="_x0000_s1054" style="position:absolute;left:4493;top:131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" fillcolor="#e7e6e6" stroked="f"/>
                <v:rect id="Rectangle 882" o:spid="_x0000_s1055" style="position:absolute;left:4493;top:131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" filled="f" strokecolor="#e7e6e6" strokeweight=".48pt"/>
                <v:rect id="Rectangle 881" o:spid="_x0000_s1056" style="position:absolute;left:5038;top:108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" fillcolor="#e7e6e6" stroked="f"/>
                <v:rect id="Rectangle 880" o:spid="_x0000_s1057" style="position:absolute;left:5038;top:108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" filled="f" strokecolor="#e7e6e6" strokeweight=".48pt"/>
                <v:rect id="Rectangle 879" o:spid="_x0000_s1058" style="position:absolute;left:5585;top:84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" fillcolor="#e7e6e6" stroked="f"/>
                <v:rect id="Rectangle 878" o:spid="_x0000_s1059" style="position:absolute;left:5585;top:84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" filled="f" strokecolor="#e7e6e6" strokeweight=".48pt"/>
                <v:rect id="Rectangle 877" o:spid="_x0000_s1060" style="position:absolute;left:6130;top:61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" fillcolor="#e7e6e6" stroked="f"/>
                <v:rect id="Rectangle 876" o:spid="_x0000_s1061" style="position:absolute;left:6130;top:61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" filled="f" strokecolor="#e7e6e6" strokeweight=".48pt"/>
                <v:rect id="Rectangle 875" o:spid="_x0000_s1062" style="position:absolute;left:6675;top:39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" fillcolor="#e7e6e6" stroked="f"/>
                <v:rect id="Rectangle 874" o:spid="_x0000_s1063" style="position:absolute;left:6675;top:39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" filled="f" strokecolor="#e7e6e6" strokeweight=".48pt"/>
                <v:rect id="Rectangle 873" o:spid="_x0000_s1064" style="position:absolute;left:7222;top:17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" fillcolor="#e7e6e6" stroked="f"/>
                <v:rect id="Rectangle 872" o:spid="_x0000_s1065" style="position:absolute;left:7222;top:17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" filled="f" strokecolor="#e7e6e6" strokeweight=".48pt"/>
                <v:rect id="Rectangle 871" o:spid="_x0000_s1066" style="position:absolute;left:776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" fillcolor="#e7e6e6" stroked="f"/>
                <v:rect id="Rectangle 870" o:spid="_x0000_s1067" style="position:absolute;left:776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" filled="f" strokecolor="#e7e6e6" strokeweight=".48pt"/>
                <v:rect id="Rectangle 869" o:spid="_x0000_s1068" style="position:absolute;left:8314;top:-4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" fillcolor="#e7e6e6" stroked="f"/>
                <v:rect id="Rectangle 868" o:spid="_x0000_s1069" style="position:absolute;left:8314;top:-4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" filled="f" strokecolor="#e7e6e6" strokeweight=".48pt"/>
                <v:rect id="Rectangle 867" o:spid="_x0000_s1070" style="position:absolute;left:8859;top: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" fillcolor="#e7e6e6" stroked="f"/>
                <v:rect id="Rectangle 866" o:spid="_x0000_s1071" style="position:absolute;left:8859;top: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" filled="f" strokecolor="#e7e6e6" strokeweight=".48pt"/>
                <v:rect id="Rectangle 865" o:spid="_x0000_s1072" style="position:absolute;left:9404;top:6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" fillcolor="#e7e6e6" stroked="f"/>
                <v:rect id="Rectangle 864" o:spid="_x0000_s1073" style="position:absolute;left:9404;top:6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" filled="f" strokecolor="#e7e6e6" strokeweight=".48pt"/>
                <v:rect id="Rectangle 863" o:spid="_x0000_s1074" style="position:absolute;left:9951;top:6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" fillcolor="#e7e6e6" stroked="f"/>
                <v:rect id="Rectangle 862" o:spid="_x0000_s1075" style="position:absolute;left:9951;top:6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" filled="f" strokecolor="#e7e6e6" strokeweight=".48pt"/>
                <v:rect id="Rectangle 861" o:spid="_x0000_s1076" style="position:absolute;left:10496;top:2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" fillcolor="#e7e6e6" stroked="f"/>
                <v:rect id="Rectangle 860" o:spid="_x0000_s1077" style="position:absolute;left:10496;top:2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" filled="f" strokecolor="#e7e6e6" strokeweight=".48pt"/>
                <v:shape id="Freeform 859" o:spid="_x0000_s1078" style="position:absolute;left:2359;top:-72;width:8187;height:1939;visibility:visible;mso-wrap-style:square;v-text-anchor:top" coordsize="8187,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" path="m,1938l545,1828r547,-89l1637,1612r547,-209l2729,1158,3276,916,3821,678,4366,455,4913,227,5458,52,6005,r545,42l7095,86,7642,59,8187,6e" filled="f" strokecolor="#f4b083" strokeweight="1.5pt">
                  <v:path arrowok="t" o:connecttype="custom" o:connectlocs="0,1867;545,1757;1092,1668;1637,1541;2184,1332;2729,1087;3276,845;3821,607;4366,384;4913,156;5458,-19;6005,-71;6550,-29;7095,15;7642,-12;8187,-65" o:connectangles="0,0,0,0,0,0,0,0,0,0,0,0,0,0,0,0"/>
                </v:shape>
                <v:shape id="Picture 858" o:spid="_x0000_s1079" type="#_x0000_t75" style="position:absolute;left:2305;top:181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">
                  <v:imagedata r:id="rId78" o:title=""/>
                </v:shape>
                <v:shape id="Picture 857" o:spid="_x0000_s1080" type="#_x0000_t75" style="position:absolute;left:2849;top:170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">
                  <v:imagedata r:id="rId78" o:title=""/>
                </v:shape>
                <v:shape id="Picture 856" o:spid="_x0000_s1081" type="#_x0000_t75" style="position:absolute;left:3397;top:161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">
                  <v:imagedata r:id="rId78" o:title=""/>
                </v:shape>
                <v:shape id="Picture 855" o:spid="_x0000_s1082" type="#_x0000_t75" style="position:absolute;left:3941;top:148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">
                  <v:imagedata r:id="rId80" o:title=""/>
                </v:shape>
                <v:shape id="Picture 854" o:spid="_x0000_s1083" type="#_x0000_t75" style="position:absolute;left:4489;top:127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">
                  <v:imagedata r:id="rId83" o:title=""/>
                </v:shape>
                <v:shape id="Picture 853" o:spid="_x0000_s1084" type="#_x0000_t75" style="position:absolute;left:5033;top:103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">
                  <v:imagedata r:id="rId78" o:title=""/>
                </v:shape>
                <v:shape id="Picture 852" o:spid="_x0000_s1085" type="#_x0000_t75" style="position:absolute;left:5581;top:78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">
                  <v:imagedata r:id="rId79" o:title=""/>
                </v:shape>
                <v:shape id="Picture 851" o:spid="_x0000_s1086" type="#_x0000_t75" style="position:absolute;left:6125;top:55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">
                  <v:imagedata r:id="rId80" o:title=""/>
                </v:shape>
                <v:shape id="Picture 850" o:spid="_x0000_s1087" type="#_x0000_t75" style="position:absolute;left:6670;top:32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">
                  <v:imagedata r:id="rId78" o:title=""/>
                </v:shape>
                <v:shape id="Picture 849" o:spid="_x0000_s1088" type="#_x0000_t75" style="position:absolute;left:7217;top:10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">
                  <v:imagedata r:id="rId78" o:title=""/>
                </v:shape>
                <v:shape id="Picture 848" o:spid="_x0000_s1089" type="#_x0000_t75" style="position:absolute;left:7762;top:-7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">
                  <v:imagedata r:id="rId78" o:title=""/>
                </v:shape>
                <v:shape id="Picture 847" o:spid="_x0000_s1090" type="#_x0000_t75" style="position:absolute;left:8309;top:-12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">
                  <v:imagedata r:id="rId78" o:title=""/>
                </v:shape>
                <v:shape id="Picture 846" o:spid="_x0000_s1091" type="#_x0000_t75" style="position:absolute;left:8854;top:-8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">
                  <v:imagedata r:id="rId80" o:title=""/>
                </v:shape>
                <v:shape id="Picture 845" o:spid="_x0000_s1092" type="#_x0000_t75" style="position:absolute;left:9399;top:-4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">
                  <v:imagedata r:id="rId78" o:title=""/>
                </v:shape>
                <v:shape id="Picture 844" o:spid="_x0000_s1093" type="#_x0000_t75" style="position:absolute;left:9946;top:-6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">
                  <v:imagedata r:id="rId78" o:title=""/>
                </v:shape>
                <v:shape id="Picture 843" o:spid="_x0000_s1094" type="#_x0000_t75" style="position:absolute;left:10491;top:-12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">
                  <v:imagedata r:id="rId78" o:title=""/>
                </v:shape>
                <w10:wrap anchorx="page"/>
              </v:group>
            </w:pict>
          </mc:Fallback>
        </mc:AlternateContent>
      </w:r>
      <w:r w:rsidR="0022472E">
        <w:rPr>
          <w:rFonts w:ascii="Verdana"/>
          <w:sz w:val="16"/>
        </w:rPr>
        <w:t>1</w:t>
      </w:r>
      <w:r w:rsidR="0022472E">
        <w:rPr>
          <w:rFonts w:ascii="Verdana"/>
          <w:spacing w:val="-1"/>
          <w:sz w:val="16"/>
        </w:rPr>
        <w:t xml:space="preserve"> </w:t>
      </w:r>
      <w:r w:rsidR="0022472E">
        <w:rPr>
          <w:rFonts w:ascii="Verdana"/>
          <w:sz w:val="16"/>
        </w:rPr>
        <w:t>200</w:t>
      </w:r>
    </w:p>
    <w:p w:rsidR="00F24413" w:rsidRDefault="00F24413">
      <w:pPr>
        <w:pStyle w:val="Zkladntext"/>
        <w:spacing w:before="9"/>
        <w:rPr>
          <w:rFonts w:ascii="Verdana"/>
          <w:sz w:val="17"/>
        </w:rPr>
      </w:pPr>
    </w:p>
    <w:p w:rsidR="00F24413" w:rsidRDefault="0022472E">
      <w:pPr>
        <w:spacing w:before="101"/>
        <w:ind w:left="172"/>
        <w:rPr>
          <w:rFonts w:ascii="Verdana"/>
          <w:sz w:val="16"/>
        </w:rPr>
      </w:pPr>
      <w:r>
        <w:rPr>
          <w:rFonts w:ascii="Verdana"/>
          <w:sz w:val="16"/>
        </w:rPr>
        <w:t>1</w:t>
      </w:r>
      <w:r>
        <w:rPr>
          <w:rFonts w:ascii="Verdana"/>
          <w:spacing w:val="-1"/>
          <w:sz w:val="16"/>
        </w:rPr>
        <w:t xml:space="preserve"> </w:t>
      </w:r>
      <w:r>
        <w:rPr>
          <w:rFonts w:ascii="Verdana"/>
          <w:sz w:val="16"/>
        </w:rPr>
        <w:t>000</w:t>
      </w:r>
    </w:p>
    <w:p w:rsidR="00F24413" w:rsidRDefault="00F24413">
      <w:pPr>
        <w:pStyle w:val="Zkladntext"/>
        <w:spacing w:before="9"/>
        <w:rPr>
          <w:rFonts w:ascii="Verdana"/>
          <w:sz w:val="17"/>
        </w:rPr>
      </w:pPr>
    </w:p>
    <w:p w:rsidR="00F24413" w:rsidRDefault="0022472E">
      <w:pPr>
        <w:spacing w:before="101"/>
        <w:ind w:left="330"/>
        <w:rPr>
          <w:rFonts w:ascii="Verdana"/>
          <w:sz w:val="16"/>
        </w:rPr>
      </w:pPr>
      <w:r>
        <w:rPr>
          <w:rFonts w:ascii="Verdana"/>
          <w:sz w:val="16"/>
        </w:rPr>
        <w:t>800</w:t>
      </w:r>
    </w:p>
    <w:p w:rsidR="00F24413" w:rsidRDefault="00F24413">
      <w:pPr>
        <w:pStyle w:val="Zkladntext"/>
        <w:spacing w:before="9"/>
        <w:rPr>
          <w:rFonts w:ascii="Verdana"/>
          <w:sz w:val="17"/>
        </w:rPr>
      </w:pPr>
    </w:p>
    <w:p w:rsidR="00F24413" w:rsidRDefault="0022472E">
      <w:pPr>
        <w:spacing w:before="101"/>
        <w:ind w:left="330"/>
        <w:rPr>
          <w:rFonts w:ascii="Verdana"/>
          <w:sz w:val="16"/>
        </w:rPr>
      </w:pPr>
      <w:r>
        <w:rPr>
          <w:rFonts w:ascii="Verdana"/>
          <w:sz w:val="16"/>
        </w:rPr>
        <w:t>600</w:t>
      </w:r>
    </w:p>
    <w:p w:rsidR="00F24413" w:rsidRDefault="00F24413">
      <w:pPr>
        <w:pStyle w:val="Zkladntext"/>
        <w:spacing w:before="9"/>
        <w:rPr>
          <w:rFonts w:ascii="Verdana"/>
          <w:sz w:val="17"/>
        </w:rPr>
      </w:pPr>
    </w:p>
    <w:p w:rsidR="00F24413" w:rsidRDefault="0022472E">
      <w:pPr>
        <w:spacing w:before="101"/>
        <w:ind w:left="330"/>
        <w:rPr>
          <w:rFonts w:ascii="Verdana"/>
          <w:sz w:val="16"/>
        </w:rPr>
      </w:pPr>
      <w:r>
        <w:rPr>
          <w:rFonts w:ascii="Verdana"/>
          <w:sz w:val="16"/>
        </w:rPr>
        <w:t>400</w:t>
      </w:r>
    </w:p>
    <w:p w:rsidR="00F24413" w:rsidRDefault="00F24413">
      <w:pPr>
        <w:pStyle w:val="Zkladntext"/>
        <w:spacing w:before="9"/>
        <w:rPr>
          <w:rFonts w:ascii="Verdana"/>
          <w:sz w:val="17"/>
        </w:rPr>
      </w:pPr>
    </w:p>
    <w:p w:rsidR="00F24413" w:rsidRDefault="0022472E">
      <w:pPr>
        <w:spacing w:before="101"/>
        <w:ind w:left="330"/>
        <w:rPr>
          <w:rFonts w:ascii="Verdana"/>
          <w:sz w:val="16"/>
        </w:rPr>
      </w:pPr>
      <w:r>
        <w:rPr>
          <w:rFonts w:ascii="Verdana"/>
          <w:sz w:val="16"/>
        </w:rPr>
        <w:t>200</w:t>
      </w:r>
    </w:p>
    <w:p w:rsidR="00F24413" w:rsidRDefault="00F24413">
      <w:pPr>
        <w:pStyle w:val="Zkladntext"/>
        <w:spacing w:before="9"/>
        <w:rPr>
          <w:rFonts w:ascii="Verdana"/>
          <w:sz w:val="17"/>
        </w:rPr>
      </w:pPr>
    </w:p>
    <w:p w:rsidR="00F24413" w:rsidRDefault="0022472E">
      <w:pPr>
        <w:spacing w:before="101"/>
        <w:ind w:left="534"/>
        <w:rPr>
          <w:rFonts w:ascii="Verdana"/>
          <w:sz w:val="16"/>
        </w:rPr>
      </w:pPr>
      <w:r>
        <w:rPr>
          <w:noProof/>
          <w:lang w:bidi="ar-SA"/>
        </w:rPr>
        <w:drawing>
          <wp:anchor distT="0" distB="0" distL="0" distR="0" simplePos="0" relativeHeight="251569664" behindDoc="0" locked="0" layoutInCell="1" allowOverlap="1">
            <wp:simplePos x="0" y="0"/>
            <wp:positionH relativeFrom="page">
              <wp:posOffset>1300861</wp:posOffset>
            </wp:positionH>
            <wp:positionV relativeFrom="paragraph">
              <wp:posOffset>226859</wp:posOffset>
            </wp:positionV>
            <wp:extent cx="211341" cy="219075"/>
            <wp:effectExtent l="0" t="0" r="0" b="0"/>
            <wp:wrapTopAndBottom/>
            <wp:docPr id="261"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32.png"/>
                    <pic:cNvPicPr/>
                  </pic:nvPicPr>
                  <pic:blipFill>
                    <a:blip r:embed="rId184" cstate="print"/>
                    <a:stretch>
                      <a:fillRect/>
                    </a:stretch>
                  </pic:blipFill>
                  <pic:spPr>
                    <a:xfrm>
                      <a:off x="0" y="0"/>
                      <a:ext cx="211341" cy="219075"/>
                    </a:xfrm>
                    <a:prstGeom prst="rect">
                      <a:avLst/>
                    </a:prstGeom>
                  </pic:spPr>
                </pic:pic>
              </a:graphicData>
            </a:graphic>
          </wp:anchor>
        </w:drawing>
      </w:r>
      <w:r>
        <w:rPr>
          <w:noProof/>
          <w:lang w:bidi="ar-SA"/>
        </w:rPr>
        <w:drawing>
          <wp:anchor distT="0" distB="0" distL="0" distR="0" simplePos="0" relativeHeight="251570688" behindDoc="0" locked="0" layoutInCell="1" allowOverlap="1">
            <wp:simplePos x="0" y="0"/>
            <wp:positionH relativeFrom="page">
              <wp:posOffset>1647444</wp:posOffset>
            </wp:positionH>
            <wp:positionV relativeFrom="paragraph">
              <wp:posOffset>222541</wp:posOffset>
            </wp:positionV>
            <wp:extent cx="196552" cy="223837"/>
            <wp:effectExtent l="0" t="0" r="0" b="0"/>
            <wp:wrapTopAndBottom/>
            <wp:docPr id="263"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33.png"/>
                    <pic:cNvPicPr/>
                  </pic:nvPicPr>
                  <pic:blipFill>
                    <a:blip r:embed="rId185" cstate="print"/>
                    <a:stretch>
                      <a:fillRect/>
                    </a:stretch>
                  </pic:blipFill>
                  <pic:spPr>
                    <a:xfrm>
                      <a:off x="0" y="0"/>
                      <a:ext cx="196552" cy="223837"/>
                    </a:xfrm>
                    <a:prstGeom prst="rect">
                      <a:avLst/>
                    </a:prstGeom>
                  </pic:spPr>
                </pic:pic>
              </a:graphicData>
            </a:graphic>
          </wp:anchor>
        </w:drawing>
      </w:r>
      <w:r>
        <w:rPr>
          <w:noProof/>
          <w:lang w:bidi="ar-SA"/>
        </w:rPr>
        <w:drawing>
          <wp:anchor distT="0" distB="0" distL="0" distR="0" simplePos="0" relativeHeight="251571712" behindDoc="0" locked="0" layoutInCell="1" allowOverlap="1">
            <wp:simplePos x="0" y="0"/>
            <wp:positionH relativeFrom="page">
              <wp:posOffset>1994026</wp:posOffset>
            </wp:positionH>
            <wp:positionV relativeFrom="paragraph">
              <wp:posOffset>230415</wp:posOffset>
            </wp:positionV>
            <wp:extent cx="214891" cy="218598"/>
            <wp:effectExtent l="0" t="0" r="0" b="0"/>
            <wp:wrapTopAndBottom/>
            <wp:docPr id="26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34.png"/>
                    <pic:cNvPicPr/>
                  </pic:nvPicPr>
                  <pic:blipFill>
                    <a:blip r:embed="rId186" cstate="print"/>
                    <a:stretch>
                      <a:fillRect/>
                    </a:stretch>
                  </pic:blipFill>
                  <pic:spPr>
                    <a:xfrm>
                      <a:off x="0" y="0"/>
                      <a:ext cx="214891" cy="218598"/>
                    </a:xfrm>
                    <a:prstGeom prst="rect">
                      <a:avLst/>
                    </a:prstGeom>
                  </pic:spPr>
                </pic:pic>
              </a:graphicData>
            </a:graphic>
          </wp:anchor>
        </w:drawing>
      </w:r>
      <w:r>
        <w:rPr>
          <w:noProof/>
          <w:lang w:bidi="ar-SA"/>
        </w:rPr>
        <w:drawing>
          <wp:anchor distT="0" distB="0" distL="0" distR="0" simplePos="0" relativeHeight="251572736" behindDoc="0" locked="0" layoutInCell="1" allowOverlap="1">
            <wp:simplePos x="0" y="0"/>
            <wp:positionH relativeFrom="page">
              <wp:posOffset>2340610</wp:posOffset>
            </wp:positionH>
            <wp:positionV relativeFrom="paragraph">
              <wp:posOffset>232701</wp:posOffset>
            </wp:positionV>
            <wp:extent cx="207472" cy="214312"/>
            <wp:effectExtent l="0" t="0" r="0" b="0"/>
            <wp:wrapTopAndBottom/>
            <wp:docPr id="267"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35.png"/>
                    <pic:cNvPicPr/>
                  </pic:nvPicPr>
                  <pic:blipFill>
                    <a:blip r:embed="rId187" cstate="print"/>
                    <a:stretch>
                      <a:fillRect/>
                    </a:stretch>
                  </pic:blipFill>
                  <pic:spPr>
                    <a:xfrm>
                      <a:off x="0" y="0"/>
                      <a:ext cx="207472" cy="214312"/>
                    </a:xfrm>
                    <a:prstGeom prst="rect">
                      <a:avLst/>
                    </a:prstGeom>
                  </pic:spPr>
                </pic:pic>
              </a:graphicData>
            </a:graphic>
          </wp:anchor>
        </w:drawing>
      </w:r>
      <w:r>
        <w:rPr>
          <w:noProof/>
          <w:lang w:bidi="ar-SA"/>
        </w:rPr>
        <w:drawing>
          <wp:anchor distT="0" distB="0" distL="0" distR="0" simplePos="0" relativeHeight="251573760" behindDoc="0" locked="0" layoutInCell="1" allowOverlap="1">
            <wp:simplePos x="0" y="0"/>
            <wp:positionH relativeFrom="page">
              <wp:posOffset>2687192</wp:posOffset>
            </wp:positionH>
            <wp:positionV relativeFrom="paragraph">
              <wp:posOffset>231304</wp:posOffset>
            </wp:positionV>
            <wp:extent cx="210577" cy="214312"/>
            <wp:effectExtent l="0" t="0" r="0" b="0"/>
            <wp:wrapTopAndBottom/>
            <wp:docPr id="26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36.png"/>
                    <pic:cNvPicPr/>
                  </pic:nvPicPr>
                  <pic:blipFill>
                    <a:blip r:embed="rId188" cstate="print"/>
                    <a:stretch>
                      <a:fillRect/>
                    </a:stretch>
                  </pic:blipFill>
                  <pic:spPr>
                    <a:xfrm>
                      <a:off x="0" y="0"/>
                      <a:ext cx="210577" cy="214312"/>
                    </a:xfrm>
                    <a:prstGeom prst="rect">
                      <a:avLst/>
                    </a:prstGeom>
                  </pic:spPr>
                </pic:pic>
              </a:graphicData>
            </a:graphic>
          </wp:anchor>
        </w:drawing>
      </w:r>
      <w:r>
        <w:rPr>
          <w:noProof/>
          <w:lang w:bidi="ar-SA"/>
        </w:rPr>
        <w:drawing>
          <wp:anchor distT="0" distB="0" distL="0" distR="0" simplePos="0" relativeHeight="251574784" behindDoc="0" locked="0" layoutInCell="1" allowOverlap="1">
            <wp:simplePos x="0" y="0"/>
            <wp:positionH relativeFrom="page">
              <wp:posOffset>3033522</wp:posOffset>
            </wp:positionH>
            <wp:positionV relativeFrom="paragraph">
              <wp:posOffset>236257</wp:posOffset>
            </wp:positionV>
            <wp:extent cx="216602" cy="209550"/>
            <wp:effectExtent l="0" t="0" r="0" b="0"/>
            <wp:wrapTopAndBottom/>
            <wp:docPr id="27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37.png"/>
                    <pic:cNvPicPr/>
                  </pic:nvPicPr>
                  <pic:blipFill>
                    <a:blip r:embed="rId189" cstate="print"/>
                    <a:stretch>
                      <a:fillRect/>
                    </a:stretch>
                  </pic:blipFill>
                  <pic:spPr>
                    <a:xfrm>
                      <a:off x="0" y="0"/>
                      <a:ext cx="216602" cy="209550"/>
                    </a:xfrm>
                    <a:prstGeom prst="rect">
                      <a:avLst/>
                    </a:prstGeom>
                  </pic:spPr>
                </pic:pic>
              </a:graphicData>
            </a:graphic>
          </wp:anchor>
        </w:drawing>
      </w:r>
      <w:r>
        <w:rPr>
          <w:noProof/>
          <w:lang w:bidi="ar-SA"/>
        </w:rPr>
        <w:drawing>
          <wp:anchor distT="0" distB="0" distL="0" distR="0" simplePos="0" relativeHeight="251575808" behindDoc="0" locked="0" layoutInCell="1" allowOverlap="1">
            <wp:simplePos x="0" y="0"/>
            <wp:positionH relativeFrom="page">
              <wp:posOffset>3380104</wp:posOffset>
            </wp:positionH>
            <wp:positionV relativeFrom="paragraph">
              <wp:posOffset>231939</wp:posOffset>
            </wp:positionV>
            <wp:extent cx="220118" cy="214312"/>
            <wp:effectExtent l="0" t="0" r="0" b="0"/>
            <wp:wrapTopAndBottom/>
            <wp:docPr id="273"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38.png"/>
                    <pic:cNvPicPr/>
                  </pic:nvPicPr>
                  <pic:blipFill>
                    <a:blip r:embed="rId190" cstate="print"/>
                    <a:stretch>
                      <a:fillRect/>
                    </a:stretch>
                  </pic:blipFill>
                  <pic:spPr>
                    <a:xfrm>
                      <a:off x="0" y="0"/>
                      <a:ext cx="220118" cy="214312"/>
                    </a:xfrm>
                    <a:prstGeom prst="rect">
                      <a:avLst/>
                    </a:prstGeom>
                  </pic:spPr>
                </pic:pic>
              </a:graphicData>
            </a:graphic>
          </wp:anchor>
        </w:drawing>
      </w:r>
      <w:r>
        <w:rPr>
          <w:noProof/>
          <w:lang w:bidi="ar-SA"/>
        </w:rPr>
        <w:drawing>
          <wp:anchor distT="0" distB="0" distL="0" distR="0" simplePos="0" relativeHeight="251576832" behindDoc="0" locked="0" layoutInCell="1" allowOverlap="1">
            <wp:simplePos x="0" y="0"/>
            <wp:positionH relativeFrom="page">
              <wp:posOffset>3726688</wp:posOffset>
            </wp:positionH>
            <wp:positionV relativeFrom="paragraph">
              <wp:posOffset>231685</wp:posOffset>
            </wp:positionV>
            <wp:extent cx="210530" cy="214312"/>
            <wp:effectExtent l="0" t="0" r="0" b="0"/>
            <wp:wrapTopAndBottom/>
            <wp:docPr id="275"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39.png"/>
                    <pic:cNvPicPr/>
                  </pic:nvPicPr>
                  <pic:blipFill>
                    <a:blip r:embed="rId191" cstate="print"/>
                    <a:stretch>
                      <a:fillRect/>
                    </a:stretch>
                  </pic:blipFill>
                  <pic:spPr>
                    <a:xfrm>
                      <a:off x="0" y="0"/>
                      <a:ext cx="210530" cy="214312"/>
                    </a:xfrm>
                    <a:prstGeom prst="rect">
                      <a:avLst/>
                    </a:prstGeom>
                  </pic:spPr>
                </pic:pic>
              </a:graphicData>
            </a:graphic>
          </wp:anchor>
        </w:drawing>
      </w:r>
      <w:r>
        <w:rPr>
          <w:noProof/>
          <w:lang w:bidi="ar-SA"/>
        </w:rPr>
        <w:drawing>
          <wp:anchor distT="0" distB="0" distL="0" distR="0" simplePos="0" relativeHeight="251577856" behindDoc="0" locked="0" layoutInCell="1" allowOverlap="1">
            <wp:simplePos x="0" y="0"/>
            <wp:positionH relativeFrom="page">
              <wp:posOffset>4073271</wp:posOffset>
            </wp:positionH>
            <wp:positionV relativeFrom="paragraph">
              <wp:posOffset>229272</wp:posOffset>
            </wp:positionV>
            <wp:extent cx="215634" cy="219075"/>
            <wp:effectExtent l="0" t="0" r="0" b="0"/>
            <wp:wrapTopAndBottom/>
            <wp:docPr id="277"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40.png"/>
                    <pic:cNvPicPr/>
                  </pic:nvPicPr>
                  <pic:blipFill>
                    <a:blip r:embed="rId192" cstate="print"/>
                    <a:stretch>
                      <a:fillRect/>
                    </a:stretch>
                  </pic:blipFill>
                  <pic:spPr>
                    <a:xfrm>
                      <a:off x="0" y="0"/>
                      <a:ext cx="215634" cy="219075"/>
                    </a:xfrm>
                    <a:prstGeom prst="rect">
                      <a:avLst/>
                    </a:prstGeom>
                  </pic:spPr>
                </pic:pic>
              </a:graphicData>
            </a:graphic>
          </wp:anchor>
        </w:drawing>
      </w:r>
      <w:r>
        <w:rPr>
          <w:noProof/>
          <w:lang w:bidi="ar-SA"/>
        </w:rPr>
        <w:drawing>
          <wp:anchor distT="0" distB="0" distL="0" distR="0" simplePos="0" relativeHeight="251578880" behindDoc="0" locked="0" layoutInCell="1" allowOverlap="1">
            <wp:simplePos x="0" y="0"/>
            <wp:positionH relativeFrom="page">
              <wp:posOffset>4419980</wp:posOffset>
            </wp:positionH>
            <wp:positionV relativeFrom="paragraph">
              <wp:posOffset>223557</wp:posOffset>
            </wp:positionV>
            <wp:extent cx="211655" cy="223837"/>
            <wp:effectExtent l="0" t="0" r="0" b="0"/>
            <wp:wrapTopAndBottom/>
            <wp:docPr id="279"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41.png"/>
                    <pic:cNvPicPr/>
                  </pic:nvPicPr>
                  <pic:blipFill>
                    <a:blip r:embed="rId193" cstate="print"/>
                    <a:stretch>
                      <a:fillRect/>
                    </a:stretch>
                  </pic:blipFill>
                  <pic:spPr>
                    <a:xfrm>
                      <a:off x="0" y="0"/>
                      <a:ext cx="211655" cy="223837"/>
                    </a:xfrm>
                    <a:prstGeom prst="rect">
                      <a:avLst/>
                    </a:prstGeom>
                  </pic:spPr>
                </pic:pic>
              </a:graphicData>
            </a:graphic>
          </wp:anchor>
        </w:drawing>
      </w:r>
      <w:r>
        <w:rPr>
          <w:noProof/>
          <w:lang w:bidi="ar-SA"/>
        </w:rPr>
        <w:drawing>
          <wp:anchor distT="0" distB="0" distL="0" distR="0" simplePos="0" relativeHeight="251579904" behindDoc="0" locked="0" layoutInCell="1" allowOverlap="1">
            <wp:simplePos x="0" y="0"/>
            <wp:positionH relativeFrom="page">
              <wp:posOffset>4766436</wp:posOffset>
            </wp:positionH>
            <wp:positionV relativeFrom="paragraph">
              <wp:posOffset>227875</wp:posOffset>
            </wp:positionV>
            <wp:extent cx="212490" cy="219075"/>
            <wp:effectExtent l="0" t="0" r="0" b="0"/>
            <wp:wrapTopAndBottom/>
            <wp:docPr id="281"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42.png"/>
                    <pic:cNvPicPr/>
                  </pic:nvPicPr>
                  <pic:blipFill>
                    <a:blip r:embed="rId194" cstate="print"/>
                    <a:stretch>
                      <a:fillRect/>
                    </a:stretch>
                  </pic:blipFill>
                  <pic:spPr>
                    <a:xfrm>
                      <a:off x="0" y="0"/>
                      <a:ext cx="212490" cy="219075"/>
                    </a:xfrm>
                    <a:prstGeom prst="rect">
                      <a:avLst/>
                    </a:prstGeom>
                  </pic:spPr>
                </pic:pic>
              </a:graphicData>
            </a:graphic>
          </wp:anchor>
        </w:drawing>
      </w:r>
      <w:r>
        <w:rPr>
          <w:noProof/>
          <w:lang w:bidi="ar-SA"/>
        </w:rPr>
        <w:drawing>
          <wp:anchor distT="0" distB="0" distL="0" distR="0" simplePos="0" relativeHeight="251580928" behindDoc="0" locked="0" layoutInCell="1" allowOverlap="1">
            <wp:simplePos x="0" y="0"/>
            <wp:positionH relativeFrom="page">
              <wp:posOffset>5113146</wp:posOffset>
            </wp:positionH>
            <wp:positionV relativeFrom="paragraph">
              <wp:posOffset>222541</wp:posOffset>
            </wp:positionV>
            <wp:extent cx="196552" cy="223837"/>
            <wp:effectExtent l="0" t="0" r="0" b="0"/>
            <wp:wrapTopAndBottom/>
            <wp:docPr id="283"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43.png"/>
                    <pic:cNvPicPr/>
                  </pic:nvPicPr>
                  <pic:blipFill>
                    <a:blip r:embed="rId195" cstate="print"/>
                    <a:stretch>
                      <a:fillRect/>
                    </a:stretch>
                  </pic:blipFill>
                  <pic:spPr>
                    <a:xfrm>
                      <a:off x="0" y="0"/>
                      <a:ext cx="196552" cy="223837"/>
                    </a:xfrm>
                    <a:prstGeom prst="rect">
                      <a:avLst/>
                    </a:prstGeom>
                  </pic:spPr>
                </pic:pic>
              </a:graphicData>
            </a:graphic>
          </wp:anchor>
        </w:drawing>
      </w:r>
      <w:r>
        <w:rPr>
          <w:noProof/>
          <w:lang w:bidi="ar-SA"/>
        </w:rPr>
        <w:drawing>
          <wp:anchor distT="0" distB="0" distL="0" distR="0" simplePos="0" relativeHeight="251581952" behindDoc="0" locked="0" layoutInCell="1" allowOverlap="1">
            <wp:simplePos x="0" y="0"/>
            <wp:positionH relativeFrom="page">
              <wp:posOffset>5459603</wp:posOffset>
            </wp:positionH>
            <wp:positionV relativeFrom="paragraph">
              <wp:posOffset>231685</wp:posOffset>
            </wp:positionV>
            <wp:extent cx="212169" cy="214312"/>
            <wp:effectExtent l="0" t="0" r="0" b="0"/>
            <wp:wrapTopAndBottom/>
            <wp:docPr id="285"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44.png"/>
                    <pic:cNvPicPr/>
                  </pic:nvPicPr>
                  <pic:blipFill>
                    <a:blip r:embed="rId196" cstate="print"/>
                    <a:stretch>
                      <a:fillRect/>
                    </a:stretch>
                  </pic:blipFill>
                  <pic:spPr>
                    <a:xfrm>
                      <a:off x="0" y="0"/>
                      <a:ext cx="212169" cy="214312"/>
                    </a:xfrm>
                    <a:prstGeom prst="rect">
                      <a:avLst/>
                    </a:prstGeom>
                  </pic:spPr>
                </pic:pic>
              </a:graphicData>
            </a:graphic>
          </wp:anchor>
        </w:drawing>
      </w:r>
      <w:r>
        <w:rPr>
          <w:noProof/>
          <w:lang w:bidi="ar-SA"/>
        </w:rPr>
        <w:drawing>
          <wp:anchor distT="0" distB="0" distL="0" distR="0" simplePos="0" relativeHeight="251582976" behindDoc="0" locked="0" layoutInCell="1" allowOverlap="1">
            <wp:simplePos x="0" y="0"/>
            <wp:positionH relativeFrom="page">
              <wp:posOffset>5806185</wp:posOffset>
            </wp:positionH>
            <wp:positionV relativeFrom="paragraph">
              <wp:posOffset>232955</wp:posOffset>
            </wp:positionV>
            <wp:extent cx="207845" cy="214312"/>
            <wp:effectExtent l="0" t="0" r="0" b="0"/>
            <wp:wrapTopAndBottom/>
            <wp:docPr id="287"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45.png"/>
                    <pic:cNvPicPr/>
                  </pic:nvPicPr>
                  <pic:blipFill>
                    <a:blip r:embed="rId197" cstate="print"/>
                    <a:stretch>
                      <a:fillRect/>
                    </a:stretch>
                  </pic:blipFill>
                  <pic:spPr>
                    <a:xfrm>
                      <a:off x="0" y="0"/>
                      <a:ext cx="207845" cy="214312"/>
                    </a:xfrm>
                    <a:prstGeom prst="rect">
                      <a:avLst/>
                    </a:prstGeom>
                  </pic:spPr>
                </pic:pic>
              </a:graphicData>
            </a:graphic>
          </wp:anchor>
        </w:drawing>
      </w:r>
      <w:r>
        <w:rPr>
          <w:noProof/>
          <w:lang w:bidi="ar-SA"/>
        </w:rPr>
        <w:drawing>
          <wp:anchor distT="0" distB="0" distL="0" distR="0" simplePos="0" relativeHeight="251584000" behindDoc="0" locked="0" layoutInCell="1" allowOverlap="1">
            <wp:simplePos x="0" y="0"/>
            <wp:positionH relativeFrom="page">
              <wp:posOffset>6152769</wp:posOffset>
            </wp:positionH>
            <wp:positionV relativeFrom="paragraph">
              <wp:posOffset>231685</wp:posOffset>
            </wp:positionV>
            <wp:extent cx="211286" cy="214312"/>
            <wp:effectExtent l="0" t="0" r="0" b="0"/>
            <wp:wrapTopAndBottom/>
            <wp:docPr id="289"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46.png"/>
                    <pic:cNvPicPr/>
                  </pic:nvPicPr>
                  <pic:blipFill>
                    <a:blip r:embed="rId198" cstate="print"/>
                    <a:stretch>
                      <a:fillRect/>
                    </a:stretch>
                  </pic:blipFill>
                  <pic:spPr>
                    <a:xfrm>
                      <a:off x="0" y="0"/>
                      <a:ext cx="211286" cy="214312"/>
                    </a:xfrm>
                    <a:prstGeom prst="rect">
                      <a:avLst/>
                    </a:prstGeom>
                  </pic:spPr>
                </pic:pic>
              </a:graphicData>
            </a:graphic>
          </wp:anchor>
        </w:drawing>
      </w:r>
      <w:r>
        <w:rPr>
          <w:noProof/>
          <w:lang w:bidi="ar-SA"/>
        </w:rPr>
        <w:drawing>
          <wp:anchor distT="0" distB="0" distL="0" distR="0" simplePos="0" relativeHeight="251585024" behindDoc="0" locked="0" layoutInCell="1" allowOverlap="1">
            <wp:simplePos x="0" y="0"/>
            <wp:positionH relativeFrom="page">
              <wp:posOffset>6499352</wp:posOffset>
            </wp:positionH>
            <wp:positionV relativeFrom="paragraph">
              <wp:posOffset>236765</wp:posOffset>
            </wp:positionV>
            <wp:extent cx="216997" cy="209550"/>
            <wp:effectExtent l="0" t="0" r="0" b="0"/>
            <wp:wrapTopAndBottom/>
            <wp:docPr id="291"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47.png"/>
                    <pic:cNvPicPr/>
                  </pic:nvPicPr>
                  <pic:blipFill>
                    <a:blip r:embed="rId199" cstate="print"/>
                    <a:stretch>
                      <a:fillRect/>
                    </a:stretch>
                  </pic:blipFill>
                  <pic:spPr>
                    <a:xfrm>
                      <a:off x="0" y="0"/>
                      <a:ext cx="216997" cy="209550"/>
                    </a:xfrm>
                    <a:prstGeom prst="rect">
                      <a:avLst/>
                    </a:prstGeom>
                  </pic:spPr>
                </pic:pic>
              </a:graphicData>
            </a:graphic>
          </wp:anchor>
        </w:drawing>
      </w:r>
      <w:r>
        <w:rPr>
          <w:rFonts w:ascii="Verdana"/>
          <w:sz w:val="16"/>
        </w:rPr>
        <w:t>0</w:t>
      </w:r>
    </w:p>
    <w:p w:rsidR="00F24413" w:rsidRDefault="00F24413">
      <w:pPr>
        <w:pStyle w:val="Zkladntext"/>
        <w:rPr>
          <w:rFonts w:ascii="Verdana"/>
          <w:sz w:val="20"/>
        </w:rPr>
      </w:pPr>
    </w:p>
    <w:p w:rsidR="00F24413" w:rsidRDefault="00F24413">
      <w:pPr>
        <w:pStyle w:val="Zkladntext"/>
        <w:spacing w:before="9"/>
        <w:rPr>
          <w:rFonts w:ascii="Verdana"/>
          <w:sz w:val="23"/>
        </w:rPr>
      </w:pPr>
    </w:p>
    <w:p w:rsidR="00F24413" w:rsidRDefault="001F1C1C">
      <w:pPr>
        <w:tabs>
          <w:tab w:val="left" w:pos="4251"/>
          <w:tab w:val="left" w:pos="6872"/>
        </w:tabs>
        <w:ind w:left="1773"/>
        <w:rPr>
          <w:rFonts w:ascii="Verdana" w:hAnsi="Verdana"/>
          <w:sz w:val="16"/>
        </w:rPr>
      </w:pPr>
      <w:r>
        <w:rPr>
          <w:noProof/>
          <w:lang w:bidi="ar-SA"/>
        </w:rPr>
        <mc:AlternateContent>
          <mc:Choice Requires="wpg">
            <w:drawing>
              <wp:anchor distT="0" distB="0" distL="114300" distR="114300" simplePos="0" relativeHeight="251786752" behindDoc="0" locked="0" layoutInCell="1" allowOverlap="1">
                <wp:simplePos x="0" y="0"/>
                <wp:positionH relativeFrom="page">
                  <wp:posOffset>1681480</wp:posOffset>
                </wp:positionH>
                <wp:positionV relativeFrom="paragraph">
                  <wp:posOffset>38100</wp:posOffset>
                </wp:positionV>
                <wp:extent cx="243840" cy="55245"/>
                <wp:effectExtent l="0" t="0" r="3810" b="1905"/>
                <wp:wrapNone/>
                <wp:docPr id="1219"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5245"/>
                          <a:chOff x="2648" y="60"/>
                          <a:chExt cx="384" cy="87"/>
                        </a:xfrm>
                      </wpg:grpSpPr>
                      <wps:wsp>
                        <wps:cNvPr id="1220" name="Line 841"/>
                        <wps:cNvCnPr/>
                        <wps:spPr bwMode="auto">
                          <a:xfrm>
                            <a:off x="2648" y="104"/>
                            <a:ext cx="384" cy="0"/>
                          </a:xfrm>
                          <a:prstGeom prst="line">
                            <a:avLst/>
                          </a:prstGeom>
                          <a:noFill/>
                          <a:ln w="19050">
                            <a:solidFill>
                              <a:srgbClr val="5B9BD4"/>
                            </a:solidFill>
                            <a:round/>
                            <a:headEnd/>
                            <a:tailEnd/>
                          </a:ln>
                        </wps:spPr>
                        <wps:bodyPr/>
                      </wps:wsp>
                      <wps:wsp>
                        <wps:cNvPr id="1221" name="Freeform 840"/>
                        <wps:cNvSpPr>
                          <a:spLocks/>
                        </wps:cNvSpPr>
                        <wps:spPr bwMode="auto">
                          <a:xfrm>
                            <a:off x="2800" y="64"/>
                            <a:ext cx="77" cy="77"/>
                          </a:xfrm>
                          <a:custGeom>
                            <a:avLst/>
                            <a:gdLst>
                              <a:gd name="T0" fmla="+- 0 2839 2801"/>
                              <a:gd name="T1" fmla="*/ T0 w 77"/>
                              <a:gd name="T2" fmla="+- 0 65 65"/>
                              <a:gd name="T3" fmla="*/ 65 h 77"/>
                              <a:gd name="T4" fmla="+- 0 2801 2801"/>
                              <a:gd name="T5" fmla="*/ T4 w 77"/>
                              <a:gd name="T6" fmla="+- 0 103 65"/>
                              <a:gd name="T7" fmla="*/ 103 h 77"/>
                              <a:gd name="T8" fmla="+- 0 2839 2801"/>
                              <a:gd name="T9" fmla="*/ T8 w 77"/>
                              <a:gd name="T10" fmla="+- 0 142 65"/>
                              <a:gd name="T11" fmla="*/ 142 h 77"/>
                              <a:gd name="T12" fmla="+- 0 2878 2801"/>
                              <a:gd name="T13" fmla="*/ T12 w 77"/>
                              <a:gd name="T14" fmla="+- 0 103 65"/>
                              <a:gd name="T15" fmla="*/ 103 h 77"/>
                              <a:gd name="T16" fmla="+- 0 2839 2801"/>
                              <a:gd name="T17" fmla="*/ T16 w 77"/>
                              <a:gd name="T18" fmla="+- 0 65 65"/>
                              <a:gd name="T19" fmla="*/ 65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7"/>
                                </a:lnTo>
                                <a:lnTo>
                                  <a:pt x="77" y="38"/>
                                </a:lnTo>
                                <a:lnTo>
                                  <a:pt x="38" y="0"/>
                                </a:lnTo>
                                <a:close/>
                              </a:path>
                            </a:pathLst>
                          </a:custGeom>
                          <a:solidFill>
                            <a:srgbClr val="5B9BD4"/>
                          </a:solidFill>
                          <a:ln>
                            <a:noFill/>
                          </a:ln>
                        </wps:spPr>
                        <wps:bodyPr rot="0" vert="horz" wrap="square" lIns="91440" tIns="45720" rIns="91440" bIns="45720" anchor="t" anchorCtr="0" upright="1">
                          <a:noAutofit/>
                        </wps:bodyPr>
                      </wps:wsp>
                      <wps:wsp>
                        <wps:cNvPr id="1222" name="Freeform 839"/>
                        <wps:cNvSpPr>
                          <a:spLocks/>
                        </wps:cNvSpPr>
                        <wps:spPr bwMode="auto">
                          <a:xfrm>
                            <a:off x="2800" y="64"/>
                            <a:ext cx="77" cy="77"/>
                          </a:xfrm>
                          <a:custGeom>
                            <a:avLst/>
                            <a:gdLst>
                              <a:gd name="T0" fmla="+- 0 2839 2801"/>
                              <a:gd name="T1" fmla="*/ T0 w 77"/>
                              <a:gd name="T2" fmla="+- 0 65 65"/>
                              <a:gd name="T3" fmla="*/ 65 h 77"/>
                              <a:gd name="T4" fmla="+- 0 2878 2801"/>
                              <a:gd name="T5" fmla="*/ T4 w 77"/>
                              <a:gd name="T6" fmla="+- 0 103 65"/>
                              <a:gd name="T7" fmla="*/ 103 h 77"/>
                              <a:gd name="T8" fmla="+- 0 2839 2801"/>
                              <a:gd name="T9" fmla="*/ T8 w 77"/>
                              <a:gd name="T10" fmla="+- 0 142 65"/>
                              <a:gd name="T11" fmla="*/ 142 h 77"/>
                              <a:gd name="T12" fmla="+- 0 2801 2801"/>
                              <a:gd name="T13" fmla="*/ T12 w 77"/>
                              <a:gd name="T14" fmla="+- 0 103 65"/>
                              <a:gd name="T15" fmla="*/ 103 h 77"/>
                              <a:gd name="T16" fmla="+- 0 2839 2801"/>
                              <a:gd name="T17" fmla="*/ T16 w 77"/>
                              <a:gd name="T18" fmla="+- 0 65 65"/>
                              <a:gd name="T19" fmla="*/ 65 h 77"/>
                            </a:gdLst>
                            <a:ahLst/>
                            <a:cxnLst>
                              <a:cxn ang="0">
                                <a:pos x="T1" y="T3"/>
                              </a:cxn>
                              <a:cxn ang="0">
                                <a:pos x="T5" y="T7"/>
                              </a:cxn>
                              <a:cxn ang="0">
                                <a:pos x="T9" y="T11"/>
                              </a:cxn>
                              <a:cxn ang="0">
                                <a:pos x="T13" y="T15"/>
                              </a:cxn>
                              <a:cxn ang="0">
                                <a:pos x="T17" y="T19"/>
                              </a:cxn>
                            </a:cxnLst>
                            <a:rect l="0" t="0" r="r" b="b"/>
                            <a:pathLst>
                              <a:path w="77" h="77">
                                <a:moveTo>
                                  <a:pt x="38" y="0"/>
                                </a:moveTo>
                                <a:lnTo>
                                  <a:pt x="77" y="38"/>
                                </a:lnTo>
                                <a:lnTo>
                                  <a:pt x="38" y="77"/>
                                </a:lnTo>
                                <a:lnTo>
                                  <a:pt x="0" y="38"/>
                                </a:lnTo>
                                <a:lnTo>
                                  <a:pt x="38" y="0"/>
                                </a:lnTo>
                                <a:close/>
                              </a:path>
                            </a:pathLst>
                          </a:custGeom>
                          <a:noFill/>
                          <a:ln w="6096">
                            <a:solidFill>
                              <a:srgbClr val="5B9BD4"/>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E4E5C4D" id="Group 838" o:spid="_x0000_s1026" style="position:absolute;margin-left:132.4pt;margin-top:3pt;width:19.2pt;height:4.35pt;z-index:251786752;mso-position-horizontal-relative:page" coordorigin="2648,60"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">
                <v:line id="Line 841" o:spid="_x0000_s1027" style="position:absolute;visibility:visible;mso-wrap-style:square" from="2648,104" to="303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" strokecolor="#5b9bd4" strokeweight="1.5pt"/>
                <v:shape id="Freeform 840" o:spid="_x0000_s1028" style="position:absolute;left:2800;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" path="m38,l,38,38,77,77,38,38,xe" fillcolor="#5b9bd4" stroked="f">
                  <v:path arrowok="t" o:connecttype="custom" o:connectlocs="38,65;0,103;38,142;77,103;38,65" o:connectangles="0,0,0,0,0"/>
                </v:shape>
                <v:shape id="Freeform 839" o:spid="_x0000_s1029" style="position:absolute;left:2800;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" path="m38,l77,38,38,77,,38,38,xe" filled="f" strokecolor="#5b9bd4" strokeweight=".48pt">
                  <v:path arrowok="t" o:connecttype="custom" o:connectlocs="38,65;77,103;38,142;0,103;38,65" o:connectangles="0,0,0,0,0"/>
                </v:shape>
                <w10:wrap anchorx="page"/>
              </v:group>
            </w:pict>
          </mc:Fallback>
        </mc:AlternateContent>
      </w:r>
      <w:r>
        <w:rPr>
          <w:noProof/>
          <w:lang w:bidi="ar-SA"/>
        </w:rPr>
        <mc:AlternateContent>
          <mc:Choice Requires="wpg">
            <w:drawing>
              <wp:anchor distT="0" distB="0" distL="114300" distR="114300" simplePos="0" relativeHeight="251827712" behindDoc="1" locked="0" layoutInCell="1" allowOverlap="1">
                <wp:simplePos x="0" y="0"/>
                <wp:positionH relativeFrom="page">
                  <wp:posOffset>3255010</wp:posOffset>
                </wp:positionH>
                <wp:positionV relativeFrom="paragraph">
                  <wp:posOffset>36195</wp:posOffset>
                </wp:positionV>
                <wp:extent cx="243840" cy="57150"/>
                <wp:effectExtent l="0" t="0" r="3810" b="0"/>
                <wp:wrapNone/>
                <wp:docPr id="1215"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7150"/>
                          <a:chOff x="5126" y="57"/>
                          <a:chExt cx="384" cy="90"/>
                        </a:xfrm>
                      </wpg:grpSpPr>
                      <wps:wsp>
                        <wps:cNvPr id="1216" name="Line 837"/>
                        <wps:cNvCnPr/>
                        <wps:spPr bwMode="auto">
                          <a:xfrm>
                            <a:off x="5126" y="104"/>
                            <a:ext cx="384" cy="0"/>
                          </a:xfrm>
                          <a:prstGeom prst="line">
                            <a:avLst/>
                          </a:prstGeom>
                          <a:noFill/>
                          <a:ln w="19050">
                            <a:solidFill>
                              <a:srgbClr val="E7E6E6"/>
                            </a:solidFill>
                            <a:round/>
                            <a:headEnd/>
                            <a:tailEnd/>
                          </a:ln>
                        </wps:spPr>
                        <wps:bodyPr/>
                      </wps:wsp>
                      <wps:wsp>
                        <wps:cNvPr id="1217" name="Rectangle 836"/>
                        <wps:cNvSpPr>
                          <a:spLocks noChangeArrowheads="1"/>
                        </wps:cNvSpPr>
                        <wps:spPr bwMode="auto">
                          <a:xfrm>
                            <a:off x="5275" y="62"/>
                            <a:ext cx="80" cy="80"/>
                          </a:xfrm>
                          <a:prstGeom prst="rect">
                            <a:avLst/>
                          </a:prstGeom>
                          <a:solidFill>
                            <a:srgbClr val="E7E6E6"/>
                          </a:solidFill>
                          <a:ln>
                            <a:noFill/>
                          </a:ln>
                        </wps:spPr>
                        <wps:bodyPr rot="0" vert="horz" wrap="square" lIns="91440" tIns="45720" rIns="91440" bIns="45720" anchor="t" anchorCtr="0" upright="1">
                          <a:noAutofit/>
                        </wps:bodyPr>
                      </wps:wsp>
                      <wps:wsp>
                        <wps:cNvPr id="1218" name="Rectangle 835"/>
                        <wps:cNvSpPr>
                          <a:spLocks noChangeArrowheads="1"/>
                        </wps:cNvSpPr>
                        <wps:spPr bwMode="auto">
                          <a:xfrm>
                            <a:off x="5275" y="62"/>
                            <a:ext cx="80" cy="80"/>
                          </a:xfrm>
                          <a:prstGeom prst="rect">
                            <a:avLst/>
                          </a:prstGeom>
                          <a:noFill/>
                          <a:ln w="6350">
                            <a:solidFill>
                              <a:srgbClr val="E7E6E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D8726CD" id="Group 834" o:spid="_x0000_s1026" style="position:absolute;margin-left:256.3pt;margin-top:2.85pt;width:19.2pt;height:4.5pt;z-index:-251488768;mso-position-horizontal-relative:page" coordorigin="5126,57" coordsize="3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">
                <v:line id="Line 837" o:spid="_x0000_s1027" style="position:absolute;visibility:visible;mso-wrap-style:square" from="5126,104" to="5510,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" strokecolor="#e7e6e6" strokeweight="1.5pt"/>
                <v:rect id="Rectangle 836" o:spid="_x0000_s1028" style="position:absolute;left:5275;top:62;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" fillcolor="#e7e6e6" stroked="f"/>
                <v:rect id="Rectangle 835" o:spid="_x0000_s1029" style="position:absolute;left:5275;top:62;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" filled="f" strokecolor="#e7e6e6" strokeweight=".5pt"/>
                <w10:wrap anchorx="page"/>
              </v:group>
            </w:pict>
          </mc:Fallback>
        </mc:AlternateContent>
      </w:r>
      <w:r>
        <w:rPr>
          <w:noProof/>
          <w:lang w:bidi="ar-SA"/>
        </w:rPr>
        <mc:AlternateContent>
          <mc:Choice Requires="wpg">
            <w:drawing>
              <wp:anchor distT="0" distB="0" distL="114300" distR="114300" simplePos="0" relativeHeight="251828736" behindDoc="1" locked="0" layoutInCell="1" allowOverlap="1">
                <wp:simplePos x="0" y="0"/>
                <wp:positionH relativeFrom="page">
                  <wp:posOffset>4918710</wp:posOffset>
                </wp:positionH>
                <wp:positionV relativeFrom="paragraph">
                  <wp:posOffset>38100</wp:posOffset>
                </wp:positionV>
                <wp:extent cx="243840" cy="55245"/>
                <wp:effectExtent l="0" t="0" r="3810" b="1905"/>
                <wp:wrapNone/>
                <wp:docPr id="1211"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5245"/>
                          <a:chOff x="7746" y="60"/>
                          <a:chExt cx="384" cy="87"/>
                        </a:xfrm>
                      </wpg:grpSpPr>
                      <wps:wsp>
                        <wps:cNvPr id="1212" name="Line 833"/>
                        <wps:cNvCnPr/>
                        <wps:spPr bwMode="auto">
                          <a:xfrm>
                            <a:off x="7746" y="104"/>
                            <a:ext cx="384" cy="0"/>
                          </a:xfrm>
                          <a:prstGeom prst="line">
                            <a:avLst/>
                          </a:prstGeom>
                          <a:noFill/>
                          <a:ln w="19050">
                            <a:solidFill>
                              <a:srgbClr val="F4B083"/>
                            </a:solidFill>
                            <a:round/>
                            <a:headEnd/>
                            <a:tailEnd/>
                          </a:ln>
                        </wps:spPr>
                        <wps:bodyPr/>
                      </wps:wsp>
                      <wps:wsp>
                        <wps:cNvPr id="1213" name="Freeform 832"/>
                        <wps:cNvSpPr>
                          <a:spLocks/>
                        </wps:cNvSpPr>
                        <wps:spPr bwMode="auto">
                          <a:xfrm>
                            <a:off x="7898" y="64"/>
                            <a:ext cx="77" cy="77"/>
                          </a:xfrm>
                          <a:custGeom>
                            <a:avLst/>
                            <a:gdLst>
                              <a:gd name="T0" fmla="+- 0 7937 7898"/>
                              <a:gd name="T1" fmla="*/ T0 w 77"/>
                              <a:gd name="T2" fmla="+- 0 65 65"/>
                              <a:gd name="T3" fmla="*/ 65 h 77"/>
                              <a:gd name="T4" fmla="+- 0 7898 7898"/>
                              <a:gd name="T5" fmla="*/ T4 w 77"/>
                              <a:gd name="T6" fmla="+- 0 142 65"/>
                              <a:gd name="T7" fmla="*/ 142 h 77"/>
                              <a:gd name="T8" fmla="+- 0 7975 7898"/>
                              <a:gd name="T9" fmla="*/ T8 w 77"/>
                              <a:gd name="T10" fmla="+- 0 142 65"/>
                              <a:gd name="T11" fmla="*/ 142 h 77"/>
                              <a:gd name="T12" fmla="+- 0 7937 7898"/>
                              <a:gd name="T13" fmla="*/ T12 w 77"/>
                              <a:gd name="T14" fmla="+- 0 65 65"/>
                              <a:gd name="T15" fmla="*/ 65 h 77"/>
                            </a:gdLst>
                            <a:ahLst/>
                            <a:cxnLst>
                              <a:cxn ang="0">
                                <a:pos x="T1" y="T3"/>
                              </a:cxn>
                              <a:cxn ang="0">
                                <a:pos x="T5" y="T7"/>
                              </a:cxn>
                              <a:cxn ang="0">
                                <a:pos x="T9" y="T11"/>
                              </a:cxn>
                              <a:cxn ang="0">
                                <a:pos x="T13" y="T15"/>
                              </a:cxn>
                            </a:cxnLst>
                            <a:rect l="0" t="0" r="r" b="b"/>
                            <a:pathLst>
                              <a:path w="77" h="77">
                                <a:moveTo>
                                  <a:pt x="39" y="0"/>
                                </a:moveTo>
                                <a:lnTo>
                                  <a:pt x="0" y="77"/>
                                </a:lnTo>
                                <a:lnTo>
                                  <a:pt x="77" y="77"/>
                                </a:lnTo>
                                <a:lnTo>
                                  <a:pt x="39" y="0"/>
                                </a:lnTo>
                                <a:close/>
                              </a:path>
                            </a:pathLst>
                          </a:custGeom>
                          <a:solidFill>
                            <a:srgbClr val="F4B083"/>
                          </a:solidFill>
                          <a:ln>
                            <a:noFill/>
                          </a:ln>
                        </wps:spPr>
                        <wps:bodyPr rot="0" vert="horz" wrap="square" lIns="91440" tIns="45720" rIns="91440" bIns="45720" anchor="t" anchorCtr="0" upright="1">
                          <a:noAutofit/>
                        </wps:bodyPr>
                      </wps:wsp>
                      <wps:wsp>
                        <wps:cNvPr id="1214" name="Freeform 831"/>
                        <wps:cNvSpPr>
                          <a:spLocks/>
                        </wps:cNvSpPr>
                        <wps:spPr bwMode="auto">
                          <a:xfrm>
                            <a:off x="7898" y="64"/>
                            <a:ext cx="77" cy="77"/>
                          </a:xfrm>
                          <a:custGeom>
                            <a:avLst/>
                            <a:gdLst>
                              <a:gd name="T0" fmla="+- 0 7937 7898"/>
                              <a:gd name="T1" fmla="*/ T0 w 77"/>
                              <a:gd name="T2" fmla="+- 0 65 65"/>
                              <a:gd name="T3" fmla="*/ 65 h 77"/>
                              <a:gd name="T4" fmla="+- 0 7975 7898"/>
                              <a:gd name="T5" fmla="*/ T4 w 77"/>
                              <a:gd name="T6" fmla="+- 0 142 65"/>
                              <a:gd name="T7" fmla="*/ 142 h 77"/>
                              <a:gd name="T8" fmla="+- 0 7898 7898"/>
                              <a:gd name="T9" fmla="*/ T8 w 77"/>
                              <a:gd name="T10" fmla="+- 0 142 65"/>
                              <a:gd name="T11" fmla="*/ 142 h 77"/>
                              <a:gd name="T12" fmla="+- 0 7937 7898"/>
                              <a:gd name="T13" fmla="*/ T12 w 77"/>
                              <a:gd name="T14" fmla="+- 0 65 65"/>
                              <a:gd name="T15" fmla="*/ 65 h 77"/>
                            </a:gdLst>
                            <a:ahLst/>
                            <a:cxnLst>
                              <a:cxn ang="0">
                                <a:pos x="T1" y="T3"/>
                              </a:cxn>
                              <a:cxn ang="0">
                                <a:pos x="T5" y="T7"/>
                              </a:cxn>
                              <a:cxn ang="0">
                                <a:pos x="T9" y="T11"/>
                              </a:cxn>
                              <a:cxn ang="0">
                                <a:pos x="T13" y="T15"/>
                              </a:cxn>
                            </a:cxnLst>
                            <a:rect l="0" t="0" r="r" b="b"/>
                            <a:pathLst>
                              <a:path w="77" h="77">
                                <a:moveTo>
                                  <a:pt x="39" y="0"/>
                                </a:moveTo>
                                <a:lnTo>
                                  <a:pt x="77" y="77"/>
                                </a:lnTo>
                                <a:lnTo>
                                  <a:pt x="0" y="77"/>
                                </a:lnTo>
                                <a:lnTo>
                                  <a:pt x="39" y="0"/>
                                </a:lnTo>
                                <a:close/>
                              </a:path>
                            </a:pathLst>
                          </a:custGeom>
                          <a:noFill/>
                          <a:ln w="6096">
                            <a:solidFill>
                              <a:srgbClr val="F4B08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31924B3" id="Group 830" o:spid="_x0000_s1026" style="position:absolute;margin-left:387.3pt;margin-top:3pt;width:19.2pt;height:4.35pt;z-index:-251487744;mso-position-horizontal-relative:page" coordorigin="7746,60"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">
                <v:line id="Line 833" o:spid="_x0000_s1027" style="position:absolute;visibility:visible;mso-wrap-style:square" from="7746,104" to="8130,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" strokecolor="#f4b083" strokeweight="1.5pt"/>
                <v:shape id="Freeform 832" o:spid="_x0000_s1028" style="position:absolute;left:7898;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" path="m39,l,77r77,l39,xe" fillcolor="#f4b083" stroked="f">
                  <v:path arrowok="t" o:connecttype="custom" o:connectlocs="39,65;0,142;77,142;39,65" o:connectangles="0,0,0,0"/>
                </v:shape>
                <v:shape id="Freeform 831" o:spid="_x0000_s1029" style="position:absolute;left:7898;top: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" path="m39,l77,77,,77,39,xe" filled="f" strokecolor="#f4b083" strokeweight=".48pt">
                  <v:path arrowok="t" o:connecttype="custom" o:connectlocs="39,65;77,142;0,142;39,65" o:connectangles="0,0,0,0"/>
                </v:shape>
                <w10:wrap anchorx="page"/>
              </v:group>
            </w:pict>
          </mc:Fallback>
        </mc:AlternateContent>
      </w:r>
      <w:r w:rsidR="0022472E">
        <w:rPr>
          <w:rFonts w:ascii="Verdana" w:hAnsi="Verdana"/>
          <w:sz w:val="16"/>
        </w:rPr>
        <w:t>Nízká</w:t>
      </w:r>
      <w:r w:rsidR="0022472E">
        <w:rPr>
          <w:rFonts w:ascii="Verdana" w:hAnsi="Verdana"/>
          <w:spacing w:val="-4"/>
          <w:sz w:val="16"/>
        </w:rPr>
        <w:t xml:space="preserve"> </w:t>
      </w:r>
      <w:r w:rsidR="0022472E">
        <w:rPr>
          <w:rFonts w:ascii="Verdana" w:hAnsi="Verdana"/>
          <w:sz w:val="16"/>
        </w:rPr>
        <w:t>varianta</w:t>
      </w:r>
      <w:r w:rsidR="0022472E">
        <w:rPr>
          <w:rFonts w:ascii="Verdana" w:hAnsi="Verdana"/>
          <w:sz w:val="16"/>
        </w:rPr>
        <w:tab/>
        <w:t>Střední</w:t>
      </w:r>
      <w:r w:rsidR="0022472E">
        <w:rPr>
          <w:rFonts w:ascii="Verdana" w:hAnsi="Verdana"/>
          <w:spacing w:val="-2"/>
          <w:sz w:val="16"/>
        </w:rPr>
        <w:t xml:space="preserve"> </w:t>
      </w:r>
      <w:r w:rsidR="0022472E">
        <w:rPr>
          <w:rFonts w:ascii="Verdana" w:hAnsi="Verdana"/>
          <w:sz w:val="16"/>
        </w:rPr>
        <w:t>varianta</w:t>
      </w:r>
      <w:r w:rsidR="0022472E">
        <w:rPr>
          <w:rFonts w:ascii="Verdana" w:hAnsi="Verdana"/>
          <w:sz w:val="16"/>
        </w:rPr>
        <w:tab/>
        <w:t>Vysoká</w:t>
      </w:r>
      <w:r w:rsidR="0022472E">
        <w:rPr>
          <w:rFonts w:ascii="Verdana" w:hAnsi="Verdana"/>
          <w:spacing w:val="-2"/>
          <w:sz w:val="16"/>
        </w:rPr>
        <w:t xml:space="preserve"> </w:t>
      </w:r>
      <w:r w:rsidR="0022472E">
        <w:rPr>
          <w:rFonts w:ascii="Verdana" w:hAnsi="Verdana"/>
          <w:sz w:val="16"/>
        </w:rPr>
        <w:t>varianta</w:t>
      </w:r>
    </w:p>
    <w:p w:rsidR="00F24413" w:rsidRDefault="00F24413">
      <w:pPr>
        <w:pStyle w:val="Zkladntext"/>
        <w:rPr>
          <w:rFonts w:ascii="Verdana"/>
          <w:sz w:val="16"/>
        </w:rPr>
      </w:pPr>
    </w:p>
    <w:p w:rsidR="00F24413" w:rsidRDefault="0022472E">
      <w:pPr>
        <w:spacing w:before="68"/>
        <w:ind w:left="964" w:right="1834"/>
        <w:jc w:val="center"/>
        <w:rPr>
          <w:i/>
          <w:sz w:val="16"/>
        </w:rPr>
      </w:pPr>
      <w:r>
        <w:rPr>
          <w:i/>
          <w:sz w:val="16"/>
        </w:rPr>
        <w:t>Zdroj: výpočet Výzkumy Soukup</w:t>
      </w:r>
    </w:p>
    <w:p w:rsidR="00F24413" w:rsidRDefault="00F24413">
      <w:pPr>
        <w:jc w:val="center"/>
        <w:rPr>
          <w:sz w:val="16"/>
        </w:rPr>
        <w:sectPr w:rsidR="00F24413">
          <w:type w:val="continuous"/>
          <w:pgSz w:w="11910" w:h="16840"/>
          <w:pgMar w:top="2400" w:right="420" w:bottom="280" w:left="1300" w:header="708" w:footer="708" w:gutter="0"/>
          <w:cols w:space="708"/>
        </w:sectPr>
      </w:pPr>
    </w:p>
    <w:p w:rsidR="00F24413" w:rsidRDefault="00F24413">
      <w:pPr>
        <w:pStyle w:val="Zkladntext"/>
        <w:spacing w:before="9"/>
        <w:rPr>
          <w:i/>
          <w:sz w:val="9"/>
        </w:rPr>
      </w:pPr>
    </w:p>
    <w:p w:rsidR="00F24413" w:rsidRDefault="0022472E">
      <w:pPr>
        <w:spacing w:before="56"/>
        <w:ind w:left="116"/>
        <w:rPr>
          <w:b/>
        </w:rPr>
      </w:pPr>
      <w:bookmarkStart w:id="123" w:name="_bookmark116"/>
      <w:bookmarkEnd w:id="123"/>
      <w:r>
        <w:rPr>
          <w:b/>
        </w:rPr>
        <w:t>Tab. č. 24 Vývoj počtu obyvatel ve věku 15 až 18 let – lokality – střední varianta</w:t>
      </w:r>
    </w:p>
    <w:p w:rsidR="00F24413" w:rsidRDefault="00F24413">
      <w:pPr>
        <w:pStyle w:val="Zkladntext"/>
        <w:spacing w:before="11" w:after="1"/>
        <w:rPr>
          <w:b/>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6"/>
        <w:gridCol w:w="914"/>
        <w:gridCol w:w="912"/>
        <w:gridCol w:w="915"/>
        <w:gridCol w:w="912"/>
        <w:gridCol w:w="914"/>
        <w:gridCol w:w="915"/>
        <w:gridCol w:w="912"/>
        <w:gridCol w:w="915"/>
      </w:tblGrid>
      <w:tr w:rsidR="00F24413">
        <w:trPr>
          <w:trHeight w:val="426"/>
        </w:trPr>
        <w:tc>
          <w:tcPr>
            <w:tcW w:w="2326" w:type="dxa"/>
            <w:shd w:val="clear" w:color="auto" w:fill="FF6600"/>
          </w:tcPr>
          <w:p w:rsidR="00F24413" w:rsidRDefault="0022472E">
            <w:pPr>
              <w:pStyle w:val="TableParagraph"/>
              <w:spacing w:before="1"/>
              <w:ind w:left="779" w:right="769"/>
              <w:jc w:val="center"/>
              <w:rPr>
                <w:b/>
                <w:sz w:val="18"/>
              </w:rPr>
            </w:pPr>
            <w:r>
              <w:rPr>
                <w:b/>
                <w:color w:val="FFFFFF"/>
                <w:sz w:val="18"/>
              </w:rPr>
              <w:t>LOKALITA</w:t>
            </w:r>
          </w:p>
        </w:tc>
        <w:tc>
          <w:tcPr>
            <w:tcW w:w="914" w:type="dxa"/>
            <w:shd w:val="clear" w:color="auto" w:fill="FF6600"/>
          </w:tcPr>
          <w:p w:rsidR="00F24413" w:rsidRDefault="0022472E">
            <w:pPr>
              <w:pStyle w:val="TableParagraph"/>
              <w:spacing w:before="1"/>
              <w:ind w:left="273"/>
              <w:rPr>
                <w:b/>
                <w:sz w:val="18"/>
              </w:rPr>
            </w:pPr>
            <w:r>
              <w:rPr>
                <w:b/>
                <w:color w:val="FFFFFF"/>
                <w:sz w:val="18"/>
              </w:rPr>
              <w:t>2017</w:t>
            </w:r>
          </w:p>
        </w:tc>
        <w:tc>
          <w:tcPr>
            <w:tcW w:w="912" w:type="dxa"/>
            <w:shd w:val="clear" w:color="auto" w:fill="FF6600"/>
          </w:tcPr>
          <w:p w:rsidR="00F24413" w:rsidRDefault="0022472E">
            <w:pPr>
              <w:pStyle w:val="TableParagraph"/>
              <w:spacing w:before="1"/>
              <w:ind w:left="273"/>
              <w:rPr>
                <w:b/>
                <w:sz w:val="18"/>
              </w:rPr>
            </w:pPr>
            <w:r>
              <w:rPr>
                <w:b/>
                <w:color w:val="FFFFFF"/>
                <w:sz w:val="18"/>
              </w:rPr>
              <w:t>2019</w:t>
            </w:r>
          </w:p>
        </w:tc>
        <w:tc>
          <w:tcPr>
            <w:tcW w:w="915" w:type="dxa"/>
            <w:shd w:val="clear" w:color="auto" w:fill="FF6600"/>
          </w:tcPr>
          <w:p w:rsidR="00F24413" w:rsidRDefault="0022472E">
            <w:pPr>
              <w:pStyle w:val="TableParagraph"/>
              <w:spacing w:before="1"/>
              <w:ind w:left="273"/>
              <w:rPr>
                <w:b/>
                <w:sz w:val="18"/>
              </w:rPr>
            </w:pPr>
            <w:r>
              <w:rPr>
                <w:b/>
                <w:color w:val="FFFFFF"/>
                <w:sz w:val="18"/>
              </w:rPr>
              <w:t>2021</w:t>
            </w:r>
          </w:p>
        </w:tc>
        <w:tc>
          <w:tcPr>
            <w:tcW w:w="912" w:type="dxa"/>
            <w:shd w:val="clear" w:color="auto" w:fill="FF6600"/>
          </w:tcPr>
          <w:p w:rsidR="00F24413" w:rsidRDefault="0022472E">
            <w:pPr>
              <w:pStyle w:val="TableParagraph"/>
              <w:spacing w:before="1"/>
              <w:ind w:left="273"/>
              <w:rPr>
                <w:b/>
                <w:sz w:val="18"/>
              </w:rPr>
            </w:pPr>
            <w:r>
              <w:rPr>
                <w:b/>
                <w:color w:val="FFFFFF"/>
                <w:sz w:val="18"/>
              </w:rPr>
              <w:t>2023</w:t>
            </w:r>
          </w:p>
        </w:tc>
        <w:tc>
          <w:tcPr>
            <w:tcW w:w="914" w:type="dxa"/>
            <w:shd w:val="clear" w:color="auto" w:fill="FF6600"/>
          </w:tcPr>
          <w:p w:rsidR="00F24413" w:rsidRDefault="0022472E">
            <w:pPr>
              <w:pStyle w:val="TableParagraph"/>
              <w:spacing w:before="1"/>
              <w:ind w:left="276"/>
              <w:rPr>
                <w:b/>
                <w:sz w:val="18"/>
              </w:rPr>
            </w:pPr>
            <w:r>
              <w:rPr>
                <w:b/>
                <w:color w:val="FFFFFF"/>
                <w:sz w:val="18"/>
              </w:rPr>
              <w:t>2025</w:t>
            </w:r>
          </w:p>
        </w:tc>
        <w:tc>
          <w:tcPr>
            <w:tcW w:w="915" w:type="dxa"/>
            <w:shd w:val="clear" w:color="auto" w:fill="FF6600"/>
          </w:tcPr>
          <w:p w:rsidR="00F24413" w:rsidRDefault="0022472E">
            <w:pPr>
              <w:pStyle w:val="TableParagraph"/>
              <w:spacing w:before="1"/>
              <w:ind w:left="274"/>
              <w:rPr>
                <w:b/>
                <w:sz w:val="18"/>
              </w:rPr>
            </w:pPr>
            <w:r>
              <w:rPr>
                <w:b/>
                <w:color w:val="FFFFFF"/>
                <w:sz w:val="18"/>
              </w:rPr>
              <w:t>2027</w:t>
            </w:r>
          </w:p>
        </w:tc>
        <w:tc>
          <w:tcPr>
            <w:tcW w:w="912" w:type="dxa"/>
            <w:shd w:val="clear" w:color="auto" w:fill="FF6600"/>
          </w:tcPr>
          <w:p w:rsidR="00F24413" w:rsidRDefault="0022472E">
            <w:pPr>
              <w:pStyle w:val="TableParagraph"/>
              <w:spacing w:before="1"/>
              <w:ind w:left="274"/>
              <w:rPr>
                <w:b/>
                <w:sz w:val="18"/>
              </w:rPr>
            </w:pPr>
            <w:r>
              <w:rPr>
                <w:b/>
                <w:color w:val="FFFFFF"/>
                <w:sz w:val="18"/>
              </w:rPr>
              <w:t>2029</w:t>
            </w:r>
          </w:p>
        </w:tc>
        <w:tc>
          <w:tcPr>
            <w:tcW w:w="915" w:type="dxa"/>
            <w:shd w:val="clear" w:color="auto" w:fill="FF6600"/>
          </w:tcPr>
          <w:p w:rsidR="00F24413" w:rsidRDefault="0022472E">
            <w:pPr>
              <w:pStyle w:val="TableParagraph"/>
              <w:spacing w:before="1"/>
              <w:ind w:left="276"/>
              <w:rPr>
                <w:b/>
                <w:sz w:val="18"/>
              </w:rPr>
            </w:pPr>
            <w:r>
              <w:rPr>
                <w:b/>
                <w:color w:val="FFFFFF"/>
                <w:sz w:val="18"/>
              </w:rPr>
              <w:t>2031</w:t>
            </w:r>
          </w:p>
        </w:tc>
      </w:tr>
      <w:tr w:rsidR="00F24413">
        <w:trPr>
          <w:trHeight w:val="453"/>
        </w:trPr>
        <w:tc>
          <w:tcPr>
            <w:tcW w:w="2326" w:type="dxa"/>
          </w:tcPr>
          <w:p w:rsidR="00F24413" w:rsidRDefault="0022472E">
            <w:pPr>
              <w:pStyle w:val="TableParagraph"/>
              <w:spacing w:line="219" w:lineRule="exact"/>
              <w:ind w:left="57"/>
              <w:rPr>
                <w:b/>
                <w:sz w:val="18"/>
              </w:rPr>
            </w:pPr>
            <w:r>
              <w:rPr>
                <w:b/>
                <w:sz w:val="18"/>
              </w:rPr>
              <w:t xml:space="preserve">K. </w:t>
            </w:r>
            <w:proofErr w:type="spellStart"/>
            <w:r>
              <w:rPr>
                <w:b/>
                <w:sz w:val="18"/>
              </w:rPr>
              <w:t>ú.</w:t>
            </w:r>
            <w:proofErr w:type="spellEnd"/>
            <w:r>
              <w:rPr>
                <w:b/>
                <w:sz w:val="18"/>
              </w:rPr>
              <w:t xml:space="preserve"> Uhříněves</w:t>
            </w:r>
          </w:p>
        </w:tc>
        <w:tc>
          <w:tcPr>
            <w:tcW w:w="914" w:type="dxa"/>
          </w:tcPr>
          <w:p w:rsidR="00F24413" w:rsidRDefault="0022472E">
            <w:pPr>
              <w:pStyle w:val="TableParagraph"/>
              <w:spacing w:line="219" w:lineRule="exact"/>
              <w:ind w:right="45"/>
              <w:jc w:val="right"/>
              <w:rPr>
                <w:sz w:val="18"/>
              </w:rPr>
            </w:pPr>
            <w:r>
              <w:rPr>
                <w:sz w:val="18"/>
              </w:rPr>
              <w:t>284</w:t>
            </w:r>
          </w:p>
        </w:tc>
        <w:tc>
          <w:tcPr>
            <w:tcW w:w="912" w:type="dxa"/>
            <w:shd w:val="clear" w:color="auto" w:fill="92D050"/>
          </w:tcPr>
          <w:p w:rsidR="00F24413" w:rsidRDefault="0022472E">
            <w:pPr>
              <w:pStyle w:val="TableParagraph"/>
              <w:spacing w:line="219" w:lineRule="exact"/>
              <w:ind w:right="42"/>
              <w:jc w:val="right"/>
              <w:rPr>
                <w:sz w:val="18"/>
              </w:rPr>
            </w:pPr>
            <w:r>
              <w:rPr>
                <w:sz w:val="18"/>
              </w:rPr>
              <w:t>303</w:t>
            </w:r>
          </w:p>
        </w:tc>
        <w:tc>
          <w:tcPr>
            <w:tcW w:w="915" w:type="dxa"/>
            <w:shd w:val="clear" w:color="auto" w:fill="92D050"/>
          </w:tcPr>
          <w:p w:rsidR="00F24413" w:rsidRDefault="0022472E">
            <w:pPr>
              <w:pStyle w:val="TableParagraph"/>
              <w:spacing w:line="219" w:lineRule="exact"/>
              <w:ind w:right="45"/>
              <w:jc w:val="right"/>
              <w:rPr>
                <w:sz w:val="18"/>
              </w:rPr>
            </w:pPr>
            <w:r>
              <w:rPr>
                <w:sz w:val="18"/>
              </w:rPr>
              <w:t>379</w:t>
            </w:r>
          </w:p>
        </w:tc>
        <w:tc>
          <w:tcPr>
            <w:tcW w:w="912" w:type="dxa"/>
            <w:shd w:val="clear" w:color="auto" w:fill="92D050"/>
          </w:tcPr>
          <w:p w:rsidR="00F24413" w:rsidRDefault="0022472E">
            <w:pPr>
              <w:pStyle w:val="TableParagraph"/>
              <w:spacing w:line="219" w:lineRule="exact"/>
              <w:ind w:right="43"/>
              <w:jc w:val="right"/>
              <w:rPr>
                <w:sz w:val="18"/>
              </w:rPr>
            </w:pPr>
            <w:r>
              <w:rPr>
                <w:sz w:val="18"/>
              </w:rPr>
              <w:t>517</w:t>
            </w:r>
          </w:p>
        </w:tc>
        <w:tc>
          <w:tcPr>
            <w:tcW w:w="914" w:type="dxa"/>
            <w:shd w:val="clear" w:color="auto" w:fill="92D050"/>
          </w:tcPr>
          <w:p w:rsidR="00F24413" w:rsidRDefault="0022472E">
            <w:pPr>
              <w:pStyle w:val="TableParagraph"/>
              <w:spacing w:line="219" w:lineRule="exact"/>
              <w:ind w:right="42"/>
              <w:jc w:val="right"/>
              <w:rPr>
                <w:sz w:val="18"/>
              </w:rPr>
            </w:pPr>
            <w:r>
              <w:rPr>
                <w:sz w:val="18"/>
              </w:rPr>
              <w:t>658</w:t>
            </w:r>
          </w:p>
        </w:tc>
        <w:tc>
          <w:tcPr>
            <w:tcW w:w="915" w:type="dxa"/>
            <w:shd w:val="clear" w:color="auto" w:fill="92D050"/>
          </w:tcPr>
          <w:p w:rsidR="00F24413" w:rsidRDefault="0022472E">
            <w:pPr>
              <w:pStyle w:val="TableParagraph"/>
              <w:spacing w:line="219" w:lineRule="exact"/>
              <w:ind w:right="45"/>
              <w:jc w:val="right"/>
              <w:rPr>
                <w:sz w:val="18"/>
              </w:rPr>
            </w:pPr>
            <w:r>
              <w:rPr>
                <w:sz w:val="18"/>
              </w:rPr>
              <w:t>726</w:t>
            </w:r>
          </w:p>
        </w:tc>
        <w:tc>
          <w:tcPr>
            <w:tcW w:w="912" w:type="dxa"/>
            <w:shd w:val="clear" w:color="auto" w:fill="92D050"/>
          </w:tcPr>
          <w:p w:rsidR="00F24413" w:rsidRDefault="0022472E">
            <w:pPr>
              <w:pStyle w:val="TableParagraph"/>
              <w:spacing w:line="219" w:lineRule="exact"/>
              <w:ind w:right="42"/>
              <w:jc w:val="right"/>
              <w:rPr>
                <w:sz w:val="18"/>
              </w:rPr>
            </w:pPr>
            <w:r>
              <w:rPr>
                <w:sz w:val="18"/>
              </w:rPr>
              <w:t>729</w:t>
            </w:r>
          </w:p>
        </w:tc>
        <w:tc>
          <w:tcPr>
            <w:tcW w:w="915" w:type="dxa"/>
            <w:shd w:val="clear" w:color="auto" w:fill="92D050"/>
          </w:tcPr>
          <w:p w:rsidR="00F24413" w:rsidRDefault="0022472E">
            <w:pPr>
              <w:pStyle w:val="TableParagraph"/>
              <w:spacing w:line="219" w:lineRule="exact"/>
              <w:ind w:right="43"/>
              <w:jc w:val="right"/>
              <w:rPr>
                <w:sz w:val="18"/>
              </w:rPr>
            </w:pPr>
            <w:r>
              <w:rPr>
                <w:sz w:val="18"/>
              </w:rPr>
              <w:t>778</w:t>
            </w:r>
          </w:p>
        </w:tc>
      </w:tr>
      <w:tr w:rsidR="00F24413">
        <w:trPr>
          <w:trHeight w:val="450"/>
        </w:trPr>
        <w:tc>
          <w:tcPr>
            <w:tcW w:w="2326" w:type="dxa"/>
          </w:tcPr>
          <w:p w:rsidR="00F24413" w:rsidRDefault="0022472E">
            <w:pPr>
              <w:pStyle w:val="TableParagraph"/>
              <w:spacing w:line="219" w:lineRule="exact"/>
              <w:ind w:left="57"/>
              <w:rPr>
                <w:b/>
                <w:sz w:val="18"/>
              </w:rPr>
            </w:pPr>
            <w:r>
              <w:rPr>
                <w:b/>
                <w:sz w:val="18"/>
              </w:rPr>
              <w:t xml:space="preserve">K. </w:t>
            </w:r>
            <w:proofErr w:type="spellStart"/>
            <w:r>
              <w:rPr>
                <w:b/>
                <w:sz w:val="18"/>
              </w:rPr>
              <w:t>ú.</w:t>
            </w:r>
            <w:proofErr w:type="spellEnd"/>
            <w:r>
              <w:rPr>
                <w:b/>
                <w:sz w:val="18"/>
              </w:rPr>
              <w:t xml:space="preserve"> Pitkovice</w:t>
            </w:r>
          </w:p>
        </w:tc>
        <w:tc>
          <w:tcPr>
            <w:tcW w:w="914" w:type="dxa"/>
          </w:tcPr>
          <w:p w:rsidR="00F24413" w:rsidRDefault="0022472E">
            <w:pPr>
              <w:pStyle w:val="TableParagraph"/>
              <w:spacing w:line="219" w:lineRule="exact"/>
              <w:ind w:right="45"/>
              <w:jc w:val="right"/>
              <w:rPr>
                <w:sz w:val="18"/>
              </w:rPr>
            </w:pPr>
            <w:r>
              <w:rPr>
                <w:sz w:val="18"/>
              </w:rPr>
              <w:t>66</w:t>
            </w:r>
          </w:p>
        </w:tc>
        <w:tc>
          <w:tcPr>
            <w:tcW w:w="912" w:type="dxa"/>
            <w:shd w:val="clear" w:color="auto" w:fill="92D050"/>
          </w:tcPr>
          <w:p w:rsidR="00F24413" w:rsidRDefault="0022472E">
            <w:pPr>
              <w:pStyle w:val="TableParagraph"/>
              <w:spacing w:line="219" w:lineRule="exact"/>
              <w:ind w:right="42"/>
              <w:jc w:val="right"/>
              <w:rPr>
                <w:sz w:val="18"/>
              </w:rPr>
            </w:pPr>
            <w:r>
              <w:rPr>
                <w:sz w:val="18"/>
              </w:rPr>
              <w:t>87</w:t>
            </w:r>
          </w:p>
        </w:tc>
        <w:tc>
          <w:tcPr>
            <w:tcW w:w="915" w:type="dxa"/>
            <w:shd w:val="clear" w:color="auto" w:fill="92D050"/>
          </w:tcPr>
          <w:p w:rsidR="00F24413" w:rsidRDefault="0022472E">
            <w:pPr>
              <w:pStyle w:val="TableParagraph"/>
              <w:spacing w:line="219" w:lineRule="exact"/>
              <w:ind w:right="45"/>
              <w:jc w:val="right"/>
              <w:rPr>
                <w:sz w:val="18"/>
              </w:rPr>
            </w:pPr>
            <w:r>
              <w:rPr>
                <w:sz w:val="18"/>
              </w:rPr>
              <w:t>108</w:t>
            </w:r>
          </w:p>
        </w:tc>
        <w:tc>
          <w:tcPr>
            <w:tcW w:w="912" w:type="dxa"/>
            <w:shd w:val="clear" w:color="auto" w:fill="92D050"/>
          </w:tcPr>
          <w:p w:rsidR="00F24413" w:rsidRDefault="0022472E">
            <w:pPr>
              <w:pStyle w:val="TableParagraph"/>
              <w:spacing w:line="219" w:lineRule="exact"/>
              <w:ind w:right="43"/>
              <w:jc w:val="right"/>
              <w:rPr>
                <w:sz w:val="18"/>
              </w:rPr>
            </w:pPr>
            <w:r>
              <w:rPr>
                <w:sz w:val="18"/>
              </w:rPr>
              <w:t>103</w:t>
            </w:r>
          </w:p>
        </w:tc>
        <w:tc>
          <w:tcPr>
            <w:tcW w:w="914" w:type="dxa"/>
            <w:shd w:val="clear" w:color="auto" w:fill="92D050"/>
          </w:tcPr>
          <w:p w:rsidR="00F24413" w:rsidRDefault="0022472E">
            <w:pPr>
              <w:pStyle w:val="TableParagraph"/>
              <w:spacing w:line="219" w:lineRule="exact"/>
              <w:ind w:right="42"/>
              <w:jc w:val="right"/>
              <w:rPr>
                <w:sz w:val="18"/>
              </w:rPr>
            </w:pPr>
            <w:r>
              <w:rPr>
                <w:sz w:val="18"/>
              </w:rPr>
              <w:t>117</w:t>
            </w:r>
          </w:p>
        </w:tc>
        <w:tc>
          <w:tcPr>
            <w:tcW w:w="915" w:type="dxa"/>
            <w:shd w:val="clear" w:color="auto" w:fill="92D050"/>
          </w:tcPr>
          <w:p w:rsidR="00F24413" w:rsidRDefault="0022472E">
            <w:pPr>
              <w:pStyle w:val="TableParagraph"/>
              <w:spacing w:line="219" w:lineRule="exact"/>
              <w:ind w:right="45"/>
              <w:jc w:val="right"/>
              <w:rPr>
                <w:sz w:val="18"/>
              </w:rPr>
            </w:pPr>
            <w:r>
              <w:rPr>
                <w:sz w:val="18"/>
              </w:rPr>
              <w:t>129</w:t>
            </w:r>
          </w:p>
        </w:tc>
        <w:tc>
          <w:tcPr>
            <w:tcW w:w="912" w:type="dxa"/>
            <w:shd w:val="clear" w:color="auto" w:fill="92D050"/>
          </w:tcPr>
          <w:p w:rsidR="00F24413" w:rsidRDefault="0022472E">
            <w:pPr>
              <w:pStyle w:val="TableParagraph"/>
              <w:spacing w:line="219" w:lineRule="exact"/>
              <w:ind w:right="42"/>
              <w:jc w:val="right"/>
              <w:rPr>
                <w:sz w:val="18"/>
              </w:rPr>
            </w:pPr>
            <w:r>
              <w:rPr>
                <w:sz w:val="18"/>
              </w:rPr>
              <w:t>128</w:t>
            </w:r>
          </w:p>
        </w:tc>
        <w:tc>
          <w:tcPr>
            <w:tcW w:w="915" w:type="dxa"/>
            <w:shd w:val="clear" w:color="auto" w:fill="92D050"/>
          </w:tcPr>
          <w:p w:rsidR="00F24413" w:rsidRDefault="0022472E">
            <w:pPr>
              <w:pStyle w:val="TableParagraph"/>
              <w:spacing w:line="219" w:lineRule="exact"/>
              <w:ind w:right="43"/>
              <w:jc w:val="right"/>
              <w:rPr>
                <w:sz w:val="18"/>
              </w:rPr>
            </w:pPr>
            <w:r>
              <w:rPr>
                <w:sz w:val="18"/>
              </w:rPr>
              <w:t>148</w:t>
            </w:r>
          </w:p>
        </w:tc>
      </w:tr>
      <w:tr w:rsidR="00F24413">
        <w:trPr>
          <w:trHeight w:val="453"/>
        </w:trPr>
        <w:tc>
          <w:tcPr>
            <w:tcW w:w="2326" w:type="dxa"/>
          </w:tcPr>
          <w:p w:rsidR="00F24413" w:rsidRDefault="0022472E">
            <w:pPr>
              <w:pStyle w:val="TableParagraph"/>
              <w:spacing w:before="13"/>
              <w:ind w:left="57"/>
              <w:rPr>
                <w:b/>
                <w:sz w:val="18"/>
              </w:rPr>
            </w:pPr>
            <w:r>
              <w:rPr>
                <w:b/>
                <w:sz w:val="18"/>
              </w:rPr>
              <w:t xml:space="preserve">K. </w:t>
            </w:r>
            <w:proofErr w:type="spellStart"/>
            <w:r>
              <w:rPr>
                <w:b/>
                <w:sz w:val="18"/>
              </w:rPr>
              <w:t>ú.</w:t>
            </w:r>
            <w:proofErr w:type="spellEnd"/>
            <w:r>
              <w:rPr>
                <w:b/>
                <w:sz w:val="18"/>
              </w:rPr>
              <w:t xml:space="preserve"> Hájek</w:t>
            </w:r>
          </w:p>
        </w:tc>
        <w:tc>
          <w:tcPr>
            <w:tcW w:w="914" w:type="dxa"/>
          </w:tcPr>
          <w:p w:rsidR="00F24413" w:rsidRDefault="0022472E">
            <w:pPr>
              <w:pStyle w:val="TableParagraph"/>
              <w:spacing w:line="219" w:lineRule="exact"/>
              <w:ind w:right="45"/>
              <w:jc w:val="right"/>
              <w:rPr>
                <w:sz w:val="18"/>
              </w:rPr>
            </w:pPr>
            <w:r>
              <w:rPr>
                <w:sz w:val="18"/>
              </w:rPr>
              <w:t>33</w:t>
            </w:r>
          </w:p>
        </w:tc>
        <w:tc>
          <w:tcPr>
            <w:tcW w:w="912" w:type="dxa"/>
            <w:shd w:val="clear" w:color="auto" w:fill="92D050"/>
          </w:tcPr>
          <w:p w:rsidR="00F24413" w:rsidRDefault="0022472E">
            <w:pPr>
              <w:pStyle w:val="TableParagraph"/>
              <w:spacing w:line="219" w:lineRule="exact"/>
              <w:ind w:right="42"/>
              <w:jc w:val="right"/>
              <w:rPr>
                <w:sz w:val="18"/>
              </w:rPr>
            </w:pPr>
            <w:r>
              <w:rPr>
                <w:sz w:val="18"/>
              </w:rPr>
              <w:t>39</w:t>
            </w:r>
          </w:p>
        </w:tc>
        <w:tc>
          <w:tcPr>
            <w:tcW w:w="915" w:type="dxa"/>
            <w:shd w:val="clear" w:color="auto" w:fill="92D050"/>
          </w:tcPr>
          <w:p w:rsidR="00F24413" w:rsidRDefault="0022472E">
            <w:pPr>
              <w:pStyle w:val="TableParagraph"/>
              <w:spacing w:line="219" w:lineRule="exact"/>
              <w:ind w:right="45"/>
              <w:jc w:val="right"/>
              <w:rPr>
                <w:sz w:val="18"/>
              </w:rPr>
            </w:pPr>
            <w:r>
              <w:rPr>
                <w:sz w:val="18"/>
              </w:rPr>
              <w:t>44</w:t>
            </w:r>
          </w:p>
        </w:tc>
        <w:tc>
          <w:tcPr>
            <w:tcW w:w="912" w:type="dxa"/>
            <w:shd w:val="clear" w:color="auto" w:fill="92D050"/>
          </w:tcPr>
          <w:p w:rsidR="00F24413" w:rsidRDefault="0022472E">
            <w:pPr>
              <w:pStyle w:val="TableParagraph"/>
              <w:spacing w:line="219" w:lineRule="exact"/>
              <w:ind w:right="43"/>
              <w:jc w:val="right"/>
              <w:rPr>
                <w:sz w:val="18"/>
              </w:rPr>
            </w:pPr>
            <w:r>
              <w:rPr>
                <w:sz w:val="18"/>
              </w:rPr>
              <w:t>49</w:t>
            </w:r>
          </w:p>
        </w:tc>
        <w:tc>
          <w:tcPr>
            <w:tcW w:w="914" w:type="dxa"/>
            <w:shd w:val="clear" w:color="auto" w:fill="92D050"/>
          </w:tcPr>
          <w:p w:rsidR="00F24413" w:rsidRDefault="0022472E">
            <w:pPr>
              <w:pStyle w:val="TableParagraph"/>
              <w:spacing w:line="219" w:lineRule="exact"/>
              <w:ind w:right="42"/>
              <w:jc w:val="right"/>
              <w:rPr>
                <w:sz w:val="18"/>
              </w:rPr>
            </w:pPr>
            <w:r>
              <w:rPr>
                <w:sz w:val="18"/>
              </w:rPr>
              <w:t>44</w:t>
            </w:r>
          </w:p>
        </w:tc>
        <w:tc>
          <w:tcPr>
            <w:tcW w:w="915" w:type="dxa"/>
          </w:tcPr>
          <w:p w:rsidR="00F24413" w:rsidRDefault="0022472E">
            <w:pPr>
              <w:pStyle w:val="TableParagraph"/>
              <w:spacing w:line="219" w:lineRule="exact"/>
              <w:ind w:right="45"/>
              <w:jc w:val="right"/>
              <w:rPr>
                <w:sz w:val="18"/>
              </w:rPr>
            </w:pPr>
            <w:r>
              <w:rPr>
                <w:sz w:val="18"/>
              </w:rPr>
              <w:t>41</w:t>
            </w:r>
          </w:p>
        </w:tc>
        <w:tc>
          <w:tcPr>
            <w:tcW w:w="912" w:type="dxa"/>
          </w:tcPr>
          <w:p w:rsidR="00F24413" w:rsidRDefault="0022472E">
            <w:pPr>
              <w:pStyle w:val="TableParagraph"/>
              <w:spacing w:line="219" w:lineRule="exact"/>
              <w:ind w:right="42"/>
              <w:jc w:val="right"/>
              <w:rPr>
                <w:sz w:val="18"/>
              </w:rPr>
            </w:pPr>
            <w:r>
              <w:rPr>
                <w:sz w:val="18"/>
              </w:rPr>
              <w:t>40</w:t>
            </w:r>
          </w:p>
        </w:tc>
        <w:tc>
          <w:tcPr>
            <w:tcW w:w="915" w:type="dxa"/>
            <w:shd w:val="clear" w:color="auto" w:fill="FF0000"/>
          </w:tcPr>
          <w:p w:rsidR="00F24413" w:rsidRDefault="0022472E">
            <w:pPr>
              <w:pStyle w:val="TableParagraph"/>
              <w:spacing w:line="219" w:lineRule="exact"/>
              <w:ind w:right="43"/>
              <w:jc w:val="right"/>
              <w:rPr>
                <w:sz w:val="18"/>
              </w:rPr>
            </w:pPr>
            <w:r>
              <w:rPr>
                <w:sz w:val="18"/>
              </w:rPr>
              <w:t>33</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Benice</w:t>
            </w:r>
          </w:p>
        </w:tc>
        <w:tc>
          <w:tcPr>
            <w:tcW w:w="914" w:type="dxa"/>
          </w:tcPr>
          <w:p w:rsidR="00F24413" w:rsidRDefault="0022472E">
            <w:pPr>
              <w:pStyle w:val="TableParagraph"/>
              <w:spacing w:line="219" w:lineRule="exact"/>
              <w:ind w:right="45"/>
              <w:jc w:val="right"/>
              <w:rPr>
                <w:sz w:val="18"/>
              </w:rPr>
            </w:pPr>
            <w:r>
              <w:rPr>
                <w:sz w:val="18"/>
              </w:rPr>
              <w:t>26</w:t>
            </w:r>
          </w:p>
        </w:tc>
        <w:tc>
          <w:tcPr>
            <w:tcW w:w="912" w:type="dxa"/>
          </w:tcPr>
          <w:p w:rsidR="00F24413" w:rsidRDefault="0022472E">
            <w:pPr>
              <w:pStyle w:val="TableParagraph"/>
              <w:spacing w:line="219" w:lineRule="exact"/>
              <w:ind w:right="42"/>
              <w:jc w:val="right"/>
              <w:rPr>
                <w:sz w:val="18"/>
              </w:rPr>
            </w:pPr>
            <w:r>
              <w:rPr>
                <w:sz w:val="18"/>
              </w:rPr>
              <w:t>26</w:t>
            </w:r>
          </w:p>
        </w:tc>
        <w:tc>
          <w:tcPr>
            <w:tcW w:w="915" w:type="dxa"/>
          </w:tcPr>
          <w:p w:rsidR="00F24413" w:rsidRDefault="0022472E">
            <w:pPr>
              <w:pStyle w:val="TableParagraph"/>
              <w:spacing w:line="219" w:lineRule="exact"/>
              <w:ind w:right="45"/>
              <w:jc w:val="right"/>
              <w:rPr>
                <w:sz w:val="18"/>
              </w:rPr>
            </w:pPr>
            <w:r>
              <w:rPr>
                <w:sz w:val="18"/>
              </w:rPr>
              <w:t>31</w:t>
            </w:r>
          </w:p>
        </w:tc>
        <w:tc>
          <w:tcPr>
            <w:tcW w:w="912" w:type="dxa"/>
            <w:shd w:val="clear" w:color="auto" w:fill="92D050"/>
          </w:tcPr>
          <w:p w:rsidR="00F24413" w:rsidRDefault="0022472E">
            <w:pPr>
              <w:pStyle w:val="TableParagraph"/>
              <w:spacing w:line="219" w:lineRule="exact"/>
              <w:ind w:right="43"/>
              <w:jc w:val="right"/>
              <w:rPr>
                <w:sz w:val="18"/>
              </w:rPr>
            </w:pPr>
            <w:r>
              <w:rPr>
                <w:sz w:val="18"/>
              </w:rPr>
              <w:t>33</w:t>
            </w:r>
          </w:p>
        </w:tc>
        <w:tc>
          <w:tcPr>
            <w:tcW w:w="914" w:type="dxa"/>
            <w:shd w:val="clear" w:color="auto" w:fill="92D050"/>
          </w:tcPr>
          <w:p w:rsidR="00F24413" w:rsidRDefault="0022472E">
            <w:pPr>
              <w:pStyle w:val="TableParagraph"/>
              <w:spacing w:line="219" w:lineRule="exact"/>
              <w:ind w:right="42"/>
              <w:jc w:val="right"/>
              <w:rPr>
                <w:sz w:val="18"/>
              </w:rPr>
            </w:pPr>
            <w:r>
              <w:rPr>
                <w:sz w:val="18"/>
              </w:rPr>
              <w:t>37</w:t>
            </w:r>
          </w:p>
        </w:tc>
        <w:tc>
          <w:tcPr>
            <w:tcW w:w="915" w:type="dxa"/>
            <w:shd w:val="clear" w:color="auto" w:fill="92D050"/>
          </w:tcPr>
          <w:p w:rsidR="00F24413" w:rsidRDefault="0022472E">
            <w:pPr>
              <w:pStyle w:val="TableParagraph"/>
              <w:spacing w:line="219" w:lineRule="exact"/>
              <w:ind w:right="45"/>
              <w:jc w:val="right"/>
              <w:rPr>
                <w:sz w:val="18"/>
              </w:rPr>
            </w:pPr>
            <w:r>
              <w:rPr>
                <w:sz w:val="18"/>
              </w:rPr>
              <w:t>40</w:t>
            </w:r>
          </w:p>
        </w:tc>
        <w:tc>
          <w:tcPr>
            <w:tcW w:w="912" w:type="dxa"/>
            <w:shd w:val="clear" w:color="auto" w:fill="92D050"/>
          </w:tcPr>
          <w:p w:rsidR="00F24413" w:rsidRDefault="0022472E">
            <w:pPr>
              <w:pStyle w:val="TableParagraph"/>
              <w:spacing w:line="219" w:lineRule="exact"/>
              <w:ind w:right="42"/>
              <w:jc w:val="right"/>
              <w:rPr>
                <w:sz w:val="18"/>
              </w:rPr>
            </w:pPr>
            <w:r>
              <w:rPr>
                <w:sz w:val="18"/>
              </w:rPr>
              <w:t>36</w:t>
            </w:r>
          </w:p>
        </w:tc>
        <w:tc>
          <w:tcPr>
            <w:tcW w:w="915" w:type="dxa"/>
          </w:tcPr>
          <w:p w:rsidR="00F24413" w:rsidRDefault="0022472E">
            <w:pPr>
              <w:pStyle w:val="TableParagraph"/>
              <w:spacing w:line="219" w:lineRule="exact"/>
              <w:ind w:right="43"/>
              <w:jc w:val="right"/>
              <w:rPr>
                <w:sz w:val="18"/>
              </w:rPr>
            </w:pPr>
            <w:r>
              <w:rPr>
                <w:sz w:val="18"/>
              </w:rPr>
              <w:t>32</w:t>
            </w:r>
          </w:p>
        </w:tc>
      </w:tr>
      <w:tr w:rsidR="00F24413">
        <w:trPr>
          <w:trHeight w:val="453"/>
        </w:trPr>
        <w:tc>
          <w:tcPr>
            <w:tcW w:w="2326" w:type="dxa"/>
          </w:tcPr>
          <w:p w:rsidR="00F24413" w:rsidRDefault="0022472E">
            <w:pPr>
              <w:pStyle w:val="TableParagraph"/>
              <w:spacing w:before="1"/>
              <w:ind w:left="57"/>
              <w:rPr>
                <w:b/>
                <w:sz w:val="18"/>
              </w:rPr>
            </w:pPr>
            <w:r>
              <w:rPr>
                <w:b/>
                <w:sz w:val="18"/>
              </w:rPr>
              <w:t>MČ Praha Kolovraty</w:t>
            </w:r>
          </w:p>
        </w:tc>
        <w:tc>
          <w:tcPr>
            <w:tcW w:w="914" w:type="dxa"/>
          </w:tcPr>
          <w:p w:rsidR="00F24413" w:rsidRDefault="0022472E">
            <w:pPr>
              <w:pStyle w:val="TableParagraph"/>
              <w:spacing w:before="1"/>
              <w:ind w:right="45"/>
              <w:jc w:val="right"/>
              <w:rPr>
                <w:sz w:val="18"/>
              </w:rPr>
            </w:pPr>
            <w:r>
              <w:rPr>
                <w:sz w:val="18"/>
              </w:rPr>
              <w:t>163</w:t>
            </w:r>
          </w:p>
        </w:tc>
        <w:tc>
          <w:tcPr>
            <w:tcW w:w="912" w:type="dxa"/>
            <w:shd w:val="clear" w:color="auto" w:fill="92D050"/>
          </w:tcPr>
          <w:p w:rsidR="00F24413" w:rsidRDefault="0022472E">
            <w:pPr>
              <w:pStyle w:val="TableParagraph"/>
              <w:spacing w:before="1"/>
              <w:ind w:right="42"/>
              <w:jc w:val="right"/>
              <w:rPr>
                <w:sz w:val="18"/>
              </w:rPr>
            </w:pPr>
            <w:r>
              <w:rPr>
                <w:sz w:val="18"/>
              </w:rPr>
              <w:t>185</w:t>
            </w:r>
          </w:p>
        </w:tc>
        <w:tc>
          <w:tcPr>
            <w:tcW w:w="915" w:type="dxa"/>
            <w:shd w:val="clear" w:color="auto" w:fill="92D050"/>
          </w:tcPr>
          <w:p w:rsidR="00F24413" w:rsidRDefault="0022472E">
            <w:pPr>
              <w:pStyle w:val="TableParagraph"/>
              <w:spacing w:before="1"/>
              <w:ind w:right="45"/>
              <w:jc w:val="right"/>
              <w:rPr>
                <w:sz w:val="18"/>
              </w:rPr>
            </w:pPr>
            <w:r>
              <w:rPr>
                <w:sz w:val="18"/>
              </w:rPr>
              <w:t>242</w:t>
            </w:r>
          </w:p>
        </w:tc>
        <w:tc>
          <w:tcPr>
            <w:tcW w:w="912" w:type="dxa"/>
            <w:shd w:val="clear" w:color="auto" w:fill="92D050"/>
          </w:tcPr>
          <w:p w:rsidR="00F24413" w:rsidRDefault="0022472E">
            <w:pPr>
              <w:pStyle w:val="TableParagraph"/>
              <w:spacing w:before="1"/>
              <w:ind w:right="43"/>
              <w:jc w:val="right"/>
              <w:rPr>
                <w:sz w:val="18"/>
              </w:rPr>
            </w:pPr>
            <w:r>
              <w:rPr>
                <w:sz w:val="18"/>
              </w:rPr>
              <w:t>283</w:t>
            </w:r>
          </w:p>
        </w:tc>
        <w:tc>
          <w:tcPr>
            <w:tcW w:w="914" w:type="dxa"/>
            <w:shd w:val="clear" w:color="auto" w:fill="92D050"/>
          </w:tcPr>
          <w:p w:rsidR="00F24413" w:rsidRDefault="0022472E">
            <w:pPr>
              <w:pStyle w:val="TableParagraph"/>
              <w:spacing w:before="1"/>
              <w:ind w:right="42"/>
              <w:jc w:val="right"/>
              <w:rPr>
                <w:sz w:val="18"/>
              </w:rPr>
            </w:pPr>
            <w:r>
              <w:rPr>
                <w:sz w:val="18"/>
              </w:rPr>
              <w:t>297</w:t>
            </w:r>
          </w:p>
        </w:tc>
        <w:tc>
          <w:tcPr>
            <w:tcW w:w="915" w:type="dxa"/>
            <w:shd w:val="clear" w:color="auto" w:fill="92D050"/>
          </w:tcPr>
          <w:p w:rsidR="00F24413" w:rsidRDefault="0022472E">
            <w:pPr>
              <w:pStyle w:val="TableParagraph"/>
              <w:spacing w:before="1"/>
              <w:ind w:right="45"/>
              <w:jc w:val="right"/>
              <w:rPr>
                <w:sz w:val="18"/>
              </w:rPr>
            </w:pPr>
            <w:r>
              <w:rPr>
                <w:sz w:val="18"/>
              </w:rPr>
              <w:t>290</w:t>
            </w:r>
          </w:p>
        </w:tc>
        <w:tc>
          <w:tcPr>
            <w:tcW w:w="912" w:type="dxa"/>
          </w:tcPr>
          <w:p w:rsidR="00F24413" w:rsidRDefault="0022472E">
            <w:pPr>
              <w:pStyle w:val="TableParagraph"/>
              <w:spacing w:before="1"/>
              <w:ind w:right="42"/>
              <w:jc w:val="right"/>
              <w:rPr>
                <w:sz w:val="18"/>
              </w:rPr>
            </w:pPr>
            <w:r>
              <w:rPr>
                <w:sz w:val="18"/>
              </w:rPr>
              <w:t>252</w:t>
            </w:r>
          </w:p>
        </w:tc>
        <w:tc>
          <w:tcPr>
            <w:tcW w:w="915" w:type="dxa"/>
          </w:tcPr>
          <w:p w:rsidR="00F24413" w:rsidRDefault="0022472E">
            <w:pPr>
              <w:pStyle w:val="TableParagraph"/>
              <w:spacing w:before="1"/>
              <w:ind w:right="43"/>
              <w:jc w:val="right"/>
              <w:rPr>
                <w:sz w:val="18"/>
              </w:rPr>
            </w:pPr>
            <w:r>
              <w:rPr>
                <w:sz w:val="18"/>
              </w:rPr>
              <w:t>221</w:t>
            </w:r>
          </w:p>
        </w:tc>
      </w:tr>
      <w:tr w:rsidR="00F24413">
        <w:trPr>
          <w:trHeight w:val="453"/>
        </w:trPr>
        <w:tc>
          <w:tcPr>
            <w:tcW w:w="2326" w:type="dxa"/>
          </w:tcPr>
          <w:p w:rsidR="00F24413" w:rsidRDefault="0022472E">
            <w:pPr>
              <w:pStyle w:val="TableParagraph"/>
              <w:spacing w:line="219" w:lineRule="exact"/>
              <w:ind w:left="57"/>
              <w:rPr>
                <w:b/>
                <w:sz w:val="18"/>
              </w:rPr>
            </w:pPr>
            <w:r>
              <w:rPr>
                <w:b/>
                <w:sz w:val="18"/>
              </w:rPr>
              <w:t>MČ Praha Královice</w:t>
            </w:r>
          </w:p>
        </w:tc>
        <w:tc>
          <w:tcPr>
            <w:tcW w:w="914" w:type="dxa"/>
          </w:tcPr>
          <w:p w:rsidR="00F24413" w:rsidRDefault="0022472E">
            <w:pPr>
              <w:pStyle w:val="TableParagraph"/>
              <w:spacing w:line="219" w:lineRule="exact"/>
              <w:ind w:right="45"/>
              <w:jc w:val="right"/>
              <w:rPr>
                <w:sz w:val="18"/>
              </w:rPr>
            </w:pPr>
            <w:r>
              <w:rPr>
                <w:sz w:val="18"/>
              </w:rPr>
              <w:t>10</w:t>
            </w:r>
          </w:p>
        </w:tc>
        <w:tc>
          <w:tcPr>
            <w:tcW w:w="912" w:type="dxa"/>
          </w:tcPr>
          <w:p w:rsidR="00F24413" w:rsidRDefault="0022472E">
            <w:pPr>
              <w:pStyle w:val="TableParagraph"/>
              <w:spacing w:line="219" w:lineRule="exact"/>
              <w:ind w:right="42"/>
              <w:jc w:val="right"/>
              <w:rPr>
                <w:sz w:val="18"/>
              </w:rPr>
            </w:pPr>
            <w:r>
              <w:rPr>
                <w:sz w:val="18"/>
              </w:rPr>
              <w:t>19</w:t>
            </w:r>
          </w:p>
        </w:tc>
        <w:tc>
          <w:tcPr>
            <w:tcW w:w="915" w:type="dxa"/>
          </w:tcPr>
          <w:p w:rsidR="00F24413" w:rsidRDefault="0022472E">
            <w:pPr>
              <w:pStyle w:val="TableParagraph"/>
              <w:spacing w:line="219" w:lineRule="exact"/>
              <w:ind w:right="45"/>
              <w:jc w:val="right"/>
              <w:rPr>
                <w:sz w:val="18"/>
              </w:rPr>
            </w:pPr>
            <w:r>
              <w:rPr>
                <w:sz w:val="18"/>
              </w:rPr>
              <w:t>22</w:t>
            </w:r>
          </w:p>
        </w:tc>
        <w:tc>
          <w:tcPr>
            <w:tcW w:w="912" w:type="dxa"/>
          </w:tcPr>
          <w:p w:rsidR="00F24413" w:rsidRDefault="0022472E">
            <w:pPr>
              <w:pStyle w:val="TableParagraph"/>
              <w:spacing w:line="219" w:lineRule="exact"/>
              <w:ind w:right="43"/>
              <w:jc w:val="right"/>
              <w:rPr>
                <w:sz w:val="18"/>
              </w:rPr>
            </w:pPr>
            <w:r>
              <w:rPr>
                <w:sz w:val="18"/>
              </w:rPr>
              <w:t>23</w:t>
            </w:r>
          </w:p>
        </w:tc>
        <w:tc>
          <w:tcPr>
            <w:tcW w:w="914" w:type="dxa"/>
          </w:tcPr>
          <w:p w:rsidR="00F24413" w:rsidRDefault="0022472E">
            <w:pPr>
              <w:pStyle w:val="TableParagraph"/>
              <w:spacing w:line="219" w:lineRule="exact"/>
              <w:ind w:right="42"/>
              <w:jc w:val="right"/>
              <w:rPr>
                <w:sz w:val="18"/>
              </w:rPr>
            </w:pPr>
            <w:r>
              <w:rPr>
                <w:sz w:val="18"/>
              </w:rPr>
              <w:t>24</w:t>
            </w:r>
          </w:p>
        </w:tc>
        <w:tc>
          <w:tcPr>
            <w:tcW w:w="915" w:type="dxa"/>
            <w:shd w:val="clear" w:color="auto" w:fill="92D050"/>
          </w:tcPr>
          <w:p w:rsidR="00F24413" w:rsidRDefault="0022472E">
            <w:pPr>
              <w:pStyle w:val="TableParagraph"/>
              <w:spacing w:line="219" w:lineRule="exact"/>
              <w:ind w:right="45"/>
              <w:jc w:val="right"/>
              <w:rPr>
                <w:sz w:val="18"/>
              </w:rPr>
            </w:pPr>
            <w:r>
              <w:rPr>
                <w:sz w:val="18"/>
              </w:rPr>
              <w:t>26</w:t>
            </w:r>
          </w:p>
        </w:tc>
        <w:tc>
          <w:tcPr>
            <w:tcW w:w="912" w:type="dxa"/>
          </w:tcPr>
          <w:p w:rsidR="00F24413" w:rsidRDefault="0022472E">
            <w:pPr>
              <w:pStyle w:val="TableParagraph"/>
              <w:spacing w:line="219" w:lineRule="exact"/>
              <w:ind w:right="42"/>
              <w:jc w:val="right"/>
              <w:rPr>
                <w:sz w:val="18"/>
              </w:rPr>
            </w:pPr>
            <w:r>
              <w:rPr>
                <w:sz w:val="18"/>
              </w:rPr>
              <w:t>22</w:t>
            </w:r>
          </w:p>
        </w:tc>
        <w:tc>
          <w:tcPr>
            <w:tcW w:w="915" w:type="dxa"/>
          </w:tcPr>
          <w:p w:rsidR="00F24413" w:rsidRDefault="0022472E">
            <w:pPr>
              <w:pStyle w:val="TableParagraph"/>
              <w:spacing w:line="219" w:lineRule="exact"/>
              <w:ind w:right="43"/>
              <w:jc w:val="right"/>
              <w:rPr>
                <w:sz w:val="18"/>
              </w:rPr>
            </w:pPr>
            <w:r>
              <w:rPr>
                <w:sz w:val="18"/>
              </w:rPr>
              <w:t>19</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Nedvězí</w:t>
            </w:r>
          </w:p>
        </w:tc>
        <w:tc>
          <w:tcPr>
            <w:tcW w:w="914" w:type="dxa"/>
          </w:tcPr>
          <w:p w:rsidR="00F24413" w:rsidRDefault="0022472E">
            <w:pPr>
              <w:pStyle w:val="TableParagraph"/>
              <w:spacing w:line="219" w:lineRule="exact"/>
              <w:ind w:right="45"/>
              <w:jc w:val="right"/>
              <w:rPr>
                <w:sz w:val="18"/>
              </w:rPr>
            </w:pPr>
            <w:r>
              <w:rPr>
                <w:sz w:val="18"/>
              </w:rPr>
              <w:t>9</w:t>
            </w:r>
          </w:p>
        </w:tc>
        <w:tc>
          <w:tcPr>
            <w:tcW w:w="912" w:type="dxa"/>
          </w:tcPr>
          <w:p w:rsidR="00F24413" w:rsidRDefault="0022472E">
            <w:pPr>
              <w:pStyle w:val="TableParagraph"/>
              <w:spacing w:line="219" w:lineRule="exact"/>
              <w:ind w:right="42"/>
              <w:jc w:val="right"/>
              <w:rPr>
                <w:sz w:val="18"/>
              </w:rPr>
            </w:pPr>
            <w:r>
              <w:rPr>
                <w:sz w:val="18"/>
              </w:rPr>
              <w:t>11</w:t>
            </w:r>
          </w:p>
        </w:tc>
        <w:tc>
          <w:tcPr>
            <w:tcW w:w="915" w:type="dxa"/>
          </w:tcPr>
          <w:p w:rsidR="00F24413" w:rsidRDefault="0022472E">
            <w:pPr>
              <w:pStyle w:val="TableParagraph"/>
              <w:spacing w:line="219" w:lineRule="exact"/>
              <w:ind w:right="45"/>
              <w:jc w:val="right"/>
              <w:rPr>
                <w:sz w:val="18"/>
              </w:rPr>
            </w:pPr>
            <w:r>
              <w:rPr>
                <w:sz w:val="18"/>
              </w:rPr>
              <w:t>12</w:t>
            </w:r>
          </w:p>
        </w:tc>
        <w:tc>
          <w:tcPr>
            <w:tcW w:w="912" w:type="dxa"/>
          </w:tcPr>
          <w:p w:rsidR="00F24413" w:rsidRDefault="0022472E">
            <w:pPr>
              <w:pStyle w:val="TableParagraph"/>
              <w:spacing w:line="219" w:lineRule="exact"/>
              <w:ind w:right="43"/>
              <w:jc w:val="right"/>
              <w:rPr>
                <w:sz w:val="18"/>
              </w:rPr>
            </w:pPr>
            <w:r>
              <w:rPr>
                <w:sz w:val="18"/>
              </w:rPr>
              <w:t>12</w:t>
            </w:r>
          </w:p>
        </w:tc>
        <w:tc>
          <w:tcPr>
            <w:tcW w:w="914" w:type="dxa"/>
          </w:tcPr>
          <w:p w:rsidR="00F24413" w:rsidRDefault="0022472E">
            <w:pPr>
              <w:pStyle w:val="TableParagraph"/>
              <w:spacing w:line="219" w:lineRule="exact"/>
              <w:ind w:right="42"/>
              <w:jc w:val="right"/>
              <w:rPr>
                <w:sz w:val="18"/>
              </w:rPr>
            </w:pPr>
            <w:r>
              <w:rPr>
                <w:sz w:val="18"/>
              </w:rPr>
              <w:t>16</w:t>
            </w:r>
          </w:p>
        </w:tc>
        <w:tc>
          <w:tcPr>
            <w:tcW w:w="915" w:type="dxa"/>
          </w:tcPr>
          <w:p w:rsidR="00F24413" w:rsidRDefault="0022472E">
            <w:pPr>
              <w:pStyle w:val="TableParagraph"/>
              <w:spacing w:line="219" w:lineRule="exact"/>
              <w:ind w:right="45"/>
              <w:jc w:val="right"/>
              <w:rPr>
                <w:sz w:val="18"/>
              </w:rPr>
            </w:pPr>
            <w:r>
              <w:rPr>
                <w:sz w:val="18"/>
              </w:rPr>
              <w:t>24</w:t>
            </w:r>
          </w:p>
        </w:tc>
        <w:tc>
          <w:tcPr>
            <w:tcW w:w="912" w:type="dxa"/>
          </w:tcPr>
          <w:p w:rsidR="00F24413" w:rsidRDefault="0022472E">
            <w:pPr>
              <w:pStyle w:val="TableParagraph"/>
              <w:spacing w:line="219" w:lineRule="exact"/>
              <w:ind w:right="42"/>
              <w:jc w:val="right"/>
              <w:rPr>
                <w:sz w:val="18"/>
              </w:rPr>
            </w:pPr>
            <w:r>
              <w:rPr>
                <w:sz w:val="18"/>
              </w:rPr>
              <w:t>26</w:t>
            </w:r>
          </w:p>
        </w:tc>
        <w:tc>
          <w:tcPr>
            <w:tcW w:w="915" w:type="dxa"/>
          </w:tcPr>
          <w:p w:rsidR="00F24413" w:rsidRDefault="0022472E">
            <w:pPr>
              <w:pStyle w:val="TableParagraph"/>
              <w:spacing w:line="219" w:lineRule="exact"/>
              <w:ind w:right="43"/>
              <w:jc w:val="right"/>
              <w:rPr>
                <w:sz w:val="18"/>
              </w:rPr>
            </w:pPr>
            <w:r>
              <w:rPr>
                <w:sz w:val="18"/>
              </w:rPr>
              <w:t>21</w:t>
            </w:r>
          </w:p>
        </w:tc>
      </w:tr>
    </w:tbl>
    <w:p w:rsidR="00F24413" w:rsidRDefault="0022472E">
      <w:pPr>
        <w:ind w:left="116"/>
        <w:rPr>
          <w:i/>
          <w:sz w:val="18"/>
        </w:rPr>
      </w:pPr>
      <w:r>
        <w:rPr>
          <w:i/>
          <w:sz w:val="18"/>
        </w:rPr>
        <w:t>Zdroj: výpočet Výzkumy Soukup</w:t>
      </w:r>
    </w:p>
    <w:p w:rsidR="00F24413" w:rsidRDefault="00F24413">
      <w:pPr>
        <w:pStyle w:val="Zkladntext"/>
        <w:rPr>
          <w:i/>
          <w:sz w:val="17"/>
        </w:rPr>
      </w:pPr>
    </w:p>
    <w:p w:rsidR="00F24413" w:rsidRDefault="0022472E">
      <w:pPr>
        <w:spacing w:line="360" w:lineRule="auto"/>
        <w:ind w:left="126" w:right="850" w:hanging="10"/>
      </w:pPr>
      <w:r>
        <w:t xml:space="preserve">Počet obyvatel ve věkové skupině </w:t>
      </w:r>
      <w:proofErr w:type="gramStart"/>
      <w:r>
        <w:rPr>
          <w:b/>
        </w:rPr>
        <w:t>19 – 23</w:t>
      </w:r>
      <w:proofErr w:type="gramEnd"/>
      <w:r>
        <w:rPr>
          <w:b/>
        </w:rPr>
        <w:t xml:space="preserve"> let </w:t>
      </w:r>
      <w:r>
        <w:t>bude po celé predikované období růst, a to ze současné úrovně 630 až na cca 1 600 v roce 2031.</w:t>
      </w:r>
    </w:p>
    <w:p w:rsidR="00F24413" w:rsidRDefault="00F24413">
      <w:pPr>
        <w:pStyle w:val="Zkladntext"/>
        <w:rPr>
          <w:sz w:val="20"/>
        </w:rPr>
      </w:pPr>
    </w:p>
    <w:p w:rsidR="00F24413" w:rsidRDefault="00F24413">
      <w:pPr>
        <w:pStyle w:val="Zkladntext"/>
        <w:spacing w:before="6"/>
        <w:rPr>
          <w:sz w:val="27"/>
        </w:rPr>
      </w:pPr>
    </w:p>
    <w:p w:rsidR="00F24413" w:rsidRDefault="00F24413">
      <w:pPr>
        <w:rPr>
          <w:sz w:val="27"/>
        </w:rPr>
        <w:sectPr w:rsidR="00F24413" w:rsidSect="00C225CA">
          <w:footerReference w:type="default" r:id="rId200"/>
          <w:pgSz w:w="11910" w:h="16840"/>
          <w:pgMar w:top="1700" w:right="420" w:bottom="3800" w:left="1300" w:header="688" w:footer="3619" w:gutter="0"/>
          <w:cols w:space="708"/>
        </w:sectPr>
      </w:pPr>
    </w:p>
    <w:p w:rsidR="00F24413" w:rsidRDefault="00F24413">
      <w:pPr>
        <w:pStyle w:val="Zkladntext"/>
        <w:rPr>
          <w:sz w:val="20"/>
        </w:rPr>
      </w:pPr>
    </w:p>
    <w:p w:rsidR="00F24413" w:rsidRDefault="00F24413">
      <w:pPr>
        <w:pStyle w:val="Zkladntext"/>
        <w:spacing w:before="3"/>
        <w:rPr>
          <w:sz w:val="21"/>
        </w:rPr>
      </w:pPr>
    </w:p>
    <w:p w:rsidR="00F24413" w:rsidRDefault="0022472E">
      <w:pPr>
        <w:ind w:left="172"/>
        <w:rPr>
          <w:rFonts w:ascii="Verdana"/>
          <w:sz w:val="16"/>
        </w:rPr>
      </w:pPr>
      <w:bookmarkStart w:id="124" w:name="_bookmark117"/>
      <w:bookmarkEnd w:id="124"/>
      <w:r>
        <w:rPr>
          <w:rFonts w:ascii="Verdana"/>
          <w:sz w:val="16"/>
        </w:rPr>
        <w:t>1 800</w:t>
      </w:r>
    </w:p>
    <w:p w:rsidR="00F24413" w:rsidRDefault="0022472E">
      <w:pPr>
        <w:spacing w:before="100"/>
        <w:ind w:left="172"/>
        <w:rPr>
          <w:rFonts w:ascii="Verdana" w:hAnsi="Verdana"/>
          <w:b/>
          <w:sz w:val="18"/>
        </w:rPr>
      </w:pPr>
      <w:r>
        <w:br w:type="column"/>
      </w:r>
      <w:r>
        <w:rPr>
          <w:rFonts w:ascii="Verdana" w:hAnsi="Verdana"/>
          <w:b/>
          <w:color w:val="5B9BD4"/>
          <w:sz w:val="18"/>
        </w:rPr>
        <w:t xml:space="preserve">Graf č. 13 Vývoj počtu obyvatel ve věku </w:t>
      </w:r>
      <w:proofErr w:type="gramStart"/>
      <w:r>
        <w:rPr>
          <w:rFonts w:ascii="Verdana" w:hAnsi="Verdana"/>
          <w:b/>
          <w:color w:val="5B9BD4"/>
          <w:sz w:val="18"/>
        </w:rPr>
        <w:t>19 - 23</w:t>
      </w:r>
      <w:proofErr w:type="gramEnd"/>
      <w:r>
        <w:rPr>
          <w:rFonts w:ascii="Verdana" w:hAnsi="Verdana"/>
          <w:b/>
          <w:color w:val="5B9BD4"/>
          <w:sz w:val="18"/>
        </w:rPr>
        <w:t xml:space="preserve"> let</w:t>
      </w:r>
    </w:p>
    <w:p w:rsidR="00F24413" w:rsidRDefault="00F24413">
      <w:pPr>
        <w:rPr>
          <w:rFonts w:ascii="Verdana" w:hAnsi="Verdana"/>
          <w:sz w:val="18"/>
        </w:rPr>
        <w:sectPr w:rsidR="00F24413">
          <w:type w:val="continuous"/>
          <w:pgSz w:w="11910" w:h="16840"/>
          <w:pgMar w:top="2400" w:right="420" w:bottom="280" w:left="1300" w:header="708" w:footer="708" w:gutter="0"/>
          <w:cols w:num="2" w:space="708" w:equalWidth="0">
            <w:col w:w="677" w:space="1241"/>
            <w:col w:w="8272"/>
          </w:cols>
        </w:sectPr>
      </w:pPr>
    </w:p>
    <w:p w:rsidR="00F24413" w:rsidRDefault="00F24413">
      <w:pPr>
        <w:pStyle w:val="Zkladntext"/>
        <w:spacing w:before="5"/>
        <w:rPr>
          <w:rFonts w:ascii="Verdana"/>
          <w:b/>
          <w:sz w:val="8"/>
        </w:rPr>
      </w:pPr>
    </w:p>
    <w:p w:rsidR="00F24413" w:rsidRDefault="001F1C1C">
      <w:pPr>
        <w:spacing w:before="101"/>
        <w:ind w:left="172"/>
        <w:rPr>
          <w:rFonts w:ascii="Verdana"/>
          <w:sz w:val="16"/>
        </w:rPr>
      </w:pPr>
      <w:r>
        <w:rPr>
          <w:noProof/>
          <w:lang w:bidi="ar-SA"/>
        </w:rPr>
        <mc:AlternateContent>
          <mc:Choice Requires="wpg">
            <w:drawing>
              <wp:anchor distT="0" distB="0" distL="114300" distR="114300" simplePos="0" relativeHeight="251787776" behindDoc="0" locked="0" layoutInCell="1" allowOverlap="1">
                <wp:simplePos x="0" y="0"/>
                <wp:positionH relativeFrom="page">
                  <wp:posOffset>1290955</wp:posOffset>
                </wp:positionH>
                <wp:positionV relativeFrom="paragraph">
                  <wp:posOffset>-125095</wp:posOffset>
                </wp:positionV>
                <wp:extent cx="5582920" cy="2308860"/>
                <wp:effectExtent l="14605" t="2540" r="3175" b="12700"/>
                <wp:wrapNone/>
                <wp:docPr id="1142"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920" cy="2308860"/>
                          <a:chOff x="2033" y="-197"/>
                          <a:chExt cx="8792" cy="3636"/>
                        </a:xfrm>
                      </wpg:grpSpPr>
                      <wps:wsp>
                        <wps:cNvPr id="1143" name="AutoShape 829"/>
                        <wps:cNvSpPr>
                          <a:spLocks/>
                        </wps:cNvSpPr>
                        <wps:spPr bwMode="auto">
                          <a:xfrm>
                            <a:off x="2032" y="-192"/>
                            <a:ext cx="8787" cy="3631"/>
                          </a:xfrm>
                          <a:custGeom>
                            <a:avLst/>
                            <a:gdLst>
                              <a:gd name="T0" fmla="*/ 8786 w 8787"/>
                              <a:gd name="T1" fmla="*/ 2989 h 3631"/>
                              <a:gd name="T2" fmla="*/ 8786 w 8787"/>
                              <a:gd name="T3" fmla="*/ 2590 h 3631"/>
                              <a:gd name="T4" fmla="*/ 8786 w 8787"/>
                              <a:gd name="T5" fmla="*/ 2192 h 3631"/>
                              <a:gd name="T6" fmla="*/ 3006 w 8787"/>
                              <a:gd name="T7" fmla="*/ 1796 h 3631"/>
                              <a:gd name="T8" fmla="*/ 8786 w 8787"/>
                              <a:gd name="T9" fmla="*/ 1397 h 3631"/>
                              <a:gd name="T10" fmla="*/ 8786 w 8787"/>
                              <a:gd name="T11" fmla="*/ 1001 h 3631"/>
                              <a:gd name="T12" fmla="*/ 6826 w 8787"/>
                              <a:gd name="T13" fmla="*/ 603 h 3631"/>
                              <a:gd name="T14" fmla="*/ 8463 w 8787"/>
                              <a:gd name="T15" fmla="*/ 205 h 3631"/>
                              <a:gd name="T16" fmla="*/ 8786 w 8787"/>
                              <a:gd name="T17" fmla="*/ -192 h 3631"/>
                              <a:gd name="T18" fmla="*/ 53 w 8787"/>
                              <a:gd name="T19" fmla="*/ -192 h 3631"/>
                              <a:gd name="T20" fmla="*/ 53 w 8787"/>
                              <a:gd name="T21" fmla="*/ 3385 h 3631"/>
                              <a:gd name="T22" fmla="*/ 53 w 8787"/>
                              <a:gd name="T23" fmla="*/ 2989 h 3631"/>
                              <a:gd name="T24" fmla="*/ 53 w 8787"/>
                              <a:gd name="T25" fmla="*/ 2590 h 3631"/>
                              <a:gd name="T26" fmla="*/ 53 w 8787"/>
                              <a:gd name="T27" fmla="*/ 2192 h 3631"/>
                              <a:gd name="T28" fmla="*/ 53 w 8787"/>
                              <a:gd name="T29" fmla="*/ 1796 h 3631"/>
                              <a:gd name="T30" fmla="*/ 53 w 8787"/>
                              <a:gd name="T31" fmla="*/ 1397 h 3631"/>
                              <a:gd name="T32" fmla="*/ 53 w 8787"/>
                              <a:gd name="T33" fmla="*/ 1001 h 3631"/>
                              <a:gd name="T34" fmla="*/ 53 w 8787"/>
                              <a:gd name="T35" fmla="*/ 603 h 3631"/>
                              <a:gd name="T36" fmla="*/ 53 w 8787"/>
                              <a:gd name="T37" fmla="*/ 205 h 3631"/>
                              <a:gd name="T38" fmla="*/ 53 w 8787"/>
                              <a:gd name="T39" fmla="*/ -192 h 3631"/>
                              <a:gd name="T40" fmla="*/ 8786 w 8787"/>
                              <a:gd name="T41" fmla="*/ 3385 h 3631"/>
                              <a:gd name="T42" fmla="*/ 53 w 8787"/>
                              <a:gd name="T43" fmla="*/ 3439 h 3631"/>
                              <a:gd name="T44" fmla="*/ 600 w 8787"/>
                              <a:gd name="T45" fmla="*/ 3439 h 3631"/>
                              <a:gd name="T46" fmla="*/ 1145 w 8787"/>
                              <a:gd name="T47" fmla="*/ 3439 h 3631"/>
                              <a:gd name="T48" fmla="*/ 1692 w 8787"/>
                              <a:gd name="T49" fmla="*/ 3439 h 3631"/>
                              <a:gd name="T50" fmla="*/ 2237 w 8787"/>
                              <a:gd name="T51" fmla="*/ 3439 h 3631"/>
                              <a:gd name="T52" fmla="*/ 2781 w 8787"/>
                              <a:gd name="T53" fmla="*/ 3439 h 3631"/>
                              <a:gd name="T54" fmla="*/ 3329 w 8787"/>
                              <a:gd name="T55" fmla="*/ 3439 h 3631"/>
                              <a:gd name="T56" fmla="*/ 3873 w 8787"/>
                              <a:gd name="T57" fmla="*/ 3439 h 3631"/>
                              <a:gd name="T58" fmla="*/ 4421 w 8787"/>
                              <a:gd name="T59" fmla="*/ 3439 h 3631"/>
                              <a:gd name="T60" fmla="*/ 4965 w 8787"/>
                              <a:gd name="T61" fmla="*/ 3439 h 3631"/>
                              <a:gd name="T62" fmla="*/ 5510 w 8787"/>
                              <a:gd name="T63" fmla="*/ 3439 h 3631"/>
                              <a:gd name="T64" fmla="*/ 6057 w 8787"/>
                              <a:gd name="T65" fmla="*/ 3439 h 3631"/>
                              <a:gd name="T66" fmla="*/ 6602 w 8787"/>
                              <a:gd name="T67" fmla="*/ 3439 h 3631"/>
                              <a:gd name="T68" fmla="*/ 7149 w 8787"/>
                              <a:gd name="T69" fmla="*/ 3439 h 3631"/>
                              <a:gd name="T70" fmla="*/ 7694 w 8787"/>
                              <a:gd name="T71" fmla="*/ 3439 h 3631"/>
                              <a:gd name="T72" fmla="*/ 8239 w 8787"/>
                              <a:gd name="T73" fmla="*/ 3439 h 3631"/>
                              <a:gd name="T74" fmla="*/ 8786 w 8787"/>
                              <a:gd name="T75" fmla="*/ 3439 h 3631"/>
                              <a:gd name="T76" fmla="*/ 8786 w 8787"/>
                              <a:gd name="T77" fmla="*/ 1796 h 3631"/>
                              <a:gd name="T78" fmla="*/ 8786 w 8787"/>
                              <a:gd name="T79" fmla="*/ 603 h 3631"/>
                              <a:gd name="T80" fmla="*/ 8786 w 8787"/>
                              <a:gd name="T81" fmla="*/ 205 h 3631"/>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8787" h="3631">
                                <a:moveTo>
                                  <a:pt x="53" y="3181"/>
                                </a:moveTo>
                                <a:lnTo>
                                  <a:pt x="8786" y="3181"/>
                                </a:lnTo>
                                <a:moveTo>
                                  <a:pt x="53" y="2782"/>
                                </a:moveTo>
                                <a:lnTo>
                                  <a:pt x="8786" y="2782"/>
                                </a:lnTo>
                                <a:moveTo>
                                  <a:pt x="53" y="2384"/>
                                </a:moveTo>
                                <a:lnTo>
                                  <a:pt x="8786" y="2384"/>
                                </a:lnTo>
                                <a:moveTo>
                                  <a:pt x="53" y="1988"/>
                                </a:moveTo>
                                <a:lnTo>
                                  <a:pt x="3006" y="1988"/>
                                </a:lnTo>
                                <a:moveTo>
                                  <a:pt x="53" y="1589"/>
                                </a:moveTo>
                                <a:lnTo>
                                  <a:pt x="8786" y="1589"/>
                                </a:lnTo>
                                <a:moveTo>
                                  <a:pt x="53" y="1193"/>
                                </a:moveTo>
                                <a:lnTo>
                                  <a:pt x="8786" y="1193"/>
                                </a:lnTo>
                                <a:moveTo>
                                  <a:pt x="53" y="795"/>
                                </a:moveTo>
                                <a:lnTo>
                                  <a:pt x="6826" y="795"/>
                                </a:lnTo>
                                <a:moveTo>
                                  <a:pt x="53" y="397"/>
                                </a:moveTo>
                                <a:lnTo>
                                  <a:pt x="8463" y="397"/>
                                </a:lnTo>
                                <a:moveTo>
                                  <a:pt x="53" y="0"/>
                                </a:moveTo>
                                <a:lnTo>
                                  <a:pt x="8786" y="0"/>
                                </a:lnTo>
                                <a:moveTo>
                                  <a:pt x="53" y="3577"/>
                                </a:moveTo>
                                <a:lnTo>
                                  <a:pt x="53" y="0"/>
                                </a:lnTo>
                                <a:moveTo>
                                  <a:pt x="0" y="3577"/>
                                </a:moveTo>
                                <a:lnTo>
                                  <a:pt x="53" y="3577"/>
                                </a:lnTo>
                                <a:moveTo>
                                  <a:pt x="0" y="3181"/>
                                </a:moveTo>
                                <a:lnTo>
                                  <a:pt x="53" y="3181"/>
                                </a:lnTo>
                                <a:moveTo>
                                  <a:pt x="0" y="2782"/>
                                </a:moveTo>
                                <a:lnTo>
                                  <a:pt x="53" y="2782"/>
                                </a:lnTo>
                                <a:moveTo>
                                  <a:pt x="0" y="2384"/>
                                </a:moveTo>
                                <a:lnTo>
                                  <a:pt x="53" y="2384"/>
                                </a:lnTo>
                                <a:moveTo>
                                  <a:pt x="0" y="1988"/>
                                </a:moveTo>
                                <a:lnTo>
                                  <a:pt x="53" y="1988"/>
                                </a:lnTo>
                                <a:moveTo>
                                  <a:pt x="0" y="1589"/>
                                </a:moveTo>
                                <a:lnTo>
                                  <a:pt x="53" y="1589"/>
                                </a:lnTo>
                                <a:moveTo>
                                  <a:pt x="0" y="1193"/>
                                </a:moveTo>
                                <a:lnTo>
                                  <a:pt x="53" y="1193"/>
                                </a:lnTo>
                                <a:moveTo>
                                  <a:pt x="0" y="795"/>
                                </a:moveTo>
                                <a:lnTo>
                                  <a:pt x="53" y="795"/>
                                </a:lnTo>
                                <a:moveTo>
                                  <a:pt x="0" y="397"/>
                                </a:moveTo>
                                <a:lnTo>
                                  <a:pt x="53" y="397"/>
                                </a:lnTo>
                                <a:moveTo>
                                  <a:pt x="0" y="0"/>
                                </a:moveTo>
                                <a:lnTo>
                                  <a:pt x="53" y="0"/>
                                </a:lnTo>
                                <a:moveTo>
                                  <a:pt x="53" y="3577"/>
                                </a:moveTo>
                                <a:lnTo>
                                  <a:pt x="8786" y="3577"/>
                                </a:lnTo>
                                <a:moveTo>
                                  <a:pt x="53" y="3577"/>
                                </a:moveTo>
                                <a:lnTo>
                                  <a:pt x="53" y="3631"/>
                                </a:lnTo>
                                <a:moveTo>
                                  <a:pt x="600" y="3577"/>
                                </a:moveTo>
                                <a:lnTo>
                                  <a:pt x="600" y="3631"/>
                                </a:lnTo>
                                <a:moveTo>
                                  <a:pt x="1145" y="3577"/>
                                </a:moveTo>
                                <a:lnTo>
                                  <a:pt x="1145" y="3631"/>
                                </a:lnTo>
                                <a:moveTo>
                                  <a:pt x="1692" y="3577"/>
                                </a:moveTo>
                                <a:lnTo>
                                  <a:pt x="1692" y="3631"/>
                                </a:lnTo>
                                <a:moveTo>
                                  <a:pt x="2237" y="3577"/>
                                </a:moveTo>
                                <a:lnTo>
                                  <a:pt x="2237" y="3631"/>
                                </a:lnTo>
                                <a:moveTo>
                                  <a:pt x="2781" y="3577"/>
                                </a:moveTo>
                                <a:lnTo>
                                  <a:pt x="2781" y="3631"/>
                                </a:lnTo>
                                <a:moveTo>
                                  <a:pt x="3329" y="3577"/>
                                </a:moveTo>
                                <a:lnTo>
                                  <a:pt x="3329" y="3631"/>
                                </a:lnTo>
                                <a:moveTo>
                                  <a:pt x="3873" y="3577"/>
                                </a:moveTo>
                                <a:lnTo>
                                  <a:pt x="3873" y="3631"/>
                                </a:lnTo>
                                <a:moveTo>
                                  <a:pt x="4421" y="3577"/>
                                </a:moveTo>
                                <a:lnTo>
                                  <a:pt x="4421" y="3631"/>
                                </a:lnTo>
                                <a:moveTo>
                                  <a:pt x="4965" y="3577"/>
                                </a:moveTo>
                                <a:lnTo>
                                  <a:pt x="4965" y="3631"/>
                                </a:lnTo>
                                <a:moveTo>
                                  <a:pt x="5510" y="3577"/>
                                </a:moveTo>
                                <a:lnTo>
                                  <a:pt x="5510" y="3631"/>
                                </a:lnTo>
                                <a:moveTo>
                                  <a:pt x="6057" y="3577"/>
                                </a:moveTo>
                                <a:lnTo>
                                  <a:pt x="6057" y="3631"/>
                                </a:lnTo>
                                <a:moveTo>
                                  <a:pt x="6602" y="3577"/>
                                </a:moveTo>
                                <a:lnTo>
                                  <a:pt x="6602" y="3631"/>
                                </a:lnTo>
                                <a:moveTo>
                                  <a:pt x="7149" y="3577"/>
                                </a:moveTo>
                                <a:lnTo>
                                  <a:pt x="7149" y="3631"/>
                                </a:lnTo>
                                <a:moveTo>
                                  <a:pt x="7694" y="3577"/>
                                </a:moveTo>
                                <a:lnTo>
                                  <a:pt x="7694" y="3631"/>
                                </a:lnTo>
                                <a:moveTo>
                                  <a:pt x="8239" y="3577"/>
                                </a:moveTo>
                                <a:lnTo>
                                  <a:pt x="8239" y="3631"/>
                                </a:lnTo>
                                <a:moveTo>
                                  <a:pt x="8786" y="3577"/>
                                </a:moveTo>
                                <a:lnTo>
                                  <a:pt x="8786" y="3631"/>
                                </a:lnTo>
                                <a:moveTo>
                                  <a:pt x="3106" y="1988"/>
                                </a:moveTo>
                                <a:lnTo>
                                  <a:pt x="8786" y="1988"/>
                                </a:lnTo>
                                <a:moveTo>
                                  <a:pt x="6927" y="795"/>
                                </a:moveTo>
                                <a:lnTo>
                                  <a:pt x="8786" y="795"/>
                                </a:lnTo>
                                <a:moveTo>
                                  <a:pt x="8564" y="397"/>
                                </a:moveTo>
                                <a:lnTo>
                                  <a:pt x="8786" y="397"/>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Freeform 828"/>
                        <wps:cNvSpPr>
                          <a:spLocks/>
                        </wps:cNvSpPr>
                        <wps:spPr bwMode="auto">
                          <a:xfrm>
                            <a:off x="2359" y="290"/>
                            <a:ext cx="8187" cy="1831"/>
                          </a:xfrm>
                          <a:custGeom>
                            <a:avLst/>
                            <a:gdLst>
                              <a:gd name="T0" fmla="*/ 0 w 8187"/>
                              <a:gd name="T1" fmla="*/ 2121 h 1831"/>
                              <a:gd name="T2" fmla="*/ 545 w 8187"/>
                              <a:gd name="T3" fmla="*/ 2101 h 1831"/>
                              <a:gd name="T4" fmla="*/ 1092 w 8187"/>
                              <a:gd name="T5" fmla="*/ 2057 h 1831"/>
                              <a:gd name="T6" fmla="*/ 1637 w 8187"/>
                              <a:gd name="T7" fmla="*/ 1988 h 1831"/>
                              <a:gd name="T8" fmla="*/ 2184 w 8187"/>
                              <a:gd name="T9" fmla="*/ 1921 h 1831"/>
                              <a:gd name="T10" fmla="*/ 2729 w 8187"/>
                              <a:gd name="T11" fmla="*/ 1849 h 1831"/>
                              <a:gd name="T12" fmla="*/ 3276 w 8187"/>
                              <a:gd name="T13" fmla="*/ 1765 h 1831"/>
                              <a:gd name="T14" fmla="*/ 3821 w 8187"/>
                              <a:gd name="T15" fmla="*/ 1652 h 1831"/>
                              <a:gd name="T16" fmla="*/ 4366 w 8187"/>
                              <a:gd name="T17" fmla="*/ 1508 h 1831"/>
                              <a:gd name="T18" fmla="*/ 4913 w 8187"/>
                              <a:gd name="T19" fmla="*/ 1349 h 1831"/>
                              <a:gd name="T20" fmla="*/ 5458 w 8187"/>
                              <a:gd name="T21" fmla="*/ 1186 h 1831"/>
                              <a:gd name="T22" fmla="*/ 6005 w 8187"/>
                              <a:gd name="T23" fmla="*/ 958 h 1831"/>
                              <a:gd name="T24" fmla="*/ 6550 w 8187"/>
                              <a:gd name="T25" fmla="*/ 716 h 1831"/>
                              <a:gd name="T26" fmla="*/ 7095 w 8187"/>
                              <a:gd name="T27" fmla="*/ 514 h 1831"/>
                              <a:gd name="T28" fmla="*/ 7642 w 8187"/>
                              <a:gd name="T29" fmla="*/ 382 h 1831"/>
                              <a:gd name="T30" fmla="*/ 8187 w 8187"/>
                              <a:gd name="T31" fmla="*/ 290 h 183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187" h="1831">
                                <a:moveTo>
                                  <a:pt x="0" y="1831"/>
                                </a:moveTo>
                                <a:lnTo>
                                  <a:pt x="545" y="1811"/>
                                </a:lnTo>
                                <a:lnTo>
                                  <a:pt x="1092" y="1767"/>
                                </a:lnTo>
                                <a:lnTo>
                                  <a:pt x="1637" y="1698"/>
                                </a:lnTo>
                                <a:lnTo>
                                  <a:pt x="2184" y="1631"/>
                                </a:lnTo>
                                <a:lnTo>
                                  <a:pt x="2729" y="1559"/>
                                </a:lnTo>
                                <a:lnTo>
                                  <a:pt x="3276" y="1475"/>
                                </a:lnTo>
                                <a:lnTo>
                                  <a:pt x="3821" y="1362"/>
                                </a:lnTo>
                                <a:lnTo>
                                  <a:pt x="4366" y="1218"/>
                                </a:lnTo>
                                <a:lnTo>
                                  <a:pt x="4913" y="1059"/>
                                </a:lnTo>
                                <a:lnTo>
                                  <a:pt x="5458" y="896"/>
                                </a:lnTo>
                                <a:lnTo>
                                  <a:pt x="6005" y="668"/>
                                </a:lnTo>
                                <a:lnTo>
                                  <a:pt x="6550" y="426"/>
                                </a:lnTo>
                                <a:lnTo>
                                  <a:pt x="7095" y="224"/>
                                </a:lnTo>
                                <a:lnTo>
                                  <a:pt x="7642" y="92"/>
                                </a:lnTo>
                                <a:lnTo>
                                  <a:pt x="8187" y="0"/>
                                </a:lnTo>
                              </a:path>
                            </a:pathLst>
                          </a:custGeom>
                          <a:noFill/>
                          <a:ln w="1905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5" name="Picture 8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305" y="206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6" name="Picture 8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849" y="204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7" name="Picture 8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397" y="200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8" name="Picture 82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3941" y="193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9" name="Picture 82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4489" y="186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0" name="Picture 8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033" y="179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1" name="Picture 8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581" y="171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2" name="Picture 8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125" y="159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3" name="Picture 8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670" y="145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4" name="Picture 8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217" y="129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5" name="Picture 8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762" y="113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6" name="Picture 8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309" y="90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7" name="Picture 8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854" y="66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8" name="Picture 8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399" y="45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9" name="Picture 8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946" y="32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0" name="Picture 8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0491" y="236"/>
                            <a:ext cx="111" cy="111"/>
                          </a:xfrm>
                          <a:prstGeom prst="rect">
                            <a:avLst/>
                          </a:prstGeom>
                          <a:noFill/>
                          <a:extLst>
                            <a:ext uri="{909E8E84-426E-40DD-AFC4-6F175D3DCCD1}">
                              <a14:hiddenFill xmlns:a14="http://schemas.microsoft.com/office/drawing/2010/main">
                                <a:solidFill>
                                  <a:srgbClr val="FFFFFF"/>
                                </a:solidFill>
                              </a14:hiddenFill>
                            </a:ext>
                          </a:extLst>
                        </pic:spPr>
                      </pic:pic>
                      <wps:wsp>
                        <wps:cNvPr id="1161" name="Freeform 811"/>
                        <wps:cNvSpPr>
                          <a:spLocks/>
                        </wps:cNvSpPr>
                        <wps:spPr bwMode="auto">
                          <a:xfrm>
                            <a:off x="2359" y="202"/>
                            <a:ext cx="8187" cy="1919"/>
                          </a:xfrm>
                          <a:custGeom>
                            <a:avLst/>
                            <a:gdLst>
                              <a:gd name="T0" fmla="*/ 0 w 8187"/>
                              <a:gd name="T1" fmla="*/ 2121 h 1919"/>
                              <a:gd name="T2" fmla="*/ 545 w 8187"/>
                              <a:gd name="T3" fmla="*/ 2096 h 1919"/>
                              <a:gd name="T4" fmla="*/ 1092 w 8187"/>
                              <a:gd name="T5" fmla="*/ 2045 h 1919"/>
                              <a:gd name="T6" fmla="*/ 1637 w 8187"/>
                              <a:gd name="T7" fmla="*/ 1969 h 1919"/>
                              <a:gd name="T8" fmla="*/ 2184 w 8187"/>
                              <a:gd name="T9" fmla="*/ 1892 h 1919"/>
                              <a:gd name="T10" fmla="*/ 2729 w 8187"/>
                              <a:gd name="T11" fmla="*/ 1808 h 1919"/>
                              <a:gd name="T12" fmla="*/ 3276 w 8187"/>
                              <a:gd name="T13" fmla="*/ 1714 h 1919"/>
                              <a:gd name="T14" fmla="*/ 3821 w 8187"/>
                              <a:gd name="T15" fmla="*/ 1594 h 1919"/>
                              <a:gd name="T16" fmla="*/ 4366 w 8187"/>
                              <a:gd name="T17" fmla="*/ 1443 h 1919"/>
                              <a:gd name="T18" fmla="*/ 4913 w 8187"/>
                              <a:gd name="T19" fmla="*/ 1280 h 1919"/>
                              <a:gd name="T20" fmla="*/ 5458 w 8187"/>
                              <a:gd name="T21" fmla="*/ 1112 h 1919"/>
                              <a:gd name="T22" fmla="*/ 6005 w 8187"/>
                              <a:gd name="T23" fmla="*/ 881 h 1919"/>
                              <a:gd name="T24" fmla="*/ 6550 w 8187"/>
                              <a:gd name="T25" fmla="*/ 639 h 1919"/>
                              <a:gd name="T26" fmla="*/ 7095 w 8187"/>
                              <a:gd name="T27" fmla="*/ 435 h 1919"/>
                              <a:gd name="T28" fmla="*/ 7642 w 8187"/>
                              <a:gd name="T29" fmla="*/ 298 h 1919"/>
                              <a:gd name="T30" fmla="*/ 8187 w 8187"/>
                              <a:gd name="T31" fmla="*/ 202 h 191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187" h="1919">
                                <a:moveTo>
                                  <a:pt x="0" y="1919"/>
                                </a:moveTo>
                                <a:lnTo>
                                  <a:pt x="545" y="1894"/>
                                </a:lnTo>
                                <a:lnTo>
                                  <a:pt x="1092" y="1843"/>
                                </a:lnTo>
                                <a:lnTo>
                                  <a:pt x="1637" y="1767"/>
                                </a:lnTo>
                                <a:lnTo>
                                  <a:pt x="2184" y="1690"/>
                                </a:lnTo>
                                <a:lnTo>
                                  <a:pt x="2729" y="1606"/>
                                </a:lnTo>
                                <a:lnTo>
                                  <a:pt x="3276" y="1512"/>
                                </a:lnTo>
                                <a:lnTo>
                                  <a:pt x="3821" y="1392"/>
                                </a:lnTo>
                                <a:lnTo>
                                  <a:pt x="4366" y="1241"/>
                                </a:lnTo>
                                <a:lnTo>
                                  <a:pt x="4913" y="1078"/>
                                </a:lnTo>
                                <a:lnTo>
                                  <a:pt x="5458" y="910"/>
                                </a:lnTo>
                                <a:lnTo>
                                  <a:pt x="6005" y="679"/>
                                </a:lnTo>
                                <a:lnTo>
                                  <a:pt x="6550" y="437"/>
                                </a:lnTo>
                                <a:lnTo>
                                  <a:pt x="7095" y="233"/>
                                </a:lnTo>
                                <a:lnTo>
                                  <a:pt x="7642" y="96"/>
                                </a:lnTo>
                                <a:lnTo>
                                  <a:pt x="8187" y="0"/>
                                </a:lnTo>
                              </a:path>
                            </a:pathLst>
                          </a:custGeom>
                          <a:noFill/>
                          <a:ln w="19050">
                            <a:solidFill>
                              <a:srgbClr val="E7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 name="Rectangle 810"/>
                        <wps:cNvSpPr>
                          <a:spLocks noChangeArrowheads="1"/>
                        </wps:cNvSpPr>
                        <wps:spPr bwMode="auto">
                          <a:xfrm>
                            <a:off x="2309" y="2072"/>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 name="Rectangle 809"/>
                        <wps:cNvSpPr>
                          <a:spLocks noChangeArrowheads="1"/>
                        </wps:cNvSpPr>
                        <wps:spPr bwMode="auto">
                          <a:xfrm>
                            <a:off x="2309" y="2072"/>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Rectangle 808"/>
                        <wps:cNvSpPr>
                          <a:spLocks noChangeArrowheads="1"/>
                        </wps:cNvSpPr>
                        <wps:spPr bwMode="auto">
                          <a:xfrm>
                            <a:off x="2854" y="2046"/>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 name="Rectangle 807"/>
                        <wps:cNvSpPr>
                          <a:spLocks noChangeArrowheads="1"/>
                        </wps:cNvSpPr>
                        <wps:spPr bwMode="auto">
                          <a:xfrm>
                            <a:off x="2854" y="2046"/>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Rectangle 806"/>
                        <wps:cNvSpPr>
                          <a:spLocks noChangeArrowheads="1"/>
                        </wps:cNvSpPr>
                        <wps:spPr bwMode="auto">
                          <a:xfrm>
                            <a:off x="3401" y="1995"/>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7" name="Rectangle 805"/>
                        <wps:cNvSpPr>
                          <a:spLocks noChangeArrowheads="1"/>
                        </wps:cNvSpPr>
                        <wps:spPr bwMode="auto">
                          <a:xfrm>
                            <a:off x="3401" y="1995"/>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Rectangle 804"/>
                        <wps:cNvSpPr>
                          <a:spLocks noChangeArrowheads="1"/>
                        </wps:cNvSpPr>
                        <wps:spPr bwMode="auto">
                          <a:xfrm>
                            <a:off x="3946" y="1918"/>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9" name="Rectangle 803"/>
                        <wps:cNvSpPr>
                          <a:spLocks noChangeArrowheads="1"/>
                        </wps:cNvSpPr>
                        <wps:spPr bwMode="auto">
                          <a:xfrm>
                            <a:off x="3946" y="1918"/>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Rectangle 802"/>
                        <wps:cNvSpPr>
                          <a:spLocks noChangeArrowheads="1"/>
                        </wps:cNvSpPr>
                        <wps:spPr bwMode="auto">
                          <a:xfrm>
                            <a:off x="4493" y="1842"/>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 name="Rectangle 801"/>
                        <wps:cNvSpPr>
                          <a:spLocks noChangeArrowheads="1"/>
                        </wps:cNvSpPr>
                        <wps:spPr bwMode="auto">
                          <a:xfrm>
                            <a:off x="4493" y="1842"/>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Rectangle 800"/>
                        <wps:cNvSpPr>
                          <a:spLocks noChangeArrowheads="1"/>
                        </wps:cNvSpPr>
                        <wps:spPr bwMode="auto">
                          <a:xfrm>
                            <a:off x="5038" y="1758"/>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 name="Rectangle 799"/>
                        <wps:cNvSpPr>
                          <a:spLocks noChangeArrowheads="1"/>
                        </wps:cNvSpPr>
                        <wps:spPr bwMode="auto">
                          <a:xfrm>
                            <a:off x="5038" y="1758"/>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Rectangle 798"/>
                        <wps:cNvSpPr>
                          <a:spLocks noChangeArrowheads="1"/>
                        </wps:cNvSpPr>
                        <wps:spPr bwMode="auto">
                          <a:xfrm>
                            <a:off x="5585" y="1664"/>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 name="Rectangle 797"/>
                        <wps:cNvSpPr>
                          <a:spLocks noChangeArrowheads="1"/>
                        </wps:cNvSpPr>
                        <wps:spPr bwMode="auto">
                          <a:xfrm>
                            <a:off x="5585" y="1664"/>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Rectangle 796"/>
                        <wps:cNvSpPr>
                          <a:spLocks noChangeArrowheads="1"/>
                        </wps:cNvSpPr>
                        <wps:spPr bwMode="auto">
                          <a:xfrm>
                            <a:off x="6130" y="1544"/>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 name="Rectangle 795"/>
                        <wps:cNvSpPr>
                          <a:spLocks noChangeArrowheads="1"/>
                        </wps:cNvSpPr>
                        <wps:spPr bwMode="auto">
                          <a:xfrm>
                            <a:off x="6130" y="1544"/>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Rectangle 794"/>
                        <wps:cNvSpPr>
                          <a:spLocks noChangeArrowheads="1"/>
                        </wps:cNvSpPr>
                        <wps:spPr bwMode="auto">
                          <a:xfrm>
                            <a:off x="6675" y="1393"/>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 name="Rectangle 793"/>
                        <wps:cNvSpPr>
                          <a:spLocks noChangeArrowheads="1"/>
                        </wps:cNvSpPr>
                        <wps:spPr bwMode="auto">
                          <a:xfrm>
                            <a:off x="6675" y="1393"/>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Rectangle 792"/>
                        <wps:cNvSpPr>
                          <a:spLocks noChangeArrowheads="1"/>
                        </wps:cNvSpPr>
                        <wps:spPr bwMode="auto">
                          <a:xfrm>
                            <a:off x="7222" y="1230"/>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 name="Rectangle 791"/>
                        <wps:cNvSpPr>
                          <a:spLocks noChangeArrowheads="1"/>
                        </wps:cNvSpPr>
                        <wps:spPr bwMode="auto">
                          <a:xfrm>
                            <a:off x="7222" y="1230"/>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 name="Rectangle 790"/>
                        <wps:cNvSpPr>
                          <a:spLocks noChangeArrowheads="1"/>
                        </wps:cNvSpPr>
                        <wps:spPr bwMode="auto">
                          <a:xfrm>
                            <a:off x="7767" y="1062"/>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 name="Rectangle 789"/>
                        <wps:cNvSpPr>
                          <a:spLocks noChangeArrowheads="1"/>
                        </wps:cNvSpPr>
                        <wps:spPr bwMode="auto">
                          <a:xfrm>
                            <a:off x="7767" y="1062"/>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 name="Rectangle 788"/>
                        <wps:cNvSpPr>
                          <a:spLocks noChangeArrowheads="1"/>
                        </wps:cNvSpPr>
                        <wps:spPr bwMode="auto">
                          <a:xfrm>
                            <a:off x="8314" y="831"/>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 name="Rectangle 787"/>
                        <wps:cNvSpPr>
                          <a:spLocks noChangeArrowheads="1"/>
                        </wps:cNvSpPr>
                        <wps:spPr bwMode="auto">
                          <a:xfrm>
                            <a:off x="8314" y="831"/>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Rectangle 786"/>
                        <wps:cNvSpPr>
                          <a:spLocks noChangeArrowheads="1"/>
                        </wps:cNvSpPr>
                        <wps:spPr bwMode="auto">
                          <a:xfrm>
                            <a:off x="8859" y="589"/>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 name="Rectangle 785"/>
                        <wps:cNvSpPr>
                          <a:spLocks noChangeArrowheads="1"/>
                        </wps:cNvSpPr>
                        <wps:spPr bwMode="auto">
                          <a:xfrm>
                            <a:off x="8859" y="589"/>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 name="Rectangle 784"/>
                        <wps:cNvSpPr>
                          <a:spLocks noChangeArrowheads="1"/>
                        </wps:cNvSpPr>
                        <wps:spPr bwMode="auto">
                          <a:xfrm>
                            <a:off x="9404" y="385"/>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783"/>
                        <wps:cNvSpPr>
                          <a:spLocks noChangeArrowheads="1"/>
                        </wps:cNvSpPr>
                        <wps:spPr bwMode="auto">
                          <a:xfrm>
                            <a:off x="9404" y="385"/>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Rectangle 782"/>
                        <wps:cNvSpPr>
                          <a:spLocks noChangeArrowheads="1"/>
                        </wps:cNvSpPr>
                        <wps:spPr bwMode="auto">
                          <a:xfrm>
                            <a:off x="9951" y="248"/>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 name="Rectangle 781"/>
                        <wps:cNvSpPr>
                          <a:spLocks noChangeArrowheads="1"/>
                        </wps:cNvSpPr>
                        <wps:spPr bwMode="auto">
                          <a:xfrm>
                            <a:off x="9951" y="248"/>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Rectangle 780"/>
                        <wps:cNvSpPr>
                          <a:spLocks noChangeArrowheads="1"/>
                        </wps:cNvSpPr>
                        <wps:spPr bwMode="auto">
                          <a:xfrm>
                            <a:off x="10496" y="152"/>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779"/>
                        <wps:cNvSpPr>
                          <a:spLocks noChangeArrowheads="1"/>
                        </wps:cNvSpPr>
                        <wps:spPr bwMode="auto">
                          <a:xfrm>
                            <a:off x="10496" y="152"/>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Freeform 778"/>
                        <wps:cNvSpPr>
                          <a:spLocks/>
                        </wps:cNvSpPr>
                        <wps:spPr bwMode="auto">
                          <a:xfrm>
                            <a:off x="2359" y="116"/>
                            <a:ext cx="8187" cy="2006"/>
                          </a:xfrm>
                          <a:custGeom>
                            <a:avLst/>
                            <a:gdLst>
                              <a:gd name="T0" fmla="*/ 0 w 8187"/>
                              <a:gd name="T1" fmla="*/ 2121 h 2006"/>
                              <a:gd name="T2" fmla="*/ 545 w 8187"/>
                              <a:gd name="T3" fmla="*/ 2096 h 2006"/>
                              <a:gd name="T4" fmla="*/ 1092 w 8187"/>
                              <a:gd name="T5" fmla="*/ 2038 h 2006"/>
                              <a:gd name="T6" fmla="*/ 1637 w 8187"/>
                              <a:gd name="T7" fmla="*/ 1947 h 2006"/>
                              <a:gd name="T8" fmla="*/ 2184 w 8187"/>
                              <a:gd name="T9" fmla="*/ 1858 h 2006"/>
                              <a:gd name="T10" fmla="*/ 2729 w 8187"/>
                              <a:gd name="T11" fmla="*/ 1769 h 2006"/>
                              <a:gd name="T12" fmla="*/ 3276 w 8187"/>
                              <a:gd name="T13" fmla="*/ 1669 h 2006"/>
                              <a:gd name="T14" fmla="*/ 3821 w 8187"/>
                              <a:gd name="T15" fmla="*/ 1537 h 2006"/>
                              <a:gd name="T16" fmla="*/ 4366 w 8187"/>
                              <a:gd name="T17" fmla="*/ 1383 h 2006"/>
                              <a:gd name="T18" fmla="*/ 4913 w 8187"/>
                              <a:gd name="T19" fmla="*/ 1217 h 2006"/>
                              <a:gd name="T20" fmla="*/ 5458 w 8187"/>
                              <a:gd name="T21" fmla="*/ 1045 h 2006"/>
                              <a:gd name="T22" fmla="*/ 6005 w 8187"/>
                              <a:gd name="T23" fmla="*/ 812 h 2006"/>
                              <a:gd name="T24" fmla="*/ 6550 w 8187"/>
                              <a:gd name="T25" fmla="*/ 565 h 2006"/>
                              <a:gd name="T26" fmla="*/ 7095 w 8187"/>
                              <a:gd name="T27" fmla="*/ 358 h 2006"/>
                              <a:gd name="T28" fmla="*/ 7642 w 8187"/>
                              <a:gd name="T29" fmla="*/ 217 h 2006"/>
                              <a:gd name="T30" fmla="*/ 8187 w 8187"/>
                              <a:gd name="T31" fmla="*/ 116 h 200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187" h="2006">
                                <a:moveTo>
                                  <a:pt x="0" y="2005"/>
                                </a:moveTo>
                                <a:lnTo>
                                  <a:pt x="545" y="1980"/>
                                </a:lnTo>
                                <a:lnTo>
                                  <a:pt x="1092" y="1922"/>
                                </a:lnTo>
                                <a:lnTo>
                                  <a:pt x="1637" y="1831"/>
                                </a:lnTo>
                                <a:lnTo>
                                  <a:pt x="2184" y="1742"/>
                                </a:lnTo>
                                <a:lnTo>
                                  <a:pt x="2729" y="1653"/>
                                </a:lnTo>
                                <a:lnTo>
                                  <a:pt x="3276" y="1553"/>
                                </a:lnTo>
                                <a:lnTo>
                                  <a:pt x="3821" y="1421"/>
                                </a:lnTo>
                                <a:lnTo>
                                  <a:pt x="4366" y="1267"/>
                                </a:lnTo>
                                <a:lnTo>
                                  <a:pt x="4913" y="1101"/>
                                </a:lnTo>
                                <a:lnTo>
                                  <a:pt x="5458" y="929"/>
                                </a:lnTo>
                                <a:lnTo>
                                  <a:pt x="6005" y="696"/>
                                </a:lnTo>
                                <a:lnTo>
                                  <a:pt x="6550" y="449"/>
                                </a:lnTo>
                                <a:lnTo>
                                  <a:pt x="7095" y="242"/>
                                </a:lnTo>
                                <a:lnTo>
                                  <a:pt x="7642" y="101"/>
                                </a:lnTo>
                                <a:lnTo>
                                  <a:pt x="8187" y="0"/>
                                </a:lnTo>
                              </a:path>
                            </a:pathLst>
                          </a:custGeom>
                          <a:noFill/>
                          <a:ln w="19050">
                            <a:solidFill>
                              <a:srgbClr val="F4B0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5" name="Picture 77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305" y="206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6" name="Picture 77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849" y="204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7" name="Picture 77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397" y="198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8" name="Picture 77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941" y="189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9" name="Picture 77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489" y="180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0" name="Picture 77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033" y="171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1" name="Picture 7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581" y="161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2" name="Picture 77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125" y="148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3" name="Picture 7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670" y="132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4" name="Picture 76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217" y="116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5" name="Picture 7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762" y="99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6" name="Picture 7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309" y="75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7" name="Picture 76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854" y="51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8" name="Picture 7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399" y="30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9" name="Picture 7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946" y="16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0" name="Picture 76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0491" y="61"/>
                            <a:ext cx="111" cy="1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AD3FFD3" id="Group 761" o:spid="_x0000_s1026" style="position:absolute;margin-left:101.65pt;margin-top:-9.85pt;width:439.6pt;height:181.8pt;z-index:251787776;mso-position-horizontal-relative:page" coordorigin="2033,-197" coordsize="8792,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">
                <v:shape id="AutoShape 829" o:spid="_x0000_s1027" style="position:absolute;left:2032;top:-192;width:8787;height:3631;visibility:visible;mso-wrap-style:square;v-text-anchor:top" coordsize="8787,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" path="m53,3181r8733,m53,2782r8733,m53,2384r8733,m53,1988r2953,m53,1589r8733,m53,1193r8733,m53,795r6773,m53,397r8410,m53,l8786,m53,3577l53,m,3577r53,m,3181r53,m,2782r53,m,2384r53,m,1988r53,m,1589r53,m,1193r53,m,795r53,m,397r53,m,l53,t,3577l8786,3577t-8733,l53,3631t547,-54l600,3631t545,-54l1145,3631t547,-54l1692,3631t545,-54l2237,3631t544,-54l2781,3631t548,-54l3329,3631t544,-54l3873,3631t548,-54l4421,3631t544,-54l4965,3631t545,-54l5510,3631t547,-54l6057,3631t545,-54l6602,3631t547,-54l7149,3631t545,-54l7694,3631t545,-54l8239,3631t547,-54l8786,3631m3106,1988r5680,m6927,795r1859,m8564,397r222,e" filled="f" strokecolor="#888" strokeweight=".5pt">
                  <v:path arrowok="t" o:connecttype="custom" o:connectlocs="8786,2989;8786,2590;8786,2192;3006,1796;8786,1397;8786,1001;6826,603;8463,205;8786,-192;53,-192;53,3385;53,2989;53,2590;53,2192;53,1796;53,1397;53,1001;53,603;53,205;53,-192;8786,3385;53,3439;600,3439;1145,3439;1692,3439;2237,3439;2781,3439;3329,3439;3873,3439;4421,3439;4965,3439;5510,3439;6057,3439;6602,3439;7149,3439;7694,3439;8239,3439;8786,3439;8786,1796;8786,603;8786,205" o:connectangles="0,0,0,0,0,0,0,0,0,0,0,0,0,0,0,0,0,0,0,0,0,0,0,0,0,0,0,0,0,0,0,0,0,0,0,0,0,0,0,0,0"/>
                </v:shape>
                <v:shape id="Freeform 828" o:spid="_x0000_s1028" style="position:absolute;left:2359;top:290;width:8187;height:1831;visibility:visible;mso-wrap-style:square;v-text-anchor:top" coordsize="8187,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" path="m,1831r545,-20l1092,1767r545,-69l2184,1631r545,-72l3276,1475r545,-113l4366,1218r547,-159l5458,896,6005,668,6550,426,7095,224,7642,92,8187,e" filled="f" strokecolor="#5b9bd4" strokeweight="1.5pt">
                  <v:path arrowok="t" o:connecttype="custom" o:connectlocs="0,2121;545,2101;1092,2057;1637,1988;2184,1921;2729,1849;3276,1765;3821,1652;4366,1508;4913,1349;5458,1186;6005,958;6550,716;7095,514;7642,382;8187,290" o:connectangles="0,0,0,0,0,0,0,0,0,0,0,0,0,0,0,0"/>
                </v:shape>
                <v:shape id="Picture 827" o:spid="_x0000_s1029" type="#_x0000_t75" style="position:absolute;left:2305;top:206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">
                  <v:imagedata r:id="rId76" o:title=""/>
                </v:shape>
                <v:shape id="Picture 826" o:spid="_x0000_s1030" type="#_x0000_t75" style="position:absolute;left:2849;top:204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">
                  <v:imagedata r:id="rId76" o:title=""/>
                </v:shape>
                <v:shape id="Picture 825" o:spid="_x0000_s1031" type="#_x0000_t75" style="position:absolute;left:3397;top:200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">
                  <v:imagedata r:id="rId75" o:title=""/>
                </v:shape>
                <v:shape id="Picture 824" o:spid="_x0000_s1032" type="#_x0000_t75" style="position:absolute;left:3941;top:193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">
                  <v:imagedata r:id="rId118" o:title=""/>
                </v:shape>
                <v:shape id="Picture 823" o:spid="_x0000_s1033" type="#_x0000_t75" style="position:absolute;left:4489;top:186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">
                  <v:imagedata r:id="rId118" o:title=""/>
                </v:shape>
                <v:shape id="Picture 822" o:spid="_x0000_s1034" type="#_x0000_t75" style="position:absolute;left:5033;top:179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">
                  <v:imagedata r:id="rId75" o:title=""/>
                </v:shape>
                <v:shape id="Picture 821" o:spid="_x0000_s1035" type="#_x0000_t75" style="position:absolute;left:5581;top:171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">
                  <v:imagedata r:id="rId75" o:title=""/>
                </v:shape>
                <v:shape id="Picture 820" o:spid="_x0000_s1036" type="#_x0000_t75" style="position:absolute;left:6125;top:159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">
                  <v:imagedata r:id="rId77" o:title=""/>
                </v:shape>
                <v:shape id="Picture 819" o:spid="_x0000_s1037" type="#_x0000_t75" style="position:absolute;left:6670;top:145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">
                  <v:imagedata r:id="rId76" o:title=""/>
                </v:shape>
                <v:shape id="Picture 818" o:spid="_x0000_s1038" type="#_x0000_t75" style="position:absolute;left:7217;top:129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">
                  <v:imagedata r:id="rId75" o:title=""/>
                </v:shape>
                <v:shape id="Picture 817" o:spid="_x0000_s1039" type="#_x0000_t75" style="position:absolute;left:7762;top:113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">
                  <v:imagedata r:id="rId76" o:title=""/>
                </v:shape>
                <v:shape id="Picture 816" o:spid="_x0000_s1040" type="#_x0000_t75" style="position:absolute;left:8309;top:90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">
                  <v:imagedata r:id="rId75" o:title=""/>
                </v:shape>
                <v:shape id="Picture 815" o:spid="_x0000_s1041" type="#_x0000_t75" style="position:absolute;left:8854;top:66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">
                  <v:imagedata r:id="rId77" o:title=""/>
                </v:shape>
                <v:shape id="Picture 814" o:spid="_x0000_s1042" type="#_x0000_t75" style="position:absolute;left:9399;top:45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">
                  <v:imagedata r:id="rId75" o:title=""/>
                </v:shape>
                <v:shape id="Picture 813" o:spid="_x0000_s1043" type="#_x0000_t75" style="position:absolute;left:9946;top:32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">
                  <v:imagedata r:id="rId76" o:title=""/>
                </v:shape>
                <v:shape id="Picture 812" o:spid="_x0000_s1044" type="#_x0000_t75" style="position:absolute;left:10491;top:23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">
                  <v:imagedata r:id="rId75" o:title=""/>
                </v:shape>
                <v:shape id="Freeform 811" o:spid="_x0000_s1045" style="position:absolute;left:2359;top:202;width:8187;height:1919;visibility:visible;mso-wrap-style:square;v-text-anchor:top" coordsize="8187,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" path="m,1919r545,-25l1092,1843r545,-76l2184,1690r545,-84l3276,1512r545,-120l4366,1241r547,-163l5458,910,6005,679,6550,437,7095,233,7642,96,8187,e" filled="f" strokecolor="#e7e6e6" strokeweight="1.5pt">
                  <v:path arrowok="t" o:connecttype="custom" o:connectlocs="0,2121;545,2096;1092,2045;1637,1969;2184,1892;2729,1808;3276,1714;3821,1594;4366,1443;4913,1280;5458,1112;6005,881;6550,639;7095,435;7642,298;8187,202" o:connectangles="0,0,0,0,0,0,0,0,0,0,0,0,0,0,0,0"/>
                </v:shape>
                <v:rect id="Rectangle 810" o:spid="_x0000_s1046" style="position:absolute;left:2309;top:207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" fillcolor="#e7e6e6" stroked="f"/>
                <v:rect id="Rectangle 809" o:spid="_x0000_s1047" style="position:absolute;left:2309;top:207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" filled="f" strokecolor="#e7e6e6" strokeweight=".48pt"/>
                <v:rect id="Rectangle 808" o:spid="_x0000_s1048" style="position:absolute;left:2854;top:204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" fillcolor="#e7e6e6" stroked="f"/>
                <v:rect id="Rectangle 807" o:spid="_x0000_s1049" style="position:absolute;left:2854;top:204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" filled="f" strokecolor="#e7e6e6" strokeweight=".48pt"/>
                <v:rect id="Rectangle 806" o:spid="_x0000_s1050" style="position:absolute;left:3401;top:199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" fillcolor="#e7e6e6" stroked="f"/>
                <v:rect id="Rectangle 805" o:spid="_x0000_s1051" style="position:absolute;left:3401;top:199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" filled="f" strokecolor="#e7e6e6" strokeweight=".48pt"/>
                <v:rect id="Rectangle 804" o:spid="_x0000_s1052" style="position:absolute;left:3946;top:191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" fillcolor="#e7e6e6" stroked="f"/>
                <v:rect id="Rectangle 803" o:spid="_x0000_s1053" style="position:absolute;left:3946;top:191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" filled="f" strokecolor="#e7e6e6" strokeweight=".48pt"/>
                <v:rect id="Rectangle 802" o:spid="_x0000_s1054" style="position:absolute;left:4493;top:184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" fillcolor="#e7e6e6" stroked="f"/>
                <v:rect id="Rectangle 801" o:spid="_x0000_s1055" style="position:absolute;left:4493;top:184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" filled="f" strokecolor="#e7e6e6" strokeweight=".48pt"/>
                <v:rect id="Rectangle 800" o:spid="_x0000_s1056" style="position:absolute;left:5038;top:175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" fillcolor="#e7e6e6" stroked="f"/>
                <v:rect id="Rectangle 799" o:spid="_x0000_s1057" style="position:absolute;left:5038;top:175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" filled="f" strokecolor="#e7e6e6" strokeweight=".48pt"/>
                <v:rect id="Rectangle 798" o:spid="_x0000_s1058" style="position:absolute;left:5585;top:166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" fillcolor="#e7e6e6" stroked="f"/>
                <v:rect id="Rectangle 797" o:spid="_x0000_s1059" style="position:absolute;left:5585;top:166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" filled="f" strokecolor="#e7e6e6" strokeweight=".48pt"/>
                <v:rect id="Rectangle 796" o:spid="_x0000_s1060" style="position:absolute;left:6130;top:154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" fillcolor="#e7e6e6" stroked="f"/>
                <v:rect id="Rectangle 795" o:spid="_x0000_s1061" style="position:absolute;left:6130;top:154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" filled="f" strokecolor="#e7e6e6" strokeweight=".48pt"/>
                <v:rect id="Rectangle 794" o:spid="_x0000_s1062" style="position:absolute;left:6675;top:139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" fillcolor="#e7e6e6" stroked="f"/>
                <v:rect id="Rectangle 793" o:spid="_x0000_s1063" style="position:absolute;left:6675;top:139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" filled="f" strokecolor="#e7e6e6" strokeweight=".48pt"/>
                <v:rect id="Rectangle 792" o:spid="_x0000_s1064" style="position:absolute;left:7222;top:123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" fillcolor="#e7e6e6" stroked="f"/>
                <v:rect id="Rectangle 791" o:spid="_x0000_s1065" style="position:absolute;left:7222;top:123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" filled="f" strokecolor="#e7e6e6" strokeweight=".48pt"/>
                <v:rect id="Rectangle 790" o:spid="_x0000_s1066" style="position:absolute;left:7767;top:106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" fillcolor="#e7e6e6" stroked="f"/>
                <v:rect id="Rectangle 789" o:spid="_x0000_s1067" style="position:absolute;left:7767;top:106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" filled="f" strokecolor="#e7e6e6" strokeweight=".48pt"/>
                <v:rect id="Rectangle 788" o:spid="_x0000_s1068" style="position:absolute;left:8314;top:83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" fillcolor="#e7e6e6" stroked="f"/>
                <v:rect id="Rectangle 787" o:spid="_x0000_s1069" style="position:absolute;left:8314;top:83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" filled="f" strokecolor="#e7e6e6" strokeweight=".48pt"/>
                <v:rect id="Rectangle 786" o:spid="_x0000_s1070" style="position:absolute;left:8859;top:58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" fillcolor="#e7e6e6" stroked="f"/>
                <v:rect id="Rectangle 785" o:spid="_x0000_s1071" style="position:absolute;left:8859;top:58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" filled="f" strokecolor="#e7e6e6" strokeweight=".48pt"/>
                <v:rect id="Rectangle 784" o:spid="_x0000_s1072" style="position:absolute;left:9404;top:38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" fillcolor="#e7e6e6" stroked="f"/>
                <v:rect id="Rectangle 783" o:spid="_x0000_s1073" style="position:absolute;left:9404;top:38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" filled="f" strokecolor="#e7e6e6" strokeweight=".48pt"/>
                <v:rect id="Rectangle 782" o:spid="_x0000_s1074" style="position:absolute;left:9951;top:24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" fillcolor="#e7e6e6" stroked="f"/>
                <v:rect id="Rectangle 781" o:spid="_x0000_s1075" style="position:absolute;left:9951;top:24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" filled="f" strokecolor="#e7e6e6" strokeweight=".48pt"/>
                <v:rect id="Rectangle 780" o:spid="_x0000_s1076" style="position:absolute;left:10496;top:15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" fillcolor="#e7e6e6" stroked="f"/>
                <v:rect id="Rectangle 779" o:spid="_x0000_s1077" style="position:absolute;left:10496;top:15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" filled="f" strokecolor="#e7e6e6" strokeweight=".48pt"/>
                <v:shape id="Freeform 778" o:spid="_x0000_s1078" style="position:absolute;left:2359;top:116;width:8187;height:2006;visibility:visible;mso-wrap-style:square;v-text-anchor:top" coordsize="8187,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" path="m,2005r545,-25l1092,1922r545,-91l2184,1742r545,-89l3276,1553r545,-132l4366,1267r547,-166l5458,929,6005,696,6550,449,7095,242,7642,101,8187,e" filled="f" strokecolor="#f4b083" strokeweight="1.5pt">
                  <v:path arrowok="t" o:connecttype="custom" o:connectlocs="0,2121;545,2096;1092,2038;1637,1947;2184,1858;2729,1769;3276,1669;3821,1537;4366,1383;4913,1217;5458,1045;6005,812;6550,565;7095,358;7642,217;8187,116" o:connectangles="0,0,0,0,0,0,0,0,0,0,0,0,0,0,0,0"/>
                </v:shape>
                <v:shape id="Picture 777" o:spid="_x0000_s1079" type="#_x0000_t75" style="position:absolute;left:2305;top:206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">
                  <v:imagedata r:id="rId79" o:title=""/>
                </v:shape>
                <v:shape id="Picture 776" o:spid="_x0000_s1080" type="#_x0000_t75" style="position:absolute;left:2849;top:204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">
                  <v:imagedata r:id="rId78" o:title=""/>
                </v:shape>
                <v:shape id="Picture 775" o:spid="_x0000_s1081" type="#_x0000_t75" style="position:absolute;left:3397;top:198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">
                  <v:imagedata r:id="rId78" o:title=""/>
                </v:shape>
                <v:shape id="Picture 774" o:spid="_x0000_s1082" type="#_x0000_t75" style="position:absolute;left:3941;top:189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">
                  <v:imagedata r:id="rId80" o:title=""/>
                </v:shape>
                <v:shape id="Picture 773" o:spid="_x0000_s1083" type="#_x0000_t75" style="position:absolute;left:4489;top:180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">
                  <v:imagedata r:id="rId80" o:title=""/>
                </v:shape>
                <v:shape id="Picture 772" o:spid="_x0000_s1084" type="#_x0000_t75" style="position:absolute;left:5033;top:171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">
                  <v:imagedata r:id="rId78" o:title=""/>
                </v:shape>
                <v:shape id="Picture 771" o:spid="_x0000_s1085" type="#_x0000_t75" style="position:absolute;left:5581;top:161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">
                  <v:imagedata r:id="rId78" o:title=""/>
                </v:shape>
                <v:shape id="Picture 770" o:spid="_x0000_s1086" type="#_x0000_t75" style="position:absolute;left:6125;top:148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">
                  <v:imagedata r:id="rId80" o:title=""/>
                </v:shape>
                <v:shape id="Picture 769" o:spid="_x0000_s1087" type="#_x0000_t75" style="position:absolute;left:6670;top:132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">
                  <v:imagedata r:id="rId78" o:title=""/>
                </v:shape>
                <v:shape id="Picture 768" o:spid="_x0000_s1088" type="#_x0000_t75" style="position:absolute;left:7217;top:116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">
                  <v:imagedata r:id="rId78" o:title=""/>
                </v:shape>
                <v:shape id="Picture 767" o:spid="_x0000_s1089" type="#_x0000_t75" style="position:absolute;left:7762;top:99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">
                  <v:imagedata r:id="rId78" o:title=""/>
                </v:shape>
                <v:shape id="Picture 766" o:spid="_x0000_s1090" type="#_x0000_t75" style="position:absolute;left:8309;top:75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">
                  <v:imagedata r:id="rId78" o:title=""/>
                </v:shape>
                <v:shape id="Picture 765" o:spid="_x0000_s1091" type="#_x0000_t75" style="position:absolute;left:8854;top:51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">
                  <v:imagedata r:id="rId80" o:title=""/>
                </v:shape>
                <v:shape id="Picture 764" o:spid="_x0000_s1092" type="#_x0000_t75" style="position:absolute;left:9399;top:30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">
                  <v:imagedata r:id="rId78" o:title=""/>
                </v:shape>
                <v:shape id="Picture 763" o:spid="_x0000_s1093" type="#_x0000_t75" style="position:absolute;left:9946;top:16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">
                  <v:imagedata r:id="rId78" o:title=""/>
                </v:shape>
                <v:shape id="Picture 762" o:spid="_x0000_s1094" type="#_x0000_t75" style="position:absolute;left:10491;top:6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">
                  <v:imagedata r:id="rId78" o:title=""/>
                </v:shape>
                <w10:wrap anchorx="page"/>
              </v:group>
            </w:pict>
          </mc:Fallback>
        </mc:AlternateContent>
      </w:r>
      <w:r w:rsidR="0022472E">
        <w:rPr>
          <w:rFonts w:ascii="Verdana"/>
          <w:sz w:val="16"/>
        </w:rPr>
        <w:t>1</w:t>
      </w:r>
      <w:r w:rsidR="0022472E">
        <w:rPr>
          <w:rFonts w:ascii="Verdana"/>
          <w:spacing w:val="-1"/>
          <w:sz w:val="16"/>
        </w:rPr>
        <w:t xml:space="preserve"> </w:t>
      </w:r>
      <w:r w:rsidR="0022472E">
        <w:rPr>
          <w:rFonts w:ascii="Verdana"/>
          <w:sz w:val="16"/>
        </w:rPr>
        <w:t>600</w:t>
      </w:r>
    </w:p>
    <w:p w:rsidR="00F24413" w:rsidRDefault="00F24413">
      <w:pPr>
        <w:pStyle w:val="Zkladntext"/>
        <w:spacing w:before="5"/>
        <w:rPr>
          <w:rFonts w:ascii="Verdana"/>
          <w:sz w:val="8"/>
        </w:rPr>
      </w:pPr>
    </w:p>
    <w:p w:rsidR="00F24413" w:rsidRDefault="0022472E">
      <w:pPr>
        <w:spacing w:before="101"/>
        <w:ind w:left="172"/>
        <w:rPr>
          <w:rFonts w:ascii="Verdana"/>
          <w:sz w:val="16"/>
        </w:rPr>
      </w:pPr>
      <w:r>
        <w:rPr>
          <w:rFonts w:ascii="Verdana"/>
          <w:sz w:val="16"/>
        </w:rPr>
        <w:t>1</w:t>
      </w:r>
      <w:r>
        <w:rPr>
          <w:rFonts w:ascii="Verdana"/>
          <w:spacing w:val="-1"/>
          <w:sz w:val="16"/>
        </w:rPr>
        <w:t xml:space="preserve"> </w:t>
      </w:r>
      <w:r>
        <w:rPr>
          <w:rFonts w:ascii="Verdana"/>
          <w:sz w:val="16"/>
        </w:rPr>
        <w:t>400</w:t>
      </w:r>
    </w:p>
    <w:p w:rsidR="00F24413" w:rsidRDefault="00F24413">
      <w:pPr>
        <w:pStyle w:val="Zkladntext"/>
        <w:spacing w:before="4"/>
        <w:rPr>
          <w:rFonts w:ascii="Verdana"/>
          <w:sz w:val="8"/>
        </w:rPr>
      </w:pPr>
    </w:p>
    <w:p w:rsidR="00F24413" w:rsidRDefault="0022472E">
      <w:pPr>
        <w:spacing w:before="101"/>
        <w:ind w:left="172"/>
        <w:rPr>
          <w:rFonts w:ascii="Verdana"/>
          <w:sz w:val="16"/>
        </w:rPr>
      </w:pPr>
      <w:r>
        <w:rPr>
          <w:rFonts w:ascii="Verdana"/>
          <w:sz w:val="16"/>
        </w:rPr>
        <w:t>1</w:t>
      </w:r>
      <w:r>
        <w:rPr>
          <w:rFonts w:ascii="Verdana"/>
          <w:spacing w:val="-1"/>
          <w:sz w:val="16"/>
        </w:rPr>
        <w:t xml:space="preserve"> </w:t>
      </w:r>
      <w:r>
        <w:rPr>
          <w:rFonts w:ascii="Verdana"/>
          <w:sz w:val="16"/>
        </w:rPr>
        <w:t>200</w:t>
      </w:r>
    </w:p>
    <w:p w:rsidR="00F24413" w:rsidRDefault="00F24413">
      <w:pPr>
        <w:pStyle w:val="Zkladntext"/>
        <w:spacing w:before="5"/>
        <w:rPr>
          <w:rFonts w:ascii="Verdana"/>
          <w:sz w:val="8"/>
        </w:rPr>
      </w:pPr>
    </w:p>
    <w:p w:rsidR="00F24413" w:rsidRDefault="0022472E">
      <w:pPr>
        <w:spacing w:before="101"/>
        <w:ind w:left="172"/>
        <w:rPr>
          <w:rFonts w:ascii="Verdana"/>
          <w:sz w:val="16"/>
        </w:rPr>
      </w:pPr>
      <w:r>
        <w:rPr>
          <w:rFonts w:ascii="Verdana"/>
          <w:sz w:val="16"/>
        </w:rPr>
        <w:t>1</w:t>
      </w:r>
      <w:r>
        <w:rPr>
          <w:rFonts w:ascii="Verdana"/>
          <w:spacing w:val="-1"/>
          <w:sz w:val="16"/>
        </w:rPr>
        <w:t xml:space="preserve"> </w:t>
      </w:r>
      <w:r>
        <w:rPr>
          <w:rFonts w:ascii="Verdana"/>
          <w:sz w:val="16"/>
        </w:rPr>
        <w:t>000</w:t>
      </w:r>
    </w:p>
    <w:p w:rsidR="00F24413" w:rsidRDefault="00F24413">
      <w:pPr>
        <w:pStyle w:val="Zkladntext"/>
        <w:spacing w:before="5"/>
        <w:rPr>
          <w:rFonts w:ascii="Verdana"/>
          <w:sz w:val="8"/>
        </w:rPr>
      </w:pPr>
    </w:p>
    <w:p w:rsidR="00F24413" w:rsidRDefault="0022472E">
      <w:pPr>
        <w:spacing w:before="101"/>
        <w:ind w:left="330"/>
        <w:rPr>
          <w:rFonts w:ascii="Verdana"/>
          <w:sz w:val="16"/>
        </w:rPr>
      </w:pPr>
      <w:r>
        <w:rPr>
          <w:rFonts w:ascii="Verdana"/>
          <w:sz w:val="16"/>
        </w:rPr>
        <w:t>800</w:t>
      </w:r>
    </w:p>
    <w:p w:rsidR="00F24413" w:rsidRDefault="00F24413">
      <w:pPr>
        <w:pStyle w:val="Zkladntext"/>
        <w:spacing w:before="5"/>
        <w:rPr>
          <w:rFonts w:ascii="Verdana"/>
          <w:sz w:val="8"/>
        </w:rPr>
      </w:pPr>
    </w:p>
    <w:p w:rsidR="00F24413" w:rsidRDefault="0022472E">
      <w:pPr>
        <w:spacing w:before="101"/>
        <w:ind w:left="330"/>
        <w:rPr>
          <w:rFonts w:ascii="Verdana"/>
          <w:sz w:val="16"/>
        </w:rPr>
      </w:pPr>
      <w:r>
        <w:rPr>
          <w:rFonts w:ascii="Verdana"/>
          <w:sz w:val="16"/>
        </w:rPr>
        <w:t>600</w:t>
      </w:r>
    </w:p>
    <w:p w:rsidR="00F24413" w:rsidRDefault="00F24413">
      <w:pPr>
        <w:pStyle w:val="Zkladntext"/>
        <w:spacing w:before="5"/>
        <w:rPr>
          <w:rFonts w:ascii="Verdana"/>
          <w:sz w:val="8"/>
        </w:rPr>
      </w:pPr>
    </w:p>
    <w:p w:rsidR="00F24413" w:rsidRDefault="0022472E">
      <w:pPr>
        <w:spacing w:before="101"/>
        <w:ind w:left="330"/>
        <w:rPr>
          <w:rFonts w:ascii="Verdana"/>
          <w:sz w:val="16"/>
        </w:rPr>
      </w:pPr>
      <w:r>
        <w:rPr>
          <w:rFonts w:ascii="Verdana"/>
          <w:sz w:val="16"/>
        </w:rPr>
        <w:t>400</w:t>
      </w:r>
    </w:p>
    <w:p w:rsidR="00F24413" w:rsidRDefault="00F24413">
      <w:pPr>
        <w:pStyle w:val="Zkladntext"/>
        <w:spacing w:before="4"/>
        <w:rPr>
          <w:rFonts w:ascii="Verdana"/>
          <w:sz w:val="8"/>
        </w:rPr>
      </w:pPr>
    </w:p>
    <w:p w:rsidR="00F24413" w:rsidRDefault="0022472E">
      <w:pPr>
        <w:spacing w:before="101"/>
        <w:ind w:left="330"/>
        <w:rPr>
          <w:rFonts w:ascii="Verdana"/>
          <w:sz w:val="16"/>
        </w:rPr>
      </w:pPr>
      <w:r>
        <w:rPr>
          <w:rFonts w:ascii="Verdana"/>
          <w:sz w:val="16"/>
        </w:rPr>
        <w:t>200</w:t>
      </w:r>
    </w:p>
    <w:p w:rsidR="00F24413" w:rsidRDefault="00F24413">
      <w:pPr>
        <w:pStyle w:val="Zkladntext"/>
        <w:spacing w:before="5"/>
        <w:rPr>
          <w:rFonts w:ascii="Verdana"/>
          <w:sz w:val="8"/>
        </w:rPr>
      </w:pPr>
    </w:p>
    <w:p w:rsidR="00F24413" w:rsidRDefault="0022472E">
      <w:pPr>
        <w:spacing w:before="101"/>
        <w:ind w:left="534"/>
        <w:rPr>
          <w:rFonts w:ascii="Verdana"/>
          <w:sz w:val="16"/>
        </w:rPr>
      </w:pPr>
      <w:r>
        <w:rPr>
          <w:noProof/>
          <w:lang w:bidi="ar-SA"/>
        </w:rPr>
        <w:drawing>
          <wp:anchor distT="0" distB="0" distL="0" distR="0" simplePos="0" relativeHeight="251586048" behindDoc="0" locked="0" layoutInCell="1" allowOverlap="1">
            <wp:simplePos x="0" y="0"/>
            <wp:positionH relativeFrom="page">
              <wp:posOffset>1300733</wp:posOffset>
            </wp:positionH>
            <wp:positionV relativeFrom="paragraph">
              <wp:posOffset>226859</wp:posOffset>
            </wp:positionV>
            <wp:extent cx="211744" cy="219360"/>
            <wp:effectExtent l="0" t="0" r="0" b="0"/>
            <wp:wrapTopAndBottom/>
            <wp:docPr id="29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16.png"/>
                    <pic:cNvPicPr/>
                  </pic:nvPicPr>
                  <pic:blipFill>
                    <a:blip r:embed="rId167" cstate="print"/>
                    <a:stretch>
                      <a:fillRect/>
                    </a:stretch>
                  </pic:blipFill>
                  <pic:spPr>
                    <a:xfrm>
                      <a:off x="0" y="0"/>
                      <a:ext cx="211744" cy="219360"/>
                    </a:xfrm>
                    <a:prstGeom prst="rect">
                      <a:avLst/>
                    </a:prstGeom>
                  </pic:spPr>
                </pic:pic>
              </a:graphicData>
            </a:graphic>
          </wp:anchor>
        </w:drawing>
      </w:r>
      <w:r>
        <w:rPr>
          <w:noProof/>
          <w:lang w:bidi="ar-SA"/>
        </w:rPr>
        <w:drawing>
          <wp:anchor distT="0" distB="0" distL="0" distR="0" simplePos="0" relativeHeight="251587072" behindDoc="0" locked="0" layoutInCell="1" allowOverlap="1">
            <wp:simplePos x="0" y="0"/>
            <wp:positionH relativeFrom="page">
              <wp:posOffset>1647317</wp:posOffset>
            </wp:positionH>
            <wp:positionV relativeFrom="paragraph">
              <wp:posOffset>222541</wp:posOffset>
            </wp:positionV>
            <wp:extent cx="196678" cy="223837"/>
            <wp:effectExtent l="0" t="0" r="0" b="0"/>
            <wp:wrapTopAndBottom/>
            <wp:docPr id="295"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17.png"/>
                    <pic:cNvPicPr/>
                  </pic:nvPicPr>
                  <pic:blipFill>
                    <a:blip r:embed="rId168" cstate="print"/>
                    <a:stretch>
                      <a:fillRect/>
                    </a:stretch>
                  </pic:blipFill>
                  <pic:spPr>
                    <a:xfrm>
                      <a:off x="0" y="0"/>
                      <a:ext cx="196678" cy="223837"/>
                    </a:xfrm>
                    <a:prstGeom prst="rect">
                      <a:avLst/>
                    </a:prstGeom>
                  </pic:spPr>
                </pic:pic>
              </a:graphicData>
            </a:graphic>
          </wp:anchor>
        </w:drawing>
      </w:r>
      <w:r>
        <w:rPr>
          <w:noProof/>
          <w:lang w:bidi="ar-SA"/>
        </w:rPr>
        <w:drawing>
          <wp:anchor distT="0" distB="0" distL="0" distR="0" simplePos="0" relativeHeight="251588096" behindDoc="0" locked="0" layoutInCell="1" allowOverlap="1">
            <wp:simplePos x="0" y="0"/>
            <wp:positionH relativeFrom="page">
              <wp:posOffset>1993900</wp:posOffset>
            </wp:positionH>
            <wp:positionV relativeFrom="paragraph">
              <wp:posOffset>230415</wp:posOffset>
            </wp:positionV>
            <wp:extent cx="211178" cy="214693"/>
            <wp:effectExtent l="0" t="0" r="0" b="0"/>
            <wp:wrapTopAndBottom/>
            <wp:docPr id="29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18.png"/>
                    <pic:cNvPicPr/>
                  </pic:nvPicPr>
                  <pic:blipFill>
                    <a:blip r:embed="rId169" cstate="print"/>
                    <a:stretch>
                      <a:fillRect/>
                    </a:stretch>
                  </pic:blipFill>
                  <pic:spPr>
                    <a:xfrm>
                      <a:off x="0" y="0"/>
                      <a:ext cx="211178" cy="214693"/>
                    </a:xfrm>
                    <a:prstGeom prst="rect">
                      <a:avLst/>
                    </a:prstGeom>
                  </pic:spPr>
                </pic:pic>
              </a:graphicData>
            </a:graphic>
          </wp:anchor>
        </w:drawing>
      </w:r>
      <w:r>
        <w:rPr>
          <w:noProof/>
          <w:lang w:bidi="ar-SA"/>
        </w:rPr>
        <w:drawing>
          <wp:anchor distT="0" distB="0" distL="0" distR="0" simplePos="0" relativeHeight="251589120" behindDoc="0" locked="0" layoutInCell="1" allowOverlap="1">
            <wp:simplePos x="0" y="0"/>
            <wp:positionH relativeFrom="page">
              <wp:posOffset>2340482</wp:posOffset>
            </wp:positionH>
            <wp:positionV relativeFrom="paragraph">
              <wp:posOffset>232574</wp:posOffset>
            </wp:positionV>
            <wp:extent cx="207396" cy="214312"/>
            <wp:effectExtent l="0" t="0" r="0" b="0"/>
            <wp:wrapTopAndBottom/>
            <wp:docPr id="299"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19.png"/>
                    <pic:cNvPicPr/>
                  </pic:nvPicPr>
                  <pic:blipFill>
                    <a:blip r:embed="rId170" cstate="print"/>
                    <a:stretch>
                      <a:fillRect/>
                    </a:stretch>
                  </pic:blipFill>
                  <pic:spPr>
                    <a:xfrm>
                      <a:off x="0" y="0"/>
                      <a:ext cx="207396" cy="214312"/>
                    </a:xfrm>
                    <a:prstGeom prst="rect">
                      <a:avLst/>
                    </a:prstGeom>
                  </pic:spPr>
                </pic:pic>
              </a:graphicData>
            </a:graphic>
          </wp:anchor>
        </w:drawing>
      </w:r>
      <w:r>
        <w:rPr>
          <w:noProof/>
          <w:lang w:bidi="ar-SA"/>
        </w:rPr>
        <w:drawing>
          <wp:anchor distT="0" distB="0" distL="0" distR="0" simplePos="0" relativeHeight="251590144" behindDoc="0" locked="0" layoutInCell="1" allowOverlap="1">
            <wp:simplePos x="0" y="0"/>
            <wp:positionH relativeFrom="page">
              <wp:posOffset>2687066</wp:posOffset>
            </wp:positionH>
            <wp:positionV relativeFrom="paragraph">
              <wp:posOffset>231177</wp:posOffset>
            </wp:positionV>
            <wp:extent cx="210944" cy="214693"/>
            <wp:effectExtent l="0" t="0" r="0" b="0"/>
            <wp:wrapTopAndBottom/>
            <wp:docPr id="301"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20.png"/>
                    <pic:cNvPicPr/>
                  </pic:nvPicPr>
                  <pic:blipFill>
                    <a:blip r:embed="rId171" cstate="print"/>
                    <a:stretch>
                      <a:fillRect/>
                    </a:stretch>
                  </pic:blipFill>
                  <pic:spPr>
                    <a:xfrm>
                      <a:off x="0" y="0"/>
                      <a:ext cx="210944" cy="214693"/>
                    </a:xfrm>
                    <a:prstGeom prst="rect">
                      <a:avLst/>
                    </a:prstGeom>
                  </pic:spPr>
                </pic:pic>
              </a:graphicData>
            </a:graphic>
          </wp:anchor>
        </w:drawing>
      </w:r>
      <w:r>
        <w:rPr>
          <w:noProof/>
          <w:lang w:bidi="ar-SA"/>
        </w:rPr>
        <w:drawing>
          <wp:anchor distT="0" distB="0" distL="0" distR="0" simplePos="0" relativeHeight="251591168" behindDoc="0" locked="0" layoutInCell="1" allowOverlap="1">
            <wp:simplePos x="0" y="0"/>
            <wp:positionH relativeFrom="page">
              <wp:posOffset>3033522</wp:posOffset>
            </wp:positionH>
            <wp:positionV relativeFrom="paragraph">
              <wp:posOffset>236257</wp:posOffset>
            </wp:positionV>
            <wp:extent cx="217094" cy="210026"/>
            <wp:effectExtent l="0" t="0" r="0" b="0"/>
            <wp:wrapTopAndBottom/>
            <wp:docPr id="303"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21.png"/>
                    <pic:cNvPicPr/>
                  </pic:nvPicPr>
                  <pic:blipFill>
                    <a:blip r:embed="rId172" cstate="print"/>
                    <a:stretch>
                      <a:fillRect/>
                    </a:stretch>
                  </pic:blipFill>
                  <pic:spPr>
                    <a:xfrm>
                      <a:off x="0" y="0"/>
                      <a:ext cx="217094" cy="210026"/>
                    </a:xfrm>
                    <a:prstGeom prst="rect">
                      <a:avLst/>
                    </a:prstGeom>
                  </pic:spPr>
                </pic:pic>
              </a:graphicData>
            </a:graphic>
          </wp:anchor>
        </w:drawing>
      </w:r>
      <w:r>
        <w:rPr>
          <w:noProof/>
          <w:lang w:bidi="ar-SA"/>
        </w:rPr>
        <w:drawing>
          <wp:anchor distT="0" distB="0" distL="0" distR="0" simplePos="0" relativeHeight="251592192" behindDoc="0" locked="0" layoutInCell="1" allowOverlap="1">
            <wp:simplePos x="0" y="0"/>
            <wp:positionH relativeFrom="page">
              <wp:posOffset>3380104</wp:posOffset>
            </wp:positionH>
            <wp:positionV relativeFrom="paragraph">
              <wp:posOffset>231812</wp:posOffset>
            </wp:positionV>
            <wp:extent cx="219988" cy="214312"/>
            <wp:effectExtent l="0" t="0" r="0" b="0"/>
            <wp:wrapTopAndBottom/>
            <wp:docPr id="30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22.png"/>
                    <pic:cNvPicPr/>
                  </pic:nvPicPr>
                  <pic:blipFill>
                    <a:blip r:embed="rId173" cstate="print"/>
                    <a:stretch>
                      <a:fillRect/>
                    </a:stretch>
                  </pic:blipFill>
                  <pic:spPr>
                    <a:xfrm>
                      <a:off x="0" y="0"/>
                      <a:ext cx="219988" cy="214312"/>
                    </a:xfrm>
                    <a:prstGeom prst="rect">
                      <a:avLst/>
                    </a:prstGeom>
                  </pic:spPr>
                </pic:pic>
              </a:graphicData>
            </a:graphic>
          </wp:anchor>
        </w:drawing>
      </w:r>
      <w:r>
        <w:rPr>
          <w:noProof/>
          <w:lang w:bidi="ar-SA"/>
        </w:rPr>
        <w:drawing>
          <wp:anchor distT="0" distB="0" distL="0" distR="0" simplePos="0" relativeHeight="251593216" behindDoc="0" locked="0" layoutInCell="1" allowOverlap="1">
            <wp:simplePos x="0" y="0"/>
            <wp:positionH relativeFrom="page">
              <wp:posOffset>3726688</wp:posOffset>
            </wp:positionH>
            <wp:positionV relativeFrom="paragraph">
              <wp:posOffset>231685</wp:posOffset>
            </wp:positionV>
            <wp:extent cx="210904" cy="214693"/>
            <wp:effectExtent l="0" t="0" r="0" b="0"/>
            <wp:wrapTopAndBottom/>
            <wp:docPr id="307"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23.png"/>
                    <pic:cNvPicPr/>
                  </pic:nvPicPr>
                  <pic:blipFill>
                    <a:blip r:embed="rId174" cstate="print"/>
                    <a:stretch>
                      <a:fillRect/>
                    </a:stretch>
                  </pic:blipFill>
                  <pic:spPr>
                    <a:xfrm>
                      <a:off x="0" y="0"/>
                      <a:ext cx="210904" cy="214693"/>
                    </a:xfrm>
                    <a:prstGeom prst="rect">
                      <a:avLst/>
                    </a:prstGeom>
                  </pic:spPr>
                </pic:pic>
              </a:graphicData>
            </a:graphic>
          </wp:anchor>
        </w:drawing>
      </w:r>
      <w:r>
        <w:rPr>
          <w:noProof/>
          <w:lang w:bidi="ar-SA"/>
        </w:rPr>
        <w:drawing>
          <wp:anchor distT="0" distB="0" distL="0" distR="0" simplePos="0" relativeHeight="251594240" behindDoc="0" locked="0" layoutInCell="1" allowOverlap="1">
            <wp:simplePos x="0" y="0"/>
            <wp:positionH relativeFrom="page">
              <wp:posOffset>4073271</wp:posOffset>
            </wp:positionH>
            <wp:positionV relativeFrom="paragraph">
              <wp:posOffset>229272</wp:posOffset>
            </wp:positionV>
            <wp:extent cx="211321" cy="214693"/>
            <wp:effectExtent l="0" t="0" r="0" b="0"/>
            <wp:wrapTopAndBottom/>
            <wp:docPr id="309"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24.png"/>
                    <pic:cNvPicPr/>
                  </pic:nvPicPr>
                  <pic:blipFill>
                    <a:blip r:embed="rId175" cstate="print"/>
                    <a:stretch>
                      <a:fillRect/>
                    </a:stretch>
                  </pic:blipFill>
                  <pic:spPr>
                    <a:xfrm>
                      <a:off x="0" y="0"/>
                      <a:ext cx="211321" cy="214693"/>
                    </a:xfrm>
                    <a:prstGeom prst="rect">
                      <a:avLst/>
                    </a:prstGeom>
                  </pic:spPr>
                </pic:pic>
              </a:graphicData>
            </a:graphic>
          </wp:anchor>
        </w:drawing>
      </w:r>
      <w:r>
        <w:rPr>
          <w:noProof/>
          <w:lang w:bidi="ar-SA"/>
        </w:rPr>
        <w:drawing>
          <wp:anchor distT="0" distB="0" distL="0" distR="0" simplePos="0" relativeHeight="251595264" behindDoc="0" locked="0" layoutInCell="1" allowOverlap="1">
            <wp:simplePos x="0" y="0"/>
            <wp:positionH relativeFrom="page">
              <wp:posOffset>4419853</wp:posOffset>
            </wp:positionH>
            <wp:positionV relativeFrom="paragraph">
              <wp:posOffset>223430</wp:posOffset>
            </wp:positionV>
            <wp:extent cx="211662" cy="223837"/>
            <wp:effectExtent l="0" t="0" r="0" b="0"/>
            <wp:wrapTopAndBottom/>
            <wp:docPr id="311"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25.png"/>
                    <pic:cNvPicPr/>
                  </pic:nvPicPr>
                  <pic:blipFill>
                    <a:blip r:embed="rId176" cstate="print"/>
                    <a:stretch>
                      <a:fillRect/>
                    </a:stretch>
                  </pic:blipFill>
                  <pic:spPr>
                    <a:xfrm>
                      <a:off x="0" y="0"/>
                      <a:ext cx="211662" cy="223837"/>
                    </a:xfrm>
                    <a:prstGeom prst="rect">
                      <a:avLst/>
                    </a:prstGeom>
                  </pic:spPr>
                </pic:pic>
              </a:graphicData>
            </a:graphic>
          </wp:anchor>
        </w:drawing>
      </w:r>
      <w:r>
        <w:rPr>
          <w:noProof/>
          <w:lang w:bidi="ar-SA"/>
        </w:rPr>
        <w:drawing>
          <wp:anchor distT="0" distB="0" distL="0" distR="0" simplePos="0" relativeHeight="251596288" behindDoc="0" locked="0" layoutInCell="1" allowOverlap="1">
            <wp:simplePos x="0" y="0"/>
            <wp:positionH relativeFrom="page">
              <wp:posOffset>4766436</wp:posOffset>
            </wp:positionH>
            <wp:positionV relativeFrom="paragraph">
              <wp:posOffset>227875</wp:posOffset>
            </wp:positionV>
            <wp:extent cx="212490" cy="219075"/>
            <wp:effectExtent l="0" t="0" r="0" b="0"/>
            <wp:wrapTopAndBottom/>
            <wp:docPr id="313"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26.png"/>
                    <pic:cNvPicPr/>
                  </pic:nvPicPr>
                  <pic:blipFill>
                    <a:blip r:embed="rId177" cstate="print"/>
                    <a:stretch>
                      <a:fillRect/>
                    </a:stretch>
                  </pic:blipFill>
                  <pic:spPr>
                    <a:xfrm>
                      <a:off x="0" y="0"/>
                      <a:ext cx="212490" cy="219075"/>
                    </a:xfrm>
                    <a:prstGeom prst="rect">
                      <a:avLst/>
                    </a:prstGeom>
                  </pic:spPr>
                </pic:pic>
              </a:graphicData>
            </a:graphic>
          </wp:anchor>
        </w:drawing>
      </w:r>
      <w:r>
        <w:rPr>
          <w:noProof/>
          <w:lang w:bidi="ar-SA"/>
        </w:rPr>
        <w:drawing>
          <wp:anchor distT="0" distB="0" distL="0" distR="0" simplePos="0" relativeHeight="251597312" behindDoc="0" locked="0" layoutInCell="1" allowOverlap="1">
            <wp:simplePos x="0" y="0"/>
            <wp:positionH relativeFrom="page">
              <wp:posOffset>5113020</wp:posOffset>
            </wp:positionH>
            <wp:positionV relativeFrom="paragraph">
              <wp:posOffset>222541</wp:posOffset>
            </wp:positionV>
            <wp:extent cx="196678" cy="223837"/>
            <wp:effectExtent l="0" t="0" r="0" b="0"/>
            <wp:wrapTopAndBottom/>
            <wp:docPr id="315"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27.png"/>
                    <pic:cNvPicPr/>
                  </pic:nvPicPr>
                  <pic:blipFill>
                    <a:blip r:embed="rId178" cstate="print"/>
                    <a:stretch>
                      <a:fillRect/>
                    </a:stretch>
                  </pic:blipFill>
                  <pic:spPr>
                    <a:xfrm>
                      <a:off x="0" y="0"/>
                      <a:ext cx="196678" cy="223837"/>
                    </a:xfrm>
                    <a:prstGeom prst="rect">
                      <a:avLst/>
                    </a:prstGeom>
                  </pic:spPr>
                </pic:pic>
              </a:graphicData>
            </a:graphic>
          </wp:anchor>
        </w:drawing>
      </w:r>
      <w:r>
        <w:rPr>
          <w:noProof/>
          <w:lang w:bidi="ar-SA"/>
        </w:rPr>
        <w:drawing>
          <wp:anchor distT="0" distB="0" distL="0" distR="0" simplePos="0" relativeHeight="251598336" behindDoc="0" locked="0" layoutInCell="1" allowOverlap="1">
            <wp:simplePos x="0" y="0"/>
            <wp:positionH relativeFrom="page">
              <wp:posOffset>5459603</wp:posOffset>
            </wp:positionH>
            <wp:positionV relativeFrom="paragraph">
              <wp:posOffset>231685</wp:posOffset>
            </wp:positionV>
            <wp:extent cx="212546" cy="214693"/>
            <wp:effectExtent l="0" t="0" r="0" b="0"/>
            <wp:wrapTopAndBottom/>
            <wp:docPr id="317"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28.png"/>
                    <pic:cNvPicPr/>
                  </pic:nvPicPr>
                  <pic:blipFill>
                    <a:blip r:embed="rId179" cstate="print"/>
                    <a:stretch>
                      <a:fillRect/>
                    </a:stretch>
                  </pic:blipFill>
                  <pic:spPr>
                    <a:xfrm>
                      <a:off x="0" y="0"/>
                      <a:ext cx="212546" cy="214693"/>
                    </a:xfrm>
                    <a:prstGeom prst="rect">
                      <a:avLst/>
                    </a:prstGeom>
                  </pic:spPr>
                </pic:pic>
              </a:graphicData>
            </a:graphic>
          </wp:anchor>
        </w:drawing>
      </w:r>
      <w:r>
        <w:rPr>
          <w:noProof/>
          <w:lang w:bidi="ar-SA"/>
        </w:rPr>
        <w:drawing>
          <wp:anchor distT="0" distB="0" distL="0" distR="0" simplePos="0" relativeHeight="251599360" behindDoc="0" locked="0" layoutInCell="1" allowOverlap="1">
            <wp:simplePos x="0" y="0"/>
            <wp:positionH relativeFrom="page">
              <wp:posOffset>5806185</wp:posOffset>
            </wp:positionH>
            <wp:positionV relativeFrom="paragraph">
              <wp:posOffset>232955</wp:posOffset>
            </wp:positionV>
            <wp:extent cx="207845" cy="214312"/>
            <wp:effectExtent l="0" t="0" r="0" b="0"/>
            <wp:wrapTopAndBottom/>
            <wp:docPr id="319"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29.png"/>
                    <pic:cNvPicPr/>
                  </pic:nvPicPr>
                  <pic:blipFill>
                    <a:blip r:embed="rId180" cstate="print"/>
                    <a:stretch>
                      <a:fillRect/>
                    </a:stretch>
                  </pic:blipFill>
                  <pic:spPr>
                    <a:xfrm>
                      <a:off x="0" y="0"/>
                      <a:ext cx="207845" cy="214312"/>
                    </a:xfrm>
                    <a:prstGeom prst="rect">
                      <a:avLst/>
                    </a:prstGeom>
                  </pic:spPr>
                </pic:pic>
              </a:graphicData>
            </a:graphic>
          </wp:anchor>
        </w:drawing>
      </w:r>
      <w:r>
        <w:rPr>
          <w:noProof/>
          <w:lang w:bidi="ar-SA"/>
        </w:rPr>
        <w:drawing>
          <wp:anchor distT="0" distB="0" distL="0" distR="0" simplePos="0" relativeHeight="251600384" behindDoc="0" locked="0" layoutInCell="1" allowOverlap="1">
            <wp:simplePos x="0" y="0"/>
            <wp:positionH relativeFrom="page">
              <wp:posOffset>6152769</wp:posOffset>
            </wp:positionH>
            <wp:positionV relativeFrom="paragraph">
              <wp:posOffset>231685</wp:posOffset>
            </wp:positionV>
            <wp:extent cx="211662" cy="214693"/>
            <wp:effectExtent l="0" t="0" r="0" b="0"/>
            <wp:wrapTopAndBottom/>
            <wp:docPr id="321"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30.png"/>
                    <pic:cNvPicPr/>
                  </pic:nvPicPr>
                  <pic:blipFill>
                    <a:blip r:embed="rId181" cstate="print"/>
                    <a:stretch>
                      <a:fillRect/>
                    </a:stretch>
                  </pic:blipFill>
                  <pic:spPr>
                    <a:xfrm>
                      <a:off x="0" y="0"/>
                      <a:ext cx="211662" cy="214693"/>
                    </a:xfrm>
                    <a:prstGeom prst="rect">
                      <a:avLst/>
                    </a:prstGeom>
                  </pic:spPr>
                </pic:pic>
              </a:graphicData>
            </a:graphic>
          </wp:anchor>
        </w:drawing>
      </w:r>
      <w:r>
        <w:rPr>
          <w:noProof/>
          <w:lang w:bidi="ar-SA"/>
        </w:rPr>
        <w:drawing>
          <wp:anchor distT="0" distB="0" distL="0" distR="0" simplePos="0" relativeHeight="251601408" behindDoc="0" locked="0" layoutInCell="1" allowOverlap="1">
            <wp:simplePos x="0" y="0"/>
            <wp:positionH relativeFrom="page">
              <wp:posOffset>6499352</wp:posOffset>
            </wp:positionH>
            <wp:positionV relativeFrom="paragraph">
              <wp:posOffset>236257</wp:posOffset>
            </wp:positionV>
            <wp:extent cx="216968" cy="210026"/>
            <wp:effectExtent l="0" t="0" r="0" b="0"/>
            <wp:wrapTopAndBottom/>
            <wp:docPr id="323"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31.png"/>
                    <pic:cNvPicPr/>
                  </pic:nvPicPr>
                  <pic:blipFill>
                    <a:blip r:embed="rId182" cstate="print"/>
                    <a:stretch>
                      <a:fillRect/>
                    </a:stretch>
                  </pic:blipFill>
                  <pic:spPr>
                    <a:xfrm>
                      <a:off x="0" y="0"/>
                      <a:ext cx="216968" cy="210026"/>
                    </a:xfrm>
                    <a:prstGeom prst="rect">
                      <a:avLst/>
                    </a:prstGeom>
                  </pic:spPr>
                </pic:pic>
              </a:graphicData>
            </a:graphic>
          </wp:anchor>
        </w:drawing>
      </w:r>
      <w:r>
        <w:rPr>
          <w:rFonts w:ascii="Verdana"/>
          <w:sz w:val="16"/>
        </w:rPr>
        <w:t>0</w:t>
      </w:r>
    </w:p>
    <w:p w:rsidR="00F24413" w:rsidRDefault="00F24413">
      <w:pPr>
        <w:rPr>
          <w:rFonts w:ascii="Verdana"/>
          <w:sz w:val="16"/>
        </w:rPr>
        <w:sectPr w:rsidR="00F24413" w:rsidSect="006B7A48">
          <w:type w:val="continuous"/>
          <w:pgSz w:w="11910" w:h="16840"/>
          <w:pgMar w:top="2400" w:right="420" w:bottom="280" w:left="1300" w:header="708" w:footer="0" w:gutter="0"/>
          <w:cols w:space="708"/>
        </w:sectPr>
      </w:pPr>
    </w:p>
    <w:p w:rsidR="00F24413" w:rsidRDefault="00F24413">
      <w:pPr>
        <w:pStyle w:val="Zkladntext"/>
        <w:spacing w:before="10"/>
        <w:rPr>
          <w:rFonts w:ascii="Verdana"/>
          <w:sz w:val="9"/>
        </w:rPr>
      </w:pPr>
    </w:p>
    <w:p w:rsidR="00F24413" w:rsidRDefault="0022472E">
      <w:pPr>
        <w:spacing w:before="56"/>
        <w:ind w:left="116"/>
        <w:rPr>
          <w:b/>
        </w:rPr>
      </w:pPr>
      <w:bookmarkStart w:id="125" w:name="_bookmark118"/>
      <w:bookmarkEnd w:id="125"/>
      <w:r>
        <w:rPr>
          <w:b/>
        </w:rPr>
        <w:t xml:space="preserve">Tab. č. 25 Vývoj počtu </w:t>
      </w:r>
      <w:proofErr w:type="gramStart"/>
      <w:r>
        <w:rPr>
          <w:b/>
        </w:rPr>
        <w:t>obyvatel - lokality</w:t>
      </w:r>
      <w:proofErr w:type="gramEnd"/>
      <w:r>
        <w:rPr>
          <w:b/>
        </w:rPr>
        <w:t xml:space="preserve"> – střední varianta</w:t>
      </w:r>
    </w:p>
    <w:p w:rsidR="00F24413" w:rsidRDefault="00F24413">
      <w:pPr>
        <w:pStyle w:val="Zkladntext"/>
        <w:rPr>
          <w:b/>
          <w:sz w:val="28"/>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6"/>
        <w:gridCol w:w="914"/>
        <w:gridCol w:w="912"/>
        <w:gridCol w:w="915"/>
        <w:gridCol w:w="912"/>
        <w:gridCol w:w="914"/>
        <w:gridCol w:w="915"/>
        <w:gridCol w:w="912"/>
        <w:gridCol w:w="915"/>
      </w:tblGrid>
      <w:tr w:rsidR="00F24413">
        <w:trPr>
          <w:trHeight w:val="426"/>
        </w:trPr>
        <w:tc>
          <w:tcPr>
            <w:tcW w:w="2326" w:type="dxa"/>
            <w:shd w:val="clear" w:color="auto" w:fill="FF6600"/>
          </w:tcPr>
          <w:p w:rsidR="00F24413" w:rsidRDefault="0022472E">
            <w:pPr>
              <w:pStyle w:val="TableParagraph"/>
              <w:spacing w:line="219" w:lineRule="exact"/>
              <w:ind w:left="779" w:right="769"/>
              <w:jc w:val="center"/>
              <w:rPr>
                <w:b/>
                <w:sz w:val="18"/>
              </w:rPr>
            </w:pPr>
            <w:r>
              <w:rPr>
                <w:b/>
                <w:color w:val="FFFFFF"/>
                <w:sz w:val="18"/>
              </w:rPr>
              <w:t>LOKALITA</w:t>
            </w:r>
          </w:p>
        </w:tc>
        <w:tc>
          <w:tcPr>
            <w:tcW w:w="914" w:type="dxa"/>
            <w:shd w:val="clear" w:color="auto" w:fill="FF6600"/>
          </w:tcPr>
          <w:p w:rsidR="00F24413" w:rsidRDefault="0022472E">
            <w:pPr>
              <w:pStyle w:val="TableParagraph"/>
              <w:spacing w:line="219" w:lineRule="exact"/>
              <w:ind w:left="273"/>
              <w:rPr>
                <w:b/>
                <w:sz w:val="18"/>
              </w:rPr>
            </w:pPr>
            <w:r>
              <w:rPr>
                <w:b/>
                <w:color w:val="FFFFFF"/>
                <w:sz w:val="18"/>
              </w:rPr>
              <w:t>2017</w:t>
            </w:r>
          </w:p>
        </w:tc>
        <w:tc>
          <w:tcPr>
            <w:tcW w:w="912" w:type="dxa"/>
            <w:shd w:val="clear" w:color="auto" w:fill="FF6600"/>
          </w:tcPr>
          <w:p w:rsidR="00F24413" w:rsidRDefault="0022472E">
            <w:pPr>
              <w:pStyle w:val="TableParagraph"/>
              <w:spacing w:line="219" w:lineRule="exact"/>
              <w:ind w:left="273"/>
              <w:rPr>
                <w:b/>
                <w:sz w:val="18"/>
              </w:rPr>
            </w:pPr>
            <w:r>
              <w:rPr>
                <w:b/>
                <w:color w:val="FFFFFF"/>
                <w:sz w:val="18"/>
              </w:rPr>
              <w:t>2019</w:t>
            </w:r>
          </w:p>
        </w:tc>
        <w:tc>
          <w:tcPr>
            <w:tcW w:w="915" w:type="dxa"/>
            <w:shd w:val="clear" w:color="auto" w:fill="FF6600"/>
          </w:tcPr>
          <w:p w:rsidR="00F24413" w:rsidRDefault="0022472E">
            <w:pPr>
              <w:pStyle w:val="TableParagraph"/>
              <w:spacing w:line="219" w:lineRule="exact"/>
              <w:ind w:left="273"/>
              <w:rPr>
                <w:b/>
                <w:sz w:val="18"/>
              </w:rPr>
            </w:pPr>
            <w:r>
              <w:rPr>
                <w:b/>
                <w:color w:val="FFFFFF"/>
                <w:sz w:val="18"/>
              </w:rPr>
              <w:t>2021</w:t>
            </w:r>
          </w:p>
        </w:tc>
        <w:tc>
          <w:tcPr>
            <w:tcW w:w="912" w:type="dxa"/>
            <w:shd w:val="clear" w:color="auto" w:fill="FF6600"/>
          </w:tcPr>
          <w:p w:rsidR="00F24413" w:rsidRDefault="0022472E">
            <w:pPr>
              <w:pStyle w:val="TableParagraph"/>
              <w:spacing w:line="219" w:lineRule="exact"/>
              <w:ind w:left="273"/>
              <w:rPr>
                <w:b/>
                <w:sz w:val="18"/>
              </w:rPr>
            </w:pPr>
            <w:r>
              <w:rPr>
                <w:b/>
                <w:color w:val="FFFFFF"/>
                <w:sz w:val="18"/>
              </w:rPr>
              <w:t>2023</w:t>
            </w:r>
          </w:p>
        </w:tc>
        <w:tc>
          <w:tcPr>
            <w:tcW w:w="914" w:type="dxa"/>
            <w:shd w:val="clear" w:color="auto" w:fill="FF6600"/>
          </w:tcPr>
          <w:p w:rsidR="00F24413" w:rsidRDefault="0022472E">
            <w:pPr>
              <w:pStyle w:val="TableParagraph"/>
              <w:spacing w:line="219" w:lineRule="exact"/>
              <w:ind w:left="276"/>
              <w:rPr>
                <w:b/>
                <w:sz w:val="18"/>
              </w:rPr>
            </w:pPr>
            <w:r>
              <w:rPr>
                <w:b/>
                <w:color w:val="FFFFFF"/>
                <w:sz w:val="18"/>
              </w:rPr>
              <w:t>2025</w:t>
            </w:r>
          </w:p>
        </w:tc>
        <w:tc>
          <w:tcPr>
            <w:tcW w:w="915" w:type="dxa"/>
            <w:shd w:val="clear" w:color="auto" w:fill="FF6600"/>
          </w:tcPr>
          <w:p w:rsidR="00F24413" w:rsidRDefault="0022472E">
            <w:pPr>
              <w:pStyle w:val="TableParagraph"/>
              <w:spacing w:line="219" w:lineRule="exact"/>
              <w:ind w:left="274"/>
              <w:rPr>
                <w:b/>
                <w:sz w:val="18"/>
              </w:rPr>
            </w:pPr>
            <w:r>
              <w:rPr>
                <w:b/>
                <w:color w:val="FFFFFF"/>
                <w:sz w:val="18"/>
              </w:rPr>
              <w:t>2027</w:t>
            </w:r>
          </w:p>
        </w:tc>
        <w:tc>
          <w:tcPr>
            <w:tcW w:w="912" w:type="dxa"/>
            <w:shd w:val="clear" w:color="auto" w:fill="FF6600"/>
          </w:tcPr>
          <w:p w:rsidR="00F24413" w:rsidRDefault="0022472E">
            <w:pPr>
              <w:pStyle w:val="TableParagraph"/>
              <w:spacing w:line="219" w:lineRule="exact"/>
              <w:ind w:left="274"/>
              <w:rPr>
                <w:b/>
                <w:sz w:val="18"/>
              </w:rPr>
            </w:pPr>
            <w:r>
              <w:rPr>
                <w:b/>
                <w:color w:val="FFFFFF"/>
                <w:sz w:val="18"/>
              </w:rPr>
              <w:t>2029</w:t>
            </w:r>
          </w:p>
        </w:tc>
        <w:tc>
          <w:tcPr>
            <w:tcW w:w="915" w:type="dxa"/>
            <w:shd w:val="clear" w:color="auto" w:fill="FF6600"/>
          </w:tcPr>
          <w:p w:rsidR="00F24413" w:rsidRDefault="0022472E">
            <w:pPr>
              <w:pStyle w:val="TableParagraph"/>
              <w:spacing w:line="219" w:lineRule="exact"/>
              <w:ind w:left="276"/>
              <w:rPr>
                <w:b/>
                <w:sz w:val="18"/>
              </w:rPr>
            </w:pPr>
            <w:r>
              <w:rPr>
                <w:b/>
                <w:color w:val="FFFFFF"/>
                <w:sz w:val="18"/>
              </w:rPr>
              <w:t>2031</w:t>
            </w:r>
          </w:p>
        </w:tc>
      </w:tr>
      <w:tr w:rsidR="00F24413">
        <w:trPr>
          <w:trHeight w:val="450"/>
        </w:trPr>
        <w:tc>
          <w:tcPr>
            <w:tcW w:w="2326" w:type="dxa"/>
          </w:tcPr>
          <w:p w:rsidR="00F24413" w:rsidRDefault="0022472E">
            <w:pPr>
              <w:pStyle w:val="TableParagraph"/>
              <w:spacing w:line="219" w:lineRule="exact"/>
              <w:ind w:left="57"/>
              <w:rPr>
                <w:b/>
                <w:sz w:val="18"/>
              </w:rPr>
            </w:pPr>
            <w:r>
              <w:rPr>
                <w:b/>
                <w:sz w:val="18"/>
              </w:rPr>
              <w:t xml:space="preserve">K. </w:t>
            </w:r>
            <w:proofErr w:type="spellStart"/>
            <w:r>
              <w:rPr>
                <w:b/>
                <w:sz w:val="18"/>
              </w:rPr>
              <w:t>ú.</w:t>
            </w:r>
            <w:proofErr w:type="spellEnd"/>
            <w:r>
              <w:rPr>
                <w:b/>
                <w:sz w:val="18"/>
              </w:rPr>
              <w:t xml:space="preserve"> Uhříněves</w:t>
            </w:r>
          </w:p>
        </w:tc>
        <w:tc>
          <w:tcPr>
            <w:tcW w:w="914" w:type="dxa"/>
          </w:tcPr>
          <w:p w:rsidR="00F24413" w:rsidRDefault="0022472E">
            <w:pPr>
              <w:pStyle w:val="TableParagraph"/>
              <w:spacing w:line="219" w:lineRule="exact"/>
              <w:ind w:right="45"/>
              <w:jc w:val="right"/>
              <w:rPr>
                <w:sz w:val="18"/>
              </w:rPr>
            </w:pPr>
            <w:r>
              <w:rPr>
                <w:sz w:val="18"/>
              </w:rPr>
              <w:t>335</w:t>
            </w:r>
          </w:p>
        </w:tc>
        <w:tc>
          <w:tcPr>
            <w:tcW w:w="912" w:type="dxa"/>
            <w:shd w:val="clear" w:color="auto" w:fill="92D050"/>
          </w:tcPr>
          <w:p w:rsidR="00F24413" w:rsidRDefault="0022472E">
            <w:pPr>
              <w:pStyle w:val="TableParagraph"/>
              <w:spacing w:line="219" w:lineRule="exact"/>
              <w:ind w:right="42"/>
              <w:jc w:val="right"/>
              <w:rPr>
                <w:sz w:val="18"/>
              </w:rPr>
            </w:pPr>
            <w:r>
              <w:rPr>
                <w:sz w:val="18"/>
              </w:rPr>
              <w:t>361</w:t>
            </w:r>
          </w:p>
        </w:tc>
        <w:tc>
          <w:tcPr>
            <w:tcW w:w="915" w:type="dxa"/>
            <w:shd w:val="clear" w:color="auto" w:fill="92D050"/>
          </w:tcPr>
          <w:p w:rsidR="00F24413" w:rsidRDefault="0022472E">
            <w:pPr>
              <w:pStyle w:val="TableParagraph"/>
              <w:spacing w:line="219" w:lineRule="exact"/>
              <w:ind w:right="45"/>
              <w:jc w:val="right"/>
              <w:rPr>
                <w:sz w:val="18"/>
              </w:rPr>
            </w:pPr>
            <w:r>
              <w:rPr>
                <w:sz w:val="18"/>
              </w:rPr>
              <w:t>402</w:t>
            </w:r>
          </w:p>
        </w:tc>
        <w:tc>
          <w:tcPr>
            <w:tcW w:w="912" w:type="dxa"/>
            <w:shd w:val="clear" w:color="auto" w:fill="92D050"/>
          </w:tcPr>
          <w:p w:rsidR="00F24413" w:rsidRDefault="0022472E">
            <w:pPr>
              <w:pStyle w:val="TableParagraph"/>
              <w:spacing w:line="219" w:lineRule="exact"/>
              <w:ind w:right="43"/>
              <w:jc w:val="right"/>
              <w:rPr>
                <w:sz w:val="18"/>
              </w:rPr>
            </w:pPr>
            <w:r>
              <w:rPr>
                <w:sz w:val="18"/>
              </w:rPr>
              <w:t>450</w:t>
            </w:r>
          </w:p>
        </w:tc>
        <w:tc>
          <w:tcPr>
            <w:tcW w:w="914" w:type="dxa"/>
            <w:shd w:val="clear" w:color="auto" w:fill="92D050"/>
          </w:tcPr>
          <w:p w:rsidR="00F24413" w:rsidRDefault="0022472E">
            <w:pPr>
              <w:pStyle w:val="TableParagraph"/>
              <w:spacing w:line="219" w:lineRule="exact"/>
              <w:ind w:right="42"/>
              <w:jc w:val="right"/>
              <w:rPr>
                <w:sz w:val="18"/>
              </w:rPr>
            </w:pPr>
            <w:r>
              <w:rPr>
                <w:sz w:val="18"/>
              </w:rPr>
              <w:t>508</w:t>
            </w:r>
          </w:p>
        </w:tc>
        <w:tc>
          <w:tcPr>
            <w:tcW w:w="915" w:type="dxa"/>
            <w:shd w:val="clear" w:color="auto" w:fill="92D050"/>
          </w:tcPr>
          <w:p w:rsidR="00F24413" w:rsidRDefault="0022472E">
            <w:pPr>
              <w:pStyle w:val="TableParagraph"/>
              <w:spacing w:line="219" w:lineRule="exact"/>
              <w:ind w:right="45"/>
              <w:jc w:val="right"/>
              <w:rPr>
                <w:sz w:val="18"/>
              </w:rPr>
            </w:pPr>
            <w:r>
              <w:rPr>
                <w:sz w:val="18"/>
              </w:rPr>
              <w:t>646</w:t>
            </w:r>
          </w:p>
        </w:tc>
        <w:tc>
          <w:tcPr>
            <w:tcW w:w="912" w:type="dxa"/>
            <w:shd w:val="clear" w:color="auto" w:fill="92D050"/>
          </w:tcPr>
          <w:p w:rsidR="00F24413" w:rsidRDefault="0022472E">
            <w:pPr>
              <w:pStyle w:val="TableParagraph"/>
              <w:spacing w:line="219" w:lineRule="exact"/>
              <w:ind w:right="42"/>
              <w:jc w:val="right"/>
              <w:rPr>
                <w:sz w:val="18"/>
              </w:rPr>
            </w:pPr>
            <w:r>
              <w:rPr>
                <w:sz w:val="18"/>
              </w:rPr>
              <w:t>818</w:t>
            </w:r>
          </w:p>
        </w:tc>
        <w:tc>
          <w:tcPr>
            <w:tcW w:w="915" w:type="dxa"/>
            <w:shd w:val="clear" w:color="auto" w:fill="92D050"/>
          </w:tcPr>
          <w:p w:rsidR="00F24413" w:rsidRDefault="0022472E">
            <w:pPr>
              <w:pStyle w:val="TableParagraph"/>
              <w:spacing w:line="219" w:lineRule="exact"/>
              <w:ind w:right="43"/>
              <w:jc w:val="right"/>
              <w:rPr>
                <w:sz w:val="18"/>
              </w:rPr>
            </w:pPr>
            <w:r>
              <w:rPr>
                <w:sz w:val="18"/>
              </w:rPr>
              <w:t>913</w:t>
            </w:r>
          </w:p>
        </w:tc>
      </w:tr>
      <w:tr w:rsidR="00F24413">
        <w:trPr>
          <w:trHeight w:val="453"/>
        </w:trPr>
        <w:tc>
          <w:tcPr>
            <w:tcW w:w="2326" w:type="dxa"/>
          </w:tcPr>
          <w:p w:rsidR="00F24413" w:rsidRDefault="0022472E">
            <w:pPr>
              <w:pStyle w:val="TableParagraph"/>
              <w:spacing w:before="1"/>
              <w:ind w:left="57"/>
              <w:rPr>
                <w:b/>
                <w:sz w:val="18"/>
              </w:rPr>
            </w:pPr>
            <w:r>
              <w:rPr>
                <w:b/>
                <w:sz w:val="18"/>
              </w:rPr>
              <w:t xml:space="preserve">K. </w:t>
            </w:r>
            <w:proofErr w:type="spellStart"/>
            <w:r>
              <w:rPr>
                <w:b/>
                <w:sz w:val="18"/>
              </w:rPr>
              <w:t>ú.</w:t>
            </w:r>
            <w:proofErr w:type="spellEnd"/>
            <w:r>
              <w:rPr>
                <w:b/>
                <w:sz w:val="18"/>
              </w:rPr>
              <w:t xml:space="preserve"> Pitkovice</w:t>
            </w:r>
          </w:p>
        </w:tc>
        <w:tc>
          <w:tcPr>
            <w:tcW w:w="914" w:type="dxa"/>
          </w:tcPr>
          <w:p w:rsidR="00F24413" w:rsidRDefault="0022472E">
            <w:pPr>
              <w:pStyle w:val="TableParagraph"/>
              <w:spacing w:before="1"/>
              <w:ind w:right="45"/>
              <w:jc w:val="right"/>
              <w:rPr>
                <w:sz w:val="18"/>
              </w:rPr>
            </w:pPr>
            <w:r>
              <w:rPr>
                <w:sz w:val="18"/>
              </w:rPr>
              <w:t>83</w:t>
            </w:r>
          </w:p>
        </w:tc>
        <w:tc>
          <w:tcPr>
            <w:tcW w:w="912" w:type="dxa"/>
          </w:tcPr>
          <w:p w:rsidR="00F24413" w:rsidRDefault="0022472E">
            <w:pPr>
              <w:pStyle w:val="TableParagraph"/>
              <w:spacing w:before="1"/>
              <w:ind w:right="42"/>
              <w:jc w:val="right"/>
              <w:rPr>
                <w:sz w:val="18"/>
              </w:rPr>
            </w:pPr>
            <w:r>
              <w:rPr>
                <w:sz w:val="18"/>
              </w:rPr>
              <w:t>90</w:t>
            </w:r>
          </w:p>
        </w:tc>
        <w:tc>
          <w:tcPr>
            <w:tcW w:w="915" w:type="dxa"/>
          </w:tcPr>
          <w:p w:rsidR="00F24413" w:rsidRDefault="0022472E">
            <w:pPr>
              <w:pStyle w:val="TableParagraph"/>
              <w:spacing w:before="1"/>
              <w:ind w:right="45"/>
              <w:jc w:val="right"/>
              <w:rPr>
                <w:sz w:val="18"/>
              </w:rPr>
            </w:pPr>
            <w:r>
              <w:rPr>
                <w:sz w:val="18"/>
              </w:rPr>
              <w:t>95</w:t>
            </w:r>
          </w:p>
        </w:tc>
        <w:tc>
          <w:tcPr>
            <w:tcW w:w="912" w:type="dxa"/>
            <w:shd w:val="clear" w:color="auto" w:fill="92D050"/>
          </w:tcPr>
          <w:p w:rsidR="00F24413" w:rsidRDefault="0022472E">
            <w:pPr>
              <w:pStyle w:val="TableParagraph"/>
              <w:spacing w:before="1"/>
              <w:ind w:right="43"/>
              <w:jc w:val="right"/>
              <w:rPr>
                <w:sz w:val="18"/>
              </w:rPr>
            </w:pPr>
            <w:r>
              <w:rPr>
                <w:sz w:val="18"/>
              </w:rPr>
              <w:t>110</w:t>
            </w:r>
          </w:p>
        </w:tc>
        <w:tc>
          <w:tcPr>
            <w:tcW w:w="914" w:type="dxa"/>
            <w:shd w:val="clear" w:color="auto" w:fill="92D050"/>
          </w:tcPr>
          <w:p w:rsidR="00F24413" w:rsidRDefault="0022472E">
            <w:pPr>
              <w:pStyle w:val="TableParagraph"/>
              <w:spacing w:before="1"/>
              <w:ind w:right="42"/>
              <w:jc w:val="right"/>
              <w:rPr>
                <w:sz w:val="18"/>
              </w:rPr>
            </w:pPr>
            <w:r>
              <w:rPr>
                <w:sz w:val="18"/>
              </w:rPr>
              <w:t>128</w:t>
            </w:r>
          </w:p>
        </w:tc>
        <w:tc>
          <w:tcPr>
            <w:tcW w:w="915" w:type="dxa"/>
            <w:shd w:val="clear" w:color="auto" w:fill="92D050"/>
          </w:tcPr>
          <w:p w:rsidR="00F24413" w:rsidRDefault="0022472E">
            <w:pPr>
              <w:pStyle w:val="TableParagraph"/>
              <w:spacing w:before="1"/>
              <w:ind w:right="45"/>
              <w:jc w:val="right"/>
              <w:rPr>
                <w:sz w:val="18"/>
              </w:rPr>
            </w:pPr>
            <w:r>
              <w:rPr>
                <w:sz w:val="18"/>
              </w:rPr>
              <w:t>131</w:t>
            </w:r>
          </w:p>
        </w:tc>
        <w:tc>
          <w:tcPr>
            <w:tcW w:w="912" w:type="dxa"/>
            <w:shd w:val="clear" w:color="auto" w:fill="92D050"/>
          </w:tcPr>
          <w:p w:rsidR="00F24413" w:rsidRDefault="0022472E">
            <w:pPr>
              <w:pStyle w:val="TableParagraph"/>
              <w:spacing w:before="1"/>
              <w:ind w:right="42"/>
              <w:jc w:val="right"/>
              <w:rPr>
                <w:sz w:val="18"/>
              </w:rPr>
            </w:pPr>
            <w:r>
              <w:rPr>
                <w:sz w:val="18"/>
              </w:rPr>
              <w:t>145</w:t>
            </w:r>
          </w:p>
        </w:tc>
        <w:tc>
          <w:tcPr>
            <w:tcW w:w="915" w:type="dxa"/>
            <w:shd w:val="clear" w:color="auto" w:fill="92D050"/>
          </w:tcPr>
          <w:p w:rsidR="00F24413" w:rsidRDefault="0022472E">
            <w:pPr>
              <w:pStyle w:val="TableParagraph"/>
              <w:spacing w:before="1"/>
              <w:ind w:right="43"/>
              <w:jc w:val="right"/>
              <w:rPr>
                <w:sz w:val="18"/>
              </w:rPr>
            </w:pPr>
            <w:r>
              <w:rPr>
                <w:sz w:val="18"/>
              </w:rPr>
              <w:t>157</w:t>
            </w:r>
          </w:p>
        </w:tc>
      </w:tr>
      <w:tr w:rsidR="00F24413">
        <w:trPr>
          <w:trHeight w:val="453"/>
        </w:trPr>
        <w:tc>
          <w:tcPr>
            <w:tcW w:w="2326" w:type="dxa"/>
          </w:tcPr>
          <w:p w:rsidR="00F24413" w:rsidRDefault="0022472E">
            <w:pPr>
              <w:pStyle w:val="TableParagraph"/>
              <w:spacing w:before="13"/>
              <w:ind w:left="57"/>
              <w:rPr>
                <w:b/>
                <w:sz w:val="18"/>
              </w:rPr>
            </w:pPr>
            <w:r>
              <w:rPr>
                <w:b/>
                <w:sz w:val="18"/>
              </w:rPr>
              <w:t xml:space="preserve">K. </w:t>
            </w:r>
            <w:proofErr w:type="spellStart"/>
            <w:r>
              <w:rPr>
                <w:b/>
                <w:sz w:val="18"/>
              </w:rPr>
              <w:t>ú.</w:t>
            </w:r>
            <w:proofErr w:type="spellEnd"/>
            <w:r>
              <w:rPr>
                <w:b/>
                <w:sz w:val="18"/>
              </w:rPr>
              <w:t xml:space="preserve"> Hájek</w:t>
            </w:r>
          </w:p>
        </w:tc>
        <w:tc>
          <w:tcPr>
            <w:tcW w:w="914" w:type="dxa"/>
          </w:tcPr>
          <w:p w:rsidR="00F24413" w:rsidRDefault="0022472E">
            <w:pPr>
              <w:pStyle w:val="TableParagraph"/>
              <w:spacing w:line="219" w:lineRule="exact"/>
              <w:ind w:right="45"/>
              <w:jc w:val="right"/>
              <w:rPr>
                <w:sz w:val="18"/>
              </w:rPr>
            </w:pPr>
            <w:r>
              <w:rPr>
                <w:sz w:val="18"/>
              </w:rPr>
              <w:t>29</w:t>
            </w:r>
          </w:p>
        </w:tc>
        <w:tc>
          <w:tcPr>
            <w:tcW w:w="912" w:type="dxa"/>
          </w:tcPr>
          <w:p w:rsidR="00F24413" w:rsidRDefault="0022472E">
            <w:pPr>
              <w:pStyle w:val="TableParagraph"/>
              <w:spacing w:line="219" w:lineRule="exact"/>
              <w:ind w:right="42"/>
              <w:jc w:val="right"/>
              <w:rPr>
                <w:sz w:val="18"/>
              </w:rPr>
            </w:pPr>
            <w:r>
              <w:rPr>
                <w:sz w:val="18"/>
              </w:rPr>
              <w:t>32</w:t>
            </w:r>
          </w:p>
        </w:tc>
        <w:tc>
          <w:tcPr>
            <w:tcW w:w="915" w:type="dxa"/>
          </w:tcPr>
          <w:p w:rsidR="00F24413" w:rsidRDefault="0022472E">
            <w:pPr>
              <w:pStyle w:val="TableParagraph"/>
              <w:spacing w:line="219" w:lineRule="exact"/>
              <w:ind w:right="45"/>
              <w:jc w:val="right"/>
              <w:rPr>
                <w:sz w:val="18"/>
              </w:rPr>
            </w:pPr>
            <w:r>
              <w:rPr>
                <w:sz w:val="18"/>
              </w:rPr>
              <w:t>36</w:t>
            </w:r>
          </w:p>
        </w:tc>
        <w:tc>
          <w:tcPr>
            <w:tcW w:w="912" w:type="dxa"/>
            <w:shd w:val="clear" w:color="auto" w:fill="92D050"/>
          </w:tcPr>
          <w:p w:rsidR="00F24413" w:rsidRDefault="0022472E">
            <w:pPr>
              <w:pStyle w:val="TableParagraph"/>
              <w:spacing w:line="219" w:lineRule="exact"/>
              <w:ind w:right="43"/>
              <w:jc w:val="right"/>
              <w:rPr>
                <w:sz w:val="18"/>
              </w:rPr>
            </w:pPr>
            <w:r>
              <w:rPr>
                <w:sz w:val="18"/>
              </w:rPr>
              <w:t>45</w:t>
            </w:r>
          </w:p>
        </w:tc>
        <w:tc>
          <w:tcPr>
            <w:tcW w:w="914" w:type="dxa"/>
            <w:shd w:val="clear" w:color="auto" w:fill="92D050"/>
          </w:tcPr>
          <w:p w:rsidR="00F24413" w:rsidRDefault="0022472E">
            <w:pPr>
              <w:pStyle w:val="TableParagraph"/>
              <w:spacing w:line="219" w:lineRule="exact"/>
              <w:ind w:right="42"/>
              <w:jc w:val="right"/>
              <w:rPr>
                <w:sz w:val="18"/>
              </w:rPr>
            </w:pPr>
            <w:r>
              <w:rPr>
                <w:sz w:val="18"/>
              </w:rPr>
              <w:t>55</w:t>
            </w:r>
          </w:p>
        </w:tc>
        <w:tc>
          <w:tcPr>
            <w:tcW w:w="915" w:type="dxa"/>
            <w:shd w:val="clear" w:color="auto" w:fill="92D050"/>
          </w:tcPr>
          <w:p w:rsidR="00F24413" w:rsidRDefault="0022472E">
            <w:pPr>
              <w:pStyle w:val="TableParagraph"/>
              <w:spacing w:line="219" w:lineRule="exact"/>
              <w:ind w:right="45"/>
              <w:jc w:val="right"/>
              <w:rPr>
                <w:sz w:val="18"/>
              </w:rPr>
            </w:pPr>
            <w:r>
              <w:rPr>
                <w:sz w:val="18"/>
              </w:rPr>
              <w:t>58</w:t>
            </w:r>
          </w:p>
        </w:tc>
        <w:tc>
          <w:tcPr>
            <w:tcW w:w="912" w:type="dxa"/>
            <w:shd w:val="clear" w:color="auto" w:fill="92D050"/>
          </w:tcPr>
          <w:p w:rsidR="00F24413" w:rsidRDefault="0022472E">
            <w:pPr>
              <w:pStyle w:val="TableParagraph"/>
              <w:spacing w:line="219" w:lineRule="exact"/>
              <w:ind w:right="42"/>
              <w:jc w:val="right"/>
              <w:rPr>
                <w:sz w:val="18"/>
              </w:rPr>
            </w:pPr>
            <w:r>
              <w:rPr>
                <w:sz w:val="18"/>
              </w:rPr>
              <w:t>56</w:t>
            </w:r>
          </w:p>
        </w:tc>
        <w:tc>
          <w:tcPr>
            <w:tcW w:w="915" w:type="dxa"/>
            <w:shd w:val="clear" w:color="auto" w:fill="92D050"/>
          </w:tcPr>
          <w:p w:rsidR="00F24413" w:rsidRDefault="0022472E">
            <w:pPr>
              <w:pStyle w:val="TableParagraph"/>
              <w:spacing w:line="219" w:lineRule="exact"/>
              <w:ind w:right="43"/>
              <w:jc w:val="right"/>
              <w:rPr>
                <w:sz w:val="18"/>
              </w:rPr>
            </w:pPr>
            <w:r>
              <w:rPr>
                <w:sz w:val="18"/>
              </w:rPr>
              <w:t>54</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Benice</w:t>
            </w:r>
          </w:p>
        </w:tc>
        <w:tc>
          <w:tcPr>
            <w:tcW w:w="914" w:type="dxa"/>
          </w:tcPr>
          <w:p w:rsidR="00F24413" w:rsidRDefault="0022472E">
            <w:pPr>
              <w:pStyle w:val="TableParagraph"/>
              <w:spacing w:line="219" w:lineRule="exact"/>
              <w:ind w:right="45"/>
              <w:jc w:val="right"/>
              <w:rPr>
                <w:sz w:val="18"/>
              </w:rPr>
            </w:pPr>
            <w:r>
              <w:rPr>
                <w:sz w:val="18"/>
              </w:rPr>
              <w:t>24</w:t>
            </w:r>
          </w:p>
        </w:tc>
        <w:tc>
          <w:tcPr>
            <w:tcW w:w="912" w:type="dxa"/>
          </w:tcPr>
          <w:p w:rsidR="00F24413" w:rsidRDefault="0022472E">
            <w:pPr>
              <w:pStyle w:val="TableParagraph"/>
              <w:spacing w:line="219" w:lineRule="exact"/>
              <w:ind w:right="42"/>
              <w:jc w:val="right"/>
              <w:rPr>
                <w:sz w:val="18"/>
              </w:rPr>
            </w:pPr>
            <w:r>
              <w:rPr>
                <w:sz w:val="18"/>
              </w:rPr>
              <w:t>29</w:t>
            </w:r>
          </w:p>
        </w:tc>
        <w:tc>
          <w:tcPr>
            <w:tcW w:w="915" w:type="dxa"/>
          </w:tcPr>
          <w:p w:rsidR="00F24413" w:rsidRDefault="0022472E">
            <w:pPr>
              <w:pStyle w:val="TableParagraph"/>
              <w:spacing w:line="219" w:lineRule="exact"/>
              <w:ind w:right="45"/>
              <w:jc w:val="right"/>
              <w:rPr>
                <w:sz w:val="18"/>
              </w:rPr>
            </w:pPr>
            <w:r>
              <w:rPr>
                <w:sz w:val="18"/>
              </w:rPr>
              <w:t>32</w:t>
            </w:r>
          </w:p>
        </w:tc>
        <w:tc>
          <w:tcPr>
            <w:tcW w:w="912" w:type="dxa"/>
          </w:tcPr>
          <w:p w:rsidR="00F24413" w:rsidRDefault="0022472E">
            <w:pPr>
              <w:pStyle w:val="TableParagraph"/>
              <w:spacing w:line="219" w:lineRule="exact"/>
              <w:ind w:right="43"/>
              <w:jc w:val="right"/>
              <w:rPr>
                <w:sz w:val="18"/>
              </w:rPr>
            </w:pPr>
            <w:r>
              <w:rPr>
                <w:sz w:val="18"/>
              </w:rPr>
              <w:t>32</w:t>
            </w:r>
          </w:p>
        </w:tc>
        <w:tc>
          <w:tcPr>
            <w:tcW w:w="914" w:type="dxa"/>
          </w:tcPr>
          <w:p w:rsidR="00F24413" w:rsidRDefault="0022472E">
            <w:pPr>
              <w:pStyle w:val="TableParagraph"/>
              <w:spacing w:line="219" w:lineRule="exact"/>
              <w:ind w:right="42"/>
              <w:jc w:val="right"/>
              <w:rPr>
                <w:sz w:val="18"/>
              </w:rPr>
            </w:pPr>
            <w:r>
              <w:rPr>
                <w:sz w:val="18"/>
              </w:rPr>
              <w:t>39</w:t>
            </w:r>
          </w:p>
        </w:tc>
        <w:tc>
          <w:tcPr>
            <w:tcW w:w="915" w:type="dxa"/>
          </w:tcPr>
          <w:p w:rsidR="00F24413" w:rsidRDefault="0022472E">
            <w:pPr>
              <w:pStyle w:val="TableParagraph"/>
              <w:spacing w:line="219" w:lineRule="exact"/>
              <w:ind w:right="45"/>
              <w:jc w:val="right"/>
              <w:rPr>
                <w:sz w:val="18"/>
              </w:rPr>
            </w:pPr>
            <w:r>
              <w:rPr>
                <w:sz w:val="18"/>
              </w:rPr>
              <w:t>40</w:t>
            </w:r>
          </w:p>
        </w:tc>
        <w:tc>
          <w:tcPr>
            <w:tcW w:w="912" w:type="dxa"/>
            <w:shd w:val="clear" w:color="auto" w:fill="92D050"/>
          </w:tcPr>
          <w:p w:rsidR="00F24413" w:rsidRDefault="0022472E">
            <w:pPr>
              <w:pStyle w:val="TableParagraph"/>
              <w:spacing w:line="219" w:lineRule="exact"/>
              <w:ind w:right="42"/>
              <w:jc w:val="right"/>
              <w:rPr>
                <w:sz w:val="18"/>
              </w:rPr>
            </w:pPr>
            <w:r>
              <w:rPr>
                <w:sz w:val="18"/>
              </w:rPr>
              <w:t>47</w:t>
            </w:r>
          </w:p>
        </w:tc>
        <w:tc>
          <w:tcPr>
            <w:tcW w:w="915" w:type="dxa"/>
            <w:shd w:val="clear" w:color="auto" w:fill="92D050"/>
          </w:tcPr>
          <w:p w:rsidR="00F24413" w:rsidRDefault="0022472E">
            <w:pPr>
              <w:pStyle w:val="TableParagraph"/>
              <w:spacing w:line="219" w:lineRule="exact"/>
              <w:ind w:right="43"/>
              <w:jc w:val="right"/>
              <w:rPr>
                <w:sz w:val="18"/>
              </w:rPr>
            </w:pPr>
            <w:r>
              <w:rPr>
                <w:sz w:val="18"/>
              </w:rPr>
              <w:t>49</w:t>
            </w:r>
          </w:p>
        </w:tc>
      </w:tr>
      <w:tr w:rsidR="00F24413">
        <w:trPr>
          <w:trHeight w:val="453"/>
        </w:trPr>
        <w:tc>
          <w:tcPr>
            <w:tcW w:w="2326" w:type="dxa"/>
          </w:tcPr>
          <w:p w:rsidR="00F24413" w:rsidRDefault="0022472E">
            <w:pPr>
              <w:pStyle w:val="TableParagraph"/>
              <w:spacing w:line="219" w:lineRule="exact"/>
              <w:ind w:left="57"/>
              <w:rPr>
                <w:b/>
                <w:sz w:val="18"/>
              </w:rPr>
            </w:pPr>
            <w:r>
              <w:rPr>
                <w:b/>
                <w:sz w:val="18"/>
              </w:rPr>
              <w:t>MČ Praha Kolovraty</w:t>
            </w:r>
          </w:p>
        </w:tc>
        <w:tc>
          <w:tcPr>
            <w:tcW w:w="914" w:type="dxa"/>
          </w:tcPr>
          <w:p w:rsidR="00F24413" w:rsidRDefault="0022472E">
            <w:pPr>
              <w:pStyle w:val="TableParagraph"/>
              <w:spacing w:line="219" w:lineRule="exact"/>
              <w:ind w:right="45"/>
              <w:jc w:val="right"/>
              <w:rPr>
                <w:sz w:val="18"/>
              </w:rPr>
            </w:pPr>
            <w:r>
              <w:rPr>
                <w:sz w:val="18"/>
              </w:rPr>
              <w:t>156</w:t>
            </w:r>
          </w:p>
        </w:tc>
        <w:tc>
          <w:tcPr>
            <w:tcW w:w="912" w:type="dxa"/>
            <w:shd w:val="clear" w:color="auto" w:fill="92D050"/>
          </w:tcPr>
          <w:p w:rsidR="00F24413" w:rsidRDefault="0022472E">
            <w:pPr>
              <w:pStyle w:val="TableParagraph"/>
              <w:spacing w:line="219" w:lineRule="exact"/>
              <w:ind w:right="42"/>
              <w:jc w:val="right"/>
              <w:rPr>
                <w:sz w:val="18"/>
              </w:rPr>
            </w:pPr>
            <w:r>
              <w:rPr>
                <w:sz w:val="18"/>
              </w:rPr>
              <w:t>180</w:t>
            </w:r>
          </w:p>
        </w:tc>
        <w:tc>
          <w:tcPr>
            <w:tcW w:w="915" w:type="dxa"/>
            <w:shd w:val="clear" w:color="auto" w:fill="92D050"/>
          </w:tcPr>
          <w:p w:rsidR="00F24413" w:rsidRDefault="0022472E">
            <w:pPr>
              <w:pStyle w:val="TableParagraph"/>
              <w:spacing w:line="219" w:lineRule="exact"/>
              <w:ind w:right="45"/>
              <w:jc w:val="right"/>
              <w:rPr>
                <w:sz w:val="18"/>
              </w:rPr>
            </w:pPr>
            <w:r>
              <w:rPr>
                <w:sz w:val="18"/>
              </w:rPr>
              <w:t>201</w:t>
            </w:r>
          </w:p>
        </w:tc>
        <w:tc>
          <w:tcPr>
            <w:tcW w:w="912" w:type="dxa"/>
            <w:shd w:val="clear" w:color="auto" w:fill="92D050"/>
          </w:tcPr>
          <w:p w:rsidR="00F24413" w:rsidRDefault="0022472E">
            <w:pPr>
              <w:pStyle w:val="TableParagraph"/>
              <w:spacing w:line="219" w:lineRule="exact"/>
              <w:ind w:right="43"/>
              <w:jc w:val="right"/>
              <w:rPr>
                <w:sz w:val="18"/>
              </w:rPr>
            </w:pPr>
            <w:r>
              <w:rPr>
                <w:sz w:val="18"/>
              </w:rPr>
              <w:t>228</w:t>
            </w:r>
          </w:p>
        </w:tc>
        <w:tc>
          <w:tcPr>
            <w:tcW w:w="914" w:type="dxa"/>
            <w:shd w:val="clear" w:color="auto" w:fill="92D050"/>
          </w:tcPr>
          <w:p w:rsidR="00F24413" w:rsidRDefault="0022472E">
            <w:pPr>
              <w:pStyle w:val="TableParagraph"/>
              <w:spacing w:line="219" w:lineRule="exact"/>
              <w:ind w:right="42"/>
              <w:jc w:val="right"/>
              <w:rPr>
                <w:sz w:val="18"/>
              </w:rPr>
            </w:pPr>
            <w:r>
              <w:rPr>
                <w:sz w:val="18"/>
              </w:rPr>
              <w:t>283</w:t>
            </w:r>
          </w:p>
        </w:tc>
        <w:tc>
          <w:tcPr>
            <w:tcW w:w="915" w:type="dxa"/>
            <w:shd w:val="clear" w:color="auto" w:fill="92D050"/>
          </w:tcPr>
          <w:p w:rsidR="00F24413" w:rsidRDefault="0022472E">
            <w:pPr>
              <w:pStyle w:val="TableParagraph"/>
              <w:spacing w:line="219" w:lineRule="exact"/>
              <w:ind w:right="45"/>
              <w:jc w:val="right"/>
              <w:rPr>
                <w:sz w:val="18"/>
              </w:rPr>
            </w:pPr>
            <w:r>
              <w:rPr>
                <w:sz w:val="18"/>
              </w:rPr>
              <w:t>340</w:t>
            </w:r>
          </w:p>
        </w:tc>
        <w:tc>
          <w:tcPr>
            <w:tcW w:w="912" w:type="dxa"/>
            <w:shd w:val="clear" w:color="auto" w:fill="92D050"/>
          </w:tcPr>
          <w:p w:rsidR="00F24413" w:rsidRDefault="0022472E">
            <w:pPr>
              <w:pStyle w:val="TableParagraph"/>
              <w:spacing w:line="219" w:lineRule="exact"/>
              <w:ind w:right="42"/>
              <w:jc w:val="right"/>
              <w:rPr>
                <w:sz w:val="18"/>
              </w:rPr>
            </w:pPr>
            <w:r>
              <w:rPr>
                <w:sz w:val="18"/>
              </w:rPr>
              <w:t>368</w:t>
            </w:r>
          </w:p>
        </w:tc>
        <w:tc>
          <w:tcPr>
            <w:tcW w:w="915" w:type="dxa"/>
            <w:shd w:val="clear" w:color="auto" w:fill="92D050"/>
          </w:tcPr>
          <w:p w:rsidR="00F24413" w:rsidRDefault="0022472E">
            <w:pPr>
              <w:pStyle w:val="TableParagraph"/>
              <w:spacing w:line="219" w:lineRule="exact"/>
              <w:ind w:right="43"/>
              <w:jc w:val="right"/>
              <w:rPr>
                <w:sz w:val="18"/>
              </w:rPr>
            </w:pPr>
            <w:r>
              <w:rPr>
                <w:sz w:val="18"/>
              </w:rPr>
              <w:t>368</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Královice</w:t>
            </w:r>
          </w:p>
        </w:tc>
        <w:tc>
          <w:tcPr>
            <w:tcW w:w="914" w:type="dxa"/>
          </w:tcPr>
          <w:p w:rsidR="00F24413" w:rsidRDefault="0022472E">
            <w:pPr>
              <w:pStyle w:val="TableParagraph"/>
              <w:spacing w:line="219" w:lineRule="exact"/>
              <w:ind w:right="45"/>
              <w:jc w:val="right"/>
              <w:rPr>
                <w:sz w:val="18"/>
              </w:rPr>
            </w:pPr>
            <w:r>
              <w:rPr>
                <w:sz w:val="18"/>
              </w:rPr>
              <w:t>12</w:t>
            </w:r>
          </w:p>
        </w:tc>
        <w:tc>
          <w:tcPr>
            <w:tcW w:w="912" w:type="dxa"/>
          </w:tcPr>
          <w:p w:rsidR="00F24413" w:rsidRDefault="0022472E">
            <w:pPr>
              <w:pStyle w:val="TableParagraph"/>
              <w:spacing w:line="219" w:lineRule="exact"/>
              <w:ind w:right="42"/>
              <w:jc w:val="right"/>
              <w:rPr>
                <w:sz w:val="18"/>
              </w:rPr>
            </w:pPr>
            <w:r>
              <w:rPr>
                <w:sz w:val="18"/>
              </w:rPr>
              <w:t>11</w:t>
            </w:r>
          </w:p>
        </w:tc>
        <w:tc>
          <w:tcPr>
            <w:tcW w:w="915" w:type="dxa"/>
          </w:tcPr>
          <w:p w:rsidR="00F24413" w:rsidRDefault="0022472E">
            <w:pPr>
              <w:pStyle w:val="TableParagraph"/>
              <w:spacing w:line="219" w:lineRule="exact"/>
              <w:ind w:right="45"/>
              <w:jc w:val="right"/>
              <w:rPr>
                <w:sz w:val="18"/>
              </w:rPr>
            </w:pPr>
            <w:r>
              <w:rPr>
                <w:sz w:val="18"/>
              </w:rPr>
              <w:t>14</w:t>
            </w:r>
          </w:p>
        </w:tc>
        <w:tc>
          <w:tcPr>
            <w:tcW w:w="912" w:type="dxa"/>
          </w:tcPr>
          <w:p w:rsidR="00F24413" w:rsidRDefault="0022472E">
            <w:pPr>
              <w:pStyle w:val="TableParagraph"/>
              <w:spacing w:line="219" w:lineRule="exact"/>
              <w:ind w:right="43"/>
              <w:jc w:val="right"/>
              <w:rPr>
                <w:sz w:val="18"/>
              </w:rPr>
            </w:pPr>
            <w:r>
              <w:rPr>
                <w:sz w:val="18"/>
              </w:rPr>
              <w:t>22</w:t>
            </w:r>
          </w:p>
        </w:tc>
        <w:tc>
          <w:tcPr>
            <w:tcW w:w="914" w:type="dxa"/>
            <w:shd w:val="clear" w:color="auto" w:fill="92D050"/>
          </w:tcPr>
          <w:p w:rsidR="00F24413" w:rsidRDefault="0022472E">
            <w:pPr>
              <w:pStyle w:val="TableParagraph"/>
              <w:spacing w:line="219" w:lineRule="exact"/>
              <w:ind w:right="42"/>
              <w:jc w:val="right"/>
              <w:rPr>
                <w:sz w:val="18"/>
              </w:rPr>
            </w:pPr>
            <w:r>
              <w:rPr>
                <w:sz w:val="18"/>
              </w:rPr>
              <w:t>29</w:t>
            </w:r>
          </w:p>
        </w:tc>
        <w:tc>
          <w:tcPr>
            <w:tcW w:w="915" w:type="dxa"/>
            <w:shd w:val="clear" w:color="auto" w:fill="92D050"/>
          </w:tcPr>
          <w:p w:rsidR="00F24413" w:rsidRDefault="0022472E">
            <w:pPr>
              <w:pStyle w:val="TableParagraph"/>
              <w:spacing w:line="219" w:lineRule="exact"/>
              <w:ind w:right="45"/>
              <w:jc w:val="right"/>
              <w:rPr>
                <w:sz w:val="18"/>
              </w:rPr>
            </w:pPr>
            <w:r>
              <w:rPr>
                <w:sz w:val="18"/>
              </w:rPr>
              <w:t>30</w:t>
            </w:r>
          </w:p>
        </w:tc>
        <w:tc>
          <w:tcPr>
            <w:tcW w:w="912" w:type="dxa"/>
            <w:shd w:val="clear" w:color="auto" w:fill="92D050"/>
          </w:tcPr>
          <w:p w:rsidR="00F24413" w:rsidRDefault="0022472E">
            <w:pPr>
              <w:pStyle w:val="TableParagraph"/>
              <w:spacing w:line="219" w:lineRule="exact"/>
              <w:ind w:right="42"/>
              <w:jc w:val="right"/>
              <w:rPr>
                <w:sz w:val="18"/>
              </w:rPr>
            </w:pPr>
            <w:r>
              <w:rPr>
                <w:sz w:val="18"/>
              </w:rPr>
              <w:t>30</w:t>
            </w:r>
          </w:p>
        </w:tc>
        <w:tc>
          <w:tcPr>
            <w:tcW w:w="915" w:type="dxa"/>
            <w:shd w:val="clear" w:color="auto" w:fill="92D050"/>
          </w:tcPr>
          <w:p w:rsidR="00F24413" w:rsidRDefault="0022472E">
            <w:pPr>
              <w:pStyle w:val="TableParagraph"/>
              <w:spacing w:line="219" w:lineRule="exact"/>
              <w:ind w:right="43"/>
              <w:jc w:val="right"/>
              <w:rPr>
                <w:sz w:val="18"/>
              </w:rPr>
            </w:pPr>
            <w:r>
              <w:rPr>
                <w:sz w:val="18"/>
              </w:rPr>
              <w:t>33</w:t>
            </w:r>
          </w:p>
        </w:tc>
      </w:tr>
      <w:tr w:rsidR="00F24413">
        <w:trPr>
          <w:trHeight w:val="453"/>
        </w:trPr>
        <w:tc>
          <w:tcPr>
            <w:tcW w:w="2326" w:type="dxa"/>
          </w:tcPr>
          <w:p w:rsidR="00F24413" w:rsidRDefault="0022472E">
            <w:pPr>
              <w:pStyle w:val="TableParagraph"/>
              <w:spacing w:before="1"/>
              <w:ind w:left="57"/>
              <w:rPr>
                <w:b/>
                <w:sz w:val="18"/>
              </w:rPr>
            </w:pPr>
            <w:r>
              <w:rPr>
                <w:b/>
                <w:sz w:val="18"/>
              </w:rPr>
              <w:t>MČ Praha Nedvězí</w:t>
            </w:r>
          </w:p>
        </w:tc>
        <w:tc>
          <w:tcPr>
            <w:tcW w:w="914" w:type="dxa"/>
          </w:tcPr>
          <w:p w:rsidR="00F24413" w:rsidRDefault="0022472E">
            <w:pPr>
              <w:pStyle w:val="TableParagraph"/>
              <w:spacing w:before="1"/>
              <w:ind w:right="45"/>
              <w:jc w:val="right"/>
              <w:rPr>
                <w:sz w:val="18"/>
              </w:rPr>
            </w:pPr>
            <w:r>
              <w:rPr>
                <w:sz w:val="18"/>
              </w:rPr>
              <w:t>10</w:t>
            </w:r>
          </w:p>
        </w:tc>
        <w:tc>
          <w:tcPr>
            <w:tcW w:w="912" w:type="dxa"/>
          </w:tcPr>
          <w:p w:rsidR="00F24413" w:rsidRDefault="0022472E">
            <w:pPr>
              <w:pStyle w:val="TableParagraph"/>
              <w:spacing w:before="1"/>
              <w:ind w:right="42"/>
              <w:jc w:val="right"/>
              <w:rPr>
                <w:sz w:val="18"/>
              </w:rPr>
            </w:pPr>
            <w:r>
              <w:rPr>
                <w:sz w:val="18"/>
              </w:rPr>
              <w:t>9</w:t>
            </w:r>
          </w:p>
        </w:tc>
        <w:tc>
          <w:tcPr>
            <w:tcW w:w="915" w:type="dxa"/>
          </w:tcPr>
          <w:p w:rsidR="00F24413" w:rsidRDefault="0022472E">
            <w:pPr>
              <w:pStyle w:val="TableParagraph"/>
              <w:spacing w:before="1"/>
              <w:ind w:right="45"/>
              <w:jc w:val="right"/>
              <w:rPr>
                <w:sz w:val="18"/>
              </w:rPr>
            </w:pPr>
            <w:r>
              <w:rPr>
                <w:sz w:val="18"/>
              </w:rPr>
              <w:t>12</w:t>
            </w:r>
          </w:p>
        </w:tc>
        <w:tc>
          <w:tcPr>
            <w:tcW w:w="912" w:type="dxa"/>
          </w:tcPr>
          <w:p w:rsidR="00F24413" w:rsidRDefault="0022472E">
            <w:pPr>
              <w:pStyle w:val="TableParagraph"/>
              <w:spacing w:before="1"/>
              <w:ind w:right="43"/>
              <w:jc w:val="right"/>
              <w:rPr>
                <w:sz w:val="18"/>
              </w:rPr>
            </w:pPr>
            <w:r>
              <w:rPr>
                <w:sz w:val="18"/>
              </w:rPr>
              <w:t>15</w:t>
            </w:r>
          </w:p>
        </w:tc>
        <w:tc>
          <w:tcPr>
            <w:tcW w:w="914" w:type="dxa"/>
          </w:tcPr>
          <w:p w:rsidR="00F24413" w:rsidRDefault="0022472E">
            <w:pPr>
              <w:pStyle w:val="TableParagraph"/>
              <w:spacing w:before="1"/>
              <w:ind w:right="42"/>
              <w:jc w:val="right"/>
              <w:rPr>
                <w:sz w:val="18"/>
              </w:rPr>
            </w:pPr>
            <w:r>
              <w:rPr>
                <w:sz w:val="18"/>
              </w:rPr>
              <w:t>16</w:t>
            </w:r>
          </w:p>
        </w:tc>
        <w:tc>
          <w:tcPr>
            <w:tcW w:w="915" w:type="dxa"/>
          </w:tcPr>
          <w:p w:rsidR="00F24413" w:rsidRDefault="0022472E">
            <w:pPr>
              <w:pStyle w:val="TableParagraph"/>
              <w:spacing w:before="1"/>
              <w:ind w:right="45"/>
              <w:jc w:val="right"/>
              <w:rPr>
                <w:sz w:val="18"/>
              </w:rPr>
            </w:pPr>
            <w:r>
              <w:rPr>
                <w:sz w:val="18"/>
              </w:rPr>
              <w:t>15</w:t>
            </w:r>
          </w:p>
        </w:tc>
        <w:tc>
          <w:tcPr>
            <w:tcW w:w="912" w:type="dxa"/>
            <w:shd w:val="clear" w:color="auto" w:fill="92D050"/>
          </w:tcPr>
          <w:p w:rsidR="00F24413" w:rsidRDefault="0022472E">
            <w:pPr>
              <w:pStyle w:val="TableParagraph"/>
              <w:spacing w:before="1"/>
              <w:ind w:right="42"/>
              <w:jc w:val="right"/>
              <w:rPr>
                <w:sz w:val="18"/>
              </w:rPr>
            </w:pPr>
            <w:r>
              <w:rPr>
                <w:sz w:val="18"/>
              </w:rPr>
              <w:t>21</w:t>
            </w:r>
          </w:p>
        </w:tc>
        <w:tc>
          <w:tcPr>
            <w:tcW w:w="915" w:type="dxa"/>
            <w:shd w:val="clear" w:color="auto" w:fill="92D050"/>
          </w:tcPr>
          <w:p w:rsidR="00F24413" w:rsidRDefault="0022472E">
            <w:pPr>
              <w:pStyle w:val="TableParagraph"/>
              <w:spacing w:before="1"/>
              <w:ind w:right="43"/>
              <w:jc w:val="right"/>
              <w:rPr>
                <w:sz w:val="18"/>
              </w:rPr>
            </w:pPr>
            <w:r>
              <w:rPr>
                <w:sz w:val="18"/>
              </w:rPr>
              <w:t>28</w:t>
            </w:r>
          </w:p>
        </w:tc>
      </w:tr>
    </w:tbl>
    <w:p w:rsidR="00F24413" w:rsidRDefault="0022472E">
      <w:pPr>
        <w:ind w:left="116"/>
        <w:rPr>
          <w:i/>
          <w:sz w:val="18"/>
        </w:rPr>
      </w:pPr>
      <w:r>
        <w:rPr>
          <w:i/>
          <w:sz w:val="18"/>
        </w:rPr>
        <w:t>Zdroj: výpočet Výzkumy Soukup</w:t>
      </w:r>
    </w:p>
    <w:p w:rsidR="00F24413" w:rsidRDefault="00F24413">
      <w:pPr>
        <w:pStyle w:val="Zkladntext"/>
        <w:rPr>
          <w:i/>
          <w:sz w:val="17"/>
        </w:rPr>
      </w:pPr>
    </w:p>
    <w:p w:rsidR="00F24413" w:rsidRDefault="0022472E">
      <w:pPr>
        <w:spacing w:line="357" w:lineRule="auto"/>
        <w:ind w:left="126" w:right="1242" w:hanging="10"/>
      </w:pPr>
      <w:r>
        <w:t xml:space="preserve">Počet obyvatel </w:t>
      </w:r>
      <w:r>
        <w:rPr>
          <w:b/>
        </w:rPr>
        <w:t xml:space="preserve">ve věku </w:t>
      </w:r>
      <w:proofErr w:type="gramStart"/>
      <w:r>
        <w:rPr>
          <w:b/>
        </w:rPr>
        <w:t>24 - 39</w:t>
      </w:r>
      <w:proofErr w:type="gramEnd"/>
      <w:r>
        <w:rPr>
          <w:b/>
        </w:rPr>
        <w:t xml:space="preserve"> let </w:t>
      </w:r>
      <w:r>
        <w:t>bude dle střední varianty po celé predikované období stagnovat kolem úrovně 4 000 osob.</w:t>
      </w:r>
    </w:p>
    <w:p w:rsidR="00F24413" w:rsidRDefault="00F24413">
      <w:pPr>
        <w:pStyle w:val="Zkladntext"/>
        <w:rPr>
          <w:sz w:val="20"/>
        </w:rPr>
      </w:pPr>
    </w:p>
    <w:p w:rsidR="00F24413" w:rsidRDefault="00F24413">
      <w:pPr>
        <w:pStyle w:val="Zkladntext"/>
        <w:spacing w:before="9"/>
        <w:rPr>
          <w:sz w:val="16"/>
        </w:rPr>
      </w:pPr>
    </w:p>
    <w:p w:rsidR="00F24413" w:rsidRDefault="0022472E">
      <w:pPr>
        <w:spacing w:before="100"/>
        <w:ind w:left="2091"/>
        <w:rPr>
          <w:rFonts w:ascii="Verdana" w:hAnsi="Verdana"/>
          <w:b/>
          <w:sz w:val="18"/>
        </w:rPr>
      </w:pPr>
      <w:bookmarkStart w:id="126" w:name="_bookmark119"/>
      <w:bookmarkEnd w:id="126"/>
      <w:r>
        <w:rPr>
          <w:rFonts w:ascii="Verdana" w:hAnsi="Verdana"/>
          <w:b/>
          <w:color w:val="5B9BD4"/>
          <w:sz w:val="18"/>
        </w:rPr>
        <w:t xml:space="preserve">Graf č. 14 Vývoj počtu obyvatel ve věku </w:t>
      </w:r>
      <w:proofErr w:type="gramStart"/>
      <w:r>
        <w:rPr>
          <w:rFonts w:ascii="Verdana" w:hAnsi="Verdana"/>
          <w:b/>
          <w:color w:val="5B9BD4"/>
          <w:sz w:val="18"/>
        </w:rPr>
        <w:t>24 - 39</w:t>
      </w:r>
      <w:proofErr w:type="gramEnd"/>
      <w:r>
        <w:rPr>
          <w:rFonts w:ascii="Verdana" w:hAnsi="Verdana"/>
          <w:b/>
          <w:color w:val="5B9BD4"/>
          <w:sz w:val="18"/>
        </w:rPr>
        <w:t xml:space="preserve"> let</w:t>
      </w:r>
    </w:p>
    <w:p w:rsidR="00F24413" w:rsidRDefault="001F1C1C">
      <w:pPr>
        <w:spacing w:before="185"/>
        <w:ind w:left="132" w:right="9506"/>
        <w:jc w:val="center"/>
        <w:rPr>
          <w:rFonts w:ascii="Verdana"/>
          <w:sz w:val="16"/>
        </w:rPr>
      </w:pPr>
      <w:r>
        <w:rPr>
          <w:noProof/>
          <w:lang w:bidi="ar-SA"/>
        </w:rPr>
        <mc:AlternateContent>
          <mc:Choice Requires="wpg">
            <w:drawing>
              <wp:anchor distT="0" distB="0" distL="114300" distR="114300" simplePos="0" relativeHeight="251788800" behindDoc="0" locked="0" layoutInCell="1" allowOverlap="1">
                <wp:simplePos x="0" y="0"/>
                <wp:positionH relativeFrom="page">
                  <wp:posOffset>1290955</wp:posOffset>
                </wp:positionH>
                <wp:positionV relativeFrom="paragraph">
                  <wp:posOffset>180975</wp:posOffset>
                </wp:positionV>
                <wp:extent cx="5582920" cy="2308860"/>
                <wp:effectExtent l="14605" t="7620" r="3175" b="7620"/>
                <wp:wrapNone/>
                <wp:docPr id="1073"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920" cy="2308860"/>
                          <a:chOff x="2033" y="285"/>
                          <a:chExt cx="8792" cy="3636"/>
                        </a:xfrm>
                      </wpg:grpSpPr>
                      <wps:wsp>
                        <wps:cNvPr id="1074" name="AutoShape 760"/>
                        <wps:cNvSpPr>
                          <a:spLocks/>
                        </wps:cNvSpPr>
                        <wps:spPr bwMode="auto">
                          <a:xfrm>
                            <a:off x="2032" y="289"/>
                            <a:ext cx="8787" cy="3631"/>
                          </a:xfrm>
                          <a:custGeom>
                            <a:avLst/>
                            <a:gdLst>
                              <a:gd name="T0" fmla="*/ 8786 w 8787"/>
                              <a:gd name="T1" fmla="*/ 3508 h 3631"/>
                              <a:gd name="T2" fmla="*/ 8786 w 8787"/>
                              <a:gd name="T3" fmla="*/ 3150 h 3631"/>
                              <a:gd name="T4" fmla="*/ 8786 w 8787"/>
                              <a:gd name="T5" fmla="*/ 2793 h 3631"/>
                              <a:gd name="T6" fmla="*/ 8786 w 8787"/>
                              <a:gd name="T7" fmla="*/ 2435 h 3631"/>
                              <a:gd name="T8" fmla="*/ 8786 w 8787"/>
                              <a:gd name="T9" fmla="*/ 2078 h 3631"/>
                              <a:gd name="T10" fmla="*/ 8786 w 8787"/>
                              <a:gd name="T11" fmla="*/ 1720 h 3631"/>
                              <a:gd name="T12" fmla="*/ 8786 w 8787"/>
                              <a:gd name="T13" fmla="*/ 1362 h 3631"/>
                              <a:gd name="T14" fmla="*/ 822 w 8787"/>
                              <a:gd name="T15" fmla="*/ 1005 h 3631"/>
                              <a:gd name="T16" fmla="*/ 8786 w 8787"/>
                              <a:gd name="T17" fmla="*/ 647 h 3631"/>
                              <a:gd name="T18" fmla="*/ 8786 w 8787"/>
                              <a:gd name="T19" fmla="*/ 290 h 3631"/>
                              <a:gd name="T20" fmla="*/ 53 w 8787"/>
                              <a:gd name="T21" fmla="*/ 290 h 3631"/>
                              <a:gd name="T22" fmla="*/ 53 w 8787"/>
                              <a:gd name="T23" fmla="*/ 3867 h 3631"/>
                              <a:gd name="T24" fmla="*/ 53 w 8787"/>
                              <a:gd name="T25" fmla="*/ 3508 h 3631"/>
                              <a:gd name="T26" fmla="*/ 53 w 8787"/>
                              <a:gd name="T27" fmla="*/ 3150 h 3631"/>
                              <a:gd name="T28" fmla="*/ 53 w 8787"/>
                              <a:gd name="T29" fmla="*/ 2793 h 3631"/>
                              <a:gd name="T30" fmla="*/ 53 w 8787"/>
                              <a:gd name="T31" fmla="*/ 2435 h 3631"/>
                              <a:gd name="T32" fmla="*/ 53 w 8787"/>
                              <a:gd name="T33" fmla="*/ 2078 h 3631"/>
                              <a:gd name="T34" fmla="*/ 53 w 8787"/>
                              <a:gd name="T35" fmla="*/ 1720 h 3631"/>
                              <a:gd name="T36" fmla="*/ 53 w 8787"/>
                              <a:gd name="T37" fmla="*/ 1362 h 3631"/>
                              <a:gd name="T38" fmla="*/ 53 w 8787"/>
                              <a:gd name="T39" fmla="*/ 1005 h 3631"/>
                              <a:gd name="T40" fmla="*/ 53 w 8787"/>
                              <a:gd name="T41" fmla="*/ 647 h 3631"/>
                              <a:gd name="T42" fmla="*/ 53 w 8787"/>
                              <a:gd name="T43" fmla="*/ 290 h 3631"/>
                              <a:gd name="T44" fmla="*/ 8786 w 8787"/>
                              <a:gd name="T45" fmla="*/ 3867 h 3631"/>
                              <a:gd name="T46" fmla="*/ 53 w 8787"/>
                              <a:gd name="T47" fmla="*/ 3920 h 3631"/>
                              <a:gd name="T48" fmla="*/ 600 w 8787"/>
                              <a:gd name="T49" fmla="*/ 3920 h 3631"/>
                              <a:gd name="T50" fmla="*/ 1145 w 8787"/>
                              <a:gd name="T51" fmla="*/ 3920 h 3631"/>
                              <a:gd name="T52" fmla="*/ 1692 w 8787"/>
                              <a:gd name="T53" fmla="*/ 3920 h 3631"/>
                              <a:gd name="T54" fmla="*/ 2237 w 8787"/>
                              <a:gd name="T55" fmla="*/ 3920 h 3631"/>
                              <a:gd name="T56" fmla="*/ 2781 w 8787"/>
                              <a:gd name="T57" fmla="*/ 3920 h 3631"/>
                              <a:gd name="T58" fmla="*/ 3329 w 8787"/>
                              <a:gd name="T59" fmla="*/ 3920 h 3631"/>
                              <a:gd name="T60" fmla="*/ 3873 w 8787"/>
                              <a:gd name="T61" fmla="*/ 3920 h 3631"/>
                              <a:gd name="T62" fmla="*/ 4421 w 8787"/>
                              <a:gd name="T63" fmla="*/ 3920 h 3631"/>
                              <a:gd name="T64" fmla="*/ 4965 w 8787"/>
                              <a:gd name="T65" fmla="*/ 3920 h 3631"/>
                              <a:gd name="T66" fmla="*/ 5510 w 8787"/>
                              <a:gd name="T67" fmla="*/ 3920 h 3631"/>
                              <a:gd name="T68" fmla="*/ 6057 w 8787"/>
                              <a:gd name="T69" fmla="*/ 3920 h 3631"/>
                              <a:gd name="T70" fmla="*/ 6602 w 8787"/>
                              <a:gd name="T71" fmla="*/ 3920 h 3631"/>
                              <a:gd name="T72" fmla="*/ 7149 w 8787"/>
                              <a:gd name="T73" fmla="*/ 3920 h 3631"/>
                              <a:gd name="T74" fmla="*/ 7694 w 8787"/>
                              <a:gd name="T75" fmla="*/ 3920 h 3631"/>
                              <a:gd name="T76" fmla="*/ 8239 w 8787"/>
                              <a:gd name="T77" fmla="*/ 3920 h 3631"/>
                              <a:gd name="T78" fmla="*/ 8786 w 8787"/>
                              <a:gd name="T79" fmla="*/ 3920 h 3631"/>
                              <a:gd name="T80" fmla="*/ 8786 w 8787"/>
                              <a:gd name="T81" fmla="*/ 1005 h 3631"/>
                              <a:gd name="T82" fmla="*/ 7918 w 8787"/>
                              <a:gd name="T83" fmla="*/ 1005 h 3631"/>
                              <a:gd name="T84" fmla="*/ 1914 w 8787"/>
                              <a:gd name="T85" fmla="*/ 1005 h 3631"/>
                              <a:gd name="T86" fmla="*/ 1369 w 8787"/>
                              <a:gd name="T87" fmla="*/ 1005 h 363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787" h="3631">
                                <a:moveTo>
                                  <a:pt x="53" y="3218"/>
                                </a:moveTo>
                                <a:lnTo>
                                  <a:pt x="8786" y="3218"/>
                                </a:lnTo>
                                <a:moveTo>
                                  <a:pt x="53" y="2860"/>
                                </a:moveTo>
                                <a:lnTo>
                                  <a:pt x="8786" y="2860"/>
                                </a:lnTo>
                                <a:moveTo>
                                  <a:pt x="53" y="2503"/>
                                </a:moveTo>
                                <a:lnTo>
                                  <a:pt x="8786" y="2503"/>
                                </a:lnTo>
                                <a:moveTo>
                                  <a:pt x="53" y="2145"/>
                                </a:moveTo>
                                <a:lnTo>
                                  <a:pt x="8786" y="2145"/>
                                </a:lnTo>
                                <a:moveTo>
                                  <a:pt x="53" y="1788"/>
                                </a:moveTo>
                                <a:lnTo>
                                  <a:pt x="8786" y="1788"/>
                                </a:lnTo>
                                <a:moveTo>
                                  <a:pt x="53" y="1430"/>
                                </a:moveTo>
                                <a:lnTo>
                                  <a:pt x="8786" y="1430"/>
                                </a:lnTo>
                                <a:moveTo>
                                  <a:pt x="53" y="1072"/>
                                </a:moveTo>
                                <a:lnTo>
                                  <a:pt x="8786" y="1072"/>
                                </a:lnTo>
                                <a:moveTo>
                                  <a:pt x="53" y="715"/>
                                </a:moveTo>
                                <a:lnTo>
                                  <a:pt x="822" y="715"/>
                                </a:lnTo>
                                <a:moveTo>
                                  <a:pt x="53" y="357"/>
                                </a:moveTo>
                                <a:lnTo>
                                  <a:pt x="8786" y="357"/>
                                </a:lnTo>
                                <a:moveTo>
                                  <a:pt x="53" y="0"/>
                                </a:moveTo>
                                <a:lnTo>
                                  <a:pt x="8786" y="0"/>
                                </a:lnTo>
                                <a:moveTo>
                                  <a:pt x="53" y="3577"/>
                                </a:moveTo>
                                <a:lnTo>
                                  <a:pt x="53" y="0"/>
                                </a:lnTo>
                                <a:moveTo>
                                  <a:pt x="0" y="3577"/>
                                </a:moveTo>
                                <a:lnTo>
                                  <a:pt x="53" y="3577"/>
                                </a:lnTo>
                                <a:moveTo>
                                  <a:pt x="0" y="3218"/>
                                </a:moveTo>
                                <a:lnTo>
                                  <a:pt x="53" y="3218"/>
                                </a:lnTo>
                                <a:moveTo>
                                  <a:pt x="0" y="2860"/>
                                </a:moveTo>
                                <a:lnTo>
                                  <a:pt x="53" y="2860"/>
                                </a:lnTo>
                                <a:moveTo>
                                  <a:pt x="0" y="2503"/>
                                </a:moveTo>
                                <a:lnTo>
                                  <a:pt x="53" y="2503"/>
                                </a:lnTo>
                                <a:moveTo>
                                  <a:pt x="0" y="2145"/>
                                </a:moveTo>
                                <a:lnTo>
                                  <a:pt x="53" y="2145"/>
                                </a:lnTo>
                                <a:moveTo>
                                  <a:pt x="0" y="1788"/>
                                </a:moveTo>
                                <a:lnTo>
                                  <a:pt x="53" y="1788"/>
                                </a:lnTo>
                                <a:moveTo>
                                  <a:pt x="0" y="1430"/>
                                </a:moveTo>
                                <a:lnTo>
                                  <a:pt x="53" y="1430"/>
                                </a:lnTo>
                                <a:moveTo>
                                  <a:pt x="0" y="1072"/>
                                </a:moveTo>
                                <a:lnTo>
                                  <a:pt x="53" y="1072"/>
                                </a:lnTo>
                                <a:moveTo>
                                  <a:pt x="0" y="715"/>
                                </a:moveTo>
                                <a:lnTo>
                                  <a:pt x="53" y="715"/>
                                </a:lnTo>
                                <a:moveTo>
                                  <a:pt x="0" y="357"/>
                                </a:moveTo>
                                <a:lnTo>
                                  <a:pt x="53" y="357"/>
                                </a:lnTo>
                                <a:moveTo>
                                  <a:pt x="0" y="0"/>
                                </a:moveTo>
                                <a:lnTo>
                                  <a:pt x="53" y="0"/>
                                </a:lnTo>
                                <a:moveTo>
                                  <a:pt x="53" y="3577"/>
                                </a:moveTo>
                                <a:lnTo>
                                  <a:pt x="8786" y="3577"/>
                                </a:lnTo>
                                <a:moveTo>
                                  <a:pt x="53" y="3577"/>
                                </a:moveTo>
                                <a:lnTo>
                                  <a:pt x="53" y="3630"/>
                                </a:lnTo>
                                <a:moveTo>
                                  <a:pt x="600" y="3577"/>
                                </a:moveTo>
                                <a:lnTo>
                                  <a:pt x="600" y="3630"/>
                                </a:lnTo>
                                <a:moveTo>
                                  <a:pt x="1145" y="3577"/>
                                </a:moveTo>
                                <a:lnTo>
                                  <a:pt x="1145" y="3630"/>
                                </a:lnTo>
                                <a:moveTo>
                                  <a:pt x="1692" y="3577"/>
                                </a:moveTo>
                                <a:lnTo>
                                  <a:pt x="1692" y="3630"/>
                                </a:lnTo>
                                <a:moveTo>
                                  <a:pt x="2237" y="3577"/>
                                </a:moveTo>
                                <a:lnTo>
                                  <a:pt x="2237" y="3630"/>
                                </a:lnTo>
                                <a:moveTo>
                                  <a:pt x="2781" y="3577"/>
                                </a:moveTo>
                                <a:lnTo>
                                  <a:pt x="2781" y="3630"/>
                                </a:lnTo>
                                <a:moveTo>
                                  <a:pt x="3329" y="3577"/>
                                </a:moveTo>
                                <a:lnTo>
                                  <a:pt x="3329" y="3630"/>
                                </a:lnTo>
                                <a:moveTo>
                                  <a:pt x="3873" y="3577"/>
                                </a:moveTo>
                                <a:lnTo>
                                  <a:pt x="3873" y="3630"/>
                                </a:lnTo>
                                <a:moveTo>
                                  <a:pt x="4421" y="3577"/>
                                </a:moveTo>
                                <a:lnTo>
                                  <a:pt x="4421" y="3630"/>
                                </a:lnTo>
                                <a:moveTo>
                                  <a:pt x="4965" y="3577"/>
                                </a:moveTo>
                                <a:lnTo>
                                  <a:pt x="4965" y="3630"/>
                                </a:lnTo>
                                <a:moveTo>
                                  <a:pt x="5510" y="3577"/>
                                </a:moveTo>
                                <a:lnTo>
                                  <a:pt x="5510" y="3630"/>
                                </a:lnTo>
                                <a:moveTo>
                                  <a:pt x="6057" y="3577"/>
                                </a:moveTo>
                                <a:lnTo>
                                  <a:pt x="6057" y="3630"/>
                                </a:lnTo>
                                <a:moveTo>
                                  <a:pt x="6602" y="3577"/>
                                </a:moveTo>
                                <a:lnTo>
                                  <a:pt x="6602" y="3630"/>
                                </a:lnTo>
                                <a:moveTo>
                                  <a:pt x="7149" y="3577"/>
                                </a:moveTo>
                                <a:lnTo>
                                  <a:pt x="7149" y="3630"/>
                                </a:lnTo>
                                <a:moveTo>
                                  <a:pt x="7694" y="3577"/>
                                </a:moveTo>
                                <a:lnTo>
                                  <a:pt x="7694" y="3630"/>
                                </a:lnTo>
                                <a:moveTo>
                                  <a:pt x="8239" y="3577"/>
                                </a:moveTo>
                                <a:lnTo>
                                  <a:pt x="8239" y="3630"/>
                                </a:lnTo>
                                <a:moveTo>
                                  <a:pt x="8786" y="3577"/>
                                </a:moveTo>
                                <a:lnTo>
                                  <a:pt x="8786" y="3630"/>
                                </a:lnTo>
                                <a:moveTo>
                                  <a:pt x="8019" y="715"/>
                                </a:moveTo>
                                <a:lnTo>
                                  <a:pt x="8786" y="715"/>
                                </a:lnTo>
                                <a:moveTo>
                                  <a:pt x="2014" y="715"/>
                                </a:moveTo>
                                <a:lnTo>
                                  <a:pt x="7918" y="715"/>
                                </a:lnTo>
                                <a:moveTo>
                                  <a:pt x="1470" y="715"/>
                                </a:moveTo>
                                <a:lnTo>
                                  <a:pt x="1914" y="715"/>
                                </a:lnTo>
                                <a:moveTo>
                                  <a:pt x="922" y="715"/>
                                </a:moveTo>
                                <a:lnTo>
                                  <a:pt x="1369" y="715"/>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Freeform 759"/>
                        <wps:cNvSpPr>
                          <a:spLocks/>
                        </wps:cNvSpPr>
                        <wps:spPr bwMode="auto">
                          <a:xfrm>
                            <a:off x="2359" y="901"/>
                            <a:ext cx="8187" cy="413"/>
                          </a:xfrm>
                          <a:custGeom>
                            <a:avLst/>
                            <a:gdLst>
                              <a:gd name="T0" fmla="*/ 0 w 8187"/>
                              <a:gd name="T1" fmla="*/ 901 h 413"/>
                              <a:gd name="T2" fmla="*/ 545 w 8187"/>
                              <a:gd name="T3" fmla="*/ 983 h 413"/>
                              <a:gd name="T4" fmla="*/ 1092 w 8187"/>
                              <a:gd name="T5" fmla="*/ 1055 h 413"/>
                              <a:gd name="T6" fmla="*/ 1637 w 8187"/>
                              <a:gd name="T7" fmla="*/ 1115 h 413"/>
                              <a:gd name="T8" fmla="*/ 2184 w 8187"/>
                              <a:gd name="T9" fmla="*/ 1166 h 413"/>
                              <a:gd name="T10" fmla="*/ 2729 w 8187"/>
                              <a:gd name="T11" fmla="*/ 1202 h 413"/>
                              <a:gd name="T12" fmla="*/ 3276 w 8187"/>
                              <a:gd name="T13" fmla="*/ 1228 h 413"/>
                              <a:gd name="T14" fmla="*/ 3821 w 8187"/>
                              <a:gd name="T15" fmla="*/ 1245 h 413"/>
                              <a:gd name="T16" fmla="*/ 4366 w 8187"/>
                              <a:gd name="T17" fmla="*/ 1264 h 413"/>
                              <a:gd name="T18" fmla="*/ 4913 w 8187"/>
                              <a:gd name="T19" fmla="*/ 1283 h 413"/>
                              <a:gd name="T20" fmla="*/ 5458 w 8187"/>
                              <a:gd name="T21" fmla="*/ 1312 h 413"/>
                              <a:gd name="T22" fmla="*/ 6005 w 8187"/>
                              <a:gd name="T23" fmla="*/ 1314 h 413"/>
                              <a:gd name="T24" fmla="*/ 6550 w 8187"/>
                              <a:gd name="T25" fmla="*/ 1300 h 413"/>
                              <a:gd name="T26" fmla="*/ 7095 w 8187"/>
                              <a:gd name="T27" fmla="*/ 1250 h 413"/>
                              <a:gd name="T28" fmla="*/ 7642 w 8187"/>
                              <a:gd name="T29" fmla="*/ 1199 h 413"/>
                              <a:gd name="T30" fmla="*/ 8187 w 8187"/>
                              <a:gd name="T31" fmla="*/ 1125 h 41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187" h="413">
                                <a:moveTo>
                                  <a:pt x="0" y="0"/>
                                </a:moveTo>
                                <a:lnTo>
                                  <a:pt x="545" y="82"/>
                                </a:lnTo>
                                <a:lnTo>
                                  <a:pt x="1092" y="154"/>
                                </a:lnTo>
                                <a:lnTo>
                                  <a:pt x="1637" y="214"/>
                                </a:lnTo>
                                <a:lnTo>
                                  <a:pt x="2184" y="265"/>
                                </a:lnTo>
                                <a:lnTo>
                                  <a:pt x="2729" y="301"/>
                                </a:lnTo>
                                <a:lnTo>
                                  <a:pt x="3276" y="327"/>
                                </a:lnTo>
                                <a:lnTo>
                                  <a:pt x="3821" y="344"/>
                                </a:lnTo>
                                <a:lnTo>
                                  <a:pt x="4366" y="363"/>
                                </a:lnTo>
                                <a:lnTo>
                                  <a:pt x="4913" y="382"/>
                                </a:lnTo>
                                <a:lnTo>
                                  <a:pt x="5458" y="411"/>
                                </a:lnTo>
                                <a:lnTo>
                                  <a:pt x="6005" y="413"/>
                                </a:lnTo>
                                <a:lnTo>
                                  <a:pt x="6550" y="399"/>
                                </a:lnTo>
                                <a:lnTo>
                                  <a:pt x="7095" y="349"/>
                                </a:lnTo>
                                <a:lnTo>
                                  <a:pt x="7642" y="298"/>
                                </a:lnTo>
                                <a:lnTo>
                                  <a:pt x="8187" y="224"/>
                                </a:lnTo>
                              </a:path>
                            </a:pathLst>
                          </a:custGeom>
                          <a:noFill/>
                          <a:ln w="1905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6" name="Picture 7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305" y="84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7" name="Picture 7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849" y="92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8" name="Picture 7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397" y="100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9" name="Picture 7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941" y="106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0" name="Picture 7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489" y="111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1" name="Picture 7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033" y="114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2" name="Picture 7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581" y="117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3" name="Picture 75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6125" y="119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4" name="Picture 75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670" y="120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5" name="Picture 7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217" y="122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6" name="Picture 7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762" y="125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7" name="Picture 7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309" y="126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8" name="Picture 7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854" y="1245"/>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9" name="Picture 7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399" y="1195"/>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0" name="Picture 74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946" y="1145"/>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1" name="Picture 7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0491" y="1070"/>
                            <a:ext cx="111" cy="111"/>
                          </a:xfrm>
                          <a:prstGeom prst="rect">
                            <a:avLst/>
                          </a:prstGeom>
                          <a:noFill/>
                          <a:extLst>
                            <a:ext uri="{909E8E84-426E-40DD-AFC4-6F175D3DCCD1}">
                              <a14:hiddenFill xmlns:a14="http://schemas.microsoft.com/office/drawing/2010/main">
                                <a:solidFill>
                                  <a:srgbClr val="FFFFFF"/>
                                </a:solidFill>
                              </a14:hiddenFill>
                            </a:ext>
                          </a:extLst>
                        </pic:spPr>
                      </pic:pic>
                      <wps:wsp>
                        <wps:cNvPr id="1092" name="Freeform 742"/>
                        <wps:cNvSpPr>
                          <a:spLocks/>
                        </wps:cNvSpPr>
                        <wps:spPr bwMode="auto">
                          <a:xfrm>
                            <a:off x="2359" y="901"/>
                            <a:ext cx="8187" cy="210"/>
                          </a:xfrm>
                          <a:custGeom>
                            <a:avLst/>
                            <a:gdLst>
                              <a:gd name="T0" fmla="*/ 0 w 8187"/>
                              <a:gd name="T1" fmla="*/ 901 h 210"/>
                              <a:gd name="T2" fmla="*/ 545 w 8187"/>
                              <a:gd name="T3" fmla="*/ 971 h 210"/>
                              <a:gd name="T4" fmla="*/ 1092 w 8187"/>
                              <a:gd name="T5" fmla="*/ 1017 h 210"/>
                              <a:gd name="T6" fmla="*/ 1637 w 8187"/>
                              <a:gd name="T7" fmla="*/ 1043 h 210"/>
                              <a:gd name="T8" fmla="*/ 2184 w 8187"/>
                              <a:gd name="T9" fmla="*/ 1058 h 210"/>
                              <a:gd name="T10" fmla="*/ 2729 w 8187"/>
                              <a:gd name="T11" fmla="*/ 1060 h 210"/>
                              <a:gd name="T12" fmla="*/ 3276 w 8187"/>
                              <a:gd name="T13" fmla="*/ 1058 h 210"/>
                              <a:gd name="T14" fmla="*/ 3821 w 8187"/>
                              <a:gd name="T15" fmla="*/ 1050 h 210"/>
                              <a:gd name="T16" fmla="*/ 4366 w 8187"/>
                              <a:gd name="T17" fmla="*/ 1060 h 210"/>
                              <a:gd name="T18" fmla="*/ 4913 w 8187"/>
                              <a:gd name="T19" fmla="*/ 1079 h 210"/>
                              <a:gd name="T20" fmla="*/ 5458 w 8187"/>
                              <a:gd name="T21" fmla="*/ 1098 h 210"/>
                              <a:gd name="T22" fmla="*/ 6005 w 8187"/>
                              <a:gd name="T23" fmla="*/ 1111 h 210"/>
                              <a:gd name="T24" fmla="*/ 6550 w 8187"/>
                              <a:gd name="T25" fmla="*/ 1103 h 210"/>
                              <a:gd name="T26" fmla="*/ 7095 w 8187"/>
                              <a:gd name="T27" fmla="*/ 1060 h 210"/>
                              <a:gd name="T28" fmla="*/ 7642 w 8187"/>
                              <a:gd name="T29" fmla="*/ 1019 h 210"/>
                              <a:gd name="T30" fmla="*/ 8187 w 8187"/>
                              <a:gd name="T31" fmla="*/ 950 h 21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187" h="210">
                                <a:moveTo>
                                  <a:pt x="0" y="0"/>
                                </a:moveTo>
                                <a:lnTo>
                                  <a:pt x="545" y="70"/>
                                </a:lnTo>
                                <a:lnTo>
                                  <a:pt x="1092" y="116"/>
                                </a:lnTo>
                                <a:lnTo>
                                  <a:pt x="1637" y="142"/>
                                </a:lnTo>
                                <a:lnTo>
                                  <a:pt x="2184" y="157"/>
                                </a:lnTo>
                                <a:lnTo>
                                  <a:pt x="2729" y="159"/>
                                </a:lnTo>
                                <a:lnTo>
                                  <a:pt x="3276" y="157"/>
                                </a:lnTo>
                                <a:lnTo>
                                  <a:pt x="3821" y="149"/>
                                </a:lnTo>
                                <a:lnTo>
                                  <a:pt x="4366" y="159"/>
                                </a:lnTo>
                                <a:lnTo>
                                  <a:pt x="4913" y="178"/>
                                </a:lnTo>
                                <a:lnTo>
                                  <a:pt x="5458" y="197"/>
                                </a:lnTo>
                                <a:lnTo>
                                  <a:pt x="6005" y="210"/>
                                </a:lnTo>
                                <a:lnTo>
                                  <a:pt x="6550" y="202"/>
                                </a:lnTo>
                                <a:lnTo>
                                  <a:pt x="7095" y="159"/>
                                </a:lnTo>
                                <a:lnTo>
                                  <a:pt x="7642" y="118"/>
                                </a:lnTo>
                                <a:lnTo>
                                  <a:pt x="8187" y="49"/>
                                </a:lnTo>
                              </a:path>
                            </a:pathLst>
                          </a:custGeom>
                          <a:noFill/>
                          <a:ln w="19050">
                            <a:solidFill>
                              <a:srgbClr val="E7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 name="Rectangle 741"/>
                        <wps:cNvSpPr>
                          <a:spLocks noChangeArrowheads="1"/>
                        </wps:cNvSpPr>
                        <wps:spPr bwMode="auto">
                          <a:xfrm>
                            <a:off x="2309" y="852"/>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Rectangle 740"/>
                        <wps:cNvSpPr>
                          <a:spLocks noChangeArrowheads="1"/>
                        </wps:cNvSpPr>
                        <wps:spPr bwMode="auto">
                          <a:xfrm>
                            <a:off x="2309" y="852"/>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Rectangle 739"/>
                        <wps:cNvSpPr>
                          <a:spLocks noChangeArrowheads="1"/>
                        </wps:cNvSpPr>
                        <wps:spPr bwMode="auto">
                          <a:xfrm>
                            <a:off x="2854" y="921"/>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Rectangle 738"/>
                        <wps:cNvSpPr>
                          <a:spLocks noChangeArrowheads="1"/>
                        </wps:cNvSpPr>
                        <wps:spPr bwMode="auto">
                          <a:xfrm>
                            <a:off x="2854" y="921"/>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Rectangle 737"/>
                        <wps:cNvSpPr>
                          <a:spLocks noChangeArrowheads="1"/>
                        </wps:cNvSpPr>
                        <wps:spPr bwMode="auto">
                          <a:xfrm>
                            <a:off x="3401" y="967"/>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Rectangle 736"/>
                        <wps:cNvSpPr>
                          <a:spLocks noChangeArrowheads="1"/>
                        </wps:cNvSpPr>
                        <wps:spPr bwMode="auto">
                          <a:xfrm>
                            <a:off x="3401" y="967"/>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Rectangle 735"/>
                        <wps:cNvSpPr>
                          <a:spLocks noChangeArrowheads="1"/>
                        </wps:cNvSpPr>
                        <wps:spPr bwMode="auto">
                          <a:xfrm>
                            <a:off x="3946" y="993"/>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Rectangle 734"/>
                        <wps:cNvSpPr>
                          <a:spLocks noChangeArrowheads="1"/>
                        </wps:cNvSpPr>
                        <wps:spPr bwMode="auto">
                          <a:xfrm>
                            <a:off x="3946" y="993"/>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Rectangle 733"/>
                        <wps:cNvSpPr>
                          <a:spLocks noChangeArrowheads="1"/>
                        </wps:cNvSpPr>
                        <wps:spPr bwMode="auto">
                          <a:xfrm>
                            <a:off x="4493" y="1008"/>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Rectangle 732"/>
                        <wps:cNvSpPr>
                          <a:spLocks noChangeArrowheads="1"/>
                        </wps:cNvSpPr>
                        <wps:spPr bwMode="auto">
                          <a:xfrm>
                            <a:off x="4493" y="1008"/>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Rectangle 731"/>
                        <wps:cNvSpPr>
                          <a:spLocks noChangeArrowheads="1"/>
                        </wps:cNvSpPr>
                        <wps:spPr bwMode="auto">
                          <a:xfrm>
                            <a:off x="5038" y="1010"/>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Rectangle 730"/>
                        <wps:cNvSpPr>
                          <a:spLocks noChangeArrowheads="1"/>
                        </wps:cNvSpPr>
                        <wps:spPr bwMode="auto">
                          <a:xfrm>
                            <a:off x="5038" y="1010"/>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Rectangle 729"/>
                        <wps:cNvSpPr>
                          <a:spLocks noChangeArrowheads="1"/>
                        </wps:cNvSpPr>
                        <wps:spPr bwMode="auto">
                          <a:xfrm>
                            <a:off x="5585" y="1008"/>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Rectangle 728"/>
                        <wps:cNvSpPr>
                          <a:spLocks noChangeArrowheads="1"/>
                        </wps:cNvSpPr>
                        <wps:spPr bwMode="auto">
                          <a:xfrm>
                            <a:off x="5585" y="1008"/>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Rectangle 727"/>
                        <wps:cNvSpPr>
                          <a:spLocks noChangeArrowheads="1"/>
                        </wps:cNvSpPr>
                        <wps:spPr bwMode="auto">
                          <a:xfrm>
                            <a:off x="6130" y="1001"/>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Rectangle 726"/>
                        <wps:cNvSpPr>
                          <a:spLocks noChangeArrowheads="1"/>
                        </wps:cNvSpPr>
                        <wps:spPr bwMode="auto">
                          <a:xfrm>
                            <a:off x="6130" y="1001"/>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Rectangle 725"/>
                        <wps:cNvSpPr>
                          <a:spLocks noChangeArrowheads="1"/>
                        </wps:cNvSpPr>
                        <wps:spPr bwMode="auto">
                          <a:xfrm>
                            <a:off x="6675" y="1010"/>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Rectangle 724"/>
                        <wps:cNvSpPr>
                          <a:spLocks noChangeArrowheads="1"/>
                        </wps:cNvSpPr>
                        <wps:spPr bwMode="auto">
                          <a:xfrm>
                            <a:off x="6675" y="1010"/>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Rectangle 723"/>
                        <wps:cNvSpPr>
                          <a:spLocks noChangeArrowheads="1"/>
                        </wps:cNvSpPr>
                        <wps:spPr bwMode="auto">
                          <a:xfrm>
                            <a:off x="7222" y="1029"/>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722"/>
                        <wps:cNvSpPr>
                          <a:spLocks noChangeArrowheads="1"/>
                        </wps:cNvSpPr>
                        <wps:spPr bwMode="auto">
                          <a:xfrm>
                            <a:off x="7222" y="1029"/>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Rectangle 721"/>
                        <wps:cNvSpPr>
                          <a:spLocks noChangeArrowheads="1"/>
                        </wps:cNvSpPr>
                        <wps:spPr bwMode="auto">
                          <a:xfrm>
                            <a:off x="7767" y="1049"/>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Rectangle 720"/>
                        <wps:cNvSpPr>
                          <a:spLocks noChangeArrowheads="1"/>
                        </wps:cNvSpPr>
                        <wps:spPr bwMode="auto">
                          <a:xfrm>
                            <a:off x="7767" y="1049"/>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Rectangle 719"/>
                        <wps:cNvSpPr>
                          <a:spLocks noChangeArrowheads="1"/>
                        </wps:cNvSpPr>
                        <wps:spPr bwMode="auto">
                          <a:xfrm>
                            <a:off x="8314" y="1061"/>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Rectangle 718"/>
                        <wps:cNvSpPr>
                          <a:spLocks noChangeArrowheads="1"/>
                        </wps:cNvSpPr>
                        <wps:spPr bwMode="auto">
                          <a:xfrm>
                            <a:off x="8314" y="1061"/>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Rectangle 717"/>
                        <wps:cNvSpPr>
                          <a:spLocks noChangeArrowheads="1"/>
                        </wps:cNvSpPr>
                        <wps:spPr bwMode="auto">
                          <a:xfrm>
                            <a:off x="8859" y="1053"/>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Rectangle 716"/>
                        <wps:cNvSpPr>
                          <a:spLocks noChangeArrowheads="1"/>
                        </wps:cNvSpPr>
                        <wps:spPr bwMode="auto">
                          <a:xfrm>
                            <a:off x="8859" y="1053"/>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Rectangle 715"/>
                        <wps:cNvSpPr>
                          <a:spLocks noChangeArrowheads="1"/>
                        </wps:cNvSpPr>
                        <wps:spPr bwMode="auto">
                          <a:xfrm>
                            <a:off x="9404" y="1010"/>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Rectangle 714"/>
                        <wps:cNvSpPr>
                          <a:spLocks noChangeArrowheads="1"/>
                        </wps:cNvSpPr>
                        <wps:spPr bwMode="auto">
                          <a:xfrm>
                            <a:off x="9404" y="1010"/>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Rectangle 713"/>
                        <wps:cNvSpPr>
                          <a:spLocks noChangeArrowheads="1"/>
                        </wps:cNvSpPr>
                        <wps:spPr bwMode="auto">
                          <a:xfrm>
                            <a:off x="9951" y="969"/>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Rectangle 712"/>
                        <wps:cNvSpPr>
                          <a:spLocks noChangeArrowheads="1"/>
                        </wps:cNvSpPr>
                        <wps:spPr bwMode="auto">
                          <a:xfrm>
                            <a:off x="9951" y="969"/>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Rectangle 711"/>
                        <wps:cNvSpPr>
                          <a:spLocks noChangeArrowheads="1"/>
                        </wps:cNvSpPr>
                        <wps:spPr bwMode="auto">
                          <a:xfrm>
                            <a:off x="10496" y="900"/>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Rectangle 710"/>
                        <wps:cNvSpPr>
                          <a:spLocks noChangeArrowheads="1"/>
                        </wps:cNvSpPr>
                        <wps:spPr bwMode="auto">
                          <a:xfrm>
                            <a:off x="10496" y="900"/>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709"/>
                        <wps:cNvSpPr>
                          <a:spLocks/>
                        </wps:cNvSpPr>
                        <wps:spPr bwMode="auto">
                          <a:xfrm>
                            <a:off x="2359" y="770"/>
                            <a:ext cx="8187" cy="223"/>
                          </a:xfrm>
                          <a:custGeom>
                            <a:avLst/>
                            <a:gdLst>
                              <a:gd name="T0" fmla="*/ 0 w 8187"/>
                              <a:gd name="T1" fmla="*/ 902 h 223"/>
                              <a:gd name="T2" fmla="*/ 545 w 8187"/>
                              <a:gd name="T3" fmla="*/ 964 h 223"/>
                              <a:gd name="T4" fmla="*/ 1092 w 8187"/>
                              <a:gd name="T5" fmla="*/ 993 h 223"/>
                              <a:gd name="T6" fmla="*/ 1637 w 8187"/>
                              <a:gd name="T7" fmla="*/ 966 h 223"/>
                              <a:gd name="T8" fmla="*/ 2184 w 8187"/>
                              <a:gd name="T9" fmla="*/ 945 h 223"/>
                              <a:gd name="T10" fmla="*/ 2729 w 8187"/>
                              <a:gd name="T11" fmla="*/ 921 h 223"/>
                              <a:gd name="T12" fmla="*/ 3276 w 8187"/>
                              <a:gd name="T13" fmla="*/ 899 h 223"/>
                              <a:gd name="T14" fmla="*/ 3821 w 8187"/>
                              <a:gd name="T15" fmla="*/ 868 h 223"/>
                              <a:gd name="T16" fmla="*/ 4366 w 8187"/>
                              <a:gd name="T17" fmla="*/ 873 h 223"/>
                              <a:gd name="T18" fmla="*/ 4913 w 8187"/>
                              <a:gd name="T19" fmla="*/ 890 h 223"/>
                              <a:gd name="T20" fmla="*/ 5458 w 8187"/>
                              <a:gd name="T21" fmla="*/ 914 h 223"/>
                              <a:gd name="T22" fmla="*/ 6005 w 8187"/>
                              <a:gd name="T23" fmla="*/ 923 h 223"/>
                              <a:gd name="T24" fmla="*/ 6550 w 8187"/>
                              <a:gd name="T25" fmla="*/ 914 h 223"/>
                              <a:gd name="T26" fmla="*/ 7095 w 8187"/>
                              <a:gd name="T27" fmla="*/ 868 h 223"/>
                              <a:gd name="T28" fmla="*/ 7642 w 8187"/>
                              <a:gd name="T29" fmla="*/ 827 h 223"/>
                              <a:gd name="T30" fmla="*/ 8187 w 8187"/>
                              <a:gd name="T31" fmla="*/ 770 h 22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187" h="223">
                                <a:moveTo>
                                  <a:pt x="0" y="132"/>
                                </a:moveTo>
                                <a:lnTo>
                                  <a:pt x="545" y="194"/>
                                </a:lnTo>
                                <a:lnTo>
                                  <a:pt x="1092" y="223"/>
                                </a:lnTo>
                                <a:lnTo>
                                  <a:pt x="1637" y="196"/>
                                </a:lnTo>
                                <a:lnTo>
                                  <a:pt x="2184" y="175"/>
                                </a:lnTo>
                                <a:lnTo>
                                  <a:pt x="2729" y="151"/>
                                </a:lnTo>
                                <a:lnTo>
                                  <a:pt x="3276" y="129"/>
                                </a:lnTo>
                                <a:lnTo>
                                  <a:pt x="3821" y="98"/>
                                </a:lnTo>
                                <a:lnTo>
                                  <a:pt x="4366" y="103"/>
                                </a:lnTo>
                                <a:lnTo>
                                  <a:pt x="4913" y="120"/>
                                </a:lnTo>
                                <a:lnTo>
                                  <a:pt x="5458" y="144"/>
                                </a:lnTo>
                                <a:lnTo>
                                  <a:pt x="6005" y="153"/>
                                </a:lnTo>
                                <a:lnTo>
                                  <a:pt x="6550" y="144"/>
                                </a:lnTo>
                                <a:lnTo>
                                  <a:pt x="7095" y="98"/>
                                </a:lnTo>
                                <a:lnTo>
                                  <a:pt x="7642" y="57"/>
                                </a:lnTo>
                                <a:lnTo>
                                  <a:pt x="8187" y="0"/>
                                </a:lnTo>
                              </a:path>
                            </a:pathLst>
                          </a:custGeom>
                          <a:noFill/>
                          <a:ln w="19050">
                            <a:solidFill>
                              <a:srgbClr val="F4B0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6" name="Picture 70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305" y="84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 name="Picture 70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849" y="90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8" name="Picture 70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397" y="93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9" name="Picture 70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941" y="91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0" name="Picture 70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4489" y="89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1" name="Picture 70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033" y="86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2" name="Picture 70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5581" y="845"/>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3" name="Picture 70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125" y="81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4" name="Picture 70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670" y="81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5" name="Picture 69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217" y="835"/>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6" name="Picture 69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762" y="85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7" name="Picture 69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309" y="86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8" name="Picture 69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854" y="85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9" name="Picture 69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399" y="81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0" name="Picture 69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946" y="77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1" name="Picture 69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0491" y="715"/>
                            <a:ext cx="111" cy="1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5CAD4B8" id="Group 692" o:spid="_x0000_s1026" style="position:absolute;margin-left:101.65pt;margin-top:14.25pt;width:439.6pt;height:181.8pt;z-index:251788800;mso-position-horizontal-relative:page" coordorigin="2033,285" coordsize="8792,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">
                <v:shape id="AutoShape 760" o:spid="_x0000_s1027" style="position:absolute;left:2032;top:289;width:8787;height:3631;visibility:visible;mso-wrap-style:square;v-text-anchor:top" coordsize="8787,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" path="m53,3218r8733,m53,2860r8733,m53,2503r8733,m53,2145r8733,m53,1788r8733,m53,1430r8733,m53,1072r8733,m53,715r769,m53,357r8733,m53,l8786,m53,3577l53,m,3577r53,m,3218r53,m,2860r53,m,2503r53,m,2145r53,m,1788r53,m,1430r53,m,1072r53,m,715r53,m,357r53,m,l53,t,3577l8786,3577t-8733,l53,3630t547,-53l600,3630t545,-53l1145,3630t547,-53l1692,3630t545,-53l2237,3630t544,-53l2781,3630t548,-53l3329,3630t544,-53l3873,3630t548,-53l4421,3630t544,-53l4965,3630t545,-53l5510,3630t547,-53l6057,3630t545,-53l6602,3630t547,-53l7149,3630t545,-53l7694,3630t545,-53l8239,3630t547,-53l8786,3630m8019,715r767,m2014,715r5904,m1470,715r444,m922,715r447,e" filled="f" strokecolor="#888" strokeweight=".5pt">
                  <v:path arrowok="t" o:connecttype="custom" o:connectlocs="8786,3508;8786,3150;8786,2793;8786,2435;8786,2078;8786,1720;8786,1362;822,1005;8786,647;8786,290;53,290;53,3867;53,3508;53,3150;53,2793;53,2435;53,2078;53,1720;53,1362;53,1005;53,647;53,290;8786,3867;53,3920;600,3920;1145,3920;1692,3920;2237,3920;2781,3920;3329,3920;3873,3920;4421,3920;4965,3920;5510,3920;6057,3920;6602,3920;7149,3920;7694,3920;8239,3920;8786,3920;8786,1005;7918,1005;1914,1005;1369,1005" o:connectangles="0,0,0,0,0,0,0,0,0,0,0,0,0,0,0,0,0,0,0,0,0,0,0,0,0,0,0,0,0,0,0,0,0,0,0,0,0,0,0,0,0,0,0,0"/>
                </v:shape>
                <v:shape id="Freeform 759" o:spid="_x0000_s1028" style="position:absolute;left:2359;top:901;width:8187;height:413;visibility:visible;mso-wrap-style:square;v-text-anchor:top" coordsize="818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" path="m,l545,82r547,72l1637,214r547,51l2729,301r547,26l3821,344r545,19l4913,382r545,29l6005,413r545,-14l7095,349r547,-51l8187,224e" filled="f" strokecolor="#5b9bd4" strokeweight="1.5pt">
                  <v:path arrowok="t" o:connecttype="custom" o:connectlocs="0,901;545,983;1092,1055;1637,1115;2184,1166;2729,1202;3276,1228;3821,1245;4366,1264;4913,1283;5458,1312;6005,1314;6550,1300;7095,1250;7642,1199;8187,1125" o:connectangles="0,0,0,0,0,0,0,0,0,0,0,0,0,0,0,0"/>
                </v:shape>
                <v:shape id="Picture 758" o:spid="_x0000_s1029" type="#_x0000_t75" style="position:absolute;left:2305;top:84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">
                  <v:imagedata r:id="rId75" o:title=""/>
                </v:shape>
                <v:shape id="Picture 757" o:spid="_x0000_s1030" type="#_x0000_t75" style="position:absolute;left:2849;top:92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">
                  <v:imagedata r:id="rId76" o:title=""/>
                </v:shape>
                <v:shape id="Picture 756" o:spid="_x0000_s1031" type="#_x0000_t75" style="position:absolute;left:3397;top:100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">
                  <v:imagedata r:id="rId75" o:title=""/>
                </v:shape>
                <v:shape id="Picture 755" o:spid="_x0000_s1032" type="#_x0000_t75" style="position:absolute;left:3941;top:106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">
                  <v:imagedata r:id="rId77" o:title=""/>
                </v:shape>
                <v:shape id="Picture 754" o:spid="_x0000_s1033" type="#_x0000_t75" style="position:absolute;left:4489;top:111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">
                  <v:imagedata r:id="rId77" o:title=""/>
                </v:shape>
                <v:shape id="Picture 753" o:spid="_x0000_s1034" type="#_x0000_t75" style="position:absolute;left:5033;top:114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">
                  <v:imagedata r:id="rId75" o:title=""/>
                </v:shape>
                <v:shape id="Picture 752" o:spid="_x0000_s1035" type="#_x0000_t75" style="position:absolute;left:5581;top:117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">
                  <v:imagedata r:id="rId75" o:title=""/>
                </v:shape>
                <v:shape id="Picture 751" o:spid="_x0000_s1036" type="#_x0000_t75" style="position:absolute;left:6125;top:119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">
                  <v:imagedata r:id="rId118" o:title=""/>
                </v:shape>
                <v:shape id="Picture 750" o:spid="_x0000_s1037" type="#_x0000_t75" style="position:absolute;left:6670;top:120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">
                  <v:imagedata r:id="rId75" o:title=""/>
                </v:shape>
                <v:shape id="Picture 749" o:spid="_x0000_s1038" type="#_x0000_t75" style="position:absolute;left:7217;top:122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">
                  <v:imagedata r:id="rId76" o:title=""/>
                </v:shape>
                <v:shape id="Picture 748" o:spid="_x0000_s1039" type="#_x0000_t75" style="position:absolute;left:7762;top:125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">
                  <v:imagedata r:id="rId76" o:title=""/>
                </v:shape>
                <v:shape id="Picture 747" o:spid="_x0000_s1040" type="#_x0000_t75" style="position:absolute;left:8309;top:126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">
                  <v:imagedata r:id="rId75" o:title=""/>
                </v:shape>
                <v:shape id="Picture 746" o:spid="_x0000_s1041" type="#_x0000_t75" style="position:absolute;left:8854;top:124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">
                  <v:imagedata r:id="rId77" o:title=""/>
                </v:shape>
                <v:shape id="Picture 745" o:spid="_x0000_s1042" type="#_x0000_t75" style="position:absolute;left:9399;top:119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">
                  <v:imagedata r:id="rId75" o:title=""/>
                </v:shape>
                <v:shape id="Picture 744" o:spid="_x0000_s1043" type="#_x0000_t75" style="position:absolute;left:9946;top:114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">
                  <v:imagedata r:id="rId76" o:title=""/>
                </v:shape>
                <v:shape id="Picture 743" o:spid="_x0000_s1044" type="#_x0000_t75" style="position:absolute;left:10491;top:107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">
                  <v:imagedata r:id="rId76" o:title=""/>
                </v:shape>
                <v:shape id="Freeform 742" o:spid="_x0000_s1045" style="position:absolute;left:2359;top:901;width:8187;height:210;visibility:visible;mso-wrap-style:square;v-text-anchor:top" coordsize="818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" path="m,l545,70r547,46l1637,142r547,15l2729,159r547,-2l3821,149r545,10l4913,178r545,19l6005,210r545,-8l7095,159r547,-41l8187,49e" filled="f" strokecolor="#e7e6e6" strokeweight="1.5pt">
                  <v:path arrowok="t" o:connecttype="custom" o:connectlocs="0,901;545,971;1092,1017;1637,1043;2184,1058;2729,1060;3276,1058;3821,1050;4366,1060;4913,1079;5458,1098;6005,1111;6550,1103;7095,1060;7642,1019;8187,950" o:connectangles="0,0,0,0,0,0,0,0,0,0,0,0,0,0,0,0"/>
                </v:shape>
                <v:rect id="Rectangle 741" o:spid="_x0000_s1046" style="position:absolute;left:2309;top:85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" fillcolor="#e7e6e6" stroked="f"/>
                <v:rect id="Rectangle 740" o:spid="_x0000_s1047" style="position:absolute;left:2309;top:85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" filled="f" strokecolor="#e7e6e6" strokeweight=".48pt"/>
                <v:rect id="Rectangle 739" o:spid="_x0000_s1048" style="position:absolute;left:2854;top:92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" fillcolor="#e7e6e6" stroked="f"/>
                <v:rect id="Rectangle 738" o:spid="_x0000_s1049" style="position:absolute;left:2854;top:92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" filled="f" strokecolor="#e7e6e6" strokeweight=".48pt"/>
                <v:rect id="Rectangle 737" o:spid="_x0000_s1050" style="position:absolute;left:3401;top:96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" fillcolor="#e7e6e6" stroked="f"/>
                <v:rect id="Rectangle 736" o:spid="_x0000_s1051" style="position:absolute;left:3401;top:96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" filled="f" strokecolor="#e7e6e6" strokeweight=".48pt"/>
                <v:rect id="Rectangle 735" o:spid="_x0000_s1052" style="position:absolute;left:3946;top:99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" fillcolor="#e7e6e6" stroked="f"/>
                <v:rect id="Rectangle 734" o:spid="_x0000_s1053" style="position:absolute;left:3946;top:99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" filled="f" strokecolor="#e7e6e6" strokeweight=".48pt"/>
                <v:rect id="Rectangle 733" o:spid="_x0000_s1054" style="position:absolute;left:4493;top:100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" fillcolor="#e7e6e6" stroked="f"/>
                <v:rect id="Rectangle 732" o:spid="_x0000_s1055" style="position:absolute;left:4493;top:100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" filled="f" strokecolor="#e7e6e6" strokeweight=".48pt"/>
                <v:rect id="Rectangle 731" o:spid="_x0000_s1056" style="position:absolute;left:5038;top:101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" fillcolor="#e7e6e6" stroked="f"/>
                <v:rect id="Rectangle 730" o:spid="_x0000_s1057" style="position:absolute;left:5038;top:101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" filled="f" strokecolor="#e7e6e6" strokeweight=".48pt"/>
                <v:rect id="Rectangle 729" o:spid="_x0000_s1058" style="position:absolute;left:5585;top:100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" fillcolor="#e7e6e6" stroked="f"/>
                <v:rect id="Rectangle 728" o:spid="_x0000_s1059" style="position:absolute;left:5585;top:100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" filled="f" strokecolor="#e7e6e6" strokeweight=".48pt"/>
                <v:rect id="Rectangle 727" o:spid="_x0000_s1060" style="position:absolute;left:6130;top:100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" fillcolor="#e7e6e6" stroked="f"/>
                <v:rect id="Rectangle 726" o:spid="_x0000_s1061" style="position:absolute;left:6130;top:100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" filled="f" strokecolor="#e7e6e6" strokeweight=".48pt"/>
                <v:rect id="Rectangle 725" o:spid="_x0000_s1062" style="position:absolute;left:6675;top:101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" fillcolor="#e7e6e6" stroked="f"/>
                <v:rect id="Rectangle 724" o:spid="_x0000_s1063" style="position:absolute;left:6675;top:101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" filled="f" strokecolor="#e7e6e6" strokeweight=".48pt"/>
                <v:rect id="Rectangle 723" o:spid="_x0000_s1064" style="position:absolute;left:7222;top:102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" fillcolor="#e7e6e6" stroked="f"/>
                <v:rect id="Rectangle 722" o:spid="_x0000_s1065" style="position:absolute;left:7222;top:102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" filled="f" strokecolor="#e7e6e6" strokeweight=".48pt"/>
                <v:rect id="Rectangle 721" o:spid="_x0000_s1066" style="position:absolute;left:7767;top:104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" fillcolor="#e7e6e6" stroked="f"/>
                <v:rect id="Rectangle 720" o:spid="_x0000_s1067" style="position:absolute;left:7767;top:104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" filled="f" strokecolor="#e7e6e6" strokeweight=".48pt"/>
                <v:rect id="Rectangle 719" o:spid="_x0000_s1068" style="position:absolute;left:8314;top:106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" fillcolor="#e7e6e6" stroked="f"/>
                <v:rect id="Rectangle 718" o:spid="_x0000_s1069" style="position:absolute;left:8314;top:106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" filled="f" strokecolor="#e7e6e6" strokeweight=".48pt"/>
                <v:rect id="Rectangle 717" o:spid="_x0000_s1070" style="position:absolute;left:8859;top:105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" fillcolor="#e7e6e6" stroked="f"/>
                <v:rect id="Rectangle 716" o:spid="_x0000_s1071" style="position:absolute;left:8859;top:105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" filled="f" strokecolor="#e7e6e6" strokeweight=".48pt"/>
                <v:rect id="Rectangle 715" o:spid="_x0000_s1072" style="position:absolute;left:9404;top:101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" fillcolor="#e7e6e6" stroked="f"/>
                <v:rect id="Rectangle 714" o:spid="_x0000_s1073" style="position:absolute;left:9404;top:101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" filled="f" strokecolor="#e7e6e6" strokeweight=".48pt"/>
                <v:rect id="Rectangle 713" o:spid="_x0000_s1074" style="position:absolute;left:9951;top:96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" fillcolor="#e7e6e6" stroked="f"/>
                <v:rect id="Rectangle 712" o:spid="_x0000_s1075" style="position:absolute;left:9951;top:96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" filled="f" strokecolor="#e7e6e6" strokeweight=".48pt"/>
                <v:rect id="Rectangle 711" o:spid="_x0000_s1076" style="position:absolute;left:10496;top:90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" fillcolor="#e7e6e6" stroked="f"/>
                <v:rect id="Rectangle 710" o:spid="_x0000_s1077" style="position:absolute;left:10496;top:90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" filled="f" strokecolor="#e7e6e6" strokeweight=".48pt"/>
                <v:shape id="Freeform 709" o:spid="_x0000_s1078" style="position:absolute;left:2359;top:770;width:8187;height:223;visibility:visible;mso-wrap-style:square;v-text-anchor:top" coordsize="818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" path="m,132r545,62l1092,223r545,-27l2184,175r545,-24l3276,129,3821,98r545,5l4913,120r545,24l6005,153r545,-9l7095,98,7642,57,8187,e" filled="f" strokecolor="#f4b083" strokeweight="1.5pt">
                  <v:path arrowok="t" o:connecttype="custom" o:connectlocs="0,902;545,964;1092,993;1637,966;2184,945;2729,921;3276,899;3821,868;4366,873;4913,890;5458,914;6005,923;6550,914;7095,868;7642,827;8187,770" o:connectangles="0,0,0,0,0,0,0,0,0,0,0,0,0,0,0,0"/>
                </v:shape>
                <v:shape id="Picture 708" o:spid="_x0000_s1079" type="#_x0000_t75" style="position:absolute;left:2305;top:84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">
                  <v:imagedata r:id="rId78" o:title=""/>
                </v:shape>
                <v:shape id="Picture 707" o:spid="_x0000_s1080" type="#_x0000_t75" style="position:absolute;left:2849;top:90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">
                  <v:imagedata r:id="rId78" o:title=""/>
                </v:shape>
                <v:shape id="Picture 706" o:spid="_x0000_s1081" type="#_x0000_t75" style="position:absolute;left:3397;top:93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">
                  <v:imagedata r:id="rId78" o:title=""/>
                </v:shape>
                <v:shape id="Picture 705" o:spid="_x0000_s1082" type="#_x0000_t75" style="position:absolute;left:3941;top:91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">
                  <v:imagedata r:id="rId83" o:title=""/>
                </v:shape>
                <v:shape id="Picture 704" o:spid="_x0000_s1083" type="#_x0000_t75" style="position:absolute;left:4489;top:89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">
                  <v:imagedata r:id="rId83" o:title=""/>
                </v:shape>
                <v:shape id="Picture 703" o:spid="_x0000_s1084" type="#_x0000_t75" style="position:absolute;left:5033;top:86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">
                  <v:imagedata r:id="rId78" o:title=""/>
                </v:shape>
                <v:shape id="Picture 702" o:spid="_x0000_s1085" type="#_x0000_t75" style="position:absolute;left:5581;top:84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">
                  <v:imagedata r:id="rId79" o:title=""/>
                </v:shape>
                <v:shape id="Picture 701" o:spid="_x0000_s1086" type="#_x0000_t75" style="position:absolute;left:6125;top:81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">
                  <v:imagedata r:id="rId80" o:title=""/>
                </v:shape>
                <v:shape id="Picture 700" o:spid="_x0000_s1087" type="#_x0000_t75" style="position:absolute;left:6670;top:81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">
                  <v:imagedata r:id="rId78" o:title=""/>
                </v:shape>
                <v:shape id="Picture 699" o:spid="_x0000_s1088" type="#_x0000_t75" style="position:absolute;left:7217;top:83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">
                  <v:imagedata r:id="rId78" o:title=""/>
                </v:shape>
                <v:shape id="Picture 698" o:spid="_x0000_s1089" type="#_x0000_t75" style="position:absolute;left:7762;top:85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">
                  <v:imagedata r:id="rId78" o:title=""/>
                </v:shape>
                <v:shape id="Picture 697" o:spid="_x0000_s1090" type="#_x0000_t75" style="position:absolute;left:8309;top:86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">
                  <v:imagedata r:id="rId79" o:title=""/>
                </v:shape>
                <v:shape id="Picture 696" o:spid="_x0000_s1091" type="#_x0000_t75" style="position:absolute;left:8854;top:85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">
                  <v:imagedata r:id="rId80" o:title=""/>
                </v:shape>
                <v:shape id="Picture 695" o:spid="_x0000_s1092" type="#_x0000_t75" style="position:absolute;left:9399;top:81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">
                  <v:imagedata r:id="rId78" o:title=""/>
                </v:shape>
                <v:shape id="Picture 694" o:spid="_x0000_s1093" type="#_x0000_t75" style="position:absolute;left:9946;top:77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">
                  <v:imagedata r:id="rId78" o:title=""/>
                </v:shape>
                <v:shape id="Picture 693" o:spid="_x0000_s1094" type="#_x0000_t75" style="position:absolute;left:10491;top:71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">
                  <v:imagedata r:id="rId78" o:title=""/>
                </v:shape>
                <w10:wrap anchorx="page"/>
              </v:group>
            </w:pict>
          </mc:Fallback>
        </mc:AlternateContent>
      </w:r>
      <w:r w:rsidR="0022472E">
        <w:rPr>
          <w:rFonts w:ascii="Verdana"/>
          <w:sz w:val="16"/>
        </w:rPr>
        <w:t>5</w:t>
      </w:r>
      <w:r w:rsidR="0022472E">
        <w:rPr>
          <w:rFonts w:ascii="Verdana"/>
          <w:spacing w:val="-1"/>
          <w:sz w:val="16"/>
        </w:rPr>
        <w:t xml:space="preserve"> </w:t>
      </w:r>
      <w:r w:rsidR="0022472E">
        <w:rPr>
          <w:rFonts w:ascii="Verdana"/>
          <w:sz w:val="16"/>
        </w:rPr>
        <w:t>000</w:t>
      </w:r>
    </w:p>
    <w:p w:rsidR="00F24413" w:rsidRDefault="0022472E">
      <w:pPr>
        <w:spacing w:before="163"/>
        <w:ind w:left="132" w:right="9506"/>
        <w:jc w:val="center"/>
        <w:rPr>
          <w:rFonts w:ascii="Verdana"/>
          <w:sz w:val="16"/>
        </w:rPr>
      </w:pPr>
      <w:r>
        <w:rPr>
          <w:rFonts w:ascii="Verdana"/>
          <w:sz w:val="16"/>
        </w:rPr>
        <w:t>4</w:t>
      </w:r>
      <w:r>
        <w:rPr>
          <w:rFonts w:ascii="Verdana"/>
          <w:spacing w:val="-1"/>
          <w:sz w:val="16"/>
        </w:rPr>
        <w:t xml:space="preserve"> </w:t>
      </w:r>
      <w:r>
        <w:rPr>
          <w:rFonts w:ascii="Verdana"/>
          <w:sz w:val="16"/>
        </w:rPr>
        <w:t>500</w:t>
      </w:r>
    </w:p>
    <w:p w:rsidR="00F24413" w:rsidRDefault="0022472E">
      <w:pPr>
        <w:spacing w:before="164"/>
        <w:ind w:left="132" w:right="9506"/>
        <w:jc w:val="center"/>
        <w:rPr>
          <w:rFonts w:ascii="Verdana"/>
          <w:sz w:val="16"/>
        </w:rPr>
      </w:pPr>
      <w:r>
        <w:rPr>
          <w:rFonts w:ascii="Verdana"/>
          <w:sz w:val="16"/>
        </w:rPr>
        <w:t>4</w:t>
      </w:r>
      <w:r>
        <w:rPr>
          <w:rFonts w:ascii="Verdana"/>
          <w:spacing w:val="-1"/>
          <w:sz w:val="16"/>
        </w:rPr>
        <w:t xml:space="preserve"> </w:t>
      </w:r>
      <w:r>
        <w:rPr>
          <w:rFonts w:ascii="Verdana"/>
          <w:sz w:val="16"/>
        </w:rPr>
        <w:t>000</w:t>
      </w:r>
    </w:p>
    <w:p w:rsidR="00F24413" w:rsidRDefault="0022472E">
      <w:pPr>
        <w:spacing w:before="163"/>
        <w:ind w:left="132" w:right="9506"/>
        <w:jc w:val="center"/>
        <w:rPr>
          <w:rFonts w:ascii="Verdana"/>
          <w:sz w:val="16"/>
        </w:rPr>
      </w:pPr>
      <w:r>
        <w:rPr>
          <w:rFonts w:ascii="Verdana"/>
          <w:sz w:val="16"/>
        </w:rPr>
        <w:t>3</w:t>
      </w:r>
      <w:r>
        <w:rPr>
          <w:rFonts w:ascii="Verdana"/>
          <w:spacing w:val="-1"/>
          <w:sz w:val="16"/>
        </w:rPr>
        <w:t xml:space="preserve"> </w:t>
      </w:r>
      <w:r>
        <w:rPr>
          <w:rFonts w:ascii="Verdana"/>
          <w:sz w:val="16"/>
        </w:rPr>
        <w:t>500</w:t>
      </w:r>
    </w:p>
    <w:p w:rsidR="00F24413" w:rsidRDefault="0022472E">
      <w:pPr>
        <w:spacing w:before="163"/>
        <w:ind w:left="132" w:right="9506"/>
        <w:jc w:val="center"/>
        <w:rPr>
          <w:rFonts w:ascii="Verdana"/>
          <w:sz w:val="16"/>
        </w:rPr>
      </w:pPr>
      <w:r>
        <w:rPr>
          <w:rFonts w:ascii="Verdana"/>
          <w:sz w:val="16"/>
        </w:rPr>
        <w:t>3</w:t>
      </w:r>
      <w:r>
        <w:rPr>
          <w:rFonts w:ascii="Verdana"/>
          <w:spacing w:val="-1"/>
          <w:sz w:val="16"/>
        </w:rPr>
        <w:t xml:space="preserve"> </w:t>
      </w:r>
      <w:r>
        <w:rPr>
          <w:rFonts w:ascii="Verdana"/>
          <w:sz w:val="16"/>
        </w:rPr>
        <w:t>000</w:t>
      </w:r>
    </w:p>
    <w:p w:rsidR="00F24413" w:rsidRDefault="0022472E">
      <w:pPr>
        <w:spacing w:before="163"/>
        <w:ind w:left="132" w:right="9506"/>
        <w:jc w:val="center"/>
        <w:rPr>
          <w:rFonts w:ascii="Verdana"/>
          <w:sz w:val="16"/>
        </w:rPr>
      </w:pPr>
      <w:r>
        <w:rPr>
          <w:rFonts w:ascii="Verdana"/>
          <w:sz w:val="16"/>
        </w:rPr>
        <w:t>2</w:t>
      </w:r>
      <w:r>
        <w:rPr>
          <w:rFonts w:ascii="Verdana"/>
          <w:spacing w:val="-1"/>
          <w:sz w:val="16"/>
        </w:rPr>
        <w:t xml:space="preserve"> </w:t>
      </w:r>
      <w:r>
        <w:rPr>
          <w:rFonts w:ascii="Verdana"/>
          <w:sz w:val="16"/>
        </w:rPr>
        <w:t>500</w:t>
      </w:r>
    </w:p>
    <w:p w:rsidR="00F24413" w:rsidRDefault="0022472E">
      <w:pPr>
        <w:spacing w:before="164"/>
        <w:ind w:left="132" w:right="9506"/>
        <w:jc w:val="center"/>
        <w:rPr>
          <w:rFonts w:ascii="Verdana"/>
          <w:sz w:val="16"/>
        </w:rPr>
      </w:pPr>
      <w:r>
        <w:rPr>
          <w:rFonts w:ascii="Verdana"/>
          <w:sz w:val="16"/>
        </w:rPr>
        <w:t>2</w:t>
      </w:r>
      <w:r>
        <w:rPr>
          <w:rFonts w:ascii="Verdana"/>
          <w:spacing w:val="-1"/>
          <w:sz w:val="16"/>
        </w:rPr>
        <w:t xml:space="preserve"> </w:t>
      </w:r>
      <w:r>
        <w:rPr>
          <w:rFonts w:ascii="Verdana"/>
          <w:sz w:val="16"/>
        </w:rPr>
        <w:t>000</w:t>
      </w:r>
    </w:p>
    <w:p w:rsidR="00F24413" w:rsidRDefault="0022472E">
      <w:pPr>
        <w:spacing w:before="163"/>
        <w:ind w:left="132" w:right="9506"/>
        <w:jc w:val="center"/>
        <w:rPr>
          <w:rFonts w:ascii="Verdana"/>
          <w:sz w:val="16"/>
        </w:rPr>
      </w:pPr>
      <w:r>
        <w:rPr>
          <w:rFonts w:ascii="Verdana"/>
          <w:sz w:val="16"/>
        </w:rPr>
        <w:t>1</w:t>
      </w:r>
      <w:r>
        <w:rPr>
          <w:rFonts w:ascii="Verdana"/>
          <w:spacing w:val="-1"/>
          <w:sz w:val="16"/>
        </w:rPr>
        <w:t xml:space="preserve"> </w:t>
      </w:r>
      <w:r>
        <w:rPr>
          <w:rFonts w:ascii="Verdana"/>
          <w:sz w:val="16"/>
        </w:rPr>
        <w:t>500</w:t>
      </w:r>
    </w:p>
    <w:p w:rsidR="00F24413" w:rsidRDefault="0022472E">
      <w:pPr>
        <w:spacing w:before="163"/>
        <w:ind w:left="132" w:right="9506"/>
        <w:jc w:val="center"/>
        <w:rPr>
          <w:rFonts w:ascii="Verdana"/>
          <w:sz w:val="16"/>
        </w:rPr>
      </w:pPr>
      <w:r>
        <w:rPr>
          <w:rFonts w:ascii="Verdana"/>
          <w:sz w:val="16"/>
        </w:rPr>
        <w:t>1</w:t>
      </w:r>
      <w:r>
        <w:rPr>
          <w:rFonts w:ascii="Verdana"/>
          <w:spacing w:val="-1"/>
          <w:sz w:val="16"/>
        </w:rPr>
        <w:t xml:space="preserve"> </w:t>
      </w:r>
      <w:r>
        <w:rPr>
          <w:rFonts w:ascii="Verdana"/>
          <w:sz w:val="16"/>
        </w:rPr>
        <w:t>000</w:t>
      </w:r>
    </w:p>
    <w:p w:rsidR="00F24413" w:rsidRDefault="0022472E">
      <w:pPr>
        <w:spacing w:before="164"/>
        <w:ind w:left="109" w:right="9326"/>
        <w:jc w:val="center"/>
        <w:rPr>
          <w:rFonts w:ascii="Verdana"/>
          <w:sz w:val="16"/>
        </w:rPr>
      </w:pPr>
      <w:r>
        <w:rPr>
          <w:rFonts w:ascii="Verdana"/>
          <w:sz w:val="16"/>
        </w:rPr>
        <w:t>500</w:t>
      </w:r>
    </w:p>
    <w:p w:rsidR="00F24413" w:rsidRDefault="0022472E">
      <w:pPr>
        <w:spacing w:before="163"/>
        <w:ind w:left="534"/>
        <w:rPr>
          <w:rFonts w:ascii="Verdana"/>
          <w:sz w:val="16"/>
        </w:rPr>
      </w:pPr>
      <w:r>
        <w:rPr>
          <w:rFonts w:ascii="Verdana"/>
          <w:sz w:val="16"/>
        </w:rPr>
        <w:t>0</w:t>
      </w:r>
    </w:p>
    <w:p w:rsidR="00F24413" w:rsidRDefault="00F24413">
      <w:pPr>
        <w:rPr>
          <w:rFonts w:ascii="Verdana"/>
          <w:sz w:val="16"/>
        </w:rPr>
        <w:sectPr w:rsidR="00F24413">
          <w:footerReference w:type="default" r:id="rId201"/>
          <w:pgSz w:w="11910" w:h="16840"/>
          <w:pgMar w:top="1700" w:right="420" w:bottom="3720" w:left="1300" w:header="688" w:footer="3534" w:gutter="0"/>
          <w:cols w:space="708"/>
        </w:sectPr>
      </w:pPr>
    </w:p>
    <w:p w:rsidR="00F24413" w:rsidRDefault="00F24413">
      <w:pPr>
        <w:pStyle w:val="Zkladntext"/>
        <w:spacing w:before="10"/>
        <w:rPr>
          <w:rFonts w:ascii="Verdana"/>
          <w:sz w:val="9"/>
        </w:rPr>
      </w:pPr>
    </w:p>
    <w:p w:rsidR="00F24413" w:rsidRDefault="0022472E">
      <w:pPr>
        <w:spacing w:before="56"/>
        <w:ind w:left="116"/>
        <w:rPr>
          <w:b/>
        </w:rPr>
      </w:pPr>
      <w:bookmarkStart w:id="127" w:name="_bookmark122"/>
      <w:bookmarkStart w:id="128" w:name="_bookmark120"/>
      <w:bookmarkEnd w:id="127"/>
      <w:bookmarkEnd w:id="128"/>
      <w:r>
        <w:rPr>
          <w:b/>
        </w:rPr>
        <w:t xml:space="preserve">Tab. č. 26 Vývoj počtu obyvatel ve věku 24 až 39 </w:t>
      </w:r>
      <w:proofErr w:type="gramStart"/>
      <w:r>
        <w:rPr>
          <w:b/>
        </w:rPr>
        <w:t>let - lokality</w:t>
      </w:r>
      <w:proofErr w:type="gramEnd"/>
      <w:r>
        <w:rPr>
          <w:b/>
        </w:rPr>
        <w:t>– střední varianta</w:t>
      </w:r>
    </w:p>
    <w:p w:rsidR="00F24413" w:rsidRDefault="00F24413">
      <w:pPr>
        <w:pStyle w:val="Zkladntext"/>
        <w:spacing w:before="11"/>
        <w:rPr>
          <w:b/>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6"/>
        <w:gridCol w:w="914"/>
        <w:gridCol w:w="912"/>
        <w:gridCol w:w="915"/>
        <w:gridCol w:w="912"/>
        <w:gridCol w:w="914"/>
        <w:gridCol w:w="915"/>
        <w:gridCol w:w="912"/>
        <w:gridCol w:w="915"/>
      </w:tblGrid>
      <w:tr w:rsidR="00F24413">
        <w:trPr>
          <w:trHeight w:val="426"/>
        </w:trPr>
        <w:tc>
          <w:tcPr>
            <w:tcW w:w="2326" w:type="dxa"/>
            <w:shd w:val="clear" w:color="auto" w:fill="FF6600"/>
          </w:tcPr>
          <w:p w:rsidR="00F24413" w:rsidRDefault="0022472E">
            <w:pPr>
              <w:pStyle w:val="TableParagraph"/>
              <w:spacing w:before="1"/>
              <w:ind w:left="779" w:right="769"/>
              <w:jc w:val="center"/>
              <w:rPr>
                <w:b/>
                <w:sz w:val="18"/>
              </w:rPr>
            </w:pPr>
            <w:r>
              <w:rPr>
                <w:b/>
                <w:color w:val="FFFFFF"/>
                <w:sz w:val="18"/>
              </w:rPr>
              <w:t>LOKALITA</w:t>
            </w:r>
          </w:p>
        </w:tc>
        <w:tc>
          <w:tcPr>
            <w:tcW w:w="914" w:type="dxa"/>
            <w:shd w:val="clear" w:color="auto" w:fill="FF6600"/>
          </w:tcPr>
          <w:p w:rsidR="00F24413" w:rsidRDefault="0022472E">
            <w:pPr>
              <w:pStyle w:val="TableParagraph"/>
              <w:spacing w:before="1"/>
              <w:ind w:left="273"/>
              <w:rPr>
                <w:b/>
                <w:sz w:val="18"/>
              </w:rPr>
            </w:pPr>
            <w:r>
              <w:rPr>
                <w:b/>
                <w:color w:val="FFFFFF"/>
                <w:sz w:val="18"/>
              </w:rPr>
              <w:t>2017</w:t>
            </w:r>
          </w:p>
        </w:tc>
        <w:tc>
          <w:tcPr>
            <w:tcW w:w="912" w:type="dxa"/>
            <w:shd w:val="clear" w:color="auto" w:fill="FF6600"/>
          </w:tcPr>
          <w:p w:rsidR="00F24413" w:rsidRDefault="0022472E">
            <w:pPr>
              <w:pStyle w:val="TableParagraph"/>
              <w:spacing w:before="1"/>
              <w:ind w:left="273"/>
              <w:rPr>
                <w:b/>
                <w:sz w:val="18"/>
              </w:rPr>
            </w:pPr>
            <w:r>
              <w:rPr>
                <w:b/>
                <w:color w:val="FFFFFF"/>
                <w:sz w:val="18"/>
              </w:rPr>
              <w:t>2019</w:t>
            </w:r>
          </w:p>
        </w:tc>
        <w:tc>
          <w:tcPr>
            <w:tcW w:w="915" w:type="dxa"/>
            <w:shd w:val="clear" w:color="auto" w:fill="FF6600"/>
          </w:tcPr>
          <w:p w:rsidR="00F24413" w:rsidRDefault="0022472E">
            <w:pPr>
              <w:pStyle w:val="TableParagraph"/>
              <w:spacing w:before="1"/>
              <w:ind w:left="273"/>
              <w:rPr>
                <w:b/>
                <w:sz w:val="18"/>
              </w:rPr>
            </w:pPr>
            <w:r>
              <w:rPr>
                <w:b/>
                <w:color w:val="FFFFFF"/>
                <w:sz w:val="18"/>
              </w:rPr>
              <w:t>2021</w:t>
            </w:r>
          </w:p>
        </w:tc>
        <w:tc>
          <w:tcPr>
            <w:tcW w:w="912" w:type="dxa"/>
            <w:shd w:val="clear" w:color="auto" w:fill="FF6600"/>
          </w:tcPr>
          <w:p w:rsidR="00F24413" w:rsidRDefault="0022472E">
            <w:pPr>
              <w:pStyle w:val="TableParagraph"/>
              <w:spacing w:before="1"/>
              <w:ind w:left="273"/>
              <w:rPr>
                <w:b/>
                <w:sz w:val="18"/>
              </w:rPr>
            </w:pPr>
            <w:r>
              <w:rPr>
                <w:b/>
                <w:color w:val="FFFFFF"/>
                <w:sz w:val="18"/>
              </w:rPr>
              <w:t>2023</w:t>
            </w:r>
          </w:p>
        </w:tc>
        <w:tc>
          <w:tcPr>
            <w:tcW w:w="914" w:type="dxa"/>
            <w:shd w:val="clear" w:color="auto" w:fill="FF6600"/>
          </w:tcPr>
          <w:p w:rsidR="00F24413" w:rsidRDefault="0022472E">
            <w:pPr>
              <w:pStyle w:val="TableParagraph"/>
              <w:spacing w:before="1"/>
              <w:ind w:left="276"/>
              <w:rPr>
                <w:b/>
                <w:sz w:val="18"/>
              </w:rPr>
            </w:pPr>
            <w:r>
              <w:rPr>
                <w:b/>
                <w:color w:val="FFFFFF"/>
                <w:sz w:val="18"/>
              </w:rPr>
              <w:t>2025</w:t>
            </w:r>
          </w:p>
        </w:tc>
        <w:tc>
          <w:tcPr>
            <w:tcW w:w="915" w:type="dxa"/>
            <w:shd w:val="clear" w:color="auto" w:fill="FF6600"/>
          </w:tcPr>
          <w:p w:rsidR="00F24413" w:rsidRDefault="0022472E">
            <w:pPr>
              <w:pStyle w:val="TableParagraph"/>
              <w:spacing w:before="1"/>
              <w:ind w:left="274"/>
              <w:rPr>
                <w:b/>
                <w:sz w:val="18"/>
              </w:rPr>
            </w:pPr>
            <w:r>
              <w:rPr>
                <w:b/>
                <w:color w:val="FFFFFF"/>
                <w:sz w:val="18"/>
              </w:rPr>
              <w:t>2027</w:t>
            </w:r>
          </w:p>
        </w:tc>
        <w:tc>
          <w:tcPr>
            <w:tcW w:w="912" w:type="dxa"/>
            <w:shd w:val="clear" w:color="auto" w:fill="FF6600"/>
          </w:tcPr>
          <w:p w:rsidR="00F24413" w:rsidRDefault="0022472E">
            <w:pPr>
              <w:pStyle w:val="TableParagraph"/>
              <w:spacing w:before="1"/>
              <w:ind w:left="274"/>
              <w:rPr>
                <w:b/>
                <w:sz w:val="18"/>
              </w:rPr>
            </w:pPr>
            <w:r>
              <w:rPr>
                <w:b/>
                <w:color w:val="FFFFFF"/>
                <w:sz w:val="18"/>
              </w:rPr>
              <w:t>2029</w:t>
            </w:r>
          </w:p>
        </w:tc>
        <w:tc>
          <w:tcPr>
            <w:tcW w:w="915" w:type="dxa"/>
            <w:shd w:val="clear" w:color="auto" w:fill="FF6600"/>
          </w:tcPr>
          <w:p w:rsidR="00F24413" w:rsidRDefault="0022472E">
            <w:pPr>
              <w:pStyle w:val="TableParagraph"/>
              <w:spacing w:before="1"/>
              <w:ind w:left="276"/>
              <w:rPr>
                <w:b/>
                <w:sz w:val="18"/>
              </w:rPr>
            </w:pPr>
            <w:r>
              <w:rPr>
                <w:b/>
                <w:color w:val="FFFFFF"/>
                <w:sz w:val="18"/>
              </w:rPr>
              <w:t>2031</w:t>
            </w:r>
          </w:p>
        </w:tc>
      </w:tr>
      <w:tr w:rsidR="00F24413">
        <w:trPr>
          <w:trHeight w:val="453"/>
        </w:trPr>
        <w:tc>
          <w:tcPr>
            <w:tcW w:w="2326" w:type="dxa"/>
          </w:tcPr>
          <w:p w:rsidR="00F24413" w:rsidRDefault="0022472E">
            <w:pPr>
              <w:pStyle w:val="TableParagraph"/>
              <w:spacing w:line="219" w:lineRule="exact"/>
              <w:ind w:left="57"/>
              <w:rPr>
                <w:b/>
                <w:sz w:val="18"/>
              </w:rPr>
            </w:pPr>
            <w:r>
              <w:rPr>
                <w:b/>
                <w:sz w:val="18"/>
              </w:rPr>
              <w:t xml:space="preserve">K. </w:t>
            </w:r>
            <w:proofErr w:type="spellStart"/>
            <w:r>
              <w:rPr>
                <w:b/>
                <w:sz w:val="18"/>
              </w:rPr>
              <w:t>ú.</w:t>
            </w:r>
            <w:proofErr w:type="spellEnd"/>
            <w:r>
              <w:rPr>
                <w:b/>
                <w:sz w:val="18"/>
              </w:rPr>
              <w:t xml:space="preserve"> Uhříněves</w:t>
            </w:r>
          </w:p>
        </w:tc>
        <w:tc>
          <w:tcPr>
            <w:tcW w:w="914" w:type="dxa"/>
          </w:tcPr>
          <w:p w:rsidR="00F24413" w:rsidRDefault="0022472E">
            <w:pPr>
              <w:pStyle w:val="TableParagraph"/>
              <w:spacing w:line="219" w:lineRule="exact"/>
              <w:ind w:right="45"/>
              <w:jc w:val="right"/>
              <w:rPr>
                <w:sz w:val="18"/>
              </w:rPr>
            </w:pPr>
            <w:r>
              <w:rPr>
                <w:sz w:val="18"/>
              </w:rPr>
              <w:t>2 361</w:t>
            </w:r>
          </w:p>
        </w:tc>
        <w:tc>
          <w:tcPr>
            <w:tcW w:w="912" w:type="dxa"/>
            <w:shd w:val="clear" w:color="auto" w:fill="92D050"/>
          </w:tcPr>
          <w:p w:rsidR="00F24413" w:rsidRDefault="0022472E">
            <w:pPr>
              <w:pStyle w:val="TableParagraph"/>
              <w:spacing w:line="219" w:lineRule="exact"/>
              <w:ind w:right="42"/>
              <w:jc w:val="right"/>
              <w:rPr>
                <w:sz w:val="18"/>
              </w:rPr>
            </w:pPr>
            <w:r>
              <w:rPr>
                <w:sz w:val="18"/>
              </w:rPr>
              <w:t>2 338</w:t>
            </w:r>
          </w:p>
        </w:tc>
        <w:tc>
          <w:tcPr>
            <w:tcW w:w="915" w:type="dxa"/>
            <w:shd w:val="clear" w:color="auto" w:fill="92D050"/>
          </w:tcPr>
          <w:p w:rsidR="00F24413" w:rsidRDefault="0022472E">
            <w:pPr>
              <w:pStyle w:val="TableParagraph"/>
              <w:spacing w:line="219" w:lineRule="exact"/>
              <w:ind w:right="45"/>
              <w:jc w:val="right"/>
              <w:rPr>
                <w:sz w:val="18"/>
              </w:rPr>
            </w:pPr>
            <w:r>
              <w:rPr>
                <w:sz w:val="18"/>
              </w:rPr>
              <w:t>2 404</w:t>
            </w:r>
          </w:p>
        </w:tc>
        <w:tc>
          <w:tcPr>
            <w:tcW w:w="912" w:type="dxa"/>
            <w:shd w:val="clear" w:color="auto" w:fill="92D050"/>
          </w:tcPr>
          <w:p w:rsidR="00F24413" w:rsidRDefault="0022472E">
            <w:pPr>
              <w:pStyle w:val="TableParagraph"/>
              <w:spacing w:line="219" w:lineRule="exact"/>
              <w:ind w:right="43"/>
              <w:jc w:val="right"/>
              <w:rPr>
                <w:sz w:val="18"/>
              </w:rPr>
            </w:pPr>
            <w:r>
              <w:rPr>
                <w:sz w:val="18"/>
              </w:rPr>
              <w:t>2 458</w:t>
            </w:r>
          </w:p>
        </w:tc>
        <w:tc>
          <w:tcPr>
            <w:tcW w:w="914" w:type="dxa"/>
            <w:shd w:val="clear" w:color="auto" w:fill="92D050"/>
          </w:tcPr>
          <w:p w:rsidR="00F24413" w:rsidRDefault="0022472E">
            <w:pPr>
              <w:pStyle w:val="TableParagraph"/>
              <w:spacing w:line="219" w:lineRule="exact"/>
              <w:ind w:right="42"/>
              <w:jc w:val="right"/>
              <w:rPr>
                <w:sz w:val="18"/>
              </w:rPr>
            </w:pPr>
            <w:r>
              <w:rPr>
                <w:sz w:val="18"/>
              </w:rPr>
              <w:t>2 444</w:t>
            </w:r>
          </w:p>
        </w:tc>
        <w:tc>
          <w:tcPr>
            <w:tcW w:w="915" w:type="dxa"/>
            <w:shd w:val="clear" w:color="auto" w:fill="92D050"/>
          </w:tcPr>
          <w:p w:rsidR="00F24413" w:rsidRDefault="0022472E">
            <w:pPr>
              <w:pStyle w:val="TableParagraph"/>
              <w:spacing w:line="219" w:lineRule="exact"/>
              <w:ind w:right="45"/>
              <w:jc w:val="right"/>
              <w:rPr>
                <w:sz w:val="18"/>
              </w:rPr>
            </w:pPr>
            <w:r>
              <w:rPr>
                <w:sz w:val="18"/>
              </w:rPr>
              <w:t>2 394</w:t>
            </w:r>
          </w:p>
        </w:tc>
        <w:tc>
          <w:tcPr>
            <w:tcW w:w="912" w:type="dxa"/>
            <w:shd w:val="clear" w:color="auto" w:fill="92D050"/>
          </w:tcPr>
          <w:p w:rsidR="00F24413" w:rsidRDefault="0022472E">
            <w:pPr>
              <w:pStyle w:val="TableParagraph"/>
              <w:spacing w:line="219" w:lineRule="exact"/>
              <w:ind w:right="42"/>
              <w:jc w:val="right"/>
              <w:rPr>
                <w:sz w:val="18"/>
              </w:rPr>
            </w:pPr>
            <w:r>
              <w:rPr>
                <w:sz w:val="18"/>
              </w:rPr>
              <w:t>2 398</w:t>
            </w:r>
          </w:p>
        </w:tc>
        <w:tc>
          <w:tcPr>
            <w:tcW w:w="915" w:type="dxa"/>
            <w:shd w:val="clear" w:color="auto" w:fill="92D050"/>
          </w:tcPr>
          <w:p w:rsidR="00F24413" w:rsidRDefault="0022472E">
            <w:pPr>
              <w:pStyle w:val="TableParagraph"/>
              <w:spacing w:line="219" w:lineRule="exact"/>
              <w:ind w:right="43"/>
              <w:jc w:val="right"/>
              <w:rPr>
                <w:sz w:val="18"/>
              </w:rPr>
            </w:pPr>
            <w:r>
              <w:rPr>
                <w:sz w:val="18"/>
              </w:rPr>
              <w:t>2 464</w:t>
            </w:r>
          </w:p>
        </w:tc>
      </w:tr>
      <w:tr w:rsidR="00F24413">
        <w:trPr>
          <w:trHeight w:val="450"/>
        </w:trPr>
        <w:tc>
          <w:tcPr>
            <w:tcW w:w="2326" w:type="dxa"/>
          </w:tcPr>
          <w:p w:rsidR="00F24413" w:rsidRDefault="0022472E">
            <w:pPr>
              <w:pStyle w:val="TableParagraph"/>
              <w:spacing w:line="219" w:lineRule="exact"/>
              <w:ind w:left="57"/>
              <w:rPr>
                <w:b/>
                <w:sz w:val="18"/>
              </w:rPr>
            </w:pPr>
            <w:r>
              <w:rPr>
                <w:b/>
                <w:sz w:val="18"/>
              </w:rPr>
              <w:t xml:space="preserve">K. </w:t>
            </w:r>
            <w:proofErr w:type="spellStart"/>
            <w:r>
              <w:rPr>
                <w:b/>
                <w:sz w:val="18"/>
              </w:rPr>
              <w:t>ú.</w:t>
            </w:r>
            <w:proofErr w:type="spellEnd"/>
            <w:r>
              <w:rPr>
                <w:b/>
                <w:sz w:val="18"/>
              </w:rPr>
              <w:t xml:space="preserve"> Pitkovice</w:t>
            </w:r>
          </w:p>
        </w:tc>
        <w:tc>
          <w:tcPr>
            <w:tcW w:w="914" w:type="dxa"/>
          </w:tcPr>
          <w:p w:rsidR="00F24413" w:rsidRDefault="0022472E">
            <w:pPr>
              <w:pStyle w:val="TableParagraph"/>
              <w:spacing w:line="219" w:lineRule="exact"/>
              <w:ind w:right="45"/>
              <w:jc w:val="right"/>
              <w:rPr>
                <w:sz w:val="18"/>
              </w:rPr>
            </w:pPr>
            <w:r>
              <w:rPr>
                <w:sz w:val="18"/>
              </w:rPr>
              <w:t>532</w:t>
            </w:r>
          </w:p>
        </w:tc>
        <w:tc>
          <w:tcPr>
            <w:tcW w:w="912" w:type="dxa"/>
          </w:tcPr>
          <w:p w:rsidR="00F24413" w:rsidRDefault="0022472E">
            <w:pPr>
              <w:pStyle w:val="TableParagraph"/>
              <w:spacing w:line="219" w:lineRule="exact"/>
              <w:ind w:right="42"/>
              <w:jc w:val="right"/>
              <w:rPr>
                <w:sz w:val="18"/>
              </w:rPr>
            </w:pPr>
            <w:r>
              <w:rPr>
                <w:sz w:val="18"/>
              </w:rPr>
              <w:t>571</w:t>
            </w:r>
          </w:p>
        </w:tc>
        <w:tc>
          <w:tcPr>
            <w:tcW w:w="915" w:type="dxa"/>
          </w:tcPr>
          <w:p w:rsidR="00F24413" w:rsidRDefault="0022472E">
            <w:pPr>
              <w:pStyle w:val="TableParagraph"/>
              <w:spacing w:line="219" w:lineRule="exact"/>
              <w:ind w:right="45"/>
              <w:jc w:val="right"/>
              <w:rPr>
                <w:sz w:val="18"/>
              </w:rPr>
            </w:pPr>
            <w:r>
              <w:rPr>
                <w:sz w:val="18"/>
              </w:rPr>
              <w:t>554</w:t>
            </w:r>
          </w:p>
        </w:tc>
        <w:tc>
          <w:tcPr>
            <w:tcW w:w="912" w:type="dxa"/>
          </w:tcPr>
          <w:p w:rsidR="00F24413" w:rsidRDefault="0022472E">
            <w:pPr>
              <w:pStyle w:val="TableParagraph"/>
              <w:spacing w:line="219" w:lineRule="exact"/>
              <w:ind w:right="43"/>
              <w:jc w:val="right"/>
              <w:rPr>
                <w:sz w:val="18"/>
              </w:rPr>
            </w:pPr>
            <w:r>
              <w:rPr>
                <w:sz w:val="18"/>
              </w:rPr>
              <w:t>510</w:t>
            </w:r>
          </w:p>
        </w:tc>
        <w:tc>
          <w:tcPr>
            <w:tcW w:w="914" w:type="dxa"/>
            <w:shd w:val="clear" w:color="auto" w:fill="FF0000"/>
          </w:tcPr>
          <w:p w:rsidR="00F24413" w:rsidRDefault="0022472E">
            <w:pPr>
              <w:pStyle w:val="TableParagraph"/>
              <w:spacing w:line="219" w:lineRule="exact"/>
              <w:ind w:right="42"/>
              <w:jc w:val="right"/>
              <w:rPr>
                <w:sz w:val="18"/>
              </w:rPr>
            </w:pPr>
            <w:r>
              <w:rPr>
                <w:sz w:val="18"/>
              </w:rPr>
              <w:t>466</w:t>
            </w:r>
          </w:p>
        </w:tc>
        <w:tc>
          <w:tcPr>
            <w:tcW w:w="915" w:type="dxa"/>
            <w:shd w:val="clear" w:color="auto" w:fill="FF0000"/>
          </w:tcPr>
          <w:p w:rsidR="00F24413" w:rsidRDefault="0022472E">
            <w:pPr>
              <w:pStyle w:val="TableParagraph"/>
              <w:spacing w:line="219" w:lineRule="exact"/>
              <w:ind w:right="45"/>
              <w:jc w:val="right"/>
              <w:rPr>
                <w:sz w:val="18"/>
              </w:rPr>
            </w:pPr>
            <w:r>
              <w:rPr>
                <w:sz w:val="18"/>
              </w:rPr>
              <w:t>427</w:t>
            </w:r>
          </w:p>
        </w:tc>
        <w:tc>
          <w:tcPr>
            <w:tcW w:w="912" w:type="dxa"/>
            <w:shd w:val="clear" w:color="auto" w:fill="FF0000"/>
          </w:tcPr>
          <w:p w:rsidR="00F24413" w:rsidRDefault="0022472E">
            <w:pPr>
              <w:pStyle w:val="TableParagraph"/>
              <w:spacing w:line="219" w:lineRule="exact"/>
              <w:ind w:right="42"/>
              <w:jc w:val="right"/>
              <w:rPr>
                <w:sz w:val="18"/>
              </w:rPr>
            </w:pPr>
            <w:r>
              <w:rPr>
                <w:sz w:val="18"/>
              </w:rPr>
              <w:t>417</w:t>
            </w:r>
          </w:p>
        </w:tc>
        <w:tc>
          <w:tcPr>
            <w:tcW w:w="915" w:type="dxa"/>
            <w:shd w:val="clear" w:color="auto" w:fill="FF0000"/>
          </w:tcPr>
          <w:p w:rsidR="00F24413" w:rsidRDefault="0022472E">
            <w:pPr>
              <w:pStyle w:val="TableParagraph"/>
              <w:spacing w:line="219" w:lineRule="exact"/>
              <w:ind w:right="43"/>
              <w:jc w:val="right"/>
              <w:rPr>
                <w:sz w:val="18"/>
              </w:rPr>
            </w:pPr>
            <w:r>
              <w:rPr>
                <w:sz w:val="18"/>
              </w:rPr>
              <w:t>407</w:t>
            </w:r>
          </w:p>
        </w:tc>
      </w:tr>
      <w:tr w:rsidR="00F24413">
        <w:trPr>
          <w:trHeight w:val="453"/>
        </w:trPr>
        <w:tc>
          <w:tcPr>
            <w:tcW w:w="2326" w:type="dxa"/>
          </w:tcPr>
          <w:p w:rsidR="00F24413" w:rsidRDefault="0022472E">
            <w:pPr>
              <w:pStyle w:val="TableParagraph"/>
              <w:spacing w:before="13"/>
              <w:ind w:left="57"/>
              <w:rPr>
                <w:b/>
                <w:sz w:val="18"/>
              </w:rPr>
            </w:pPr>
            <w:r>
              <w:rPr>
                <w:b/>
                <w:sz w:val="18"/>
              </w:rPr>
              <w:t xml:space="preserve">K. </w:t>
            </w:r>
            <w:proofErr w:type="spellStart"/>
            <w:r>
              <w:rPr>
                <w:b/>
                <w:sz w:val="18"/>
              </w:rPr>
              <w:t>ú.</w:t>
            </w:r>
            <w:proofErr w:type="spellEnd"/>
            <w:r>
              <w:rPr>
                <w:b/>
                <w:sz w:val="18"/>
              </w:rPr>
              <w:t xml:space="preserve"> Hájek</w:t>
            </w:r>
          </w:p>
        </w:tc>
        <w:tc>
          <w:tcPr>
            <w:tcW w:w="914" w:type="dxa"/>
          </w:tcPr>
          <w:p w:rsidR="00F24413" w:rsidRDefault="0022472E">
            <w:pPr>
              <w:pStyle w:val="TableParagraph"/>
              <w:spacing w:line="219" w:lineRule="exact"/>
              <w:ind w:right="45"/>
              <w:jc w:val="right"/>
              <w:rPr>
                <w:sz w:val="18"/>
              </w:rPr>
            </w:pPr>
            <w:r>
              <w:rPr>
                <w:sz w:val="18"/>
              </w:rPr>
              <w:t>126</w:t>
            </w:r>
          </w:p>
        </w:tc>
        <w:tc>
          <w:tcPr>
            <w:tcW w:w="912" w:type="dxa"/>
          </w:tcPr>
          <w:p w:rsidR="00F24413" w:rsidRDefault="0022472E">
            <w:pPr>
              <w:pStyle w:val="TableParagraph"/>
              <w:spacing w:line="219" w:lineRule="exact"/>
              <w:ind w:right="42"/>
              <w:jc w:val="right"/>
              <w:rPr>
                <w:sz w:val="18"/>
              </w:rPr>
            </w:pPr>
            <w:r>
              <w:rPr>
                <w:sz w:val="18"/>
              </w:rPr>
              <w:t>103</w:t>
            </w:r>
          </w:p>
        </w:tc>
        <w:tc>
          <w:tcPr>
            <w:tcW w:w="915" w:type="dxa"/>
            <w:shd w:val="clear" w:color="auto" w:fill="FF0000"/>
          </w:tcPr>
          <w:p w:rsidR="00F24413" w:rsidRDefault="0022472E">
            <w:pPr>
              <w:pStyle w:val="TableParagraph"/>
              <w:spacing w:line="219" w:lineRule="exact"/>
              <w:ind w:right="45"/>
              <w:jc w:val="right"/>
              <w:rPr>
                <w:sz w:val="18"/>
              </w:rPr>
            </w:pPr>
            <w:r>
              <w:rPr>
                <w:sz w:val="18"/>
              </w:rPr>
              <w:t>97</w:t>
            </w:r>
          </w:p>
        </w:tc>
        <w:tc>
          <w:tcPr>
            <w:tcW w:w="912" w:type="dxa"/>
            <w:shd w:val="clear" w:color="auto" w:fill="FF0000"/>
          </w:tcPr>
          <w:p w:rsidR="00F24413" w:rsidRDefault="0022472E">
            <w:pPr>
              <w:pStyle w:val="TableParagraph"/>
              <w:spacing w:line="219" w:lineRule="exact"/>
              <w:ind w:right="43"/>
              <w:jc w:val="right"/>
              <w:rPr>
                <w:sz w:val="18"/>
              </w:rPr>
            </w:pPr>
            <w:r>
              <w:rPr>
                <w:sz w:val="18"/>
              </w:rPr>
              <w:t>90</w:t>
            </w:r>
          </w:p>
        </w:tc>
        <w:tc>
          <w:tcPr>
            <w:tcW w:w="914" w:type="dxa"/>
            <w:shd w:val="clear" w:color="auto" w:fill="FF0000"/>
          </w:tcPr>
          <w:p w:rsidR="00F24413" w:rsidRDefault="0022472E">
            <w:pPr>
              <w:pStyle w:val="TableParagraph"/>
              <w:spacing w:line="219" w:lineRule="exact"/>
              <w:ind w:right="42"/>
              <w:jc w:val="right"/>
              <w:rPr>
                <w:sz w:val="18"/>
              </w:rPr>
            </w:pPr>
            <w:r>
              <w:rPr>
                <w:sz w:val="18"/>
              </w:rPr>
              <w:t>95</w:t>
            </w:r>
          </w:p>
        </w:tc>
        <w:tc>
          <w:tcPr>
            <w:tcW w:w="915" w:type="dxa"/>
          </w:tcPr>
          <w:p w:rsidR="00F24413" w:rsidRDefault="0022472E">
            <w:pPr>
              <w:pStyle w:val="TableParagraph"/>
              <w:spacing w:line="219" w:lineRule="exact"/>
              <w:ind w:right="45"/>
              <w:jc w:val="right"/>
              <w:rPr>
                <w:sz w:val="18"/>
              </w:rPr>
            </w:pPr>
            <w:r>
              <w:rPr>
                <w:sz w:val="18"/>
              </w:rPr>
              <w:t>111</w:t>
            </w:r>
          </w:p>
        </w:tc>
        <w:tc>
          <w:tcPr>
            <w:tcW w:w="912" w:type="dxa"/>
            <w:shd w:val="clear" w:color="auto" w:fill="92D050"/>
          </w:tcPr>
          <w:p w:rsidR="00F24413" w:rsidRDefault="0022472E">
            <w:pPr>
              <w:pStyle w:val="TableParagraph"/>
              <w:spacing w:line="219" w:lineRule="exact"/>
              <w:ind w:right="42"/>
              <w:jc w:val="right"/>
              <w:rPr>
                <w:sz w:val="18"/>
              </w:rPr>
            </w:pPr>
            <w:r>
              <w:rPr>
                <w:sz w:val="18"/>
              </w:rPr>
              <w:t>127</w:t>
            </w:r>
          </w:p>
        </w:tc>
        <w:tc>
          <w:tcPr>
            <w:tcW w:w="915" w:type="dxa"/>
            <w:shd w:val="clear" w:color="auto" w:fill="92D050"/>
          </w:tcPr>
          <w:p w:rsidR="00F24413" w:rsidRDefault="0022472E">
            <w:pPr>
              <w:pStyle w:val="TableParagraph"/>
              <w:spacing w:line="219" w:lineRule="exact"/>
              <w:ind w:right="43"/>
              <w:jc w:val="right"/>
              <w:rPr>
                <w:sz w:val="18"/>
              </w:rPr>
            </w:pPr>
            <w:r>
              <w:rPr>
                <w:sz w:val="18"/>
              </w:rPr>
              <w:t>145</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Benice</w:t>
            </w:r>
          </w:p>
        </w:tc>
        <w:tc>
          <w:tcPr>
            <w:tcW w:w="914" w:type="dxa"/>
          </w:tcPr>
          <w:p w:rsidR="00F24413" w:rsidRDefault="0022472E">
            <w:pPr>
              <w:pStyle w:val="TableParagraph"/>
              <w:spacing w:line="219" w:lineRule="exact"/>
              <w:ind w:right="45"/>
              <w:jc w:val="right"/>
              <w:rPr>
                <w:sz w:val="18"/>
              </w:rPr>
            </w:pPr>
            <w:r>
              <w:rPr>
                <w:sz w:val="18"/>
              </w:rPr>
              <w:t>138</w:t>
            </w:r>
          </w:p>
        </w:tc>
        <w:tc>
          <w:tcPr>
            <w:tcW w:w="912" w:type="dxa"/>
          </w:tcPr>
          <w:p w:rsidR="00F24413" w:rsidRDefault="0022472E">
            <w:pPr>
              <w:pStyle w:val="TableParagraph"/>
              <w:spacing w:line="219" w:lineRule="exact"/>
              <w:ind w:right="42"/>
              <w:jc w:val="right"/>
              <w:rPr>
                <w:sz w:val="18"/>
              </w:rPr>
            </w:pPr>
            <w:r>
              <w:rPr>
                <w:sz w:val="18"/>
              </w:rPr>
              <w:t>131</w:t>
            </w:r>
          </w:p>
        </w:tc>
        <w:tc>
          <w:tcPr>
            <w:tcW w:w="915" w:type="dxa"/>
          </w:tcPr>
          <w:p w:rsidR="00F24413" w:rsidRDefault="0022472E">
            <w:pPr>
              <w:pStyle w:val="TableParagraph"/>
              <w:spacing w:line="219" w:lineRule="exact"/>
              <w:ind w:right="45"/>
              <w:jc w:val="right"/>
              <w:rPr>
                <w:sz w:val="18"/>
              </w:rPr>
            </w:pPr>
            <w:r>
              <w:rPr>
                <w:sz w:val="18"/>
              </w:rPr>
              <w:t>125</w:t>
            </w:r>
          </w:p>
        </w:tc>
        <w:tc>
          <w:tcPr>
            <w:tcW w:w="912" w:type="dxa"/>
          </w:tcPr>
          <w:p w:rsidR="00F24413" w:rsidRDefault="0022472E">
            <w:pPr>
              <w:pStyle w:val="TableParagraph"/>
              <w:spacing w:line="219" w:lineRule="exact"/>
              <w:ind w:right="43"/>
              <w:jc w:val="right"/>
              <w:rPr>
                <w:sz w:val="18"/>
              </w:rPr>
            </w:pPr>
            <w:r>
              <w:rPr>
                <w:sz w:val="18"/>
              </w:rPr>
              <w:t>124</w:t>
            </w:r>
          </w:p>
        </w:tc>
        <w:tc>
          <w:tcPr>
            <w:tcW w:w="914" w:type="dxa"/>
          </w:tcPr>
          <w:p w:rsidR="00F24413" w:rsidRDefault="0022472E">
            <w:pPr>
              <w:pStyle w:val="TableParagraph"/>
              <w:spacing w:line="219" w:lineRule="exact"/>
              <w:ind w:right="42"/>
              <w:jc w:val="right"/>
              <w:rPr>
                <w:sz w:val="18"/>
              </w:rPr>
            </w:pPr>
            <w:r>
              <w:rPr>
                <w:sz w:val="18"/>
              </w:rPr>
              <w:t>117</w:t>
            </w:r>
          </w:p>
        </w:tc>
        <w:tc>
          <w:tcPr>
            <w:tcW w:w="915" w:type="dxa"/>
          </w:tcPr>
          <w:p w:rsidR="00F24413" w:rsidRDefault="0022472E">
            <w:pPr>
              <w:pStyle w:val="TableParagraph"/>
              <w:spacing w:line="219" w:lineRule="exact"/>
              <w:ind w:right="45"/>
              <w:jc w:val="right"/>
              <w:rPr>
                <w:sz w:val="18"/>
              </w:rPr>
            </w:pPr>
            <w:r>
              <w:rPr>
                <w:sz w:val="18"/>
              </w:rPr>
              <w:t>126</w:t>
            </w:r>
          </w:p>
        </w:tc>
        <w:tc>
          <w:tcPr>
            <w:tcW w:w="912" w:type="dxa"/>
          </w:tcPr>
          <w:p w:rsidR="00F24413" w:rsidRDefault="0022472E">
            <w:pPr>
              <w:pStyle w:val="TableParagraph"/>
              <w:spacing w:line="219" w:lineRule="exact"/>
              <w:ind w:right="42"/>
              <w:jc w:val="right"/>
              <w:rPr>
                <w:sz w:val="18"/>
              </w:rPr>
            </w:pPr>
            <w:r>
              <w:rPr>
                <w:sz w:val="18"/>
              </w:rPr>
              <w:t>132</w:t>
            </w:r>
          </w:p>
        </w:tc>
        <w:tc>
          <w:tcPr>
            <w:tcW w:w="915" w:type="dxa"/>
          </w:tcPr>
          <w:p w:rsidR="00F24413" w:rsidRDefault="0022472E">
            <w:pPr>
              <w:pStyle w:val="TableParagraph"/>
              <w:spacing w:line="219" w:lineRule="exact"/>
              <w:ind w:right="43"/>
              <w:jc w:val="right"/>
              <w:rPr>
                <w:sz w:val="18"/>
              </w:rPr>
            </w:pPr>
            <w:r>
              <w:rPr>
                <w:sz w:val="18"/>
              </w:rPr>
              <w:t>136</w:t>
            </w:r>
          </w:p>
        </w:tc>
      </w:tr>
      <w:tr w:rsidR="00F24413">
        <w:trPr>
          <w:trHeight w:val="453"/>
        </w:trPr>
        <w:tc>
          <w:tcPr>
            <w:tcW w:w="2326" w:type="dxa"/>
          </w:tcPr>
          <w:p w:rsidR="00F24413" w:rsidRDefault="0022472E">
            <w:pPr>
              <w:pStyle w:val="TableParagraph"/>
              <w:spacing w:before="1"/>
              <w:ind w:left="57"/>
              <w:rPr>
                <w:b/>
                <w:sz w:val="18"/>
              </w:rPr>
            </w:pPr>
            <w:r>
              <w:rPr>
                <w:b/>
                <w:sz w:val="18"/>
              </w:rPr>
              <w:t>MČ Praha Kolovraty</w:t>
            </w:r>
          </w:p>
        </w:tc>
        <w:tc>
          <w:tcPr>
            <w:tcW w:w="914" w:type="dxa"/>
          </w:tcPr>
          <w:p w:rsidR="00F24413" w:rsidRDefault="0022472E">
            <w:pPr>
              <w:pStyle w:val="TableParagraph"/>
              <w:spacing w:before="1"/>
              <w:ind w:right="45"/>
              <w:jc w:val="right"/>
              <w:rPr>
                <w:sz w:val="18"/>
              </w:rPr>
            </w:pPr>
            <w:r>
              <w:rPr>
                <w:sz w:val="18"/>
              </w:rPr>
              <w:t>753</w:t>
            </w:r>
          </w:p>
        </w:tc>
        <w:tc>
          <w:tcPr>
            <w:tcW w:w="912" w:type="dxa"/>
          </w:tcPr>
          <w:p w:rsidR="00F24413" w:rsidRDefault="0022472E">
            <w:pPr>
              <w:pStyle w:val="TableParagraph"/>
              <w:spacing w:before="1"/>
              <w:ind w:right="42"/>
              <w:jc w:val="right"/>
              <w:rPr>
                <w:sz w:val="18"/>
              </w:rPr>
            </w:pPr>
            <w:r>
              <w:rPr>
                <w:sz w:val="18"/>
              </w:rPr>
              <w:t>678</w:t>
            </w:r>
          </w:p>
        </w:tc>
        <w:tc>
          <w:tcPr>
            <w:tcW w:w="915" w:type="dxa"/>
            <w:shd w:val="clear" w:color="auto" w:fill="FF0000"/>
          </w:tcPr>
          <w:p w:rsidR="00F24413" w:rsidRDefault="0022472E">
            <w:pPr>
              <w:pStyle w:val="TableParagraph"/>
              <w:spacing w:before="1"/>
              <w:ind w:right="45"/>
              <w:jc w:val="right"/>
              <w:rPr>
                <w:sz w:val="18"/>
              </w:rPr>
            </w:pPr>
            <w:r>
              <w:rPr>
                <w:sz w:val="18"/>
              </w:rPr>
              <w:t>615</w:t>
            </w:r>
          </w:p>
        </w:tc>
        <w:tc>
          <w:tcPr>
            <w:tcW w:w="912" w:type="dxa"/>
            <w:shd w:val="clear" w:color="auto" w:fill="FF0000"/>
          </w:tcPr>
          <w:p w:rsidR="00F24413" w:rsidRDefault="0022472E">
            <w:pPr>
              <w:pStyle w:val="TableParagraph"/>
              <w:spacing w:before="1"/>
              <w:ind w:right="43"/>
              <w:jc w:val="right"/>
              <w:rPr>
                <w:sz w:val="18"/>
              </w:rPr>
            </w:pPr>
            <w:r>
              <w:rPr>
                <w:sz w:val="18"/>
              </w:rPr>
              <w:t>614</w:t>
            </w:r>
          </w:p>
        </w:tc>
        <w:tc>
          <w:tcPr>
            <w:tcW w:w="914" w:type="dxa"/>
            <w:shd w:val="clear" w:color="auto" w:fill="FF0000"/>
          </w:tcPr>
          <w:p w:rsidR="00F24413" w:rsidRDefault="0022472E">
            <w:pPr>
              <w:pStyle w:val="TableParagraph"/>
              <w:spacing w:before="1"/>
              <w:ind w:right="42"/>
              <w:jc w:val="right"/>
              <w:rPr>
                <w:sz w:val="18"/>
              </w:rPr>
            </w:pPr>
            <w:r>
              <w:rPr>
                <w:sz w:val="18"/>
              </w:rPr>
              <w:t>629</w:t>
            </w:r>
          </w:p>
        </w:tc>
        <w:tc>
          <w:tcPr>
            <w:tcW w:w="915" w:type="dxa"/>
          </w:tcPr>
          <w:p w:rsidR="00F24413" w:rsidRDefault="0022472E">
            <w:pPr>
              <w:pStyle w:val="TableParagraph"/>
              <w:spacing w:before="1"/>
              <w:ind w:right="45"/>
              <w:jc w:val="right"/>
              <w:rPr>
                <w:sz w:val="18"/>
              </w:rPr>
            </w:pPr>
            <w:r>
              <w:rPr>
                <w:sz w:val="18"/>
              </w:rPr>
              <w:t>643</w:t>
            </w:r>
          </w:p>
        </w:tc>
        <w:tc>
          <w:tcPr>
            <w:tcW w:w="912" w:type="dxa"/>
            <w:shd w:val="clear" w:color="auto" w:fill="92D050"/>
          </w:tcPr>
          <w:p w:rsidR="00F24413" w:rsidRDefault="0022472E">
            <w:pPr>
              <w:pStyle w:val="TableParagraph"/>
              <w:spacing w:before="1"/>
              <w:ind w:right="42"/>
              <w:jc w:val="right"/>
              <w:rPr>
                <w:sz w:val="18"/>
              </w:rPr>
            </w:pPr>
            <w:r>
              <w:rPr>
                <w:sz w:val="18"/>
              </w:rPr>
              <w:t>697</w:t>
            </w:r>
          </w:p>
        </w:tc>
        <w:tc>
          <w:tcPr>
            <w:tcW w:w="915" w:type="dxa"/>
            <w:shd w:val="clear" w:color="auto" w:fill="92D050"/>
          </w:tcPr>
          <w:p w:rsidR="00F24413" w:rsidRDefault="0022472E">
            <w:pPr>
              <w:pStyle w:val="TableParagraph"/>
              <w:spacing w:before="1"/>
              <w:ind w:right="43"/>
              <w:jc w:val="right"/>
              <w:rPr>
                <w:sz w:val="18"/>
              </w:rPr>
            </w:pPr>
            <w:r>
              <w:rPr>
                <w:sz w:val="18"/>
              </w:rPr>
              <w:t>770</w:t>
            </w:r>
          </w:p>
        </w:tc>
      </w:tr>
      <w:tr w:rsidR="00F24413">
        <w:trPr>
          <w:trHeight w:val="453"/>
        </w:trPr>
        <w:tc>
          <w:tcPr>
            <w:tcW w:w="2326" w:type="dxa"/>
          </w:tcPr>
          <w:p w:rsidR="00F24413" w:rsidRDefault="0022472E">
            <w:pPr>
              <w:pStyle w:val="TableParagraph"/>
              <w:spacing w:line="219" w:lineRule="exact"/>
              <w:ind w:left="57"/>
              <w:rPr>
                <w:b/>
                <w:sz w:val="18"/>
              </w:rPr>
            </w:pPr>
            <w:r>
              <w:rPr>
                <w:b/>
                <w:sz w:val="18"/>
              </w:rPr>
              <w:t>MČ Praha Královice</w:t>
            </w:r>
          </w:p>
        </w:tc>
        <w:tc>
          <w:tcPr>
            <w:tcW w:w="914" w:type="dxa"/>
          </w:tcPr>
          <w:p w:rsidR="00F24413" w:rsidRDefault="0022472E">
            <w:pPr>
              <w:pStyle w:val="TableParagraph"/>
              <w:spacing w:line="219" w:lineRule="exact"/>
              <w:ind w:right="45"/>
              <w:jc w:val="right"/>
              <w:rPr>
                <w:sz w:val="18"/>
              </w:rPr>
            </w:pPr>
            <w:r>
              <w:rPr>
                <w:sz w:val="18"/>
              </w:rPr>
              <w:t>75</w:t>
            </w:r>
          </w:p>
        </w:tc>
        <w:tc>
          <w:tcPr>
            <w:tcW w:w="912" w:type="dxa"/>
          </w:tcPr>
          <w:p w:rsidR="00F24413" w:rsidRDefault="0022472E">
            <w:pPr>
              <w:pStyle w:val="TableParagraph"/>
              <w:spacing w:line="219" w:lineRule="exact"/>
              <w:ind w:right="42"/>
              <w:jc w:val="right"/>
              <w:rPr>
                <w:sz w:val="18"/>
              </w:rPr>
            </w:pPr>
            <w:r>
              <w:rPr>
                <w:sz w:val="18"/>
              </w:rPr>
              <w:t>62</w:t>
            </w:r>
          </w:p>
        </w:tc>
        <w:tc>
          <w:tcPr>
            <w:tcW w:w="915" w:type="dxa"/>
          </w:tcPr>
          <w:p w:rsidR="00F24413" w:rsidRDefault="0022472E">
            <w:pPr>
              <w:pStyle w:val="TableParagraph"/>
              <w:spacing w:line="219" w:lineRule="exact"/>
              <w:ind w:right="45"/>
              <w:jc w:val="right"/>
              <w:rPr>
                <w:sz w:val="18"/>
              </w:rPr>
            </w:pPr>
            <w:r>
              <w:rPr>
                <w:sz w:val="18"/>
              </w:rPr>
              <w:t>66</w:t>
            </w:r>
          </w:p>
        </w:tc>
        <w:tc>
          <w:tcPr>
            <w:tcW w:w="912" w:type="dxa"/>
          </w:tcPr>
          <w:p w:rsidR="00F24413" w:rsidRDefault="0022472E">
            <w:pPr>
              <w:pStyle w:val="TableParagraph"/>
              <w:spacing w:line="219" w:lineRule="exact"/>
              <w:ind w:right="43"/>
              <w:jc w:val="right"/>
              <w:rPr>
                <w:sz w:val="18"/>
              </w:rPr>
            </w:pPr>
            <w:r>
              <w:rPr>
                <w:sz w:val="18"/>
              </w:rPr>
              <w:t>77</w:t>
            </w:r>
          </w:p>
        </w:tc>
        <w:tc>
          <w:tcPr>
            <w:tcW w:w="914" w:type="dxa"/>
          </w:tcPr>
          <w:p w:rsidR="00F24413" w:rsidRDefault="0022472E">
            <w:pPr>
              <w:pStyle w:val="TableParagraph"/>
              <w:spacing w:line="219" w:lineRule="exact"/>
              <w:ind w:right="42"/>
              <w:jc w:val="right"/>
              <w:rPr>
                <w:sz w:val="18"/>
              </w:rPr>
            </w:pPr>
            <w:r>
              <w:rPr>
                <w:sz w:val="18"/>
              </w:rPr>
              <w:t>75</w:t>
            </w:r>
          </w:p>
        </w:tc>
        <w:tc>
          <w:tcPr>
            <w:tcW w:w="915" w:type="dxa"/>
          </w:tcPr>
          <w:p w:rsidR="00F24413" w:rsidRDefault="0022472E">
            <w:pPr>
              <w:pStyle w:val="TableParagraph"/>
              <w:spacing w:line="219" w:lineRule="exact"/>
              <w:ind w:right="45"/>
              <w:jc w:val="right"/>
              <w:rPr>
                <w:sz w:val="18"/>
              </w:rPr>
            </w:pPr>
            <w:r>
              <w:rPr>
                <w:sz w:val="18"/>
              </w:rPr>
              <w:t>78</w:t>
            </w:r>
          </w:p>
        </w:tc>
        <w:tc>
          <w:tcPr>
            <w:tcW w:w="912" w:type="dxa"/>
          </w:tcPr>
          <w:p w:rsidR="00F24413" w:rsidRDefault="0022472E">
            <w:pPr>
              <w:pStyle w:val="TableParagraph"/>
              <w:spacing w:line="219" w:lineRule="exact"/>
              <w:ind w:right="42"/>
              <w:jc w:val="right"/>
              <w:rPr>
                <w:sz w:val="18"/>
              </w:rPr>
            </w:pPr>
            <w:r>
              <w:rPr>
                <w:sz w:val="18"/>
              </w:rPr>
              <w:t>84</w:t>
            </w:r>
          </w:p>
        </w:tc>
        <w:tc>
          <w:tcPr>
            <w:tcW w:w="915" w:type="dxa"/>
          </w:tcPr>
          <w:p w:rsidR="00F24413" w:rsidRDefault="0022472E">
            <w:pPr>
              <w:pStyle w:val="TableParagraph"/>
              <w:spacing w:line="219" w:lineRule="exact"/>
              <w:ind w:right="43"/>
              <w:jc w:val="right"/>
              <w:rPr>
                <w:sz w:val="18"/>
              </w:rPr>
            </w:pPr>
            <w:r>
              <w:rPr>
                <w:sz w:val="18"/>
              </w:rPr>
              <w:t>86</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Nedvězí</w:t>
            </w:r>
          </w:p>
        </w:tc>
        <w:tc>
          <w:tcPr>
            <w:tcW w:w="914" w:type="dxa"/>
          </w:tcPr>
          <w:p w:rsidR="00F24413" w:rsidRDefault="0022472E">
            <w:pPr>
              <w:pStyle w:val="TableParagraph"/>
              <w:spacing w:line="219" w:lineRule="exact"/>
              <w:ind w:right="45"/>
              <w:jc w:val="right"/>
              <w:rPr>
                <w:sz w:val="18"/>
              </w:rPr>
            </w:pPr>
            <w:r>
              <w:rPr>
                <w:sz w:val="18"/>
              </w:rPr>
              <w:t>64</w:t>
            </w:r>
          </w:p>
        </w:tc>
        <w:tc>
          <w:tcPr>
            <w:tcW w:w="912" w:type="dxa"/>
          </w:tcPr>
          <w:p w:rsidR="00F24413" w:rsidRDefault="0022472E">
            <w:pPr>
              <w:pStyle w:val="TableParagraph"/>
              <w:spacing w:line="219" w:lineRule="exact"/>
              <w:ind w:right="42"/>
              <w:jc w:val="right"/>
              <w:rPr>
                <w:sz w:val="18"/>
              </w:rPr>
            </w:pPr>
            <w:r>
              <w:rPr>
                <w:sz w:val="18"/>
              </w:rPr>
              <w:t>65</w:t>
            </w:r>
          </w:p>
        </w:tc>
        <w:tc>
          <w:tcPr>
            <w:tcW w:w="915" w:type="dxa"/>
          </w:tcPr>
          <w:p w:rsidR="00F24413" w:rsidRDefault="0022472E">
            <w:pPr>
              <w:pStyle w:val="TableParagraph"/>
              <w:spacing w:line="219" w:lineRule="exact"/>
              <w:ind w:right="45"/>
              <w:jc w:val="right"/>
              <w:rPr>
                <w:sz w:val="18"/>
              </w:rPr>
            </w:pPr>
            <w:r>
              <w:rPr>
                <w:sz w:val="18"/>
              </w:rPr>
              <w:t>62</w:t>
            </w:r>
          </w:p>
        </w:tc>
        <w:tc>
          <w:tcPr>
            <w:tcW w:w="912" w:type="dxa"/>
          </w:tcPr>
          <w:p w:rsidR="00F24413" w:rsidRDefault="0022472E">
            <w:pPr>
              <w:pStyle w:val="TableParagraph"/>
              <w:spacing w:line="219" w:lineRule="exact"/>
              <w:ind w:right="43"/>
              <w:jc w:val="right"/>
              <w:rPr>
                <w:sz w:val="18"/>
              </w:rPr>
            </w:pPr>
            <w:r>
              <w:rPr>
                <w:sz w:val="18"/>
              </w:rPr>
              <w:t>63</w:t>
            </w:r>
          </w:p>
        </w:tc>
        <w:tc>
          <w:tcPr>
            <w:tcW w:w="914" w:type="dxa"/>
          </w:tcPr>
          <w:p w:rsidR="00F24413" w:rsidRDefault="0022472E">
            <w:pPr>
              <w:pStyle w:val="TableParagraph"/>
              <w:spacing w:line="219" w:lineRule="exact"/>
              <w:ind w:right="42"/>
              <w:jc w:val="right"/>
              <w:rPr>
                <w:sz w:val="18"/>
              </w:rPr>
            </w:pPr>
            <w:r>
              <w:rPr>
                <w:sz w:val="18"/>
              </w:rPr>
              <w:t>70</w:t>
            </w:r>
          </w:p>
        </w:tc>
        <w:tc>
          <w:tcPr>
            <w:tcW w:w="915" w:type="dxa"/>
          </w:tcPr>
          <w:p w:rsidR="00F24413" w:rsidRDefault="0022472E">
            <w:pPr>
              <w:pStyle w:val="TableParagraph"/>
              <w:spacing w:line="219" w:lineRule="exact"/>
              <w:ind w:right="45"/>
              <w:jc w:val="right"/>
              <w:rPr>
                <w:sz w:val="18"/>
              </w:rPr>
            </w:pPr>
            <w:r>
              <w:rPr>
                <w:sz w:val="18"/>
              </w:rPr>
              <w:t>71</w:t>
            </w:r>
          </w:p>
        </w:tc>
        <w:tc>
          <w:tcPr>
            <w:tcW w:w="912" w:type="dxa"/>
          </w:tcPr>
          <w:p w:rsidR="00F24413" w:rsidRDefault="0022472E">
            <w:pPr>
              <w:pStyle w:val="TableParagraph"/>
              <w:spacing w:line="219" w:lineRule="exact"/>
              <w:ind w:right="42"/>
              <w:jc w:val="right"/>
              <w:rPr>
                <w:sz w:val="18"/>
              </w:rPr>
            </w:pPr>
            <w:r>
              <w:rPr>
                <w:sz w:val="18"/>
              </w:rPr>
              <w:t>68</w:t>
            </w:r>
          </w:p>
        </w:tc>
        <w:tc>
          <w:tcPr>
            <w:tcW w:w="915" w:type="dxa"/>
          </w:tcPr>
          <w:p w:rsidR="00F24413" w:rsidRDefault="0022472E">
            <w:pPr>
              <w:pStyle w:val="TableParagraph"/>
              <w:spacing w:line="219" w:lineRule="exact"/>
              <w:ind w:right="43"/>
              <w:jc w:val="right"/>
              <w:rPr>
                <w:sz w:val="18"/>
              </w:rPr>
            </w:pPr>
            <w:r>
              <w:rPr>
                <w:sz w:val="18"/>
              </w:rPr>
              <w:t>68</w:t>
            </w:r>
          </w:p>
        </w:tc>
      </w:tr>
    </w:tbl>
    <w:p w:rsidR="00F24413" w:rsidRDefault="0022472E">
      <w:pPr>
        <w:ind w:left="116"/>
        <w:rPr>
          <w:i/>
          <w:sz w:val="18"/>
        </w:rPr>
      </w:pPr>
      <w:r>
        <w:rPr>
          <w:i/>
          <w:sz w:val="18"/>
        </w:rPr>
        <w:t>Zdroj: výpočet Výzkumy Soukup</w:t>
      </w:r>
    </w:p>
    <w:p w:rsidR="00F24413" w:rsidRDefault="00F24413">
      <w:pPr>
        <w:pStyle w:val="Zkladntext"/>
        <w:rPr>
          <w:i/>
          <w:sz w:val="17"/>
        </w:rPr>
      </w:pPr>
    </w:p>
    <w:p w:rsidR="00F24413" w:rsidRDefault="0022472E">
      <w:pPr>
        <w:ind w:left="116"/>
      </w:pPr>
      <w:r>
        <w:t xml:space="preserve">U věkové skupiny </w:t>
      </w:r>
      <w:proofErr w:type="gramStart"/>
      <w:r>
        <w:rPr>
          <w:b/>
        </w:rPr>
        <w:t>40 - 64</w:t>
      </w:r>
      <w:proofErr w:type="gramEnd"/>
      <w:r>
        <w:rPr>
          <w:b/>
        </w:rPr>
        <w:t xml:space="preserve"> let </w:t>
      </w:r>
      <w:r>
        <w:t>očekáváme setrvalý růst. V roce 2031 bude na území SO Praha 22 oproti</w:t>
      </w:r>
    </w:p>
    <w:p w:rsidR="00F24413" w:rsidRDefault="0022472E">
      <w:pPr>
        <w:spacing w:before="135"/>
        <w:ind w:left="126"/>
      </w:pPr>
      <w:r>
        <w:t xml:space="preserve">současným 5 tis. obyvatel žít cca </w:t>
      </w:r>
      <w:proofErr w:type="gramStart"/>
      <w:r>
        <w:t>8 - 9</w:t>
      </w:r>
      <w:proofErr w:type="gramEnd"/>
      <w:r>
        <w:t xml:space="preserve"> tis. občanů daného věkového rozmezí.</w:t>
      </w:r>
    </w:p>
    <w:p w:rsidR="00F24413" w:rsidRDefault="00F24413">
      <w:pPr>
        <w:pStyle w:val="Zkladntext"/>
        <w:rPr>
          <w:sz w:val="20"/>
        </w:rPr>
      </w:pPr>
    </w:p>
    <w:p w:rsidR="00F24413" w:rsidRDefault="00F24413">
      <w:pPr>
        <w:pStyle w:val="Zkladntext"/>
        <w:rPr>
          <w:sz w:val="20"/>
        </w:rPr>
      </w:pPr>
    </w:p>
    <w:p w:rsidR="00F24413" w:rsidRDefault="00F24413">
      <w:pPr>
        <w:pStyle w:val="Zkladntext"/>
        <w:spacing w:before="5"/>
        <w:rPr>
          <w:sz w:val="18"/>
        </w:rPr>
      </w:pPr>
    </w:p>
    <w:p w:rsidR="00F24413" w:rsidRDefault="0022472E">
      <w:pPr>
        <w:spacing w:before="100"/>
        <w:ind w:left="2091"/>
        <w:rPr>
          <w:rFonts w:ascii="Verdana" w:hAnsi="Verdana"/>
          <w:b/>
          <w:sz w:val="18"/>
        </w:rPr>
      </w:pPr>
      <w:bookmarkStart w:id="129" w:name="_bookmark121"/>
      <w:bookmarkEnd w:id="129"/>
      <w:r>
        <w:rPr>
          <w:rFonts w:ascii="Verdana" w:hAnsi="Verdana"/>
          <w:b/>
          <w:color w:val="5B9BD4"/>
          <w:sz w:val="18"/>
        </w:rPr>
        <w:t xml:space="preserve">Graf č. 15 Vývoj počtu obyvatel ve věku </w:t>
      </w:r>
      <w:proofErr w:type="gramStart"/>
      <w:r>
        <w:rPr>
          <w:rFonts w:ascii="Verdana" w:hAnsi="Verdana"/>
          <w:b/>
          <w:color w:val="5B9BD4"/>
          <w:sz w:val="18"/>
        </w:rPr>
        <w:t>40 - 64</w:t>
      </w:r>
      <w:proofErr w:type="gramEnd"/>
      <w:r>
        <w:rPr>
          <w:rFonts w:ascii="Verdana" w:hAnsi="Verdana"/>
          <w:b/>
          <w:color w:val="5B9BD4"/>
          <w:sz w:val="18"/>
        </w:rPr>
        <w:t xml:space="preserve"> let</w:t>
      </w:r>
    </w:p>
    <w:p w:rsidR="00F24413" w:rsidRDefault="001F1C1C">
      <w:pPr>
        <w:spacing w:before="185"/>
        <w:ind w:left="2" w:right="9326"/>
        <w:jc w:val="center"/>
        <w:rPr>
          <w:rFonts w:ascii="Verdana"/>
          <w:sz w:val="16"/>
        </w:rPr>
      </w:pPr>
      <w:r>
        <w:rPr>
          <w:noProof/>
          <w:lang w:bidi="ar-SA"/>
        </w:rPr>
        <mc:AlternateContent>
          <mc:Choice Requires="wpg">
            <w:drawing>
              <wp:anchor distT="0" distB="0" distL="114300" distR="114300" simplePos="0" relativeHeight="251789824" behindDoc="0" locked="0" layoutInCell="1" allowOverlap="1">
                <wp:simplePos x="0" y="0"/>
                <wp:positionH relativeFrom="page">
                  <wp:posOffset>1339215</wp:posOffset>
                </wp:positionH>
                <wp:positionV relativeFrom="paragraph">
                  <wp:posOffset>180975</wp:posOffset>
                </wp:positionV>
                <wp:extent cx="5582920" cy="2308860"/>
                <wp:effectExtent l="5715" t="2540" r="2540" b="12700"/>
                <wp:wrapNone/>
                <wp:docPr id="1004"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920" cy="2308860"/>
                          <a:chOff x="2109" y="285"/>
                          <a:chExt cx="8792" cy="3636"/>
                        </a:xfrm>
                      </wpg:grpSpPr>
                      <wps:wsp>
                        <wps:cNvPr id="1005" name="AutoShape 691"/>
                        <wps:cNvSpPr>
                          <a:spLocks/>
                        </wps:cNvSpPr>
                        <wps:spPr bwMode="auto">
                          <a:xfrm>
                            <a:off x="2109" y="289"/>
                            <a:ext cx="8787" cy="3631"/>
                          </a:xfrm>
                          <a:custGeom>
                            <a:avLst/>
                            <a:gdLst>
                              <a:gd name="T0" fmla="*/ 8786 w 8787"/>
                              <a:gd name="T1" fmla="*/ 3509 h 3631"/>
                              <a:gd name="T2" fmla="*/ 8786 w 8787"/>
                              <a:gd name="T3" fmla="*/ 3151 h 3631"/>
                              <a:gd name="T4" fmla="*/ 8786 w 8787"/>
                              <a:gd name="T5" fmla="*/ 2793 h 3631"/>
                              <a:gd name="T6" fmla="*/ 8786 w 8787"/>
                              <a:gd name="T7" fmla="*/ 2436 h 3631"/>
                              <a:gd name="T8" fmla="*/ 278 w 8787"/>
                              <a:gd name="T9" fmla="*/ 2078 h 3631"/>
                              <a:gd name="T10" fmla="*/ 1914 w 8787"/>
                              <a:gd name="T11" fmla="*/ 1721 h 3631"/>
                              <a:gd name="T12" fmla="*/ 3551 w 8787"/>
                              <a:gd name="T13" fmla="*/ 1363 h 3631"/>
                              <a:gd name="T14" fmla="*/ 6280 w 8787"/>
                              <a:gd name="T15" fmla="*/ 1005 h 3631"/>
                              <a:gd name="T16" fmla="*/ 8786 w 8787"/>
                              <a:gd name="T17" fmla="*/ 648 h 3631"/>
                              <a:gd name="T18" fmla="*/ 8786 w 8787"/>
                              <a:gd name="T19" fmla="*/ 290 h 3631"/>
                              <a:gd name="T20" fmla="*/ 54 w 8787"/>
                              <a:gd name="T21" fmla="*/ 290 h 3631"/>
                              <a:gd name="T22" fmla="*/ 54 w 8787"/>
                              <a:gd name="T23" fmla="*/ 3867 h 3631"/>
                              <a:gd name="T24" fmla="*/ 54 w 8787"/>
                              <a:gd name="T25" fmla="*/ 3509 h 3631"/>
                              <a:gd name="T26" fmla="*/ 54 w 8787"/>
                              <a:gd name="T27" fmla="*/ 3151 h 3631"/>
                              <a:gd name="T28" fmla="*/ 54 w 8787"/>
                              <a:gd name="T29" fmla="*/ 2793 h 3631"/>
                              <a:gd name="T30" fmla="*/ 54 w 8787"/>
                              <a:gd name="T31" fmla="*/ 2436 h 3631"/>
                              <a:gd name="T32" fmla="*/ 54 w 8787"/>
                              <a:gd name="T33" fmla="*/ 2078 h 3631"/>
                              <a:gd name="T34" fmla="*/ 54 w 8787"/>
                              <a:gd name="T35" fmla="*/ 1721 h 3631"/>
                              <a:gd name="T36" fmla="*/ 54 w 8787"/>
                              <a:gd name="T37" fmla="*/ 1363 h 3631"/>
                              <a:gd name="T38" fmla="*/ 54 w 8787"/>
                              <a:gd name="T39" fmla="*/ 1005 h 3631"/>
                              <a:gd name="T40" fmla="*/ 54 w 8787"/>
                              <a:gd name="T41" fmla="*/ 648 h 3631"/>
                              <a:gd name="T42" fmla="*/ 54 w 8787"/>
                              <a:gd name="T43" fmla="*/ 290 h 3631"/>
                              <a:gd name="T44" fmla="*/ 8786 w 8787"/>
                              <a:gd name="T45" fmla="*/ 3867 h 3631"/>
                              <a:gd name="T46" fmla="*/ 54 w 8787"/>
                              <a:gd name="T47" fmla="*/ 3920 h 3631"/>
                              <a:gd name="T48" fmla="*/ 601 w 8787"/>
                              <a:gd name="T49" fmla="*/ 3920 h 3631"/>
                              <a:gd name="T50" fmla="*/ 1145 w 8787"/>
                              <a:gd name="T51" fmla="*/ 3920 h 3631"/>
                              <a:gd name="T52" fmla="*/ 1690 w 8787"/>
                              <a:gd name="T53" fmla="*/ 3920 h 3631"/>
                              <a:gd name="T54" fmla="*/ 2237 w 8787"/>
                              <a:gd name="T55" fmla="*/ 3920 h 3631"/>
                              <a:gd name="T56" fmla="*/ 2782 w 8787"/>
                              <a:gd name="T57" fmla="*/ 3920 h 3631"/>
                              <a:gd name="T58" fmla="*/ 3329 w 8787"/>
                              <a:gd name="T59" fmla="*/ 3920 h 3631"/>
                              <a:gd name="T60" fmla="*/ 3874 w 8787"/>
                              <a:gd name="T61" fmla="*/ 3920 h 3631"/>
                              <a:gd name="T62" fmla="*/ 4419 w 8787"/>
                              <a:gd name="T63" fmla="*/ 3920 h 3631"/>
                              <a:gd name="T64" fmla="*/ 4966 w 8787"/>
                              <a:gd name="T65" fmla="*/ 3920 h 3631"/>
                              <a:gd name="T66" fmla="*/ 5511 w 8787"/>
                              <a:gd name="T67" fmla="*/ 3920 h 3631"/>
                              <a:gd name="T68" fmla="*/ 6058 w 8787"/>
                              <a:gd name="T69" fmla="*/ 3920 h 3631"/>
                              <a:gd name="T70" fmla="*/ 6603 w 8787"/>
                              <a:gd name="T71" fmla="*/ 3920 h 3631"/>
                              <a:gd name="T72" fmla="*/ 7148 w 8787"/>
                              <a:gd name="T73" fmla="*/ 3920 h 3631"/>
                              <a:gd name="T74" fmla="*/ 7695 w 8787"/>
                              <a:gd name="T75" fmla="*/ 3920 h 3631"/>
                              <a:gd name="T76" fmla="*/ 8240 w 8787"/>
                              <a:gd name="T77" fmla="*/ 3920 h 3631"/>
                              <a:gd name="T78" fmla="*/ 8786 w 8787"/>
                              <a:gd name="T79" fmla="*/ 3920 h 3631"/>
                              <a:gd name="T80" fmla="*/ 8786 w 8787"/>
                              <a:gd name="T81" fmla="*/ 2078 h 3631"/>
                              <a:gd name="T82" fmla="*/ 8786 w 8787"/>
                              <a:gd name="T83" fmla="*/ 1721 h 3631"/>
                              <a:gd name="T84" fmla="*/ 8786 w 8787"/>
                              <a:gd name="T85" fmla="*/ 1363 h 3631"/>
                              <a:gd name="T86" fmla="*/ 8786 w 8787"/>
                              <a:gd name="T87" fmla="*/ 1005 h 363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787" h="3631">
                                <a:moveTo>
                                  <a:pt x="54" y="3219"/>
                                </a:moveTo>
                                <a:lnTo>
                                  <a:pt x="8786" y="3219"/>
                                </a:lnTo>
                                <a:moveTo>
                                  <a:pt x="54" y="2861"/>
                                </a:moveTo>
                                <a:lnTo>
                                  <a:pt x="8786" y="2861"/>
                                </a:lnTo>
                                <a:moveTo>
                                  <a:pt x="54" y="2503"/>
                                </a:moveTo>
                                <a:lnTo>
                                  <a:pt x="8786" y="2503"/>
                                </a:lnTo>
                                <a:moveTo>
                                  <a:pt x="54" y="2146"/>
                                </a:moveTo>
                                <a:lnTo>
                                  <a:pt x="8786" y="2146"/>
                                </a:lnTo>
                                <a:moveTo>
                                  <a:pt x="54" y="1788"/>
                                </a:moveTo>
                                <a:lnTo>
                                  <a:pt x="278" y="1788"/>
                                </a:lnTo>
                                <a:moveTo>
                                  <a:pt x="54" y="1431"/>
                                </a:moveTo>
                                <a:lnTo>
                                  <a:pt x="1914" y="1431"/>
                                </a:lnTo>
                                <a:moveTo>
                                  <a:pt x="54" y="1073"/>
                                </a:moveTo>
                                <a:lnTo>
                                  <a:pt x="3551" y="1073"/>
                                </a:lnTo>
                                <a:moveTo>
                                  <a:pt x="54" y="715"/>
                                </a:moveTo>
                                <a:lnTo>
                                  <a:pt x="6280" y="715"/>
                                </a:lnTo>
                                <a:moveTo>
                                  <a:pt x="54" y="358"/>
                                </a:moveTo>
                                <a:lnTo>
                                  <a:pt x="8786" y="358"/>
                                </a:lnTo>
                                <a:moveTo>
                                  <a:pt x="54" y="0"/>
                                </a:moveTo>
                                <a:lnTo>
                                  <a:pt x="8786" y="0"/>
                                </a:lnTo>
                                <a:moveTo>
                                  <a:pt x="54" y="3577"/>
                                </a:moveTo>
                                <a:lnTo>
                                  <a:pt x="54" y="0"/>
                                </a:lnTo>
                                <a:moveTo>
                                  <a:pt x="0" y="3577"/>
                                </a:moveTo>
                                <a:lnTo>
                                  <a:pt x="54" y="3577"/>
                                </a:lnTo>
                                <a:moveTo>
                                  <a:pt x="0" y="3219"/>
                                </a:moveTo>
                                <a:lnTo>
                                  <a:pt x="54" y="3219"/>
                                </a:lnTo>
                                <a:moveTo>
                                  <a:pt x="0" y="2861"/>
                                </a:moveTo>
                                <a:lnTo>
                                  <a:pt x="54" y="2861"/>
                                </a:lnTo>
                                <a:moveTo>
                                  <a:pt x="0" y="2503"/>
                                </a:moveTo>
                                <a:lnTo>
                                  <a:pt x="54" y="2503"/>
                                </a:lnTo>
                                <a:moveTo>
                                  <a:pt x="0" y="2146"/>
                                </a:moveTo>
                                <a:lnTo>
                                  <a:pt x="54" y="2146"/>
                                </a:lnTo>
                                <a:moveTo>
                                  <a:pt x="0" y="1788"/>
                                </a:moveTo>
                                <a:lnTo>
                                  <a:pt x="54" y="1788"/>
                                </a:lnTo>
                                <a:moveTo>
                                  <a:pt x="0" y="1431"/>
                                </a:moveTo>
                                <a:lnTo>
                                  <a:pt x="54" y="1431"/>
                                </a:lnTo>
                                <a:moveTo>
                                  <a:pt x="0" y="1073"/>
                                </a:moveTo>
                                <a:lnTo>
                                  <a:pt x="54" y="1073"/>
                                </a:lnTo>
                                <a:moveTo>
                                  <a:pt x="0" y="715"/>
                                </a:moveTo>
                                <a:lnTo>
                                  <a:pt x="54" y="715"/>
                                </a:lnTo>
                                <a:moveTo>
                                  <a:pt x="0" y="358"/>
                                </a:moveTo>
                                <a:lnTo>
                                  <a:pt x="54" y="358"/>
                                </a:lnTo>
                                <a:moveTo>
                                  <a:pt x="0" y="0"/>
                                </a:moveTo>
                                <a:lnTo>
                                  <a:pt x="54" y="0"/>
                                </a:lnTo>
                                <a:moveTo>
                                  <a:pt x="54" y="3577"/>
                                </a:moveTo>
                                <a:lnTo>
                                  <a:pt x="8786" y="3577"/>
                                </a:lnTo>
                                <a:moveTo>
                                  <a:pt x="54" y="3577"/>
                                </a:moveTo>
                                <a:lnTo>
                                  <a:pt x="54" y="3630"/>
                                </a:lnTo>
                                <a:moveTo>
                                  <a:pt x="601" y="3577"/>
                                </a:moveTo>
                                <a:lnTo>
                                  <a:pt x="601" y="3630"/>
                                </a:lnTo>
                                <a:moveTo>
                                  <a:pt x="1145" y="3577"/>
                                </a:moveTo>
                                <a:lnTo>
                                  <a:pt x="1145" y="3630"/>
                                </a:lnTo>
                                <a:moveTo>
                                  <a:pt x="1690" y="3577"/>
                                </a:moveTo>
                                <a:lnTo>
                                  <a:pt x="1690" y="3630"/>
                                </a:lnTo>
                                <a:moveTo>
                                  <a:pt x="2237" y="3577"/>
                                </a:moveTo>
                                <a:lnTo>
                                  <a:pt x="2237" y="3630"/>
                                </a:lnTo>
                                <a:moveTo>
                                  <a:pt x="2782" y="3577"/>
                                </a:moveTo>
                                <a:lnTo>
                                  <a:pt x="2782" y="3630"/>
                                </a:lnTo>
                                <a:moveTo>
                                  <a:pt x="3329" y="3577"/>
                                </a:moveTo>
                                <a:lnTo>
                                  <a:pt x="3329" y="3630"/>
                                </a:lnTo>
                                <a:moveTo>
                                  <a:pt x="3874" y="3577"/>
                                </a:moveTo>
                                <a:lnTo>
                                  <a:pt x="3874" y="3630"/>
                                </a:lnTo>
                                <a:moveTo>
                                  <a:pt x="4419" y="3577"/>
                                </a:moveTo>
                                <a:lnTo>
                                  <a:pt x="4419" y="3630"/>
                                </a:lnTo>
                                <a:moveTo>
                                  <a:pt x="4966" y="3577"/>
                                </a:moveTo>
                                <a:lnTo>
                                  <a:pt x="4966" y="3630"/>
                                </a:lnTo>
                                <a:moveTo>
                                  <a:pt x="5511" y="3577"/>
                                </a:moveTo>
                                <a:lnTo>
                                  <a:pt x="5511" y="3630"/>
                                </a:lnTo>
                                <a:moveTo>
                                  <a:pt x="6058" y="3577"/>
                                </a:moveTo>
                                <a:lnTo>
                                  <a:pt x="6058" y="3630"/>
                                </a:lnTo>
                                <a:moveTo>
                                  <a:pt x="6603" y="3577"/>
                                </a:moveTo>
                                <a:lnTo>
                                  <a:pt x="6603" y="3630"/>
                                </a:lnTo>
                                <a:moveTo>
                                  <a:pt x="7148" y="3577"/>
                                </a:moveTo>
                                <a:lnTo>
                                  <a:pt x="7148" y="3630"/>
                                </a:lnTo>
                                <a:moveTo>
                                  <a:pt x="7695" y="3577"/>
                                </a:moveTo>
                                <a:lnTo>
                                  <a:pt x="7695" y="3630"/>
                                </a:lnTo>
                                <a:moveTo>
                                  <a:pt x="8240" y="3577"/>
                                </a:moveTo>
                                <a:lnTo>
                                  <a:pt x="8240" y="3630"/>
                                </a:lnTo>
                                <a:moveTo>
                                  <a:pt x="8786" y="3577"/>
                                </a:moveTo>
                                <a:lnTo>
                                  <a:pt x="8786" y="3630"/>
                                </a:lnTo>
                                <a:moveTo>
                                  <a:pt x="378" y="1788"/>
                                </a:moveTo>
                                <a:lnTo>
                                  <a:pt x="8786" y="1788"/>
                                </a:lnTo>
                                <a:moveTo>
                                  <a:pt x="2015" y="1431"/>
                                </a:moveTo>
                                <a:lnTo>
                                  <a:pt x="8786" y="1431"/>
                                </a:lnTo>
                                <a:moveTo>
                                  <a:pt x="3652" y="1073"/>
                                </a:moveTo>
                                <a:lnTo>
                                  <a:pt x="8786" y="1073"/>
                                </a:lnTo>
                                <a:moveTo>
                                  <a:pt x="6381" y="715"/>
                                </a:moveTo>
                                <a:lnTo>
                                  <a:pt x="8786" y="715"/>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Freeform 690"/>
                        <wps:cNvSpPr>
                          <a:spLocks/>
                        </wps:cNvSpPr>
                        <wps:spPr bwMode="auto">
                          <a:xfrm>
                            <a:off x="2435" y="963"/>
                            <a:ext cx="8187" cy="1093"/>
                          </a:xfrm>
                          <a:custGeom>
                            <a:avLst/>
                            <a:gdLst>
                              <a:gd name="T0" fmla="*/ 0 w 8187"/>
                              <a:gd name="T1" fmla="*/ 2056 h 1093"/>
                              <a:gd name="T2" fmla="*/ 545 w 8187"/>
                              <a:gd name="T3" fmla="*/ 1939 h 1093"/>
                              <a:gd name="T4" fmla="*/ 1092 w 8187"/>
                              <a:gd name="T5" fmla="*/ 1814 h 1093"/>
                              <a:gd name="T6" fmla="*/ 1637 w 8187"/>
                              <a:gd name="T7" fmla="*/ 1697 h 1093"/>
                              <a:gd name="T8" fmla="*/ 2182 w 8187"/>
                              <a:gd name="T9" fmla="*/ 1591 h 1093"/>
                              <a:gd name="T10" fmla="*/ 2729 w 8187"/>
                              <a:gd name="T11" fmla="*/ 1497 h 1093"/>
                              <a:gd name="T12" fmla="*/ 3274 w 8187"/>
                              <a:gd name="T13" fmla="*/ 1416 h 1093"/>
                              <a:gd name="T14" fmla="*/ 3821 w 8187"/>
                              <a:gd name="T15" fmla="*/ 1341 h 1093"/>
                              <a:gd name="T16" fmla="*/ 4366 w 8187"/>
                              <a:gd name="T17" fmla="*/ 1279 h 1093"/>
                              <a:gd name="T18" fmla="*/ 4913 w 8187"/>
                              <a:gd name="T19" fmla="*/ 1224 h 1093"/>
                              <a:gd name="T20" fmla="*/ 5458 w 8187"/>
                              <a:gd name="T21" fmla="*/ 1169 h 1093"/>
                              <a:gd name="T22" fmla="*/ 6002 w 8187"/>
                              <a:gd name="T23" fmla="*/ 1109 h 1093"/>
                              <a:gd name="T24" fmla="*/ 6550 w 8187"/>
                              <a:gd name="T25" fmla="*/ 1063 h 1093"/>
                              <a:gd name="T26" fmla="*/ 7094 w 8187"/>
                              <a:gd name="T27" fmla="*/ 1034 h 1093"/>
                              <a:gd name="T28" fmla="*/ 7642 w 8187"/>
                              <a:gd name="T29" fmla="*/ 1001 h 1093"/>
                              <a:gd name="T30" fmla="*/ 8186 w 8187"/>
                              <a:gd name="T31" fmla="*/ 964 h 109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187" h="1093">
                                <a:moveTo>
                                  <a:pt x="0" y="1092"/>
                                </a:moveTo>
                                <a:lnTo>
                                  <a:pt x="545" y="975"/>
                                </a:lnTo>
                                <a:lnTo>
                                  <a:pt x="1092" y="850"/>
                                </a:lnTo>
                                <a:lnTo>
                                  <a:pt x="1637" y="733"/>
                                </a:lnTo>
                                <a:lnTo>
                                  <a:pt x="2182" y="627"/>
                                </a:lnTo>
                                <a:lnTo>
                                  <a:pt x="2729" y="533"/>
                                </a:lnTo>
                                <a:lnTo>
                                  <a:pt x="3274" y="452"/>
                                </a:lnTo>
                                <a:lnTo>
                                  <a:pt x="3821" y="377"/>
                                </a:lnTo>
                                <a:lnTo>
                                  <a:pt x="4366" y="315"/>
                                </a:lnTo>
                                <a:lnTo>
                                  <a:pt x="4913" y="260"/>
                                </a:lnTo>
                                <a:lnTo>
                                  <a:pt x="5458" y="205"/>
                                </a:lnTo>
                                <a:lnTo>
                                  <a:pt x="6002" y="145"/>
                                </a:lnTo>
                                <a:lnTo>
                                  <a:pt x="6550" y="99"/>
                                </a:lnTo>
                                <a:lnTo>
                                  <a:pt x="7094" y="70"/>
                                </a:lnTo>
                                <a:lnTo>
                                  <a:pt x="7642" y="37"/>
                                </a:lnTo>
                                <a:lnTo>
                                  <a:pt x="8186" y="0"/>
                                </a:lnTo>
                              </a:path>
                            </a:pathLst>
                          </a:custGeom>
                          <a:noFill/>
                          <a:ln w="1905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7" name="Picture 68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381" y="200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8" name="Picture 68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926" y="188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9" name="Picture 68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473" y="175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0" name="Picture 68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018" y="164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1" name="Picture 6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563" y="153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2" name="Picture 68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110" y="144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3" name="Picture 68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655" y="136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4" name="Picture 68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202" y="128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5" name="Picture 68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747" y="122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6" name="Picture 68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7294" y="116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7" name="Picture 67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839" y="111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8" name="Picture 67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384" y="105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9" name="Picture 67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931" y="100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0" name="Picture 67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476" y="97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1" name="Picture 6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0023" y="94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2" name="Picture 67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0568" y="910"/>
                            <a:ext cx="111" cy="111"/>
                          </a:xfrm>
                          <a:prstGeom prst="rect">
                            <a:avLst/>
                          </a:prstGeom>
                          <a:noFill/>
                          <a:extLst>
                            <a:ext uri="{909E8E84-426E-40DD-AFC4-6F175D3DCCD1}">
                              <a14:hiddenFill xmlns:a14="http://schemas.microsoft.com/office/drawing/2010/main">
                                <a:solidFill>
                                  <a:srgbClr val="FFFFFF"/>
                                </a:solidFill>
                              </a14:hiddenFill>
                            </a:ext>
                          </a:extLst>
                        </pic:spPr>
                      </pic:pic>
                      <wps:wsp>
                        <wps:cNvPr id="1023" name="Freeform 673"/>
                        <wps:cNvSpPr>
                          <a:spLocks/>
                        </wps:cNvSpPr>
                        <wps:spPr bwMode="auto">
                          <a:xfrm>
                            <a:off x="2435" y="809"/>
                            <a:ext cx="8187" cy="1247"/>
                          </a:xfrm>
                          <a:custGeom>
                            <a:avLst/>
                            <a:gdLst>
                              <a:gd name="T0" fmla="*/ 0 w 8187"/>
                              <a:gd name="T1" fmla="*/ 2056 h 1247"/>
                              <a:gd name="T2" fmla="*/ 545 w 8187"/>
                              <a:gd name="T3" fmla="*/ 1937 h 1247"/>
                              <a:gd name="T4" fmla="*/ 1092 w 8187"/>
                              <a:gd name="T5" fmla="*/ 1805 h 1247"/>
                              <a:gd name="T6" fmla="*/ 1637 w 8187"/>
                              <a:gd name="T7" fmla="*/ 1675 h 1247"/>
                              <a:gd name="T8" fmla="*/ 2182 w 8187"/>
                              <a:gd name="T9" fmla="*/ 1555 h 1247"/>
                              <a:gd name="T10" fmla="*/ 2729 w 8187"/>
                              <a:gd name="T11" fmla="*/ 1449 h 1247"/>
                              <a:gd name="T12" fmla="*/ 3274 w 8187"/>
                              <a:gd name="T13" fmla="*/ 1353 h 1247"/>
                              <a:gd name="T14" fmla="*/ 3821 w 8187"/>
                              <a:gd name="T15" fmla="*/ 1265 h 1247"/>
                              <a:gd name="T16" fmla="*/ 4366 w 8187"/>
                              <a:gd name="T17" fmla="*/ 1190 h 1247"/>
                              <a:gd name="T18" fmla="*/ 4913 w 8187"/>
                              <a:gd name="T19" fmla="*/ 1125 h 1247"/>
                              <a:gd name="T20" fmla="*/ 5458 w 8187"/>
                              <a:gd name="T21" fmla="*/ 1061 h 1247"/>
                              <a:gd name="T22" fmla="*/ 6002 w 8187"/>
                              <a:gd name="T23" fmla="*/ 991 h 1247"/>
                              <a:gd name="T24" fmla="*/ 6550 w 8187"/>
                              <a:gd name="T25" fmla="*/ 938 h 1247"/>
                              <a:gd name="T26" fmla="*/ 7094 w 8187"/>
                              <a:gd name="T27" fmla="*/ 897 h 1247"/>
                              <a:gd name="T28" fmla="*/ 7642 w 8187"/>
                              <a:gd name="T29" fmla="*/ 854 h 1247"/>
                              <a:gd name="T30" fmla="*/ 8186 w 8187"/>
                              <a:gd name="T31" fmla="*/ 809 h 124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187" h="1247">
                                <a:moveTo>
                                  <a:pt x="0" y="1247"/>
                                </a:moveTo>
                                <a:lnTo>
                                  <a:pt x="545" y="1128"/>
                                </a:lnTo>
                                <a:lnTo>
                                  <a:pt x="1092" y="996"/>
                                </a:lnTo>
                                <a:lnTo>
                                  <a:pt x="1637" y="866"/>
                                </a:lnTo>
                                <a:lnTo>
                                  <a:pt x="2182" y="746"/>
                                </a:lnTo>
                                <a:lnTo>
                                  <a:pt x="2729" y="640"/>
                                </a:lnTo>
                                <a:lnTo>
                                  <a:pt x="3274" y="544"/>
                                </a:lnTo>
                                <a:lnTo>
                                  <a:pt x="3821" y="456"/>
                                </a:lnTo>
                                <a:lnTo>
                                  <a:pt x="4366" y="381"/>
                                </a:lnTo>
                                <a:lnTo>
                                  <a:pt x="4913" y="316"/>
                                </a:lnTo>
                                <a:lnTo>
                                  <a:pt x="5458" y="252"/>
                                </a:lnTo>
                                <a:lnTo>
                                  <a:pt x="6002" y="182"/>
                                </a:lnTo>
                                <a:lnTo>
                                  <a:pt x="6550" y="129"/>
                                </a:lnTo>
                                <a:lnTo>
                                  <a:pt x="7094" y="88"/>
                                </a:lnTo>
                                <a:lnTo>
                                  <a:pt x="7642" y="45"/>
                                </a:lnTo>
                                <a:lnTo>
                                  <a:pt x="8186" y="0"/>
                                </a:lnTo>
                              </a:path>
                            </a:pathLst>
                          </a:custGeom>
                          <a:noFill/>
                          <a:ln w="19050">
                            <a:solidFill>
                              <a:srgbClr val="E7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Rectangle 672"/>
                        <wps:cNvSpPr>
                          <a:spLocks noChangeArrowheads="1"/>
                        </wps:cNvSpPr>
                        <wps:spPr bwMode="auto">
                          <a:xfrm>
                            <a:off x="2386" y="2006"/>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671"/>
                        <wps:cNvSpPr>
                          <a:spLocks noChangeArrowheads="1"/>
                        </wps:cNvSpPr>
                        <wps:spPr bwMode="auto">
                          <a:xfrm>
                            <a:off x="2386" y="2006"/>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Rectangle 670"/>
                        <wps:cNvSpPr>
                          <a:spLocks noChangeArrowheads="1"/>
                        </wps:cNvSpPr>
                        <wps:spPr bwMode="auto">
                          <a:xfrm>
                            <a:off x="2931" y="1886"/>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669"/>
                        <wps:cNvSpPr>
                          <a:spLocks noChangeArrowheads="1"/>
                        </wps:cNvSpPr>
                        <wps:spPr bwMode="auto">
                          <a:xfrm>
                            <a:off x="2931" y="1886"/>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Rectangle 668"/>
                        <wps:cNvSpPr>
                          <a:spLocks noChangeArrowheads="1"/>
                        </wps:cNvSpPr>
                        <wps:spPr bwMode="auto">
                          <a:xfrm>
                            <a:off x="3478" y="1754"/>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667"/>
                        <wps:cNvSpPr>
                          <a:spLocks noChangeArrowheads="1"/>
                        </wps:cNvSpPr>
                        <wps:spPr bwMode="auto">
                          <a:xfrm>
                            <a:off x="3478" y="1754"/>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Rectangle 666"/>
                        <wps:cNvSpPr>
                          <a:spLocks noChangeArrowheads="1"/>
                        </wps:cNvSpPr>
                        <wps:spPr bwMode="auto">
                          <a:xfrm>
                            <a:off x="4023" y="1625"/>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665"/>
                        <wps:cNvSpPr>
                          <a:spLocks noChangeArrowheads="1"/>
                        </wps:cNvSpPr>
                        <wps:spPr bwMode="auto">
                          <a:xfrm>
                            <a:off x="4023" y="1625"/>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Rectangle 664"/>
                        <wps:cNvSpPr>
                          <a:spLocks noChangeArrowheads="1"/>
                        </wps:cNvSpPr>
                        <wps:spPr bwMode="auto">
                          <a:xfrm>
                            <a:off x="4568" y="1505"/>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663"/>
                        <wps:cNvSpPr>
                          <a:spLocks noChangeArrowheads="1"/>
                        </wps:cNvSpPr>
                        <wps:spPr bwMode="auto">
                          <a:xfrm>
                            <a:off x="4568" y="1505"/>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Rectangle 662"/>
                        <wps:cNvSpPr>
                          <a:spLocks noChangeArrowheads="1"/>
                        </wps:cNvSpPr>
                        <wps:spPr bwMode="auto">
                          <a:xfrm>
                            <a:off x="5115" y="1399"/>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Rectangle 661"/>
                        <wps:cNvSpPr>
                          <a:spLocks noChangeArrowheads="1"/>
                        </wps:cNvSpPr>
                        <wps:spPr bwMode="auto">
                          <a:xfrm>
                            <a:off x="5115" y="1399"/>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Rectangle 660"/>
                        <wps:cNvSpPr>
                          <a:spLocks noChangeArrowheads="1"/>
                        </wps:cNvSpPr>
                        <wps:spPr bwMode="auto">
                          <a:xfrm>
                            <a:off x="5660" y="1303"/>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 name="Rectangle 659"/>
                        <wps:cNvSpPr>
                          <a:spLocks noChangeArrowheads="1"/>
                        </wps:cNvSpPr>
                        <wps:spPr bwMode="auto">
                          <a:xfrm>
                            <a:off x="5660" y="1303"/>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Rectangle 658"/>
                        <wps:cNvSpPr>
                          <a:spLocks noChangeArrowheads="1"/>
                        </wps:cNvSpPr>
                        <wps:spPr bwMode="auto">
                          <a:xfrm>
                            <a:off x="6207" y="1214"/>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Rectangle 657"/>
                        <wps:cNvSpPr>
                          <a:spLocks noChangeArrowheads="1"/>
                        </wps:cNvSpPr>
                        <wps:spPr bwMode="auto">
                          <a:xfrm>
                            <a:off x="6207" y="1214"/>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Rectangle 656"/>
                        <wps:cNvSpPr>
                          <a:spLocks noChangeArrowheads="1"/>
                        </wps:cNvSpPr>
                        <wps:spPr bwMode="auto">
                          <a:xfrm>
                            <a:off x="6752" y="1140"/>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Rectangle 655"/>
                        <wps:cNvSpPr>
                          <a:spLocks noChangeArrowheads="1"/>
                        </wps:cNvSpPr>
                        <wps:spPr bwMode="auto">
                          <a:xfrm>
                            <a:off x="6752" y="1140"/>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Rectangle 654"/>
                        <wps:cNvSpPr>
                          <a:spLocks noChangeArrowheads="1"/>
                        </wps:cNvSpPr>
                        <wps:spPr bwMode="auto">
                          <a:xfrm>
                            <a:off x="7299" y="1075"/>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Rectangle 653"/>
                        <wps:cNvSpPr>
                          <a:spLocks noChangeArrowheads="1"/>
                        </wps:cNvSpPr>
                        <wps:spPr bwMode="auto">
                          <a:xfrm>
                            <a:off x="7299" y="1075"/>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Rectangle 652"/>
                        <wps:cNvSpPr>
                          <a:spLocks noChangeArrowheads="1"/>
                        </wps:cNvSpPr>
                        <wps:spPr bwMode="auto">
                          <a:xfrm>
                            <a:off x="7844" y="1010"/>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Rectangle 651"/>
                        <wps:cNvSpPr>
                          <a:spLocks noChangeArrowheads="1"/>
                        </wps:cNvSpPr>
                        <wps:spPr bwMode="auto">
                          <a:xfrm>
                            <a:off x="7844" y="1010"/>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Rectangle 650"/>
                        <wps:cNvSpPr>
                          <a:spLocks noChangeArrowheads="1"/>
                        </wps:cNvSpPr>
                        <wps:spPr bwMode="auto">
                          <a:xfrm>
                            <a:off x="8389" y="941"/>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Rectangle 649"/>
                        <wps:cNvSpPr>
                          <a:spLocks noChangeArrowheads="1"/>
                        </wps:cNvSpPr>
                        <wps:spPr bwMode="auto">
                          <a:xfrm>
                            <a:off x="8389" y="941"/>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Rectangle 648"/>
                        <wps:cNvSpPr>
                          <a:spLocks noChangeArrowheads="1"/>
                        </wps:cNvSpPr>
                        <wps:spPr bwMode="auto">
                          <a:xfrm>
                            <a:off x="8936" y="888"/>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Rectangle 647"/>
                        <wps:cNvSpPr>
                          <a:spLocks noChangeArrowheads="1"/>
                        </wps:cNvSpPr>
                        <wps:spPr bwMode="auto">
                          <a:xfrm>
                            <a:off x="8936" y="888"/>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Rectangle 646"/>
                        <wps:cNvSpPr>
                          <a:spLocks noChangeArrowheads="1"/>
                        </wps:cNvSpPr>
                        <wps:spPr bwMode="auto">
                          <a:xfrm>
                            <a:off x="9481" y="847"/>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Rectangle 645"/>
                        <wps:cNvSpPr>
                          <a:spLocks noChangeArrowheads="1"/>
                        </wps:cNvSpPr>
                        <wps:spPr bwMode="auto">
                          <a:xfrm>
                            <a:off x="9481" y="847"/>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Rectangle 644"/>
                        <wps:cNvSpPr>
                          <a:spLocks noChangeArrowheads="1"/>
                        </wps:cNvSpPr>
                        <wps:spPr bwMode="auto">
                          <a:xfrm>
                            <a:off x="10028" y="804"/>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Rectangle 643"/>
                        <wps:cNvSpPr>
                          <a:spLocks noChangeArrowheads="1"/>
                        </wps:cNvSpPr>
                        <wps:spPr bwMode="auto">
                          <a:xfrm>
                            <a:off x="10028" y="804"/>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Rectangle 642"/>
                        <wps:cNvSpPr>
                          <a:spLocks noChangeArrowheads="1"/>
                        </wps:cNvSpPr>
                        <wps:spPr bwMode="auto">
                          <a:xfrm>
                            <a:off x="10573" y="758"/>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Rectangle 641"/>
                        <wps:cNvSpPr>
                          <a:spLocks noChangeArrowheads="1"/>
                        </wps:cNvSpPr>
                        <wps:spPr bwMode="auto">
                          <a:xfrm>
                            <a:off x="10573" y="758"/>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Freeform 640"/>
                        <wps:cNvSpPr>
                          <a:spLocks/>
                        </wps:cNvSpPr>
                        <wps:spPr bwMode="auto">
                          <a:xfrm>
                            <a:off x="2435" y="658"/>
                            <a:ext cx="8187" cy="1398"/>
                          </a:xfrm>
                          <a:custGeom>
                            <a:avLst/>
                            <a:gdLst>
                              <a:gd name="T0" fmla="*/ 0 w 8187"/>
                              <a:gd name="T1" fmla="*/ 2056 h 1398"/>
                              <a:gd name="T2" fmla="*/ 545 w 8187"/>
                              <a:gd name="T3" fmla="*/ 1934 h 1398"/>
                              <a:gd name="T4" fmla="*/ 1092 w 8187"/>
                              <a:gd name="T5" fmla="*/ 1795 h 1398"/>
                              <a:gd name="T6" fmla="*/ 1637 w 8187"/>
                              <a:gd name="T7" fmla="*/ 1651 h 1398"/>
                              <a:gd name="T8" fmla="*/ 2182 w 8187"/>
                              <a:gd name="T9" fmla="*/ 1519 h 1398"/>
                              <a:gd name="T10" fmla="*/ 2729 w 8187"/>
                              <a:gd name="T11" fmla="*/ 1401 h 1398"/>
                              <a:gd name="T12" fmla="*/ 3274 w 8187"/>
                              <a:gd name="T13" fmla="*/ 1293 h 1398"/>
                              <a:gd name="T14" fmla="*/ 3821 w 8187"/>
                              <a:gd name="T15" fmla="*/ 1190 h 1398"/>
                              <a:gd name="T16" fmla="*/ 4366 w 8187"/>
                              <a:gd name="T17" fmla="*/ 1109 h 1398"/>
                              <a:gd name="T18" fmla="*/ 4913 w 8187"/>
                              <a:gd name="T19" fmla="*/ 1034 h 1398"/>
                              <a:gd name="T20" fmla="*/ 5458 w 8187"/>
                              <a:gd name="T21" fmla="*/ 960 h 1398"/>
                              <a:gd name="T22" fmla="*/ 6002 w 8187"/>
                              <a:gd name="T23" fmla="*/ 883 h 1398"/>
                              <a:gd name="T24" fmla="*/ 6550 w 8187"/>
                              <a:gd name="T25" fmla="*/ 818 h 1398"/>
                              <a:gd name="T26" fmla="*/ 7094 w 8187"/>
                              <a:gd name="T27" fmla="*/ 768 h 1398"/>
                              <a:gd name="T28" fmla="*/ 7642 w 8187"/>
                              <a:gd name="T29" fmla="*/ 713 h 1398"/>
                              <a:gd name="T30" fmla="*/ 8186 w 8187"/>
                              <a:gd name="T31" fmla="*/ 658 h 139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187" h="1398">
                                <a:moveTo>
                                  <a:pt x="0" y="1398"/>
                                </a:moveTo>
                                <a:lnTo>
                                  <a:pt x="545" y="1276"/>
                                </a:lnTo>
                                <a:lnTo>
                                  <a:pt x="1092" y="1137"/>
                                </a:lnTo>
                                <a:lnTo>
                                  <a:pt x="1637" y="993"/>
                                </a:lnTo>
                                <a:lnTo>
                                  <a:pt x="2182" y="861"/>
                                </a:lnTo>
                                <a:lnTo>
                                  <a:pt x="2729" y="743"/>
                                </a:lnTo>
                                <a:lnTo>
                                  <a:pt x="3274" y="635"/>
                                </a:lnTo>
                                <a:lnTo>
                                  <a:pt x="3821" y="532"/>
                                </a:lnTo>
                                <a:lnTo>
                                  <a:pt x="4366" y="451"/>
                                </a:lnTo>
                                <a:lnTo>
                                  <a:pt x="4913" y="376"/>
                                </a:lnTo>
                                <a:lnTo>
                                  <a:pt x="5458" y="302"/>
                                </a:lnTo>
                                <a:lnTo>
                                  <a:pt x="6002" y="225"/>
                                </a:lnTo>
                                <a:lnTo>
                                  <a:pt x="6550" y="160"/>
                                </a:lnTo>
                                <a:lnTo>
                                  <a:pt x="7094" y="110"/>
                                </a:lnTo>
                                <a:lnTo>
                                  <a:pt x="7642" y="55"/>
                                </a:lnTo>
                                <a:lnTo>
                                  <a:pt x="8186" y="0"/>
                                </a:lnTo>
                              </a:path>
                            </a:pathLst>
                          </a:custGeom>
                          <a:noFill/>
                          <a:ln w="19050">
                            <a:solidFill>
                              <a:srgbClr val="F4B0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7" name="Picture 63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381" y="200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8" name="Picture 63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926" y="187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9" name="Picture 6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473" y="174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0" name="Picture 6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018" y="159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1" name="Picture 6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563" y="146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2" name="Picture 6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110" y="134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3" name="Picture 6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655" y="123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4" name="Picture 6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202" y="1135"/>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5" name="Picture 6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747" y="105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6" name="Picture 63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294" y="97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7" name="Picture 6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839" y="905"/>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8" name="Picture 6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384" y="82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9" name="Picture 6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931" y="76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0" name="Picture 6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9476" y="713"/>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1" name="Picture 6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0023" y="65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2" name="Picture 6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0568" y="602"/>
                            <a:ext cx="111" cy="1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2AF51A5" id="Group 623" o:spid="_x0000_s1026" style="position:absolute;margin-left:105.45pt;margin-top:14.25pt;width:439.6pt;height:181.8pt;z-index:251789824;mso-position-horizontal-relative:page" coordorigin="2109,285" coordsize="8792,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">
                <v:shape id="AutoShape 691" o:spid="_x0000_s1027" style="position:absolute;left:2109;top:289;width:8787;height:3631;visibility:visible;mso-wrap-style:square;v-text-anchor:top" coordsize="8787,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" path="m54,3219r8732,m54,2861r8732,m54,2503r8732,m54,2146r8732,m54,1788r224,m54,1431r1860,m54,1073r3497,m54,715r6226,m54,358r8732,m54,l8786,m54,3577l54,m,3577r54,m,3219r54,m,2861r54,m,2503r54,m,2146r54,m,1788r54,m,1431r54,m,1073r54,m,715r54,m,358r54,m,l54,t,3577l8786,3577t-8732,l54,3630t547,-53l601,3630t544,-53l1145,3630t545,-53l1690,3630t547,-53l2237,3630t545,-53l2782,3630t547,-53l3329,3630t545,-53l3874,3630t545,-53l4419,3630t547,-53l4966,3630t545,-53l5511,3630t547,-53l6058,3630t545,-53l6603,3630t545,-53l7148,3630t547,-53l7695,3630t545,-53l8240,3630t546,-53l8786,3630m378,1788r8408,m2015,1431r6771,m3652,1073r5134,m6381,715r2405,e" filled="f" strokecolor="#888" strokeweight=".5pt">
                  <v:path arrowok="t" o:connecttype="custom" o:connectlocs="8786,3509;8786,3151;8786,2793;8786,2436;278,2078;1914,1721;3551,1363;6280,1005;8786,648;8786,290;54,290;54,3867;54,3509;54,3151;54,2793;54,2436;54,2078;54,1721;54,1363;54,1005;54,648;54,290;8786,3867;54,3920;601,3920;1145,3920;1690,3920;2237,3920;2782,3920;3329,3920;3874,3920;4419,3920;4966,3920;5511,3920;6058,3920;6603,3920;7148,3920;7695,3920;8240,3920;8786,3920;8786,2078;8786,1721;8786,1363;8786,1005" o:connectangles="0,0,0,0,0,0,0,0,0,0,0,0,0,0,0,0,0,0,0,0,0,0,0,0,0,0,0,0,0,0,0,0,0,0,0,0,0,0,0,0,0,0,0,0"/>
                </v:shape>
                <v:shape id="Freeform 690" o:spid="_x0000_s1028" style="position:absolute;left:2435;top:963;width:8187;height:1093;visibility:visible;mso-wrap-style:square;v-text-anchor:top" coordsize="8187,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" path="m,1092l545,975,1092,850,1637,733,2182,627r547,-94l3274,452r547,-75l4366,315r547,-55l5458,205r544,-60l6550,99,7094,70,7642,37,8186,e" filled="f" strokecolor="#5b9bd4" strokeweight="1.5pt">
                  <v:path arrowok="t" o:connecttype="custom" o:connectlocs="0,2056;545,1939;1092,1814;1637,1697;2182,1591;2729,1497;3274,1416;3821,1341;4366,1279;4913,1224;5458,1169;6002,1109;6550,1063;7094,1034;7642,1001;8186,964" o:connectangles="0,0,0,0,0,0,0,0,0,0,0,0,0,0,0,0"/>
                </v:shape>
                <v:shape id="Picture 689" o:spid="_x0000_s1029" type="#_x0000_t75" style="position:absolute;left:2381;top:200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">
                  <v:imagedata r:id="rId118" o:title=""/>
                </v:shape>
                <v:shape id="Picture 688" o:spid="_x0000_s1030" type="#_x0000_t75" style="position:absolute;left:2926;top:188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">
                  <v:imagedata r:id="rId75" o:title=""/>
                </v:shape>
                <v:shape id="Picture 687" o:spid="_x0000_s1031" type="#_x0000_t75" style="position:absolute;left:3473;top:175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">
                  <v:imagedata r:id="rId75" o:title=""/>
                </v:shape>
                <v:shape id="Picture 686" o:spid="_x0000_s1032" type="#_x0000_t75" style="position:absolute;left:4018;top:164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">
                  <v:imagedata r:id="rId76" o:title=""/>
                </v:shape>
                <v:shape id="Picture 685" o:spid="_x0000_s1033" type="#_x0000_t75" style="position:absolute;left:4563;top:153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">
                  <v:imagedata r:id="rId75" o:title=""/>
                </v:shape>
                <v:shape id="Picture 684" o:spid="_x0000_s1034" type="#_x0000_t75" style="position:absolute;left:5110;top:144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">
                  <v:imagedata r:id="rId75" o:title=""/>
                </v:shape>
                <v:shape id="Picture 683" o:spid="_x0000_s1035" type="#_x0000_t75" style="position:absolute;left:5655;top:136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">
                  <v:imagedata r:id="rId75" o:title=""/>
                </v:shape>
                <v:shape id="Picture 682" o:spid="_x0000_s1036" type="#_x0000_t75" style="position:absolute;left:6202;top:128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">
                  <v:imagedata r:id="rId75" o:title=""/>
                </v:shape>
                <v:shape id="Picture 681" o:spid="_x0000_s1037" type="#_x0000_t75" style="position:absolute;left:6747;top:122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">
                  <v:imagedata r:id="rId77" o:title=""/>
                </v:shape>
                <v:shape id="Picture 680" o:spid="_x0000_s1038" type="#_x0000_t75" style="position:absolute;left:7294;top:116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">
                  <v:imagedata r:id="rId118" o:title=""/>
                </v:shape>
                <v:shape id="Picture 679" o:spid="_x0000_s1039" type="#_x0000_t75" style="position:absolute;left:7839;top:111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">
                  <v:imagedata r:id="rId75" o:title=""/>
                </v:shape>
                <v:shape id="Picture 678" o:spid="_x0000_s1040" type="#_x0000_t75" style="position:absolute;left:8384;top:105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">
                  <v:imagedata r:id="rId75" o:title=""/>
                </v:shape>
                <v:shape id="Picture 677" o:spid="_x0000_s1041" type="#_x0000_t75" style="position:absolute;left:8931;top:100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">
                  <v:imagedata r:id="rId75" o:title=""/>
                </v:shape>
                <v:shape id="Picture 676" o:spid="_x0000_s1042" type="#_x0000_t75" style="position:absolute;left:9476;top:97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">
                  <v:imagedata r:id="rId75" o:title=""/>
                </v:shape>
                <v:shape id="Picture 675" o:spid="_x0000_s1043" type="#_x0000_t75" style="position:absolute;left:10023;top:94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">
                  <v:imagedata r:id="rId76" o:title=""/>
                </v:shape>
                <v:shape id="Picture 674" o:spid="_x0000_s1044" type="#_x0000_t75" style="position:absolute;left:10568;top:91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">
                  <v:imagedata r:id="rId75" o:title=""/>
                </v:shape>
                <v:shape id="Freeform 673" o:spid="_x0000_s1045" style="position:absolute;left:2435;top:809;width:8187;height:1247;visibility:visible;mso-wrap-style:square;v-text-anchor:top" coordsize="8187,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" path="m,1247l545,1128,1092,996,1637,866,2182,746,2729,640r545,-96l3821,456r545,-75l4913,316r545,-64l6002,182r548,-53l7094,88,7642,45,8186,e" filled="f" strokecolor="#e7e6e6" strokeweight="1.5pt">
                  <v:path arrowok="t" o:connecttype="custom" o:connectlocs="0,2056;545,1937;1092,1805;1637,1675;2182,1555;2729,1449;3274,1353;3821,1265;4366,1190;4913,1125;5458,1061;6002,991;6550,938;7094,897;7642,854;8186,809" o:connectangles="0,0,0,0,0,0,0,0,0,0,0,0,0,0,0,0"/>
                </v:shape>
                <v:rect id="Rectangle 672" o:spid="_x0000_s1046" style="position:absolute;left:2386;top:200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" fillcolor="#e7e6e6" stroked="f"/>
                <v:rect id="Rectangle 671" o:spid="_x0000_s1047" style="position:absolute;left:2386;top:200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" filled="f" strokecolor="#e7e6e6" strokeweight=".48pt"/>
                <v:rect id="Rectangle 670" o:spid="_x0000_s1048" style="position:absolute;left:2931;top:188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" fillcolor="#e7e6e6" stroked="f"/>
                <v:rect id="Rectangle 669" o:spid="_x0000_s1049" style="position:absolute;left:2931;top:188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" filled="f" strokecolor="#e7e6e6" strokeweight=".48pt"/>
                <v:rect id="Rectangle 668" o:spid="_x0000_s1050" style="position:absolute;left:3478;top:175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" fillcolor="#e7e6e6" stroked="f"/>
                <v:rect id="Rectangle 667" o:spid="_x0000_s1051" style="position:absolute;left:3478;top:175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" filled="f" strokecolor="#e7e6e6" strokeweight=".48pt"/>
                <v:rect id="Rectangle 666" o:spid="_x0000_s1052" style="position:absolute;left:4023;top:162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" fillcolor="#e7e6e6" stroked="f"/>
                <v:rect id="Rectangle 665" o:spid="_x0000_s1053" style="position:absolute;left:4023;top:162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" filled="f" strokecolor="#e7e6e6" strokeweight=".48pt"/>
                <v:rect id="Rectangle 664" o:spid="_x0000_s1054" style="position:absolute;left:4568;top:150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" fillcolor="#e7e6e6" stroked="f"/>
                <v:rect id="Rectangle 663" o:spid="_x0000_s1055" style="position:absolute;left:4568;top:150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" filled="f" strokecolor="#e7e6e6" strokeweight=".48pt"/>
                <v:rect id="Rectangle 662" o:spid="_x0000_s1056" style="position:absolute;left:5115;top:139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" fillcolor="#e7e6e6" stroked="f"/>
                <v:rect id="Rectangle 661" o:spid="_x0000_s1057" style="position:absolute;left:5115;top:139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" filled="f" strokecolor="#e7e6e6" strokeweight=".48pt"/>
                <v:rect id="Rectangle 660" o:spid="_x0000_s1058" style="position:absolute;left:5660;top:130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" fillcolor="#e7e6e6" stroked="f"/>
                <v:rect id="Rectangle 659" o:spid="_x0000_s1059" style="position:absolute;left:5660;top:130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" filled="f" strokecolor="#e7e6e6" strokeweight=".48pt"/>
                <v:rect id="Rectangle 658" o:spid="_x0000_s1060" style="position:absolute;left:6207;top:121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" fillcolor="#e7e6e6" stroked="f"/>
                <v:rect id="Rectangle 657" o:spid="_x0000_s1061" style="position:absolute;left:6207;top:121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" filled="f" strokecolor="#e7e6e6" strokeweight=".48pt"/>
                <v:rect id="Rectangle 656" o:spid="_x0000_s1062" style="position:absolute;left:6752;top:114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" fillcolor="#e7e6e6" stroked="f"/>
                <v:rect id="Rectangle 655" o:spid="_x0000_s1063" style="position:absolute;left:6752;top:114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" filled="f" strokecolor="#e7e6e6" strokeweight=".48pt"/>
                <v:rect id="Rectangle 654" o:spid="_x0000_s1064" style="position:absolute;left:7299;top:107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" fillcolor="#e7e6e6" stroked="f"/>
                <v:rect id="Rectangle 653" o:spid="_x0000_s1065" style="position:absolute;left:7299;top:107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" filled="f" strokecolor="#e7e6e6" strokeweight=".48pt"/>
                <v:rect id="Rectangle 652" o:spid="_x0000_s1066" style="position:absolute;left:7844;top:101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" fillcolor="#e7e6e6" stroked="f"/>
                <v:rect id="Rectangle 651" o:spid="_x0000_s1067" style="position:absolute;left:7844;top:101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" filled="f" strokecolor="#e7e6e6" strokeweight=".48pt"/>
                <v:rect id="Rectangle 650" o:spid="_x0000_s1068" style="position:absolute;left:8389;top:94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" fillcolor="#e7e6e6" stroked="f"/>
                <v:rect id="Rectangle 649" o:spid="_x0000_s1069" style="position:absolute;left:8389;top:94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" filled="f" strokecolor="#e7e6e6" strokeweight=".48pt"/>
                <v:rect id="Rectangle 648" o:spid="_x0000_s1070" style="position:absolute;left:8936;top:88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" fillcolor="#e7e6e6" stroked="f"/>
                <v:rect id="Rectangle 647" o:spid="_x0000_s1071" style="position:absolute;left:8936;top:88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" filled="f" strokecolor="#e7e6e6" strokeweight=".48pt"/>
                <v:rect id="Rectangle 646" o:spid="_x0000_s1072" style="position:absolute;left:9481;top:84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" fillcolor="#e7e6e6" stroked="f"/>
                <v:rect id="Rectangle 645" o:spid="_x0000_s1073" style="position:absolute;left:9481;top:84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" filled="f" strokecolor="#e7e6e6" strokeweight=".48pt"/>
                <v:rect id="Rectangle 644" o:spid="_x0000_s1074" style="position:absolute;left:10028;top:80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" fillcolor="#e7e6e6" stroked="f"/>
                <v:rect id="Rectangle 643" o:spid="_x0000_s1075" style="position:absolute;left:10028;top:80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" filled="f" strokecolor="#e7e6e6" strokeweight=".48pt"/>
                <v:rect id="Rectangle 642" o:spid="_x0000_s1076" style="position:absolute;left:10573;top:75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" fillcolor="#e7e6e6" stroked="f"/>
                <v:rect id="Rectangle 641" o:spid="_x0000_s1077" style="position:absolute;left:10573;top:75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" filled="f" strokecolor="#e7e6e6" strokeweight=".48pt"/>
                <v:shape id="Freeform 640" o:spid="_x0000_s1078" style="position:absolute;left:2435;top:658;width:8187;height:1398;visibility:visible;mso-wrap-style:square;v-text-anchor:top" coordsize="8187,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" path="m,1398l545,1276r547,-139l1637,993,2182,861,2729,743,3274,635,3821,532r545,-81l4913,376r545,-74l6002,225r548,-65l7094,110,7642,55,8186,e" filled="f" strokecolor="#f4b083" strokeweight="1.5pt">
                  <v:path arrowok="t" o:connecttype="custom" o:connectlocs="0,2056;545,1934;1092,1795;1637,1651;2182,1519;2729,1401;3274,1293;3821,1190;4366,1109;4913,1034;5458,960;6002,883;6550,818;7094,768;7642,713;8186,658" o:connectangles="0,0,0,0,0,0,0,0,0,0,0,0,0,0,0,0"/>
                </v:shape>
                <v:shape id="Picture 639" o:spid="_x0000_s1079" type="#_x0000_t75" style="position:absolute;left:2381;top:200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">
                  <v:imagedata r:id="rId83" o:title=""/>
                </v:shape>
                <v:shape id="Picture 638" o:spid="_x0000_s1080" type="#_x0000_t75" style="position:absolute;left:2926;top:187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">
                  <v:imagedata r:id="rId78" o:title=""/>
                </v:shape>
                <v:shape id="Picture 637" o:spid="_x0000_s1081" type="#_x0000_t75" style="position:absolute;left:3473;top:174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">
                  <v:imagedata r:id="rId79" o:title=""/>
                </v:shape>
                <v:shape id="Picture 636" o:spid="_x0000_s1082" type="#_x0000_t75" style="position:absolute;left:4018;top:159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">
                  <v:imagedata r:id="rId78" o:title=""/>
                </v:shape>
                <v:shape id="Picture 635" o:spid="_x0000_s1083" type="#_x0000_t75" style="position:absolute;left:4563;top:146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">
                  <v:imagedata r:id="rId78" o:title=""/>
                </v:shape>
                <v:shape id="Picture 634" o:spid="_x0000_s1084" type="#_x0000_t75" style="position:absolute;left:5110;top:134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">
                  <v:imagedata r:id="rId78" o:title=""/>
                </v:shape>
                <v:shape id="Picture 633" o:spid="_x0000_s1085" type="#_x0000_t75" style="position:absolute;left:5655;top:123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">
                  <v:imagedata r:id="rId78" o:title=""/>
                </v:shape>
                <v:shape id="Picture 632" o:spid="_x0000_s1086" type="#_x0000_t75" style="position:absolute;left:6202;top:113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">
                  <v:imagedata r:id="rId78" o:title=""/>
                </v:shape>
                <v:shape id="Picture 631" o:spid="_x0000_s1087" type="#_x0000_t75" style="position:absolute;left:6747;top:105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">
                  <v:imagedata r:id="rId80" o:title=""/>
                </v:shape>
                <v:shape id="Picture 630" o:spid="_x0000_s1088" type="#_x0000_t75" style="position:absolute;left:7294;top:97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">
                  <v:imagedata r:id="rId80" o:title=""/>
                </v:shape>
                <v:shape id="Picture 629" o:spid="_x0000_s1089" type="#_x0000_t75" style="position:absolute;left:7839;top:90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">
                  <v:imagedata r:id="rId78" o:title=""/>
                </v:shape>
                <v:shape id="Picture 628" o:spid="_x0000_s1090" type="#_x0000_t75" style="position:absolute;left:8384;top:82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">
                  <v:imagedata r:id="rId78" o:title=""/>
                </v:shape>
                <v:shape id="Picture 627" o:spid="_x0000_s1091" type="#_x0000_t75" style="position:absolute;left:8931;top:76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">
                  <v:imagedata r:id="rId78" o:title=""/>
                </v:shape>
                <v:shape id="Picture 626" o:spid="_x0000_s1092" type="#_x0000_t75" style="position:absolute;left:9476;top:71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">
                  <v:imagedata r:id="rId79" o:title=""/>
                </v:shape>
                <v:shape id="Picture 625" o:spid="_x0000_s1093" type="#_x0000_t75" style="position:absolute;left:10023;top:65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">
                  <v:imagedata r:id="rId78" o:title=""/>
                </v:shape>
                <v:shape id="Picture 624" o:spid="_x0000_s1094" type="#_x0000_t75" style="position:absolute;left:10568;top:60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">
                  <v:imagedata r:id="rId78" o:title=""/>
                </v:shape>
                <w10:wrap anchorx="page"/>
              </v:group>
            </w:pict>
          </mc:Fallback>
        </mc:AlternateContent>
      </w:r>
      <w:r w:rsidR="0022472E">
        <w:rPr>
          <w:rFonts w:ascii="Verdana"/>
          <w:sz w:val="16"/>
        </w:rPr>
        <w:t>10</w:t>
      </w:r>
      <w:r w:rsidR="0022472E">
        <w:rPr>
          <w:rFonts w:ascii="Verdana"/>
          <w:spacing w:val="-3"/>
          <w:sz w:val="16"/>
        </w:rPr>
        <w:t xml:space="preserve"> </w:t>
      </w:r>
      <w:r w:rsidR="0022472E">
        <w:rPr>
          <w:rFonts w:ascii="Verdana"/>
          <w:sz w:val="16"/>
        </w:rPr>
        <w:t>000</w:t>
      </w:r>
    </w:p>
    <w:p w:rsidR="00F24413" w:rsidRDefault="0022472E">
      <w:pPr>
        <w:spacing w:before="163"/>
        <w:ind w:left="104" w:right="9326"/>
        <w:jc w:val="center"/>
        <w:rPr>
          <w:rFonts w:ascii="Verdana"/>
          <w:sz w:val="16"/>
        </w:rPr>
      </w:pPr>
      <w:r>
        <w:rPr>
          <w:rFonts w:ascii="Verdana"/>
          <w:sz w:val="16"/>
        </w:rPr>
        <w:t>9</w:t>
      </w:r>
      <w:r>
        <w:rPr>
          <w:rFonts w:ascii="Verdana"/>
          <w:spacing w:val="-1"/>
          <w:sz w:val="16"/>
        </w:rPr>
        <w:t xml:space="preserve"> </w:t>
      </w:r>
      <w:r>
        <w:rPr>
          <w:rFonts w:ascii="Verdana"/>
          <w:sz w:val="16"/>
        </w:rPr>
        <w:t>000</w:t>
      </w:r>
    </w:p>
    <w:p w:rsidR="00F24413" w:rsidRDefault="0022472E">
      <w:pPr>
        <w:spacing w:before="163"/>
        <w:ind w:left="104" w:right="9326"/>
        <w:jc w:val="center"/>
        <w:rPr>
          <w:rFonts w:ascii="Verdana"/>
          <w:sz w:val="16"/>
        </w:rPr>
      </w:pPr>
      <w:r>
        <w:rPr>
          <w:rFonts w:ascii="Verdana"/>
          <w:sz w:val="16"/>
        </w:rPr>
        <w:t>8</w:t>
      </w:r>
      <w:r>
        <w:rPr>
          <w:rFonts w:ascii="Verdana"/>
          <w:spacing w:val="-1"/>
          <w:sz w:val="16"/>
        </w:rPr>
        <w:t xml:space="preserve"> </w:t>
      </w:r>
      <w:r>
        <w:rPr>
          <w:rFonts w:ascii="Verdana"/>
          <w:sz w:val="16"/>
        </w:rPr>
        <w:t>000</w:t>
      </w:r>
    </w:p>
    <w:p w:rsidR="00F24413" w:rsidRDefault="0022472E">
      <w:pPr>
        <w:spacing w:before="164"/>
        <w:ind w:left="104" w:right="9326"/>
        <w:jc w:val="center"/>
        <w:rPr>
          <w:rFonts w:ascii="Verdana"/>
          <w:sz w:val="16"/>
        </w:rPr>
      </w:pPr>
      <w:r>
        <w:rPr>
          <w:rFonts w:ascii="Verdana"/>
          <w:sz w:val="16"/>
        </w:rPr>
        <w:t>7</w:t>
      </w:r>
      <w:r>
        <w:rPr>
          <w:rFonts w:ascii="Verdana"/>
          <w:spacing w:val="-1"/>
          <w:sz w:val="16"/>
        </w:rPr>
        <w:t xml:space="preserve"> </w:t>
      </w:r>
      <w:r>
        <w:rPr>
          <w:rFonts w:ascii="Verdana"/>
          <w:sz w:val="16"/>
        </w:rPr>
        <w:t>000</w:t>
      </w:r>
    </w:p>
    <w:p w:rsidR="00F24413" w:rsidRDefault="0022472E">
      <w:pPr>
        <w:spacing w:before="163"/>
        <w:ind w:left="104" w:right="9326"/>
        <w:jc w:val="center"/>
        <w:rPr>
          <w:rFonts w:ascii="Verdana"/>
          <w:sz w:val="16"/>
        </w:rPr>
      </w:pPr>
      <w:r>
        <w:rPr>
          <w:rFonts w:ascii="Verdana"/>
          <w:sz w:val="16"/>
        </w:rPr>
        <w:t>6</w:t>
      </w:r>
      <w:r>
        <w:rPr>
          <w:rFonts w:ascii="Verdana"/>
          <w:spacing w:val="-1"/>
          <w:sz w:val="16"/>
        </w:rPr>
        <w:t xml:space="preserve"> </w:t>
      </w:r>
      <w:r>
        <w:rPr>
          <w:rFonts w:ascii="Verdana"/>
          <w:sz w:val="16"/>
        </w:rPr>
        <w:t>000</w:t>
      </w:r>
    </w:p>
    <w:p w:rsidR="00F24413" w:rsidRDefault="0022472E">
      <w:pPr>
        <w:spacing w:before="163"/>
        <w:ind w:left="104" w:right="9326"/>
        <w:jc w:val="center"/>
        <w:rPr>
          <w:rFonts w:ascii="Verdana"/>
          <w:sz w:val="16"/>
        </w:rPr>
      </w:pPr>
      <w:r>
        <w:rPr>
          <w:rFonts w:ascii="Verdana"/>
          <w:sz w:val="16"/>
        </w:rPr>
        <w:t>5</w:t>
      </w:r>
      <w:r>
        <w:rPr>
          <w:rFonts w:ascii="Verdana"/>
          <w:spacing w:val="-1"/>
          <w:sz w:val="16"/>
        </w:rPr>
        <w:t xml:space="preserve"> </w:t>
      </w:r>
      <w:r>
        <w:rPr>
          <w:rFonts w:ascii="Verdana"/>
          <w:sz w:val="16"/>
        </w:rPr>
        <w:t>000</w:t>
      </w:r>
    </w:p>
    <w:p w:rsidR="00F24413" w:rsidRDefault="0022472E">
      <w:pPr>
        <w:spacing w:before="164"/>
        <w:ind w:left="104" w:right="9326"/>
        <w:jc w:val="center"/>
        <w:rPr>
          <w:rFonts w:ascii="Verdana"/>
          <w:sz w:val="16"/>
        </w:rPr>
      </w:pPr>
      <w:r>
        <w:rPr>
          <w:rFonts w:ascii="Verdana"/>
          <w:sz w:val="16"/>
        </w:rPr>
        <w:t>4</w:t>
      </w:r>
      <w:r>
        <w:rPr>
          <w:rFonts w:ascii="Verdana"/>
          <w:spacing w:val="-1"/>
          <w:sz w:val="16"/>
        </w:rPr>
        <w:t xml:space="preserve"> </w:t>
      </w:r>
      <w:r>
        <w:rPr>
          <w:rFonts w:ascii="Verdana"/>
          <w:sz w:val="16"/>
        </w:rPr>
        <w:t>000</w:t>
      </w:r>
    </w:p>
    <w:p w:rsidR="00F24413" w:rsidRDefault="0022472E">
      <w:pPr>
        <w:spacing w:before="163"/>
        <w:ind w:left="104" w:right="9326"/>
        <w:jc w:val="center"/>
        <w:rPr>
          <w:rFonts w:ascii="Verdana"/>
          <w:sz w:val="16"/>
        </w:rPr>
      </w:pPr>
      <w:r>
        <w:rPr>
          <w:rFonts w:ascii="Verdana"/>
          <w:sz w:val="16"/>
        </w:rPr>
        <w:t>3</w:t>
      </w:r>
      <w:r>
        <w:rPr>
          <w:rFonts w:ascii="Verdana"/>
          <w:spacing w:val="-1"/>
          <w:sz w:val="16"/>
        </w:rPr>
        <w:t xml:space="preserve"> </w:t>
      </w:r>
      <w:r>
        <w:rPr>
          <w:rFonts w:ascii="Verdana"/>
          <w:sz w:val="16"/>
        </w:rPr>
        <w:t>000</w:t>
      </w:r>
    </w:p>
    <w:p w:rsidR="00F24413" w:rsidRDefault="0022472E">
      <w:pPr>
        <w:spacing w:before="163"/>
        <w:ind w:left="104" w:right="9326"/>
        <w:jc w:val="center"/>
        <w:rPr>
          <w:rFonts w:ascii="Verdana"/>
          <w:sz w:val="16"/>
        </w:rPr>
      </w:pPr>
      <w:r>
        <w:rPr>
          <w:rFonts w:ascii="Verdana"/>
          <w:sz w:val="16"/>
        </w:rPr>
        <w:t>2</w:t>
      </w:r>
      <w:r>
        <w:rPr>
          <w:rFonts w:ascii="Verdana"/>
          <w:spacing w:val="-1"/>
          <w:sz w:val="16"/>
        </w:rPr>
        <w:t xml:space="preserve"> </w:t>
      </w:r>
      <w:r>
        <w:rPr>
          <w:rFonts w:ascii="Verdana"/>
          <w:sz w:val="16"/>
        </w:rPr>
        <w:t>000</w:t>
      </w:r>
    </w:p>
    <w:p w:rsidR="00F24413" w:rsidRDefault="0022472E">
      <w:pPr>
        <w:spacing w:before="164"/>
        <w:ind w:left="104" w:right="9326"/>
        <w:jc w:val="center"/>
        <w:rPr>
          <w:rFonts w:ascii="Verdana"/>
          <w:sz w:val="16"/>
        </w:rPr>
      </w:pPr>
      <w:r>
        <w:rPr>
          <w:rFonts w:ascii="Verdana"/>
          <w:sz w:val="16"/>
        </w:rPr>
        <w:t>1</w:t>
      </w:r>
      <w:r>
        <w:rPr>
          <w:rFonts w:ascii="Verdana"/>
          <w:spacing w:val="-1"/>
          <w:sz w:val="16"/>
        </w:rPr>
        <w:t xml:space="preserve"> </w:t>
      </w:r>
      <w:r>
        <w:rPr>
          <w:rFonts w:ascii="Verdana"/>
          <w:sz w:val="16"/>
        </w:rPr>
        <w:t>000</w:t>
      </w:r>
    </w:p>
    <w:p w:rsidR="00F24413" w:rsidRDefault="0022472E">
      <w:pPr>
        <w:spacing w:before="163"/>
        <w:ind w:left="610"/>
        <w:rPr>
          <w:rFonts w:ascii="Verdana"/>
          <w:sz w:val="16"/>
        </w:rPr>
      </w:pPr>
      <w:r>
        <w:rPr>
          <w:noProof/>
          <w:lang w:bidi="ar-SA"/>
        </w:rPr>
        <w:drawing>
          <wp:anchor distT="0" distB="0" distL="0" distR="0" simplePos="0" relativeHeight="251602432" behindDoc="0" locked="0" layoutInCell="1" allowOverlap="1">
            <wp:simplePos x="0" y="0"/>
            <wp:positionH relativeFrom="page">
              <wp:posOffset>1349121</wp:posOffset>
            </wp:positionH>
            <wp:positionV relativeFrom="paragraph">
              <wp:posOffset>266229</wp:posOffset>
            </wp:positionV>
            <wp:extent cx="211769" cy="219360"/>
            <wp:effectExtent l="0" t="0" r="0" b="0"/>
            <wp:wrapTopAndBottom/>
            <wp:docPr id="355"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63.png"/>
                    <pic:cNvPicPr/>
                  </pic:nvPicPr>
                  <pic:blipFill>
                    <a:blip r:embed="rId202" cstate="print"/>
                    <a:stretch>
                      <a:fillRect/>
                    </a:stretch>
                  </pic:blipFill>
                  <pic:spPr>
                    <a:xfrm>
                      <a:off x="0" y="0"/>
                      <a:ext cx="211769" cy="219360"/>
                    </a:xfrm>
                    <a:prstGeom prst="rect">
                      <a:avLst/>
                    </a:prstGeom>
                  </pic:spPr>
                </pic:pic>
              </a:graphicData>
            </a:graphic>
          </wp:anchor>
        </w:drawing>
      </w:r>
      <w:r>
        <w:rPr>
          <w:noProof/>
          <w:lang w:bidi="ar-SA"/>
        </w:rPr>
        <w:drawing>
          <wp:anchor distT="0" distB="0" distL="0" distR="0" simplePos="0" relativeHeight="251603456" behindDoc="0" locked="0" layoutInCell="1" allowOverlap="1">
            <wp:simplePos x="0" y="0"/>
            <wp:positionH relativeFrom="page">
              <wp:posOffset>1695704</wp:posOffset>
            </wp:positionH>
            <wp:positionV relativeFrom="paragraph">
              <wp:posOffset>261911</wp:posOffset>
            </wp:positionV>
            <wp:extent cx="196678" cy="223837"/>
            <wp:effectExtent l="0" t="0" r="0" b="0"/>
            <wp:wrapTopAndBottom/>
            <wp:docPr id="357"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64.png"/>
                    <pic:cNvPicPr/>
                  </pic:nvPicPr>
                  <pic:blipFill>
                    <a:blip r:embed="rId203" cstate="print"/>
                    <a:stretch>
                      <a:fillRect/>
                    </a:stretch>
                  </pic:blipFill>
                  <pic:spPr>
                    <a:xfrm>
                      <a:off x="0" y="0"/>
                      <a:ext cx="196678" cy="223837"/>
                    </a:xfrm>
                    <a:prstGeom prst="rect">
                      <a:avLst/>
                    </a:prstGeom>
                  </pic:spPr>
                </pic:pic>
              </a:graphicData>
            </a:graphic>
          </wp:anchor>
        </w:drawing>
      </w:r>
      <w:r>
        <w:rPr>
          <w:noProof/>
          <w:lang w:bidi="ar-SA"/>
        </w:rPr>
        <w:drawing>
          <wp:anchor distT="0" distB="0" distL="0" distR="0" simplePos="0" relativeHeight="251604480" behindDoc="0" locked="0" layoutInCell="1" allowOverlap="1">
            <wp:simplePos x="0" y="0"/>
            <wp:positionH relativeFrom="page">
              <wp:posOffset>2042286</wp:posOffset>
            </wp:positionH>
            <wp:positionV relativeFrom="paragraph">
              <wp:posOffset>269785</wp:posOffset>
            </wp:positionV>
            <wp:extent cx="211257" cy="214693"/>
            <wp:effectExtent l="0" t="0" r="0" b="0"/>
            <wp:wrapTopAndBottom/>
            <wp:docPr id="35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65.png"/>
                    <pic:cNvPicPr/>
                  </pic:nvPicPr>
                  <pic:blipFill>
                    <a:blip r:embed="rId204" cstate="print"/>
                    <a:stretch>
                      <a:fillRect/>
                    </a:stretch>
                  </pic:blipFill>
                  <pic:spPr>
                    <a:xfrm>
                      <a:off x="0" y="0"/>
                      <a:ext cx="211257" cy="214693"/>
                    </a:xfrm>
                    <a:prstGeom prst="rect">
                      <a:avLst/>
                    </a:prstGeom>
                  </pic:spPr>
                </pic:pic>
              </a:graphicData>
            </a:graphic>
          </wp:anchor>
        </w:drawing>
      </w:r>
      <w:r>
        <w:rPr>
          <w:noProof/>
          <w:lang w:bidi="ar-SA"/>
        </w:rPr>
        <w:drawing>
          <wp:anchor distT="0" distB="0" distL="0" distR="0" simplePos="0" relativeHeight="251605504" behindDoc="0" locked="0" layoutInCell="1" allowOverlap="1">
            <wp:simplePos x="0" y="0"/>
            <wp:positionH relativeFrom="page">
              <wp:posOffset>2388870</wp:posOffset>
            </wp:positionH>
            <wp:positionV relativeFrom="paragraph">
              <wp:posOffset>272325</wp:posOffset>
            </wp:positionV>
            <wp:extent cx="207845" cy="214312"/>
            <wp:effectExtent l="0" t="0" r="0" b="0"/>
            <wp:wrapTopAndBottom/>
            <wp:docPr id="361"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66.png"/>
                    <pic:cNvPicPr/>
                  </pic:nvPicPr>
                  <pic:blipFill>
                    <a:blip r:embed="rId205" cstate="print"/>
                    <a:stretch>
                      <a:fillRect/>
                    </a:stretch>
                  </pic:blipFill>
                  <pic:spPr>
                    <a:xfrm>
                      <a:off x="0" y="0"/>
                      <a:ext cx="207845" cy="214312"/>
                    </a:xfrm>
                    <a:prstGeom prst="rect">
                      <a:avLst/>
                    </a:prstGeom>
                  </pic:spPr>
                </pic:pic>
              </a:graphicData>
            </a:graphic>
          </wp:anchor>
        </w:drawing>
      </w:r>
      <w:r>
        <w:rPr>
          <w:noProof/>
          <w:lang w:bidi="ar-SA"/>
        </w:rPr>
        <w:drawing>
          <wp:anchor distT="0" distB="0" distL="0" distR="0" simplePos="0" relativeHeight="251606528" behindDoc="0" locked="0" layoutInCell="1" allowOverlap="1">
            <wp:simplePos x="0" y="0"/>
            <wp:positionH relativeFrom="page">
              <wp:posOffset>2735452</wp:posOffset>
            </wp:positionH>
            <wp:positionV relativeFrom="paragraph">
              <wp:posOffset>271055</wp:posOffset>
            </wp:positionV>
            <wp:extent cx="211662" cy="214693"/>
            <wp:effectExtent l="0" t="0" r="0" b="0"/>
            <wp:wrapTopAndBottom/>
            <wp:docPr id="363"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67.png"/>
                    <pic:cNvPicPr/>
                  </pic:nvPicPr>
                  <pic:blipFill>
                    <a:blip r:embed="rId206" cstate="print"/>
                    <a:stretch>
                      <a:fillRect/>
                    </a:stretch>
                  </pic:blipFill>
                  <pic:spPr>
                    <a:xfrm>
                      <a:off x="0" y="0"/>
                      <a:ext cx="211662" cy="214693"/>
                    </a:xfrm>
                    <a:prstGeom prst="rect">
                      <a:avLst/>
                    </a:prstGeom>
                  </pic:spPr>
                </pic:pic>
              </a:graphicData>
            </a:graphic>
          </wp:anchor>
        </w:drawing>
      </w:r>
      <w:r>
        <w:rPr>
          <w:noProof/>
          <w:lang w:bidi="ar-SA"/>
        </w:rPr>
        <w:drawing>
          <wp:anchor distT="0" distB="0" distL="0" distR="0" simplePos="0" relativeHeight="251607552" behindDoc="0" locked="0" layoutInCell="1" allowOverlap="1">
            <wp:simplePos x="0" y="0"/>
            <wp:positionH relativeFrom="page">
              <wp:posOffset>3082035</wp:posOffset>
            </wp:positionH>
            <wp:positionV relativeFrom="paragraph">
              <wp:posOffset>275627</wp:posOffset>
            </wp:positionV>
            <wp:extent cx="217094" cy="210026"/>
            <wp:effectExtent l="0" t="0" r="0" b="0"/>
            <wp:wrapTopAndBottom/>
            <wp:docPr id="365"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68.png"/>
                    <pic:cNvPicPr/>
                  </pic:nvPicPr>
                  <pic:blipFill>
                    <a:blip r:embed="rId207" cstate="print"/>
                    <a:stretch>
                      <a:fillRect/>
                    </a:stretch>
                  </pic:blipFill>
                  <pic:spPr>
                    <a:xfrm>
                      <a:off x="0" y="0"/>
                      <a:ext cx="217094" cy="210026"/>
                    </a:xfrm>
                    <a:prstGeom prst="rect">
                      <a:avLst/>
                    </a:prstGeom>
                  </pic:spPr>
                </pic:pic>
              </a:graphicData>
            </a:graphic>
          </wp:anchor>
        </w:drawing>
      </w:r>
      <w:r>
        <w:rPr>
          <w:noProof/>
          <w:lang w:bidi="ar-SA"/>
        </w:rPr>
        <w:drawing>
          <wp:anchor distT="0" distB="0" distL="0" distR="0" simplePos="0" relativeHeight="251610624" behindDoc="0" locked="0" layoutInCell="1" allowOverlap="1">
            <wp:simplePos x="0" y="0"/>
            <wp:positionH relativeFrom="page">
              <wp:posOffset>3428619</wp:posOffset>
            </wp:positionH>
            <wp:positionV relativeFrom="paragraph">
              <wp:posOffset>271182</wp:posOffset>
            </wp:positionV>
            <wp:extent cx="219862" cy="214312"/>
            <wp:effectExtent l="0" t="0" r="0" b="0"/>
            <wp:wrapTopAndBottom/>
            <wp:docPr id="367"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69.png"/>
                    <pic:cNvPicPr/>
                  </pic:nvPicPr>
                  <pic:blipFill>
                    <a:blip r:embed="rId208" cstate="print"/>
                    <a:stretch>
                      <a:fillRect/>
                    </a:stretch>
                  </pic:blipFill>
                  <pic:spPr>
                    <a:xfrm>
                      <a:off x="0" y="0"/>
                      <a:ext cx="219862" cy="214312"/>
                    </a:xfrm>
                    <a:prstGeom prst="rect">
                      <a:avLst/>
                    </a:prstGeom>
                  </pic:spPr>
                </pic:pic>
              </a:graphicData>
            </a:graphic>
          </wp:anchor>
        </w:drawing>
      </w:r>
      <w:r>
        <w:rPr>
          <w:noProof/>
          <w:lang w:bidi="ar-SA"/>
        </w:rPr>
        <w:drawing>
          <wp:anchor distT="0" distB="0" distL="0" distR="0" simplePos="0" relativeHeight="251613696" behindDoc="0" locked="0" layoutInCell="1" allowOverlap="1">
            <wp:simplePos x="0" y="0"/>
            <wp:positionH relativeFrom="page">
              <wp:posOffset>3775202</wp:posOffset>
            </wp:positionH>
            <wp:positionV relativeFrom="paragraph">
              <wp:posOffset>271055</wp:posOffset>
            </wp:positionV>
            <wp:extent cx="210778" cy="214693"/>
            <wp:effectExtent l="0" t="0" r="0" b="0"/>
            <wp:wrapTopAndBottom/>
            <wp:docPr id="369"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70.png"/>
                    <pic:cNvPicPr/>
                  </pic:nvPicPr>
                  <pic:blipFill>
                    <a:blip r:embed="rId209" cstate="print"/>
                    <a:stretch>
                      <a:fillRect/>
                    </a:stretch>
                  </pic:blipFill>
                  <pic:spPr>
                    <a:xfrm>
                      <a:off x="0" y="0"/>
                      <a:ext cx="210778" cy="214693"/>
                    </a:xfrm>
                    <a:prstGeom prst="rect">
                      <a:avLst/>
                    </a:prstGeom>
                  </pic:spPr>
                </pic:pic>
              </a:graphicData>
            </a:graphic>
          </wp:anchor>
        </w:drawing>
      </w:r>
      <w:r>
        <w:rPr>
          <w:noProof/>
          <w:lang w:bidi="ar-SA"/>
        </w:rPr>
        <w:drawing>
          <wp:anchor distT="0" distB="0" distL="0" distR="0" simplePos="0" relativeHeight="251614720" behindDoc="0" locked="0" layoutInCell="1" allowOverlap="1">
            <wp:simplePos x="0" y="0"/>
            <wp:positionH relativeFrom="page">
              <wp:posOffset>4121784</wp:posOffset>
            </wp:positionH>
            <wp:positionV relativeFrom="paragraph">
              <wp:posOffset>268642</wp:posOffset>
            </wp:positionV>
            <wp:extent cx="211196" cy="214693"/>
            <wp:effectExtent l="0" t="0" r="0" b="0"/>
            <wp:wrapTopAndBottom/>
            <wp:docPr id="371"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71.png"/>
                    <pic:cNvPicPr/>
                  </pic:nvPicPr>
                  <pic:blipFill>
                    <a:blip r:embed="rId210" cstate="print"/>
                    <a:stretch>
                      <a:fillRect/>
                    </a:stretch>
                  </pic:blipFill>
                  <pic:spPr>
                    <a:xfrm>
                      <a:off x="0" y="0"/>
                      <a:ext cx="211196" cy="214693"/>
                    </a:xfrm>
                    <a:prstGeom prst="rect">
                      <a:avLst/>
                    </a:prstGeom>
                  </pic:spPr>
                </pic:pic>
              </a:graphicData>
            </a:graphic>
          </wp:anchor>
        </w:drawing>
      </w:r>
      <w:r>
        <w:rPr>
          <w:noProof/>
          <w:lang w:bidi="ar-SA"/>
        </w:rPr>
        <w:drawing>
          <wp:anchor distT="0" distB="0" distL="0" distR="0" simplePos="0" relativeHeight="251615744" behindDoc="0" locked="0" layoutInCell="1" allowOverlap="1">
            <wp:simplePos x="0" y="0"/>
            <wp:positionH relativeFrom="page">
              <wp:posOffset>4468240</wp:posOffset>
            </wp:positionH>
            <wp:positionV relativeFrom="paragraph">
              <wp:posOffset>262800</wp:posOffset>
            </wp:positionV>
            <wp:extent cx="211789" cy="223837"/>
            <wp:effectExtent l="0" t="0" r="0" b="0"/>
            <wp:wrapTopAndBottom/>
            <wp:docPr id="373"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72.png"/>
                    <pic:cNvPicPr/>
                  </pic:nvPicPr>
                  <pic:blipFill>
                    <a:blip r:embed="rId211" cstate="print"/>
                    <a:stretch>
                      <a:fillRect/>
                    </a:stretch>
                  </pic:blipFill>
                  <pic:spPr>
                    <a:xfrm>
                      <a:off x="0" y="0"/>
                      <a:ext cx="211789" cy="223837"/>
                    </a:xfrm>
                    <a:prstGeom prst="rect">
                      <a:avLst/>
                    </a:prstGeom>
                  </pic:spPr>
                </pic:pic>
              </a:graphicData>
            </a:graphic>
          </wp:anchor>
        </w:drawing>
      </w:r>
      <w:r>
        <w:rPr>
          <w:noProof/>
          <w:lang w:bidi="ar-SA"/>
        </w:rPr>
        <w:drawing>
          <wp:anchor distT="0" distB="0" distL="0" distR="0" simplePos="0" relativeHeight="251616768" behindDoc="0" locked="0" layoutInCell="1" allowOverlap="1">
            <wp:simplePos x="0" y="0"/>
            <wp:positionH relativeFrom="page">
              <wp:posOffset>4814823</wp:posOffset>
            </wp:positionH>
            <wp:positionV relativeFrom="paragraph">
              <wp:posOffset>267245</wp:posOffset>
            </wp:positionV>
            <wp:extent cx="212490" cy="219075"/>
            <wp:effectExtent l="0" t="0" r="0" b="0"/>
            <wp:wrapTopAndBottom/>
            <wp:docPr id="375"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73.png"/>
                    <pic:cNvPicPr/>
                  </pic:nvPicPr>
                  <pic:blipFill>
                    <a:blip r:embed="rId212" cstate="print"/>
                    <a:stretch>
                      <a:fillRect/>
                    </a:stretch>
                  </pic:blipFill>
                  <pic:spPr>
                    <a:xfrm>
                      <a:off x="0" y="0"/>
                      <a:ext cx="212490" cy="219075"/>
                    </a:xfrm>
                    <a:prstGeom prst="rect">
                      <a:avLst/>
                    </a:prstGeom>
                  </pic:spPr>
                </pic:pic>
              </a:graphicData>
            </a:graphic>
          </wp:anchor>
        </w:drawing>
      </w:r>
      <w:r>
        <w:rPr>
          <w:noProof/>
          <w:lang w:bidi="ar-SA"/>
        </w:rPr>
        <w:drawing>
          <wp:anchor distT="0" distB="0" distL="0" distR="0" simplePos="0" relativeHeight="251617792" behindDoc="0" locked="0" layoutInCell="1" allowOverlap="1">
            <wp:simplePos x="0" y="0"/>
            <wp:positionH relativeFrom="page">
              <wp:posOffset>5161407</wp:posOffset>
            </wp:positionH>
            <wp:positionV relativeFrom="paragraph">
              <wp:posOffset>261911</wp:posOffset>
            </wp:positionV>
            <wp:extent cx="196805" cy="223837"/>
            <wp:effectExtent l="0" t="0" r="0" b="0"/>
            <wp:wrapTopAndBottom/>
            <wp:docPr id="377"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74.png"/>
                    <pic:cNvPicPr/>
                  </pic:nvPicPr>
                  <pic:blipFill>
                    <a:blip r:embed="rId213" cstate="print"/>
                    <a:stretch>
                      <a:fillRect/>
                    </a:stretch>
                  </pic:blipFill>
                  <pic:spPr>
                    <a:xfrm>
                      <a:off x="0" y="0"/>
                      <a:ext cx="196805" cy="223837"/>
                    </a:xfrm>
                    <a:prstGeom prst="rect">
                      <a:avLst/>
                    </a:prstGeom>
                  </pic:spPr>
                </pic:pic>
              </a:graphicData>
            </a:graphic>
          </wp:anchor>
        </w:drawing>
      </w:r>
      <w:r>
        <w:rPr>
          <w:noProof/>
          <w:lang w:bidi="ar-SA"/>
        </w:rPr>
        <w:drawing>
          <wp:anchor distT="0" distB="0" distL="0" distR="0" simplePos="0" relativeHeight="251618816" behindDoc="0" locked="0" layoutInCell="1" allowOverlap="1">
            <wp:simplePos x="0" y="0"/>
            <wp:positionH relativeFrom="page">
              <wp:posOffset>5507990</wp:posOffset>
            </wp:positionH>
            <wp:positionV relativeFrom="paragraph">
              <wp:posOffset>271055</wp:posOffset>
            </wp:positionV>
            <wp:extent cx="212546" cy="214693"/>
            <wp:effectExtent l="0" t="0" r="0" b="0"/>
            <wp:wrapTopAndBottom/>
            <wp:docPr id="379"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75.png"/>
                    <pic:cNvPicPr/>
                  </pic:nvPicPr>
                  <pic:blipFill>
                    <a:blip r:embed="rId214" cstate="print"/>
                    <a:stretch>
                      <a:fillRect/>
                    </a:stretch>
                  </pic:blipFill>
                  <pic:spPr>
                    <a:xfrm>
                      <a:off x="0" y="0"/>
                      <a:ext cx="212546" cy="214693"/>
                    </a:xfrm>
                    <a:prstGeom prst="rect">
                      <a:avLst/>
                    </a:prstGeom>
                  </pic:spPr>
                </pic:pic>
              </a:graphicData>
            </a:graphic>
          </wp:anchor>
        </w:drawing>
      </w:r>
      <w:r>
        <w:rPr>
          <w:noProof/>
          <w:lang w:bidi="ar-SA"/>
        </w:rPr>
        <w:drawing>
          <wp:anchor distT="0" distB="0" distL="0" distR="0" simplePos="0" relativeHeight="251619840" behindDoc="0" locked="0" layoutInCell="1" allowOverlap="1">
            <wp:simplePos x="0" y="0"/>
            <wp:positionH relativeFrom="page">
              <wp:posOffset>5854572</wp:posOffset>
            </wp:positionH>
            <wp:positionV relativeFrom="paragraph">
              <wp:posOffset>272325</wp:posOffset>
            </wp:positionV>
            <wp:extent cx="207845" cy="214312"/>
            <wp:effectExtent l="0" t="0" r="0" b="0"/>
            <wp:wrapTopAndBottom/>
            <wp:docPr id="381"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76.png"/>
                    <pic:cNvPicPr/>
                  </pic:nvPicPr>
                  <pic:blipFill>
                    <a:blip r:embed="rId215" cstate="print"/>
                    <a:stretch>
                      <a:fillRect/>
                    </a:stretch>
                  </pic:blipFill>
                  <pic:spPr>
                    <a:xfrm>
                      <a:off x="0" y="0"/>
                      <a:ext cx="207845" cy="214312"/>
                    </a:xfrm>
                    <a:prstGeom prst="rect">
                      <a:avLst/>
                    </a:prstGeom>
                  </pic:spPr>
                </pic:pic>
              </a:graphicData>
            </a:graphic>
          </wp:anchor>
        </w:drawing>
      </w:r>
      <w:r>
        <w:rPr>
          <w:noProof/>
          <w:lang w:bidi="ar-SA"/>
        </w:rPr>
        <w:drawing>
          <wp:anchor distT="0" distB="0" distL="0" distR="0" simplePos="0" relativeHeight="251620864" behindDoc="0" locked="0" layoutInCell="1" allowOverlap="1">
            <wp:simplePos x="0" y="0"/>
            <wp:positionH relativeFrom="page">
              <wp:posOffset>6201155</wp:posOffset>
            </wp:positionH>
            <wp:positionV relativeFrom="paragraph">
              <wp:posOffset>271055</wp:posOffset>
            </wp:positionV>
            <wp:extent cx="211662" cy="214693"/>
            <wp:effectExtent l="0" t="0" r="0" b="0"/>
            <wp:wrapTopAndBottom/>
            <wp:docPr id="383"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77.png"/>
                    <pic:cNvPicPr/>
                  </pic:nvPicPr>
                  <pic:blipFill>
                    <a:blip r:embed="rId216" cstate="print"/>
                    <a:stretch>
                      <a:fillRect/>
                    </a:stretch>
                  </pic:blipFill>
                  <pic:spPr>
                    <a:xfrm>
                      <a:off x="0" y="0"/>
                      <a:ext cx="211662" cy="214693"/>
                    </a:xfrm>
                    <a:prstGeom prst="rect">
                      <a:avLst/>
                    </a:prstGeom>
                  </pic:spPr>
                </pic:pic>
              </a:graphicData>
            </a:graphic>
          </wp:anchor>
        </w:drawing>
      </w:r>
      <w:r>
        <w:rPr>
          <w:noProof/>
          <w:lang w:bidi="ar-SA"/>
        </w:rPr>
        <w:drawing>
          <wp:anchor distT="0" distB="0" distL="0" distR="0" simplePos="0" relativeHeight="251621888" behindDoc="0" locked="0" layoutInCell="1" allowOverlap="1">
            <wp:simplePos x="0" y="0"/>
            <wp:positionH relativeFrom="page">
              <wp:posOffset>6547739</wp:posOffset>
            </wp:positionH>
            <wp:positionV relativeFrom="paragraph">
              <wp:posOffset>276135</wp:posOffset>
            </wp:positionV>
            <wp:extent cx="217124" cy="209550"/>
            <wp:effectExtent l="0" t="0" r="0" b="0"/>
            <wp:wrapTopAndBottom/>
            <wp:docPr id="385"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78.png"/>
                    <pic:cNvPicPr/>
                  </pic:nvPicPr>
                  <pic:blipFill>
                    <a:blip r:embed="rId217" cstate="print"/>
                    <a:stretch>
                      <a:fillRect/>
                    </a:stretch>
                  </pic:blipFill>
                  <pic:spPr>
                    <a:xfrm>
                      <a:off x="0" y="0"/>
                      <a:ext cx="217124" cy="209550"/>
                    </a:xfrm>
                    <a:prstGeom prst="rect">
                      <a:avLst/>
                    </a:prstGeom>
                  </pic:spPr>
                </pic:pic>
              </a:graphicData>
            </a:graphic>
          </wp:anchor>
        </w:drawing>
      </w:r>
      <w:r>
        <w:rPr>
          <w:rFonts w:ascii="Verdana"/>
          <w:sz w:val="16"/>
        </w:rPr>
        <w:t>0</w:t>
      </w:r>
    </w:p>
    <w:p w:rsidR="00F24413" w:rsidRDefault="00F24413">
      <w:pPr>
        <w:rPr>
          <w:rFonts w:ascii="Verdana"/>
          <w:sz w:val="16"/>
        </w:rPr>
        <w:sectPr w:rsidR="00F24413" w:rsidSect="006B7A48">
          <w:footerReference w:type="default" r:id="rId218"/>
          <w:pgSz w:w="11910" w:h="16840"/>
          <w:pgMar w:top="1700" w:right="420" w:bottom="3800" w:left="1300" w:header="688" w:footer="3619" w:gutter="0"/>
          <w:pgNumType w:start="217"/>
          <w:cols w:space="708"/>
        </w:sectPr>
      </w:pPr>
    </w:p>
    <w:p w:rsidR="00F24413" w:rsidRDefault="00F24413">
      <w:pPr>
        <w:pStyle w:val="Zkladntext"/>
        <w:rPr>
          <w:rFonts w:ascii="Verdana"/>
          <w:sz w:val="10"/>
        </w:rPr>
      </w:pPr>
    </w:p>
    <w:p w:rsidR="00F24413" w:rsidRDefault="0022472E">
      <w:pPr>
        <w:spacing w:before="56"/>
        <w:ind w:left="116"/>
        <w:rPr>
          <w:b/>
        </w:rPr>
      </w:pPr>
      <w:bookmarkStart w:id="130" w:name="_bookmark124"/>
      <w:bookmarkEnd w:id="130"/>
      <w:r>
        <w:rPr>
          <w:b/>
        </w:rPr>
        <w:t xml:space="preserve">Tab. č. 27 Vývoj počtu obyvatel ve věku 40 až 64 let – </w:t>
      </w:r>
      <w:proofErr w:type="gramStart"/>
      <w:r>
        <w:rPr>
          <w:b/>
        </w:rPr>
        <w:t>lokality - střední</w:t>
      </w:r>
      <w:proofErr w:type="gramEnd"/>
      <w:r>
        <w:rPr>
          <w:b/>
        </w:rPr>
        <w:t xml:space="preserve"> varianta</w:t>
      </w:r>
    </w:p>
    <w:p w:rsidR="00F24413" w:rsidRDefault="00F24413">
      <w:pPr>
        <w:pStyle w:val="Zkladntext"/>
        <w:spacing w:before="9"/>
        <w:rPr>
          <w:b/>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6"/>
        <w:gridCol w:w="914"/>
        <w:gridCol w:w="912"/>
        <w:gridCol w:w="915"/>
        <w:gridCol w:w="912"/>
        <w:gridCol w:w="914"/>
        <w:gridCol w:w="915"/>
        <w:gridCol w:w="912"/>
        <w:gridCol w:w="915"/>
      </w:tblGrid>
      <w:tr w:rsidR="00F24413">
        <w:trPr>
          <w:trHeight w:val="426"/>
        </w:trPr>
        <w:tc>
          <w:tcPr>
            <w:tcW w:w="2326" w:type="dxa"/>
            <w:shd w:val="clear" w:color="auto" w:fill="FF6600"/>
          </w:tcPr>
          <w:p w:rsidR="00F24413" w:rsidRDefault="0022472E">
            <w:pPr>
              <w:pStyle w:val="TableParagraph"/>
              <w:spacing w:before="1"/>
              <w:ind w:left="779" w:right="769"/>
              <w:jc w:val="center"/>
              <w:rPr>
                <w:b/>
                <w:sz w:val="18"/>
              </w:rPr>
            </w:pPr>
            <w:r>
              <w:rPr>
                <w:b/>
                <w:color w:val="FFFFFF"/>
                <w:sz w:val="18"/>
              </w:rPr>
              <w:t>LOKALITA</w:t>
            </w:r>
          </w:p>
        </w:tc>
        <w:tc>
          <w:tcPr>
            <w:tcW w:w="914" w:type="dxa"/>
            <w:shd w:val="clear" w:color="auto" w:fill="FF6600"/>
          </w:tcPr>
          <w:p w:rsidR="00F24413" w:rsidRDefault="0022472E">
            <w:pPr>
              <w:pStyle w:val="TableParagraph"/>
              <w:spacing w:before="1"/>
              <w:ind w:left="273"/>
              <w:rPr>
                <w:b/>
                <w:sz w:val="18"/>
              </w:rPr>
            </w:pPr>
            <w:r>
              <w:rPr>
                <w:b/>
                <w:color w:val="FFFFFF"/>
                <w:sz w:val="18"/>
              </w:rPr>
              <w:t>2017</w:t>
            </w:r>
          </w:p>
        </w:tc>
        <w:tc>
          <w:tcPr>
            <w:tcW w:w="912" w:type="dxa"/>
            <w:shd w:val="clear" w:color="auto" w:fill="FF6600"/>
          </w:tcPr>
          <w:p w:rsidR="00F24413" w:rsidRDefault="0022472E">
            <w:pPr>
              <w:pStyle w:val="TableParagraph"/>
              <w:spacing w:before="1"/>
              <w:ind w:left="273"/>
              <w:rPr>
                <w:b/>
                <w:sz w:val="18"/>
              </w:rPr>
            </w:pPr>
            <w:r>
              <w:rPr>
                <w:b/>
                <w:color w:val="FFFFFF"/>
                <w:sz w:val="18"/>
              </w:rPr>
              <w:t>2019</w:t>
            </w:r>
          </w:p>
        </w:tc>
        <w:tc>
          <w:tcPr>
            <w:tcW w:w="915" w:type="dxa"/>
            <w:shd w:val="clear" w:color="auto" w:fill="FF6600"/>
          </w:tcPr>
          <w:p w:rsidR="00F24413" w:rsidRDefault="0022472E">
            <w:pPr>
              <w:pStyle w:val="TableParagraph"/>
              <w:spacing w:before="1"/>
              <w:ind w:left="273"/>
              <w:rPr>
                <w:b/>
                <w:sz w:val="18"/>
              </w:rPr>
            </w:pPr>
            <w:r>
              <w:rPr>
                <w:b/>
                <w:color w:val="FFFFFF"/>
                <w:sz w:val="18"/>
              </w:rPr>
              <w:t>2021</w:t>
            </w:r>
          </w:p>
        </w:tc>
        <w:tc>
          <w:tcPr>
            <w:tcW w:w="912" w:type="dxa"/>
            <w:shd w:val="clear" w:color="auto" w:fill="FF6600"/>
          </w:tcPr>
          <w:p w:rsidR="00F24413" w:rsidRDefault="0022472E">
            <w:pPr>
              <w:pStyle w:val="TableParagraph"/>
              <w:spacing w:before="1"/>
              <w:ind w:left="273"/>
              <w:rPr>
                <w:b/>
                <w:sz w:val="18"/>
              </w:rPr>
            </w:pPr>
            <w:r>
              <w:rPr>
                <w:b/>
                <w:color w:val="FFFFFF"/>
                <w:sz w:val="18"/>
              </w:rPr>
              <w:t>2023</w:t>
            </w:r>
          </w:p>
        </w:tc>
        <w:tc>
          <w:tcPr>
            <w:tcW w:w="914" w:type="dxa"/>
            <w:shd w:val="clear" w:color="auto" w:fill="FF6600"/>
          </w:tcPr>
          <w:p w:rsidR="00F24413" w:rsidRDefault="0022472E">
            <w:pPr>
              <w:pStyle w:val="TableParagraph"/>
              <w:spacing w:before="1"/>
              <w:ind w:left="276"/>
              <w:rPr>
                <w:b/>
                <w:sz w:val="18"/>
              </w:rPr>
            </w:pPr>
            <w:r>
              <w:rPr>
                <w:b/>
                <w:color w:val="FFFFFF"/>
                <w:sz w:val="18"/>
              </w:rPr>
              <w:t>2025</w:t>
            </w:r>
          </w:p>
        </w:tc>
        <w:tc>
          <w:tcPr>
            <w:tcW w:w="915" w:type="dxa"/>
            <w:shd w:val="clear" w:color="auto" w:fill="FF6600"/>
          </w:tcPr>
          <w:p w:rsidR="00F24413" w:rsidRDefault="0022472E">
            <w:pPr>
              <w:pStyle w:val="TableParagraph"/>
              <w:spacing w:before="1"/>
              <w:ind w:left="274"/>
              <w:rPr>
                <w:b/>
                <w:sz w:val="18"/>
              </w:rPr>
            </w:pPr>
            <w:r>
              <w:rPr>
                <w:b/>
                <w:color w:val="FFFFFF"/>
                <w:sz w:val="18"/>
              </w:rPr>
              <w:t>2027</w:t>
            </w:r>
          </w:p>
        </w:tc>
        <w:tc>
          <w:tcPr>
            <w:tcW w:w="912" w:type="dxa"/>
            <w:shd w:val="clear" w:color="auto" w:fill="FF6600"/>
          </w:tcPr>
          <w:p w:rsidR="00F24413" w:rsidRDefault="0022472E">
            <w:pPr>
              <w:pStyle w:val="TableParagraph"/>
              <w:spacing w:before="1"/>
              <w:ind w:left="274"/>
              <w:rPr>
                <w:b/>
                <w:sz w:val="18"/>
              </w:rPr>
            </w:pPr>
            <w:r>
              <w:rPr>
                <w:b/>
                <w:color w:val="FFFFFF"/>
                <w:sz w:val="18"/>
              </w:rPr>
              <w:t>2029</w:t>
            </w:r>
          </w:p>
        </w:tc>
        <w:tc>
          <w:tcPr>
            <w:tcW w:w="915" w:type="dxa"/>
            <w:shd w:val="clear" w:color="auto" w:fill="FF6600"/>
          </w:tcPr>
          <w:p w:rsidR="00F24413" w:rsidRDefault="0022472E">
            <w:pPr>
              <w:pStyle w:val="TableParagraph"/>
              <w:spacing w:before="1"/>
              <w:ind w:left="276"/>
              <w:rPr>
                <w:b/>
                <w:sz w:val="18"/>
              </w:rPr>
            </w:pPr>
            <w:r>
              <w:rPr>
                <w:b/>
                <w:color w:val="FFFFFF"/>
                <w:sz w:val="18"/>
              </w:rPr>
              <w:t>2031</w:t>
            </w:r>
          </w:p>
        </w:tc>
      </w:tr>
      <w:tr w:rsidR="00F24413">
        <w:trPr>
          <w:trHeight w:val="453"/>
        </w:trPr>
        <w:tc>
          <w:tcPr>
            <w:tcW w:w="2326" w:type="dxa"/>
          </w:tcPr>
          <w:p w:rsidR="00F24413" w:rsidRDefault="0022472E">
            <w:pPr>
              <w:pStyle w:val="TableParagraph"/>
              <w:spacing w:line="219" w:lineRule="exact"/>
              <w:ind w:left="57"/>
              <w:rPr>
                <w:b/>
                <w:sz w:val="18"/>
              </w:rPr>
            </w:pPr>
            <w:r>
              <w:rPr>
                <w:b/>
                <w:sz w:val="18"/>
              </w:rPr>
              <w:t xml:space="preserve">K. </w:t>
            </w:r>
            <w:proofErr w:type="spellStart"/>
            <w:r>
              <w:rPr>
                <w:b/>
                <w:sz w:val="18"/>
              </w:rPr>
              <w:t>ú.</w:t>
            </w:r>
            <w:proofErr w:type="spellEnd"/>
            <w:r>
              <w:rPr>
                <w:b/>
                <w:sz w:val="18"/>
              </w:rPr>
              <w:t xml:space="preserve"> Uhříněves</w:t>
            </w:r>
          </w:p>
        </w:tc>
        <w:tc>
          <w:tcPr>
            <w:tcW w:w="914" w:type="dxa"/>
          </w:tcPr>
          <w:p w:rsidR="00F24413" w:rsidRDefault="0022472E">
            <w:pPr>
              <w:pStyle w:val="TableParagraph"/>
              <w:spacing w:line="219" w:lineRule="exact"/>
              <w:ind w:right="45"/>
              <w:jc w:val="right"/>
              <w:rPr>
                <w:sz w:val="18"/>
              </w:rPr>
            </w:pPr>
            <w:r>
              <w:rPr>
                <w:sz w:val="18"/>
              </w:rPr>
              <w:t>2810</w:t>
            </w:r>
          </w:p>
        </w:tc>
        <w:tc>
          <w:tcPr>
            <w:tcW w:w="912" w:type="dxa"/>
            <w:shd w:val="clear" w:color="auto" w:fill="92D050"/>
          </w:tcPr>
          <w:p w:rsidR="00F24413" w:rsidRDefault="0022472E">
            <w:pPr>
              <w:pStyle w:val="TableParagraph"/>
              <w:spacing w:line="219" w:lineRule="exact"/>
              <w:ind w:right="42"/>
              <w:jc w:val="right"/>
              <w:rPr>
                <w:sz w:val="18"/>
              </w:rPr>
            </w:pPr>
            <w:r>
              <w:rPr>
                <w:sz w:val="18"/>
              </w:rPr>
              <w:t>3251</w:t>
            </w:r>
          </w:p>
        </w:tc>
        <w:tc>
          <w:tcPr>
            <w:tcW w:w="915" w:type="dxa"/>
            <w:shd w:val="clear" w:color="auto" w:fill="92D050"/>
          </w:tcPr>
          <w:p w:rsidR="00F24413" w:rsidRDefault="0022472E">
            <w:pPr>
              <w:pStyle w:val="TableParagraph"/>
              <w:spacing w:line="219" w:lineRule="exact"/>
              <w:ind w:right="45"/>
              <w:jc w:val="right"/>
              <w:rPr>
                <w:sz w:val="18"/>
              </w:rPr>
            </w:pPr>
            <w:r>
              <w:rPr>
                <w:sz w:val="18"/>
              </w:rPr>
              <w:t>3714</w:t>
            </w:r>
          </w:p>
        </w:tc>
        <w:tc>
          <w:tcPr>
            <w:tcW w:w="912" w:type="dxa"/>
            <w:shd w:val="clear" w:color="auto" w:fill="92D050"/>
          </w:tcPr>
          <w:p w:rsidR="00F24413" w:rsidRDefault="0022472E">
            <w:pPr>
              <w:pStyle w:val="TableParagraph"/>
              <w:spacing w:line="219" w:lineRule="exact"/>
              <w:ind w:right="43"/>
              <w:jc w:val="right"/>
              <w:rPr>
                <w:sz w:val="18"/>
              </w:rPr>
            </w:pPr>
            <w:r>
              <w:rPr>
                <w:sz w:val="18"/>
              </w:rPr>
              <w:t>4149</w:t>
            </w:r>
          </w:p>
        </w:tc>
        <w:tc>
          <w:tcPr>
            <w:tcW w:w="914" w:type="dxa"/>
            <w:shd w:val="clear" w:color="auto" w:fill="92D050"/>
          </w:tcPr>
          <w:p w:rsidR="00F24413" w:rsidRDefault="0022472E">
            <w:pPr>
              <w:pStyle w:val="TableParagraph"/>
              <w:spacing w:line="219" w:lineRule="exact"/>
              <w:ind w:right="42"/>
              <w:jc w:val="right"/>
              <w:rPr>
                <w:sz w:val="18"/>
              </w:rPr>
            </w:pPr>
            <w:r>
              <w:rPr>
                <w:sz w:val="18"/>
              </w:rPr>
              <w:t>4485</w:t>
            </w:r>
          </w:p>
        </w:tc>
        <w:tc>
          <w:tcPr>
            <w:tcW w:w="915" w:type="dxa"/>
            <w:shd w:val="clear" w:color="auto" w:fill="92D050"/>
          </w:tcPr>
          <w:p w:rsidR="00F24413" w:rsidRDefault="0022472E">
            <w:pPr>
              <w:pStyle w:val="TableParagraph"/>
              <w:spacing w:line="219" w:lineRule="exact"/>
              <w:ind w:right="45"/>
              <w:jc w:val="right"/>
              <w:rPr>
                <w:sz w:val="18"/>
              </w:rPr>
            </w:pPr>
            <w:r>
              <w:rPr>
                <w:sz w:val="18"/>
              </w:rPr>
              <w:t>4793</w:t>
            </w:r>
          </w:p>
        </w:tc>
        <w:tc>
          <w:tcPr>
            <w:tcW w:w="912" w:type="dxa"/>
            <w:shd w:val="clear" w:color="auto" w:fill="92D050"/>
          </w:tcPr>
          <w:p w:rsidR="00F24413" w:rsidRDefault="0022472E">
            <w:pPr>
              <w:pStyle w:val="TableParagraph"/>
              <w:spacing w:line="219" w:lineRule="exact"/>
              <w:ind w:right="42"/>
              <w:jc w:val="right"/>
              <w:rPr>
                <w:sz w:val="18"/>
              </w:rPr>
            </w:pPr>
            <w:r>
              <w:rPr>
                <w:sz w:val="18"/>
              </w:rPr>
              <w:t>5029</w:t>
            </w:r>
          </w:p>
        </w:tc>
        <w:tc>
          <w:tcPr>
            <w:tcW w:w="915" w:type="dxa"/>
            <w:shd w:val="clear" w:color="auto" w:fill="92D050"/>
          </w:tcPr>
          <w:p w:rsidR="00F24413" w:rsidRDefault="0022472E">
            <w:pPr>
              <w:pStyle w:val="TableParagraph"/>
              <w:spacing w:line="219" w:lineRule="exact"/>
              <w:ind w:right="43"/>
              <w:jc w:val="right"/>
              <w:rPr>
                <w:sz w:val="18"/>
              </w:rPr>
            </w:pPr>
            <w:r>
              <w:rPr>
                <w:sz w:val="18"/>
              </w:rPr>
              <w:t>5255</w:t>
            </w:r>
          </w:p>
        </w:tc>
      </w:tr>
      <w:tr w:rsidR="00F24413">
        <w:trPr>
          <w:trHeight w:val="450"/>
        </w:trPr>
        <w:tc>
          <w:tcPr>
            <w:tcW w:w="2326" w:type="dxa"/>
          </w:tcPr>
          <w:p w:rsidR="00F24413" w:rsidRDefault="0022472E">
            <w:pPr>
              <w:pStyle w:val="TableParagraph"/>
              <w:spacing w:line="219" w:lineRule="exact"/>
              <w:ind w:left="57"/>
              <w:rPr>
                <w:b/>
                <w:sz w:val="18"/>
              </w:rPr>
            </w:pPr>
            <w:r>
              <w:rPr>
                <w:b/>
                <w:sz w:val="18"/>
              </w:rPr>
              <w:t xml:space="preserve">K. </w:t>
            </w:r>
            <w:proofErr w:type="spellStart"/>
            <w:r>
              <w:rPr>
                <w:b/>
                <w:sz w:val="18"/>
              </w:rPr>
              <w:t>ú.</w:t>
            </w:r>
            <w:proofErr w:type="spellEnd"/>
            <w:r>
              <w:rPr>
                <w:b/>
                <w:sz w:val="18"/>
              </w:rPr>
              <w:t xml:space="preserve"> Pitkovice</w:t>
            </w:r>
          </w:p>
        </w:tc>
        <w:tc>
          <w:tcPr>
            <w:tcW w:w="914" w:type="dxa"/>
          </w:tcPr>
          <w:p w:rsidR="00F24413" w:rsidRDefault="0022472E">
            <w:pPr>
              <w:pStyle w:val="TableParagraph"/>
              <w:spacing w:line="219" w:lineRule="exact"/>
              <w:ind w:right="45"/>
              <w:jc w:val="right"/>
              <w:rPr>
                <w:sz w:val="18"/>
              </w:rPr>
            </w:pPr>
            <w:r>
              <w:rPr>
                <w:sz w:val="18"/>
              </w:rPr>
              <w:t>570</w:t>
            </w:r>
          </w:p>
        </w:tc>
        <w:tc>
          <w:tcPr>
            <w:tcW w:w="912" w:type="dxa"/>
            <w:shd w:val="clear" w:color="auto" w:fill="92D050"/>
          </w:tcPr>
          <w:p w:rsidR="00F24413" w:rsidRDefault="0022472E">
            <w:pPr>
              <w:pStyle w:val="TableParagraph"/>
              <w:spacing w:line="219" w:lineRule="exact"/>
              <w:ind w:right="42"/>
              <w:jc w:val="right"/>
              <w:rPr>
                <w:sz w:val="18"/>
              </w:rPr>
            </w:pPr>
            <w:r>
              <w:rPr>
                <w:sz w:val="18"/>
              </w:rPr>
              <w:t>694</w:t>
            </w:r>
          </w:p>
        </w:tc>
        <w:tc>
          <w:tcPr>
            <w:tcW w:w="915" w:type="dxa"/>
            <w:shd w:val="clear" w:color="auto" w:fill="92D050"/>
          </w:tcPr>
          <w:p w:rsidR="00F24413" w:rsidRDefault="0022472E">
            <w:pPr>
              <w:pStyle w:val="TableParagraph"/>
              <w:spacing w:line="219" w:lineRule="exact"/>
              <w:ind w:right="45"/>
              <w:jc w:val="right"/>
              <w:rPr>
                <w:sz w:val="18"/>
              </w:rPr>
            </w:pPr>
            <w:r>
              <w:rPr>
                <w:sz w:val="18"/>
              </w:rPr>
              <w:t>792</w:t>
            </w:r>
          </w:p>
        </w:tc>
        <w:tc>
          <w:tcPr>
            <w:tcW w:w="912" w:type="dxa"/>
            <w:shd w:val="clear" w:color="auto" w:fill="92D050"/>
          </w:tcPr>
          <w:p w:rsidR="00F24413" w:rsidRDefault="0022472E">
            <w:pPr>
              <w:pStyle w:val="TableParagraph"/>
              <w:spacing w:line="219" w:lineRule="exact"/>
              <w:ind w:right="43"/>
              <w:jc w:val="right"/>
              <w:rPr>
                <w:sz w:val="18"/>
              </w:rPr>
            </w:pPr>
            <w:r>
              <w:rPr>
                <w:sz w:val="18"/>
              </w:rPr>
              <w:t>850</w:t>
            </w:r>
          </w:p>
        </w:tc>
        <w:tc>
          <w:tcPr>
            <w:tcW w:w="914" w:type="dxa"/>
            <w:shd w:val="clear" w:color="auto" w:fill="92D050"/>
          </w:tcPr>
          <w:p w:rsidR="00F24413" w:rsidRDefault="0022472E">
            <w:pPr>
              <w:pStyle w:val="TableParagraph"/>
              <w:spacing w:line="219" w:lineRule="exact"/>
              <w:ind w:right="42"/>
              <w:jc w:val="right"/>
              <w:rPr>
                <w:sz w:val="18"/>
              </w:rPr>
            </w:pPr>
            <w:r>
              <w:rPr>
                <w:sz w:val="18"/>
              </w:rPr>
              <w:t>890</w:t>
            </w:r>
          </w:p>
        </w:tc>
        <w:tc>
          <w:tcPr>
            <w:tcW w:w="915" w:type="dxa"/>
            <w:shd w:val="clear" w:color="auto" w:fill="92D050"/>
          </w:tcPr>
          <w:p w:rsidR="00F24413" w:rsidRDefault="0022472E">
            <w:pPr>
              <w:pStyle w:val="TableParagraph"/>
              <w:spacing w:line="219" w:lineRule="exact"/>
              <w:ind w:right="45"/>
              <w:jc w:val="right"/>
              <w:rPr>
                <w:sz w:val="18"/>
              </w:rPr>
            </w:pPr>
            <w:r>
              <w:rPr>
                <w:sz w:val="18"/>
              </w:rPr>
              <w:t>933</w:t>
            </w:r>
          </w:p>
        </w:tc>
        <w:tc>
          <w:tcPr>
            <w:tcW w:w="912" w:type="dxa"/>
            <w:shd w:val="clear" w:color="auto" w:fill="92D050"/>
          </w:tcPr>
          <w:p w:rsidR="00F24413" w:rsidRDefault="0022472E">
            <w:pPr>
              <w:pStyle w:val="TableParagraph"/>
              <w:spacing w:line="219" w:lineRule="exact"/>
              <w:ind w:right="42"/>
              <w:jc w:val="right"/>
              <w:rPr>
                <w:sz w:val="18"/>
              </w:rPr>
            </w:pPr>
            <w:r>
              <w:rPr>
                <w:sz w:val="18"/>
              </w:rPr>
              <w:t>963</w:t>
            </w:r>
          </w:p>
        </w:tc>
        <w:tc>
          <w:tcPr>
            <w:tcW w:w="915" w:type="dxa"/>
            <w:shd w:val="clear" w:color="auto" w:fill="92D050"/>
          </w:tcPr>
          <w:p w:rsidR="00F24413" w:rsidRDefault="0022472E">
            <w:pPr>
              <w:pStyle w:val="TableParagraph"/>
              <w:spacing w:line="219" w:lineRule="exact"/>
              <w:ind w:right="43"/>
              <w:jc w:val="right"/>
              <w:rPr>
                <w:sz w:val="18"/>
              </w:rPr>
            </w:pPr>
            <w:r>
              <w:rPr>
                <w:sz w:val="18"/>
              </w:rPr>
              <w:t>985</w:t>
            </w:r>
          </w:p>
        </w:tc>
      </w:tr>
      <w:tr w:rsidR="00F24413">
        <w:trPr>
          <w:trHeight w:val="453"/>
        </w:trPr>
        <w:tc>
          <w:tcPr>
            <w:tcW w:w="2326" w:type="dxa"/>
          </w:tcPr>
          <w:p w:rsidR="00F24413" w:rsidRDefault="0022472E">
            <w:pPr>
              <w:pStyle w:val="TableParagraph"/>
              <w:spacing w:before="13"/>
              <w:ind w:left="57"/>
              <w:rPr>
                <w:b/>
                <w:sz w:val="18"/>
              </w:rPr>
            </w:pPr>
            <w:r>
              <w:rPr>
                <w:b/>
                <w:sz w:val="18"/>
              </w:rPr>
              <w:t xml:space="preserve">K. </w:t>
            </w:r>
            <w:proofErr w:type="spellStart"/>
            <w:r>
              <w:rPr>
                <w:b/>
                <w:sz w:val="18"/>
              </w:rPr>
              <w:t>ú.</w:t>
            </w:r>
            <w:proofErr w:type="spellEnd"/>
            <w:r>
              <w:rPr>
                <w:b/>
                <w:sz w:val="18"/>
              </w:rPr>
              <w:t xml:space="preserve"> Hájek</w:t>
            </w:r>
          </w:p>
        </w:tc>
        <w:tc>
          <w:tcPr>
            <w:tcW w:w="914" w:type="dxa"/>
          </w:tcPr>
          <w:p w:rsidR="00F24413" w:rsidRDefault="0022472E">
            <w:pPr>
              <w:pStyle w:val="TableParagraph"/>
              <w:spacing w:line="219" w:lineRule="exact"/>
              <w:ind w:right="45"/>
              <w:jc w:val="right"/>
              <w:rPr>
                <w:sz w:val="18"/>
              </w:rPr>
            </w:pPr>
            <w:r>
              <w:rPr>
                <w:sz w:val="18"/>
              </w:rPr>
              <w:t>215</w:t>
            </w:r>
          </w:p>
        </w:tc>
        <w:tc>
          <w:tcPr>
            <w:tcW w:w="912" w:type="dxa"/>
          </w:tcPr>
          <w:p w:rsidR="00F24413" w:rsidRDefault="0022472E">
            <w:pPr>
              <w:pStyle w:val="TableParagraph"/>
              <w:spacing w:line="219" w:lineRule="exact"/>
              <w:ind w:right="42"/>
              <w:jc w:val="right"/>
              <w:rPr>
                <w:sz w:val="18"/>
              </w:rPr>
            </w:pPr>
            <w:r>
              <w:rPr>
                <w:sz w:val="18"/>
              </w:rPr>
              <w:t>235</w:t>
            </w:r>
          </w:p>
        </w:tc>
        <w:tc>
          <w:tcPr>
            <w:tcW w:w="915" w:type="dxa"/>
          </w:tcPr>
          <w:p w:rsidR="00F24413" w:rsidRDefault="0022472E">
            <w:pPr>
              <w:pStyle w:val="TableParagraph"/>
              <w:spacing w:line="219" w:lineRule="exact"/>
              <w:ind w:right="45"/>
              <w:jc w:val="right"/>
              <w:rPr>
                <w:sz w:val="18"/>
              </w:rPr>
            </w:pPr>
            <w:r>
              <w:rPr>
                <w:sz w:val="18"/>
              </w:rPr>
              <w:t>243</w:t>
            </w:r>
          </w:p>
        </w:tc>
        <w:tc>
          <w:tcPr>
            <w:tcW w:w="912" w:type="dxa"/>
            <w:shd w:val="clear" w:color="auto" w:fill="92D050"/>
          </w:tcPr>
          <w:p w:rsidR="00F24413" w:rsidRDefault="0022472E">
            <w:pPr>
              <w:pStyle w:val="TableParagraph"/>
              <w:spacing w:line="219" w:lineRule="exact"/>
              <w:ind w:right="43"/>
              <w:jc w:val="right"/>
              <w:rPr>
                <w:sz w:val="18"/>
              </w:rPr>
            </w:pPr>
            <w:r>
              <w:rPr>
                <w:sz w:val="18"/>
              </w:rPr>
              <w:t>253</w:t>
            </w:r>
          </w:p>
        </w:tc>
        <w:tc>
          <w:tcPr>
            <w:tcW w:w="914" w:type="dxa"/>
            <w:shd w:val="clear" w:color="auto" w:fill="92D050"/>
          </w:tcPr>
          <w:p w:rsidR="00F24413" w:rsidRDefault="0022472E">
            <w:pPr>
              <w:pStyle w:val="TableParagraph"/>
              <w:spacing w:line="219" w:lineRule="exact"/>
              <w:ind w:right="42"/>
              <w:jc w:val="right"/>
              <w:rPr>
                <w:sz w:val="18"/>
              </w:rPr>
            </w:pPr>
            <w:r>
              <w:rPr>
                <w:sz w:val="18"/>
              </w:rPr>
              <w:t>252</w:t>
            </w:r>
          </w:p>
        </w:tc>
        <w:tc>
          <w:tcPr>
            <w:tcW w:w="915" w:type="dxa"/>
            <w:shd w:val="clear" w:color="auto" w:fill="92D050"/>
          </w:tcPr>
          <w:p w:rsidR="00F24413" w:rsidRDefault="0022472E">
            <w:pPr>
              <w:pStyle w:val="TableParagraph"/>
              <w:spacing w:line="219" w:lineRule="exact"/>
              <w:ind w:right="45"/>
              <w:jc w:val="right"/>
              <w:rPr>
                <w:sz w:val="18"/>
              </w:rPr>
            </w:pPr>
            <w:r>
              <w:rPr>
                <w:sz w:val="18"/>
              </w:rPr>
              <w:t>248</w:t>
            </w:r>
          </w:p>
        </w:tc>
        <w:tc>
          <w:tcPr>
            <w:tcW w:w="912" w:type="dxa"/>
          </w:tcPr>
          <w:p w:rsidR="00F24413" w:rsidRDefault="0022472E">
            <w:pPr>
              <w:pStyle w:val="TableParagraph"/>
              <w:spacing w:line="219" w:lineRule="exact"/>
              <w:ind w:right="42"/>
              <w:jc w:val="right"/>
              <w:rPr>
                <w:sz w:val="18"/>
              </w:rPr>
            </w:pPr>
            <w:r>
              <w:rPr>
                <w:sz w:val="18"/>
              </w:rPr>
              <w:t>238</w:t>
            </w:r>
          </w:p>
        </w:tc>
        <w:tc>
          <w:tcPr>
            <w:tcW w:w="915" w:type="dxa"/>
          </w:tcPr>
          <w:p w:rsidR="00F24413" w:rsidRDefault="0022472E">
            <w:pPr>
              <w:pStyle w:val="TableParagraph"/>
              <w:spacing w:line="219" w:lineRule="exact"/>
              <w:ind w:right="43"/>
              <w:jc w:val="right"/>
              <w:rPr>
                <w:sz w:val="18"/>
              </w:rPr>
            </w:pPr>
            <w:r>
              <w:rPr>
                <w:sz w:val="18"/>
              </w:rPr>
              <w:t>230</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Benice</w:t>
            </w:r>
          </w:p>
        </w:tc>
        <w:tc>
          <w:tcPr>
            <w:tcW w:w="914" w:type="dxa"/>
          </w:tcPr>
          <w:p w:rsidR="00F24413" w:rsidRDefault="0022472E">
            <w:pPr>
              <w:pStyle w:val="TableParagraph"/>
              <w:spacing w:line="219" w:lineRule="exact"/>
              <w:ind w:right="45"/>
              <w:jc w:val="right"/>
              <w:rPr>
                <w:sz w:val="18"/>
              </w:rPr>
            </w:pPr>
            <w:r>
              <w:rPr>
                <w:sz w:val="18"/>
              </w:rPr>
              <w:t>264</w:t>
            </w:r>
          </w:p>
        </w:tc>
        <w:tc>
          <w:tcPr>
            <w:tcW w:w="912" w:type="dxa"/>
          </w:tcPr>
          <w:p w:rsidR="00F24413" w:rsidRDefault="0022472E">
            <w:pPr>
              <w:pStyle w:val="TableParagraph"/>
              <w:spacing w:line="219" w:lineRule="exact"/>
              <w:ind w:right="42"/>
              <w:jc w:val="right"/>
              <w:rPr>
                <w:sz w:val="18"/>
              </w:rPr>
            </w:pPr>
            <w:r>
              <w:rPr>
                <w:sz w:val="18"/>
              </w:rPr>
              <w:t>277</w:t>
            </w:r>
          </w:p>
        </w:tc>
        <w:tc>
          <w:tcPr>
            <w:tcW w:w="915" w:type="dxa"/>
          </w:tcPr>
          <w:p w:rsidR="00F24413" w:rsidRDefault="0022472E">
            <w:pPr>
              <w:pStyle w:val="TableParagraph"/>
              <w:spacing w:line="219" w:lineRule="exact"/>
              <w:ind w:right="45"/>
              <w:jc w:val="right"/>
              <w:rPr>
                <w:sz w:val="18"/>
              </w:rPr>
            </w:pPr>
            <w:r>
              <w:rPr>
                <w:sz w:val="18"/>
              </w:rPr>
              <w:t>274</w:t>
            </w:r>
          </w:p>
        </w:tc>
        <w:tc>
          <w:tcPr>
            <w:tcW w:w="912" w:type="dxa"/>
          </w:tcPr>
          <w:p w:rsidR="00F24413" w:rsidRDefault="0022472E">
            <w:pPr>
              <w:pStyle w:val="TableParagraph"/>
              <w:spacing w:line="219" w:lineRule="exact"/>
              <w:ind w:right="43"/>
              <w:jc w:val="right"/>
              <w:rPr>
                <w:sz w:val="18"/>
              </w:rPr>
            </w:pPr>
            <w:r>
              <w:rPr>
                <w:sz w:val="18"/>
              </w:rPr>
              <w:t>269</w:t>
            </w:r>
          </w:p>
        </w:tc>
        <w:tc>
          <w:tcPr>
            <w:tcW w:w="914" w:type="dxa"/>
          </w:tcPr>
          <w:p w:rsidR="00F24413" w:rsidRDefault="0022472E">
            <w:pPr>
              <w:pStyle w:val="TableParagraph"/>
              <w:spacing w:line="219" w:lineRule="exact"/>
              <w:ind w:right="42"/>
              <w:jc w:val="right"/>
              <w:rPr>
                <w:sz w:val="18"/>
              </w:rPr>
            </w:pPr>
            <w:r>
              <w:rPr>
                <w:sz w:val="18"/>
              </w:rPr>
              <w:t>272</w:t>
            </w:r>
          </w:p>
        </w:tc>
        <w:tc>
          <w:tcPr>
            <w:tcW w:w="915" w:type="dxa"/>
          </w:tcPr>
          <w:p w:rsidR="00F24413" w:rsidRDefault="0022472E">
            <w:pPr>
              <w:pStyle w:val="TableParagraph"/>
              <w:spacing w:line="219" w:lineRule="exact"/>
              <w:ind w:right="45"/>
              <w:jc w:val="right"/>
              <w:rPr>
                <w:sz w:val="18"/>
              </w:rPr>
            </w:pPr>
            <w:r>
              <w:rPr>
                <w:sz w:val="18"/>
              </w:rPr>
              <w:t>269</w:t>
            </w:r>
          </w:p>
        </w:tc>
        <w:tc>
          <w:tcPr>
            <w:tcW w:w="912" w:type="dxa"/>
          </w:tcPr>
          <w:p w:rsidR="00F24413" w:rsidRDefault="0022472E">
            <w:pPr>
              <w:pStyle w:val="TableParagraph"/>
              <w:spacing w:line="219" w:lineRule="exact"/>
              <w:ind w:right="42"/>
              <w:jc w:val="right"/>
              <w:rPr>
                <w:sz w:val="18"/>
              </w:rPr>
            </w:pPr>
            <w:r>
              <w:rPr>
                <w:sz w:val="18"/>
              </w:rPr>
              <w:t>268</w:t>
            </w:r>
          </w:p>
        </w:tc>
        <w:tc>
          <w:tcPr>
            <w:tcW w:w="915" w:type="dxa"/>
          </w:tcPr>
          <w:p w:rsidR="00F24413" w:rsidRDefault="0022472E">
            <w:pPr>
              <w:pStyle w:val="TableParagraph"/>
              <w:spacing w:line="219" w:lineRule="exact"/>
              <w:ind w:right="43"/>
              <w:jc w:val="right"/>
              <w:rPr>
                <w:sz w:val="18"/>
              </w:rPr>
            </w:pPr>
            <w:r>
              <w:rPr>
                <w:sz w:val="18"/>
              </w:rPr>
              <w:t>274</w:t>
            </w:r>
          </w:p>
        </w:tc>
      </w:tr>
      <w:tr w:rsidR="00F24413">
        <w:trPr>
          <w:trHeight w:val="453"/>
        </w:trPr>
        <w:tc>
          <w:tcPr>
            <w:tcW w:w="2326" w:type="dxa"/>
          </w:tcPr>
          <w:p w:rsidR="00F24413" w:rsidRDefault="0022472E">
            <w:pPr>
              <w:pStyle w:val="TableParagraph"/>
              <w:spacing w:before="1"/>
              <w:ind w:left="57"/>
              <w:rPr>
                <w:b/>
                <w:sz w:val="18"/>
              </w:rPr>
            </w:pPr>
            <w:r>
              <w:rPr>
                <w:b/>
                <w:sz w:val="18"/>
              </w:rPr>
              <w:t>MČ Praha Kolovraty</w:t>
            </w:r>
          </w:p>
        </w:tc>
        <w:tc>
          <w:tcPr>
            <w:tcW w:w="914" w:type="dxa"/>
          </w:tcPr>
          <w:p w:rsidR="00F24413" w:rsidRDefault="0022472E">
            <w:pPr>
              <w:pStyle w:val="TableParagraph"/>
              <w:spacing w:before="1"/>
              <w:ind w:right="45"/>
              <w:jc w:val="right"/>
              <w:rPr>
                <w:sz w:val="18"/>
              </w:rPr>
            </w:pPr>
            <w:r>
              <w:rPr>
                <w:sz w:val="18"/>
              </w:rPr>
              <w:t>1298</w:t>
            </w:r>
          </w:p>
        </w:tc>
        <w:tc>
          <w:tcPr>
            <w:tcW w:w="912" w:type="dxa"/>
            <w:shd w:val="clear" w:color="auto" w:fill="92D050"/>
          </w:tcPr>
          <w:p w:rsidR="00F24413" w:rsidRDefault="0022472E">
            <w:pPr>
              <w:pStyle w:val="TableParagraph"/>
              <w:spacing w:before="1"/>
              <w:ind w:right="42"/>
              <w:jc w:val="right"/>
              <w:rPr>
                <w:sz w:val="18"/>
              </w:rPr>
            </w:pPr>
            <w:r>
              <w:rPr>
                <w:sz w:val="18"/>
              </w:rPr>
              <w:t>1417</w:t>
            </w:r>
          </w:p>
        </w:tc>
        <w:tc>
          <w:tcPr>
            <w:tcW w:w="915" w:type="dxa"/>
            <w:shd w:val="clear" w:color="auto" w:fill="92D050"/>
          </w:tcPr>
          <w:p w:rsidR="00F24413" w:rsidRDefault="0022472E">
            <w:pPr>
              <w:pStyle w:val="TableParagraph"/>
              <w:spacing w:before="1"/>
              <w:ind w:right="45"/>
              <w:jc w:val="right"/>
              <w:rPr>
                <w:sz w:val="18"/>
              </w:rPr>
            </w:pPr>
            <w:r>
              <w:rPr>
                <w:sz w:val="18"/>
              </w:rPr>
              <w:t>1470</w:t>
            </w:r>
          </w:p>
        </w:tc>
        <w:tc>
          <w:tcPr>
            <w:tcW w:w="912" w:type="dxa"/>
            <w:shd w:val="clear" w:color="auto" w:fill="92D050"/>
          </w:tcPr>
          <w:p w:rsidR="00F24413" w:rsidRDefault="0022472E">
            <w:pPr>
              <w:pStyle w:val="TableParagraph"/>
              <w:spacing w:before="1"/>
              <w:ind w:right="43"/>
              <w:jc w:val="right"/>
              <w:rPr>
                <w:sz w:val="18"/>
              </w:rPr>
            </w:pPr>
            <w:r>
              <w:rPr>
                <w:sz w:val="18"/>
              </w:rPr>
              <w:t>1478</w:t>
            </w:r>
          </w:p>
        </w:tc>
        <w:tc>
          <w:tcPr>
            <w:tcW w:w="914" w:type="dxa"/>
            <w:shd w:val="clear" w:color="auto" w:fill="92D050"/>
          </w:tcPr>
          <w:p w:rsidR="00F24413" w:rsidRDefault="0022472E">
            <w:pPr>
              <w:pStyle w:val="TableParagraph"/>
              <w:spacing w:before="1"/>
              <w:ind w:right="42"/>
              <w:jc w:val="right"/>
              <w:rPr>
                <w:sz w:val="18"/>
              </w:rPr>
            </w:pPr>
            <w:r>
              <w:rPr>
                <w:sz w:val="18"/>
              </w:rPr>
              <w:t>1486</w:t>
            </w:r>
          </w:p>
        </w:tc>
        <w:tc>
          <w:tcPr>
            <w:tcW w:w="915" w:type="dxa"/>
            <w:shd w:val="clear" w:color="auto" w:fill="92D050"/>
          </w:tcPr>
          <w:p w:rsidR="00F24413" w:rsidRDefault="0022472E">
            <w:pPr>
              <w:pStyle w:val="TableParagraph"/>
              <w:spacing w:before="1"/>
              <w:ind w:right="45"/>
              <w:jc w:val="right"/>
              <w:rPr>
                <w:sz w:val="18"/>
              </w:rPr>
            </w:pPr>
            <w:r>
              <w:rPr>
                <w:sz w:val="18"/>
              </w:rPr>
              <w:t>1504</w:t>
            </w:r>
          </w:p>
        </w:tc>
        <w:tc>
          <w:tcPr>
            <w:tcW w:w="912" w:type="dxa"/>
          </w:tcPr>
          <w:p w:rsidR="00F24413" w:rsidRDefault="0022472E">
            <w:pPr>
              <w:pStyle w:val="TableParagraph"/>
              <w:spacing w:before="1"/>
              <w:ind w:right="42"/>
              <w:jc w:val="right"/>
              <w:rPr>
                <w:sz w:val="18"/>
              </w:rPr>
            </w:pPr>
            <w:r>
              <w:rPr>
                <w:sz w:val="18"/>
              </w:rPr>
              <w:t>1505</w:t>
            </w:r>
          </w:p>
        </w:tc>
        <w:tc>
          <w:tcPr>
            <w:tcW w:w="915" w:type="dxa"/>
          </w:tcPr>
          <w:p w:rsidR="00F24413" w:rsidRDefault="0022472E">
            <w:pPr>
              <w:pStyle w:val="TableParagraph"/>
              <w:spacing w:before="1"/>
              <w:ind w:right="43"/>
              <w:jc w:val="right"/>
              <w:rPr>
                <w:sz w:val="18"/>
              </w:rPr>
            </w:pPr>
            <w:r>
              <w:rPr>
                <w:sz w:val="18"/>
              </w:rPr>
              <w:t>1500</w:t>
            </w:r>
          </w:p>
        </w:tc>
      </w:tr>
      <w:tr w:rsidR="00F24413">
        <w:trPr>
          <w:trHeight w:val="453"/>
        </w:trPr>
        <w:tc>
          <w:tcPr>
            <w:tcW w:w="2326" w:type="dxa"/>
          </w:tcPr>
          <w:p w:rsidR="00F24413" w:rsidRDefault="0022472E">
            <w:pPr>
              <w:pStyle w:val="TableParagraph"/>
              <w:spacing w:line="219" w:lineRule="exact"/>
              <w:ind w:left="57"/>
              <w:rPr>
                <w:b/>
                <w:sz w:val="18"/>
              </w:rPr>
            </w:pPr>
            <w:r>
              <w:rPr>
                <w:b/>
                <w:sz w:val="18"/>
              </w:rPr>
              <w:t>MČ Praha Královice</w:t>
            </w:r>
          </w:p>
        </w:tc>
        <w:tc>
          <w:tcPr>
            <w:tcW w:w="914" w:type="dxa"/>
          </w:tcPr>
          <w:p w:rsidR="00F24413" w:rsidRDefault="0022472E">
            <w:pPr>
              <w:pStyle w:val="TableParagraph"/>
              <w:spacing w:line="219" w:lineRule="exact"/>
              <w:ind w:right="45"/>
              <w:jc w:val="right"/>
              <w:rPr>
                <w:sz w:val="18"/>
              </w:rPr>
            </w:pPr>
            <w:r>
              <w:rPr>
                <w:sz w:val="18"/>
              </w:rPr>
              <w:t>126</w:t>
            </w:r>
          </w:p>
        </w:tc>
        <w:tc>
          <w:tcPr>
            <w:tcW w:w="912" w:type="dxa"/>
            <w:shd w:val="clear" w:color="auto" w:fill="92D050"/>
          </w:tcPr>
          <w:p w:rsidR="00F24413" w:rsidRDefault="0022472E">
            <w:pPr>
              <w:pStyle w:val="TableParagraph"/>
              <w:spacing w:line="219" w:lineRule="exact"/>
              <w:ind w:right="42"/>
              <w:jc w:val="right"/>
              <w:rPr>
                <w:sz w:val="18"/>
              </w:rPr>
            </w:pPr>
            <w:r>
              <w:rPr>
                <w:sz w:val="18"/>
              </w:rPr>
              <w:t>132</w:t>
            </w:r>
          </w:p>
        </w:tc>
        <w:tc>
          <w:tcPr>
            <w:tcW w:w="915" w:type="dxa"/>
            <w:shd w:val="clear" w:color="auto" w:fill="92D050"/>
          </w:tcPr>
          <w:p w:rsidR="00F24413" w:rsidRDefault="0022472E">
            <w:pPr>
              <w:pStyle w:val="TableParagraph"/>
              <w:spacing w:line="219" w:lineRule="exact"/>
              <w:ind w:right="45"/>
              <w:jc w:val="right"/>
              <w:rPr>
                <w:sz w:val="18"/>
              </w:rPr>
            </w:pPr>
            <w:r>
              <w:rPr>
                <w:sz w:val="18"/>
              </w:rPr>
              <w:t>138</w:t>
            </w:r>
          </w:p>
        </w:tc>
        <w:tc>
          <w:tcPr>
            <w:tcW w:w="912" w:type="dxa"/>
            <w:shd w:val="clear" w:color="auto" w:fill="92D050"/>
          </w:tcPr>
          <w:p w:rsidR="00F24413" w:rsidRDefault="0022472E">
            <w:pPr>
              <w:pStyle w:val="TableParagraph"/>
              <w:spacing w:line="219" w:lineRule="exact"/>
              <w:ind w:right="43"/>
              <w:jc w:val="right"/>
              <w:rPr>
                <w:sz w:val="18"/>
              </w:rPr>
            </w:pPr>
            <w:r>
              <w:rPr>
                <w:sz w:val="18"/>
              </w:rPr>
              <w:t>143</w:t>
            </w:r>
          </w:p>
        </w:tc>
        <w:tc>
          <w:tcPr>
            <w:tcW w:w="914" w:type="dxa"/>
            <w:shd w:val="clear" w:color="auto" w:fill="92D050"/>
          </w:tcPr>
          <w:p w:rsidR="00F24413" w:rsidRDefault="0022472E">
            <w:pPr>
              <w:pStyle w:val="TableParagraph"/>
              <w:spacing w:line="219" w:lineRule="exact"/>
              <w:ind w:right="42"/>
              <w:jc w:val="right"/>
              <w:rPr>
                <w:sz w:val="18"/>
              </w:rPr>
            </w:pPr>
            <w:r>
              <w:rPr>
                <w:sz w:val="18"/>
              </w:rPr>
              <w:t>147</w:t>
            </w:r>
          </w:p>
        </w:tc>
        <w:tc>
          <w:tcPr>
            <w:tcW w:w="915" w:type="dxa"/>
            <w:shd w:val="clear" w:color="auto" w:fill="92D050"/>
          </w:tcPr>
          <w:p w:rsidR="00F24413" w:rsidRDefault="0022472E">
            <w:pPr>
              <w:pStyle w:val="TableParagraph"/>
              <w:spacing w:line="219" w:lineRule="exact"/>
              <w:ind w:right="45"/>
              <w:jc w:val="right"/>
              <w:rPr>
                <w:sz w:val="18"/>
              </w:rPr>
            </w:pPr>
            <w:r>
              <w:rPr>
                <w:sz w:val="18"/>
              </w:rPr>
              <w:t>155</w:t>
            </w:r>
          </w:p>
        </w:tc>
        <w:tc>
          <w:tcPr>
            <w:tcW w:w="912" w:type="dxa"/>
            <w:shd w:val="clear" w:color="auto" w:fill="92D050"/>
          </w:tcPr>
          <w:p w:rsidR="00F24413" w:rsidRDefault="0022472E">
            <w:pPr>
              <w:pStyle w:val="TableParagraph"/>
              <w:spacing w:line="219" w:lineRule="exact"/>
              <w:ind w:right="42"/>
              <w:jc w:val="right"/>
              <w:rPr>
                <w:sz w:val="18"/>
              </w:rPr>
            </w:pPr>
            <w:r>
              <w:rPr>
                <w:sz w:val="18"/>
              </w:rPr>
              <w:t>157</w:t>
            </w:r>
          </w:p>
        </w:tc>
        <w:tc>
          <w:tcPr>
            <w:tcW w:w="915" w:type="dxa"/>
            <w:shd w:val="clear" w:color="auto" w:fill="92D050"/>
          </w:tcPr>
          <w:p w:rsidR="00F24413" w:rsidRDefault="0022472E">
            <w:pPr>
              <w:pStyle w:val="TableParagraph"/>
              <w:spacing w:line="219" w:lineRule="exact"/>
              <w:ind w:right="43"/>
              <w:jc w:val="right"/>
              <w:rPr>
                <w:sz w:val="18"/>
              </w:rPr>
            </w:pPr>
            <w:r>
              <w:rPr>
                <w:sz w:val="18"/>
              </w:rPr>
              <w:t>164</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Nedvězí</w:t>
            </w:r>
          </w:p>
        </w:tc>
        <w:tc>
          <w:tcPr>
            <w:tcW w:w="914" w:type="dxa"/>
          </w:tcPr>
          <w:p w:rsidR="00F24413" w:rsidRDefault="0022472E">
            <w:pPr>
              <w:pStyle w:val="TableParagraph"/>
              <w:spacing w:line="219" w:lineRule="exact"/>
              <w:ind w:right="45"/>
              <w:jc w:val="right"/>
              <w:rPr>
                <w:sz w:val="18"/>
              </w:rPr>
            </w:pPr>
            <w:r>
              <w:rPr>
                <w:sz w:val="18"/>
              </w:rPr>
              <w:t>116</w:t>
            </w:r>
          </w:p>
        </w:tc>
        <w:tc>
          <w:tcPr>
            <w:tcW w:w="912" w:type="dxa"/>
          </w:tcPr>
          <w:p w:rsidR="00F24413" w:rsidRDefault="0022472E">
            <w:pPr>
              <w:pStyle w:val="TableParagraph"/>
              <w:spacing w:line="219" w:lineRule="exact"/>
              <w:ind w:right="42"/>
              <w:jc w:val="right"/>
              <w:rPr>
                <w:sz w:val="18"/>
              </w:rPr>
            </w:pPr>
            <w:r>
              <w:rPr>
                <w:sz w:val="18"/>
              </w:rPr>
              <w:t>121</w:t>
            </w:r>
          </w:p>
        </w:tc>
        <w:tc>
          <w:tcPr>
            <w:tcW w:w="915" w:type="dxa"/>
          </w:tcPr>
          <w:p w:rsidR="00F24413" w:rsidRDefault="0022472E">
            <w:pPr>
              <w:pStyle w:val="TableParagraph"/>
              <w:spacing w:line="219" w:lineRule="exact"/>
              <w:ind w:right="45"/>
              <w:jc w:val="right"/>
              <w:rPr>
                <w:sz w:val="18"/>
              </w:rPr>
            </w:pPr>
            <w:r>
              <w:rPr>
                <w:sz w:val="18"/>
              </w:rPr>
              <w:t>128</w:t>
            </w:r>
          </w:p>
        </w:tc>
        <w:tc>
          <w:tcPr>
            <w:tcW w:w="912" w:type="dxa"/>
          </w:tcPr>
          <w:p w:rsidR="00F24413" w:rsidRDefault="0022472E">
            <w:pPr>
              <w:pStyle w:val="TableParagraph"/>
              <w:spacing w:line="219" w:lineRule="exact"/>
              <w:ind w:right="43"/>
              <w:jc w:val="right"/>
              <w:rPr>
                <w:sz w:val="18"/>
              </w:rPr>
            </w:pPr>
            <w:r>
              <w:rPr>
                <w:sz w:val="18"/>
              </w:rPr>
              <w:t>133</w:t>
            </w:r>
          </w:p>
        </w:tc>
        <w:tc>
          <w:tcPr>
            <w:tcW w:w="914" w:type="dxa"/>
          </w:tcPr>
          <w:p w:rsidR="00F24413" w:rsidRDefault="0022472E">
            <w:pPr>
              <w:pStyle w:val="TableParagraph"/>
              <w:spacing w:line="219" w:lineRule="exact"/>
              <w:ind w:right="42"/>
              <w:jc w:val="right"/>
              <w:rPr>
                <w:sz w:val="18"/>
              </w:rPr>
            </w:pPr>
            <w:r>
              <w:rPr>
                <w:sz w:val="18"/>
              </w:rPr>
              <w:t>134</w:t>
            </w:r>
          </w:p>
        </w:tc>
        <w:tc>
          <w:tcPr>
            <w:tcW w:w="915" w:type="dxa"/>
          </w:tcPr>
          <w:p w:rsidR="00F24413" w:rsidRDefault="0022472E">
            <w:pPr>
              <w:pStyle w:val="TableParagraph"/>
              <w:spacing w:line="219" w:lineRule="exact"/>
              <w:ind w:right="45"/>
              <w:jc w:val="right"/>
              <w:rPr>
                <w:sz w:val="18"/>
              </w:rPr>
            </w:pPr>
            <w:r>
              <w:rPr>
                <w:sz w:val="18"/>
              </w:rPr>
              <w:t>136</w:t>
            </w:r>
          </w:p>
        </w:tc>
        <w:tc>
          <w:tcPr>
            <w:tcW w:w="912" w:type="dxa"/>
          </w:tcPr>
          <w:p w:rsidR="00F24413" w:rsidRDefault="0022472E">
            <w:pPr>
              <w:pStyle w:val="TableParagraph"/>
              <w:spacing w:line="219" w:lineRule="exact"/>
              <w:ind w:right="42"/>
              <w:jc w:val="right"/>
              <w:rPr>
                <w:sz w:val="18"/>
              </w:rPr>
            </w:pPr>
            <w:r>
              <w:rPr>
                <w:sz w:val="18"/>
              </w:rPr>
              <w:t>139</w:t>
            </w:r>
          </w:p>
        </w:tc>
        <w:tc>
          <w:tcPr>
            <w:tcW w:w="915" w:type="dxa"/>
          </w:tcPr>
          <w:p w:rsidR="00F24413" w:rsidRDefault="0022472E">
            <w:pPr>
              <w:pStyle w:val="TableParagraph"/>
              <w:spacing w:line="219" w:lineRule="exact"/>
              <w:ind w:right="43"/>
              <w:jc w:val="right"/>
              <w:rPr>
                <w:sz w:val="18"/>
              </w:rPr>
            </w:pPr>
            <w:r>
              <w:rPr>
                <w:sz w:val="18"/>
              </w:rPr>
              <w:t>139</w:t>
            </w:r>
          </w:p>
        </w:tc>
      </w:tr>
    </w:tbl>
    <w:p w:rsidR="00F24413" w:rsidRDefault="0022472E">
      <w:pPr>
        <w:ind w:left="116"/>
        <w:rPr>
          <w:i/>
          <w:sz w:val="18"/>
        </w:rPr>
      </w:pPr>
      <w:r>
        <w:rPr>
          <w:i/>
          <w:sz w:val="18"/>
        </w:rPr>
        <w:t>Zdroj: výpočet Výzkumy</w:t>
      </w:r>
      <w:r>
        <w:rPr>
          <w:i/>
          <w:spacing w:val="-18"/>
          <w:sz w:val="18"/>
        </w:rPr>
        <w:t xml:space="preserve"> </w:t>
      </w:r>
      <w:r>
        <w:rPr>
          <w:i/>
          <w:sz w:val="18"/>
        </w:rPr>
        <w:t>Soukup</w:t>
      </w:r>
    </w:p>
    <w:p w:rsidR="00F24413" w:rsidRDefault="00F24413">
      <w:pPr>
        <w:pStyle w:val="Zkladntext"/>
        <w:rPr>
          <w:i/>
          <w:sz w:val="17"/>
        </w:rPr>
      </w:pPr>
    </w:p>
    <w:p w:rsidR="00F24413" w:rsidRDefault="0022472E">
      <w:pPr>
        <w:spacing w:line="360" w:lineRule="auto"/>
        <w:ind w:left="126" w:right="991" w:hanging="10"/>
        <w:jc w:val="both"/>
      </w:pPr>
      <w:r>
        <w:t>Stejně</w:t>
      </w:r>
      <w:r>
        <w:rPr>
          <w:spacing w:val="-11"/>
        </w:rPr>
        <w:t xml:space="preserve"> </w:t>
      </w:r>
      <w:r>
        <w:t>jako</w:t>
      </w:r>
      <w:r>
        <w:rPr>
          <w:spacing w:val="-9"/>
        </w:rPr>
        <w:t xml:space="preserve"> </w:t>
      </w:r>
      <w:r>
        <w:t>v</w:t>
      </w:r>
      <w:r>
        <w:rPr>
          <w:spacing w:val="-1"/>
        </w:rPr>
        <w:t xml:space="preserve"> </w:t>
      </w:r>
      <w:r>
        <w:t>celé</w:t>
      </w:r>
      <w:r>
        <w:rPr>
          <w:spacing w:val="-10"/>
        </w:rPr>
        <w:t xml:space="preserve"> </w:t>
      </w:r>
      <w:r>
        <w:t>ČR,</w:t>
      </w:r>
      <w:r>
        <w:rPr>
          <w:spacing w:val="-10"/>
        </w:rPr>
        <w:t xml:space="preserve"> </w:t>
      </w:r>
      <w:r>
        <w:t>i</w:t>
      </w:r>
      <w:r>
        <w:rPr>
          <w:spacing w:val="-10"/>
        </w:rPr>
        <w:t xml:space="preserve"> </w:t>
      </w:r>
      <w:r>
        <w:t>na</w:t>
      </w:r>
      <w:r>
        <w:rPr>
          <w:spacing w:val="-11"/>
        </w:rPr>
        <w:t xml:space="preserve"> </w:t>
      </w:r>
      <w:r>
        <w:t>území SO</w:t>
      </w:r>
      <w:r>
        <w:rPr>
          <w:spacing w:val="-13"/>
        </w:rPr>
        <w:t xml:space="preserve"> </w:t>
      </w:r>
      <w:r>
        <w:t>Praha</w:t>
      </w:r>
      <w:r>
        <w:rPr>
          <w:spacing w:val="-10"/>
        </w:rPr>
        <w:t xml:space="preserve"> </w:t>
      </w:r>
      <w:r>
        <w:t>22</w:t>
      </w:r>
      <w:r>
        <w:rPr>
          <w:spacing w:val="-10"/>
        </w:rPr>
        <w:t xml:space="preserve"> </w:t>
      </w:r>
      <w:r>
        <w:t>počet</w:t>
      </w:r>
      <w:r>
        <w:rPr>
          <w:spacing w:val="-12"/>
        </w:rPr>
        <w:t xml:space="preserve"> </w:t>
      </w:r>
      <w:r>
        <w:rPr>
          <w:b/>
        </w:rPr>
        <w:t>seniorů</w:t>
      </w:r>
      <w:r>
        <w:rPr>
          <w:b/>
          <w:spacing w:val="-11"/>
        </w:rPr>
        <w:t xml:space="preserve"> </w:t>
      </w:r>
      <w:r>
        <w:rPr>
          <w:b/>
        </w:rPr>
        <w:t>poroste</w:t>
      </w:r>
      <w:r>
        <w:t>.</w:t>
      </w:r>
      <w:r>
        <w:rPr>
          <w:spacing w:val="-11"/>
        </w:rPr>
        <w:t xml:space="preserve"> </w:t>
      </w:r>
      <w:r>
        <w:t>V</w:t>
      </w:r>
      <w:r>
        <w:rPr>
          <w:spacing w:val="-1"/>
        </w:rPr>
        <w:t xml:space="preserve"> </w:t>
      </w:r>
      <w:r>
        <w:t>příštích</w:t>
      </w:r>
      <w:r>
        <w:rPr>
          <w:spacing w:val="-11"/>
        </w:rPr>
        <w:t xml:space="preserve"> </w:t>
      </w:r>
      <w:r>
        <w:t>15 letech</w:t>
      </w:r>
      <w:r>
        <w:rPr>
          <w:spacing w:val="-10"/>
        </w:rPr>
        <w:t xml:space="preserve"> </w:t>
      </w:r>
      <w:r>
        <w:t>zde</w:t>
      </w:r>
      <w:r>
        <w:rPr>
          <w:spacing w:val="-10"/>
        </w:rPr>
        <w:t xml:space="preserve"> </w:t>
      </w:r>
      <w:r>
        <w:t>dle</w:t>
      </w:r>
      <w:r>
        <w:rPr>
          <w:spacing w:val="-10"/>
        </w:rPr>
        <w:t xml:space="preserve"> </w:t>
      </w:r>
      <w:r>
        <w:t>střední varianty vzroste počet seniorů starších 65 let o cca 75 %, tj. o 1 400 osob. Nárůst bude ve všech lokalitách plynulý a víceméně rovnoměrný. Pouze v Pitkovicích dojde k více než ztrojnásobení této věkové skupiny</w:t>
      </w:r>
      <w:r>
        <w:rPr>
          <w:spacing w:val="-2"/>
        </w:rPr>
        <w:t xml:space="preserve"> </w:t>
      </w:r>
      <w:r>
        <w:t>obyvatel.</w:t>
      </w:r>
    </w:p>
    <w:p w:rsidR="00F24413" w:rsidRDefault="00F24413">
      <w:pPr>
        <w:pStyle w:val="Zkladntext"/>
        <w:rPr>
          <w:sz w:val="20"/>
        </w:rPr>
      </w:pPr>
    </w:p>
    <w:p w:rsidR="00F24413" w:rsidRDefault="00F24413">
      <w:pPr>
        <w:pStyle w:val="Zkladntext"/>
        <w:spacing w:before="7"/>
        <w:rPr>
          <w:sz w:val="27"/>
        </w:rPr>
      </w:pPr>
    </w:p>
    <w:p w:rsidR="00F24413" w:rsidRDefault="00F24413">
      <w:pPr>
        <w:rPr>
          <w:sz w:val="27"/>
        </w:rPr>
        <w:sectPr w:rsidR="00F24413" w:rsidSect="006B7A48">
          <w:footerReference w:type="default" r:id="rId219"/>
          <w:pgSz w:w="11910" w:h="16840"/>
          <w:pgMar w:top="1700" w:right="420" w:bottom="860" w:left="1300" w:header="688" w:footer="662" w:gutter="0"/>
          <w:cols w:space="708"/>
        </w:sectPr>
      </w:pPr>
    </w:p>
    <w:p w:rsidR="00F24413" w:rsidRDefault="00F24413">
      <w:pPr>
        <w:pStyle w:val="Zkladntext"/>
        <w:rPr>
          <w:sz w:val="20"/>
        </w:rPr>
      </w:pPr>
    </w:p>
    <w:p w:rsidR="00F24413" w:rsidRDefault="00F24413">
      <w:pPr>
        <w:pStyle w:val="Zkladntext"/>
        <w:spacing w:before="2"/>
        <w:rPr>
          <w:sz w:val="21"/>
        </w:rPr>
      </w:pPr>
    </w:p>
    <w:p w:rsidR="00F24413" w:rsidRDefault="0022472E">
      <w:pPr>
        <w:ind w:left="172"/>
        <w:rPr>
          <w:rFonts w:ascii="Verdana"/>
          <w:sz w:val="16"/>
        </w:rPr>
      </w:pPr>
      <w:bookmarkStart w:id="131" w:name="_bookmark123"/>
      <w:bookmarkEnd w:id="131"/>
      <w:r>
        <w:rPr>
          <w:rFonts w:ascii="Verdana"/>
          <w:sz w:val="16"/>
        </w:rPr>
        <w:t>4 000</w:t>
      </w:r>
    </w:p>
    <w:p w:rsidR="00F24413" w:rsidRDefault="0022472E">
      <w:pPr>
        <w:spacing w:before="100"/>
        <w:ind w:left="172"/>
        <w:rPr>
          <w:rFonts w:ascii="Verdana" w:hAnsi="Verdana"/>
          <w:b/>
          <w:sz w:val="18"/>
        </w:rPr>
      </w:pPr>
      <w:r>
        <w:br w:type="column"/>
      </w:r>
      <w:r>
        <w:rPr>
          <w:rFonts w:ascii="Verdana" w:hAnsi="Verdana"/>
          <w:b/>
          <w:color w:val="5B9BD4"/>
          <w:sz w:val="18"/>
        </w:rPr>
        <w:t>Graf č. 16 Vývoj počtu obyvatel starších 65 let</w:t>
      </w:r>
    </w:p>
    <w:p w:rsidR="00F24413" w:rsidRDefault="00F24413">
      <w:pPr>
        <w:rPr>
          <w:rFonts w:ascii="Verdana" w:hAnsi="Verdana"/>
          <w:sz w:val="18"/>
        </w:rPr>
        <w:sectPr w:rsidR="00F24413">
          <w:type w:val="continuous"/>
          <w:pgSz w:w="11910" w:h="16840"/>
          <w:pgMar w:top="2400" w:right="420" w:bottom="280" w:left="1300" w:header="708" w:footer="708" w:gutter="0"/>
          <w:cols w:num="2" w:space="708" w:equalWidth="0">
            <w:col w:w="677" w:space="1465"/>
            <w:col w:w="8048"/>
          </w:cols>
        </w:sectPr>
      </w:pPr>
    </w:p>
    <w:p w:rsidR="00F24413" w:rsidRDefault="00F24413">
      <w:pPr>
        <w:pStyle w:val="Zkladntext"/>
        <w:spacing w:before="6"/>
        <w:rPr>
          <w:rFonts w:ascii="Verdana"/>
          <w:b/>
          <w:sz w:val="12"/>
        </w:rPr>
      </w:pPr>
    </w:p>
    <w:p w:rsidR="00F24413" w:rsidRDefault="001F1C1C">
      <w:pPr>
        <w:spacing w:before="101"/>
        <w:ind w:left="172"/>
        <w:rPr>
          <w:rFonts w:ascii="Verdana"/>
          <w:sz w:val="16"/>
        </w:rPr>
      </w:pPr>
      <w:r>
        <w:rPr>
          <w:noProof/>
          <w:lang w:bidi="ar-SA"/>
        </w:rPr>
        <mc:AlternateContent>
          <mc:Choice Requires="wpg">
            <w:drawing>
              <wp:anchor distT="0" distB="0" distL="114300" distR="114300" simplePos="0" relativeHeight="251790848" behindDoc="0" locked="0" layoutInCell="1" allowOverlap="1">
                <wp:simplePos x="0" y="0"/>
                <wp:positionH relativeFrom="page">
                  <wp:posOffset>1290955</wp:posOffset>
                </wp:positionH>
                <wp:positionV relativeFrom="paragraph">
                  <wp:posOffset>-156210</wp:posOffset>
                </wp:positionV>
                <wp:extent cx="5582920" cy="2308860"/>
                <wp:effectExtent l="14605" t="9525" r="3175" b="5715"/>
                <wp:wrapNone/>
                <wp:docPr id="935"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920" cy="2308860"/>
                          <a:chOff x="2033" y="-246"/>
                          <a:chExt cx="8792" cy="3636"/>
                        </a:xfrm>
                      </wpg:grpSpPr>
                      <wps:wsp>
                        <wps:cNvPr id="936" name="AutoShape 622"/>
                        <wps:cNvSpPr>
                          <a:spLocks/>
                        </wps:cNvSpPr>
                        <wps:spPr bwMode="auto">
                          <a:xfrm>
                            <a:off x="2032" y="-242"/>
                            <a:ext cx="8787" cy="3631"/>
                          </a:xfrm>
                          <a:custGeom>
                            <a:avLst/>
                            <a:gdLst>
                              <a:gd name="T0" fmla="*/ 8786 w 8787"/>
                              <a:gd name="T1" fmla="*/ 2889 h 3631"/>
                              <a:gd name="T2" fmla="*/ 8786 w 8787"/>
                              <a:gd name="T3" fmla="*/ 2441 h 3631"/>
                              <a:gd name="T4" fmla="*/ 8786 w 8787"/>
                              <a:gd name="T5" fmla="*/ 1994 h 3631"/>
                              <a:gd name="T6" fmla="*/ 822 w 8787"/>
                              <a:gd name="T7" fmla="*/ 1548 h 3631"/>
                              <a:gd name="T8" fmla="*/ 8786 w 8787"/>
                              <a:gd name="T9" fmla="*/ 1099 h 3631"/>
                              <a:gd name="T10" fmla="*/ 6282 w 8787"/>
                              <a:gd name="T11" fmla="*/ 653 h 3631"/>
                              <a:gd name="T12" fmla="*/ 8786 w 8787"/>
                              <a:gd name="T13" fmla="*/ 206 h 3631"/>
                              <a:gd name="T14" fmla="*/ 8786 w 8787"/>
                              <a:gd name="T15" fmla="*/ -241 h 3631"/>
                              <a:gd name="T16" fmla="*/ 53 w 8787"/>
                              <a:gd name="T17" fmla="*/ -242 h 3631"/>
                              <a:gd name="T18" fmla="*/ 53 w 8787"/>
                              <a:gd name="T19" fmla="*/ 3336 h 3631"/>
                              <a:gd name="T20" fmla="*/ 53 w 8787"/>
                              <a:gd name="T21" fmla="*/ 2889 h 3631"/>
                              <a:gd name="T22" fmla="*/ 53 w 8787"/>
                              <a:gd name="T23" fmla="*/ 2441 h 3631"/>
                              <a:gd name="T24" fmla="*/ 53 w 8787"/>
                              <a:gd name="T25" fmla="*/ 1994 h 3631"/>
                              <a:gd name="T26" fmla="*/ 53 w 8787"/>
                              <a:gd name="T27" fmla="*/ 1548 h 3631"/>
                              <a:gd name="T28" fmla="*/ 53 w 8787"/>
                              <a:gd name="T29" fmla="*/ 1099 h 3631"/>
                              <a:gd name="T30" fmla="*/ 53 w 8787"/>
                              <a:gd name="T31" fmla="*/ 653 h 3631"/>
                              <a:gd name="T32" fmla="*/ 53 w 8787"/>
                              <a:gd name="T33" fmla="*/ 206 h 3631"/>
                              <a:gd name="T34" fmla="*/ 53 w 8787"/>
                              <a:gd name="T35" fmla="*/ -241 h 3631"/>
                              <a:gd name="T36" fmla="*/ 8786 w 8787"/>
                              <a:gd name="T37" fmla="*/ 3336 h 3631"/>
                              <a:gd name="T38" fmla="*/ 53 w 8787"/>
                              <a:gd name="T39" fmla="*/ 3389 h 3631"/>
                              <a:gd name="T40" fmla="*/ 600 w 8787"/>
                              <a:gd name="T41" fmla="*/ 3389 h 3631"/>
                              <a:gd name="T42" fmla="*/ 1145 w 8787"/>
                              <a:gd name="T43" fmla="*/ 3389 h 3631"/>
                              <a:gd name="T44" fmla="*/ 1692 w 8787"/>
                              <a:gd name="T45" fmla="*/ 3389 h 3631"/>
                              <a:gd name="T46" fmla="*/ 2237 w 8787"/>
                              <a:gd name="T47" fmla="*/ 3389 h 3631"/>
                              <a:gd name="T48" fmla="*/ 2781 w 8787"/>
                              <a:gd name="T49" fmla="*/ 3389 h 3631"/>
                              <a:gd name="T50" fmla="*/ 3329 w 8787"/>
                              <a:gd name="T51" fmla="*/ 3389 h 3631"/>
                              <a:gd name="T52" fmla="*/ 3873 w 8787"/>
                              <a:gd name="T53" fmla="*/ 3389 h 3631"/>
                              <a:gd name="T54" fmla="*/ 4421 w 8787"/>
                              <a:gd name="T55" fmla="*/ 3389 h 3631"/>
                              <a:gd name="T56" fmla="*/ 4965 w 8787"/>
                              <a:gd name="T57" fmla="*/ 3389 h 3631"/>
                              <a:gd name="T58" fmla="*/ 5510 w 8787"/>
                              <a:gd name="T59" fmla="*/ 3389 h 3631"/>
                              <a:gd name="T60" fmla="*/ 6057 w 8787"/>
                              <a:gd name="T61" fmla="*/ 3389 h 3631"/>
                              <a:gd name="T62" fmla="*/ 6602 w 8787"/>
                              <a:gd name="T63" fmla="*/ 3389 h 3631"/>
                              <a:gd name="T64" fmla="*/ 7149 w 8787"/>
                              <a:gd name="T65" fmla="*/ 3389 h 3631"/>
                              <a:gd name="T66" fmla="*/ 7694 w 8787"/>
                              <a:gd name="T67" fmla="*/ 3389 h 3631"/>
                              <a:gd name="T68" fmla="*/ 8239 w 8787"/>
                              <a:gd name="T69" fmla="*/ 3389 h 3631"/>
                              <a:gd name="T70" fmla="*/ 8786 w 8787"/>
                              <a:gd name="T71" fmla="*/ 3389 h 3631"/>
                              <a:gd name="T72" fmla="*/ 8786 w 8787"/>
                              <a:gd name="T73" fmla="*/ 1548 h 3631"/>
                              <a:gd name="T74" fmla="*/ 8786 w 8787"/>
                              <a:gd name="T75" fmla="*/ 653 h 3631"/>
                              <a:gd name="T76" fmla="*/ 6826 w 8787"/>
                              <a:gd name="T77" fmla="*/ 653 h 363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8787" h="3631">
                                <a:moveTo>
                                  <a:pt x="53" y="3131"/>
                                </a:moveTo>
                                <a:lnTo>
                                  <a:pt x="8786" y="3131"/>
                                </a:lnTo>
                                <a:moveTo>
                                  <a:pt x="53" y="2683"/>
                                </a:moveTo>
                                <a:lnTo>
                                  <a:pt x="8786" y="2683"/>
                                </a:lnTo>
                                <a:moveTo>
                                  <a:pt x="53" y="2236"/>
                                </a:moveTo>
                                <a:lnTo>
                                  <a:pt x="8786" y="2236"/>
                                </a:lnTo>
                                <a:moveTo>
                                  <a:pt x="53" y="1790"/>
                                </a:moveTo>
                                <a:lnTo>
                                  <a:pt x="822" y="1790"/>
                                </a:lnTo>
                                <a:moveTo>
                                  <a:pt x="53" y="1341"/>
                                </a:moveTo>
                                <a:lnTo>
                                  <a:pt x="8786" y="1341"/>
                                </a:lnTo>
                                <a:moveTo>
                                  <a:pt x="53" y="895"/>
                                </a:moveTo>
                                <a:lnTo>
                                  <a:pt x="6282" y="895"/>
                                </a:lnTo>
                                <a:moveTo>
                                  <a:pt x="53" y="448"/>
                                </a:moveTo>
                                <a:lnTo>
                                  <a:pt x="8786" y="448"/>
                                </a:lnTo>
                                <a:moveTo>
                                  <a:pt x="53" y="1"/>
                                </a:moveTo>
                                <a:lnTo>
                                  <a:pt x="8786" y="1"/>
                                </a:lnTo>
                                <a:moveTo>
                                  <a:pt x="53" y="3578"/>
                                </a:moveTo>
                                <a:lnTo>
                                  <a:pt x="53" y="0"/>
                                </a:lnTo>
                                <a:moveTo>
                                  <a:pt x="0" y="3578"/>
                                </a:moveTo>
                                <a:lnTo>
                                  <a:pt x="53" y="3578"/>
                                </a:lnTo>
                                <a:moveTo>
                                  <a:pt x="0" y="3131"/>
                                </a:moveTo>
                                <a:lnTo>
                                  <a:pt x="53" y="3131"/>
                                </a:lnTo>
                                <a:moveTo>
                                  <a:pt x="0" y="2683"/>
                                </a:moveTo>
                                <a:lnTo>
                                  <a:pt x="53" y="2683"/>
                                </a:lnTo>
                                <a:moveTo>
                                  <a:pt x="0" y="2236"/>
                                </a:moveTo>
                                <a:lnTo>
                                  <a:pt x="53" y="2236"/>
                                </a:lnTo>
                                <a:moveTo>
                                  <a:pt x="0" y="1790"/>
                                </a:moveTo>
                                <a:lnTo>
                                  <a:pt x="53" y="1790"/>
                                </a:lnTo>
                                <a:moveTo>
                                  <a:pt x="0" y="1341"/>
                                </a:moveTo>
                                <a:lnTo>
                                  <a:pt x="53" y="1341"/>
                                </a:lnTo>
                                <a:moveTo>
                                  <a:pt x="0" y="895"/>
                                </a:moveTo>
                                <a:lnTo>
                                  <a:pt x="53" y="895"/>
                                </a:lnTo>
                                <a:moveTo>
                                  <a:pt x="0" y="448"/>
                                </a:moveTo>
                                <a:lnTo>
                                  <a:pt x="53" y="448"/>
                                </a:lnTo>
                                <a:moveTo>
                                  <a:pt x="0" y="1"/>
                                </a:moveTo>
                                <a:lnTo>
                                  <a:pt x="53" y="1"/>
                                </a:lnTo>
                                <a:moveTo>
                                  <a:pt x="53" y="3578"/>
                                </a:moveTo>
                                <a:lnTo>
                                  <a:pt x="8786" y="3578"/>
                                </a:lnTo>
                                <a:moveTo>
                                  <a:pt x="53" y="3578"/>
                                </a:moveTo>
                                <a:lnTo>
                                  <a:pt x="53" y="3631"/>
                                </a:lnTo>
                                <a:moveTo>
                                  <a:pt x="600" y="3578"/>
                                </a:moveTo>
                                <a:lnTo>
                                  <a:pt x="600" y="3631"/>
                                </a:lnTo>
                                <a:moveTo>
                                  <a:pt x="1145" y="3578"/>
                                </a:moveTo>
                                <a:lnTo>
                                  <a:pt x="1145" y="3631"/>
                                </a:lnTo>
                                <a:moveTo>
                                  <a:pt x="1692" y="3578"/>
                                </a:moveTo>
                                <a:lnTo>
                                  <a:pt x="1692" y="3631"/>
                                </a:lnTo>
                                <a:moveTo>
                                  <a:pt x="2237" y="3578"/>
                                </a:moveTo>
                                <a:lnTo>
                                  <a:pt x="2237" y="3631"/>
                                </a:lnTo>
                                <a:moveTo>
                                  <a:pt x="2781" y="3578"/>
                                </a:moveTo>
                                <a:lnTo>
                                  <a:pt x="2781" y="3631"/>
                                </a:lnTo>
                                <a:moveTo>
                                  <a:pt x="3329" y="3578"/>
                                </a:moveTo>
                                <a:lnTo>
                                  <a:pt x="3329" y="3631"/>
                                </a:lnTo>
                                <a:moveTo>
                                  <a:pt x="3873" y="3578"/>
                                </a:moveTo>
                                <a:lnTo>
                                  <a:pt x="3873" y="3631"/>
                                </a:lnTo>
                                <a:moveTo>
                                  <a:pt x="4421" y="3578"/>
                                </a:moveTo>
                                <a:lnTo>
                                  <a:pt x="4421" y="3631"/>
                                </a:lnTo>
                                <a:moveTo>
                                  <a:pt x="4965" y="3578"/>
                                </a:moveTo>
                                <a:lnTo>
                                  <a:pt x="4965" y="3631"/>
                                </a:lnTo>
                                <a:moveTo>
                                  <a:pt x="5510" y="3578"/>
                                </a:moveTo>
                                <a:lnTo>
                                  <a:pt x="5510" y="3631"/>
                                </a:lnTo>
                                <a:moveTo>
                                  <a:pt x="6057" y="3578"/>
                                </a:moveTo>
                                <a:lnTo>
                                  <a:pt x="6057" y="3631"/>
                                </a:lnTo>
                                <a:moveTo>
                                  <a:pt x="6602" y="3578"/>
                                </a:moveTo>
                                <a:lnTo>
                                  <a:pt x="6602" y="3631"/>
                                </a:lnTo>
                                <a:moveTo>
                                  <a:pt x="7149" y="3578"/>
                                </a:moveTo>
                                <a:lnTo>
                                  <a:pt x="7149" y="3631"/>
                                </a:lnTo>
                                <a:moveTo>
                                  <a:pt x="7694" y="3578"/>
                                </a:moveTo>
                                <a:lnTo>
                                  <a:pt x="7694" y="3631"/>
                                </a:lnTo>
                                <a:moveTo>
                                  <a:pt x="8239" y="3578"/>
                                </a:moveTo>
                                <a:lnTo>
                                  <a:pt x="8239" y="3631"/>
                                </a:lnTo>
                                <a:moveTo>
                                  <a:pt x="8786" y="3578"/>
                                </a:moveTo>
                                <a:lnTo>
                                  <a:pt x="8786" y="3631"/>
                                </a:lnTo>
                                <a:moveTo>
                                  <a:pt x="922" y="1790"/>
                                </a:moveTo>
                                <a:lnTo>
                                  <a:pt x="8786" y="1790"/>
                                </a:lnTo>
                                <a:moveTo>
                                  <a:pt x="6927" y="895"/>
                                </a:moveTo>
                                <a:lnTo>
                                  <a:pt x="8786" y="895"/>
                                </a:lnTo>
                                <a:moveTo>
                                  <a:pt x="6382" y="895"/>
                                </a:moveTo>
                                <a:lnTo>
                                  <a:pt x="6826" y="895"/>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Freeform 621"/>
                        <wps:cNvSpPr>
                          <a:spLocks/>
                        </wps:cNvSpPr>
                        <wps:spPr bwMode="auto">
                          <a:xfrm>
                            <a:off x="2359" y="519"/>
                            <a:ext cx="8187" cy="1122"/>
                          </a:xfrm>
                          <a:custGeom>
                            <a:avLst/>
                            <a:gdLst>
                              <a:gd name="T0" fmla="*/ 0 w 8187"/>
                              <a:gd name="T1" fmla="*/ 1641 h 1122"/>
                              <a:gd name="T2" fmla="*/ 545 w 8187"/>
                              <a:gd name="T3" fmla="*/ 1555 h 1122"/>
                              <a:gd name="T4" fmla="*/ 1092 w 8187"/>
                              <a:gd name="T5" fmla="*/ 1471 h 1122"/>
                              <a:gd name="T6" fmla="*/ 1637 w 8187"/>
                              <a:gd name="T7" fmla="*/ 1387 h 1122"/>
                              <a:gd name="T8" fmla="*/ 2184 w 8187"/>
                              <a:gd name="T9" fmla="*/ 1301 h 1122"/>
                              <a:gd name="T10" fmla="*/ 2729 w 8187"/>
                              <a:gd name="T11" fmla="*/ 1217 h 1122"/>
                              <a:gd name="T12" fmla="*/ 3276 w 8187"/>
                              <a:gd name="T13" fmla="*/ 1133 h 1122"/>
                              <a:gd name="T14" fmla="*/ 3821 w 8187"/>
                              <a:gd name="T15" fmla="*/ 1058 h 1122"/>
                              <a:gd name="T16" fmla="*/ 4366 w 8187"/>
                              <a:gd name="T17" fmla="*/ 993 h 1122"/>
                              <a:gd name="T18" fmla="*/ 4913 w 8187"/>
                              <a:gd name="T19" fmla="*/ 933 h 1122"/>
                              <a:gd name="T20" fmla="*/ 5458 w 8187"/>
                              <a:gd name="T21" fmla="*/ 890 h 1122"/>
                              <a:gd name="T22" fmla="*/ 6005 w 8187"/>
                              <a:gd name="T23" fmla="*/ 840 h 1122"/>
                              <a:gd name="T24" fmla="*/ 6550 w 8187"/>
                              <a:gd name="T25" fmla="*/ 765 h 1122"/>
                              <a:gd name="T26" fmla="*/ 7095 w 8187"/>
                              <a:gd name="T27" fmla="*/ 677 h 1122"/>
                              <a:gd name="T28" fmla="*/ 7642 w 8187"/>
                              <a:gd name="T29" fmla="*/ 597 h 1122"/>
                              <a:gd name="T30" fmla="*/ 8187 w 8187"/>
                              <a:gd name="T31" fmla="*/ 520 h 112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187" h="1122">
                                <a:moveTo>
                                  <a:pt x="0" y="1121"/>
                                </a:moveTo>
                                <a:lnTo>
                                  <a:pt x="545" y="1035"/>
                                </a:lnTo>
                                <a:lnTo>
                                  <a:pt x="1092" y="951"/>
                                </a:lnTo>
                                <a:lnTo>
                                  <a:pt x="1637" y="867"/>
                                </a:lnTo>
                                <a:lnTo>
                                  <a:pt x="2184" y="781"/>
                                </a:lnTo>
                                <a:lnTo>
                                  <a:pt x="2729" y="697"/>
                                </a:lnTo>
                                <a:lnTo>
                                  <a:pt x="3276" y="613"/>
                                </a:lnTo>
                                <a:lnTo>
                                  <a:pt x="3821" y="538"/>
                                </a:lnTo>
                                <a:lnTo>
                                  <a:pt x="4366" y="473"/>
                                </a:lnTo>
                                <a:lnTo>
                                  <a:pt x="4913" y="413"/>
                                </a:lnTo>
                                <a:lnTo>
                                  <a:pt x="5458" y="370"/>
                                </a:lnTo>
                                <a:lnTo>
                                  <a:pt x="6005" y="320"/>
                                </a:lnTo>
                                <a:lnTo>
                                  <a:pt x="6550" y="245"/>
                                </a:lnTo>
                                <a:lnTo>
                                  <a:pt x="7095" y="157"/>
                                </a:lnTo>
                                <a:lnTo>
                                  <a:pt x="7642" y="77"/>
                                </a:lnTo>
                                <a:lnTo>
                                  <a:pt x="8187" y="0"/>
                                </a:lnTo>
                              </a:path>
                            </a:pathLst>
                          </a:custGeom>
                          <a:noFill/>
                          <a:ln w="1905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8" name="Picture 6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305" y="158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9" name="Picture 6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849" y="149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0" name="Picture 6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397" y="1415"/>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1" name="Picture 6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941" y="133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2" name="Picture 6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489" y="1245"/>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3" name="Picture 6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033" y="116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4" name="Picture 6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581" y="107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5" name="Picture 6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6125" y="100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6" name="Picture 6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670" y="93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7" name="Picture 6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217" y="87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8" name="Picture 6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762" y="83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9" name="Picture 60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309" y="78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0" name="Picture 60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8854" y="71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1" name="Picture 60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399" y="62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2" name="Picture 60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946" y="54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3" name="Picture 60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0491" y="465"/>
                            <a:ext cx="111" cy="111"/>
                          </a:xfrm>
                          <a:prstGeom prst="rect">
                            <a:avLst/>
                          </a:prstGeom>
                          <a:noFill/>
                          <a:extLst>
                            <a:ext uri="{909E8E84-426E-40DD-AFC4-6F175D3DCCD1}">
                              <a14:hiddenFill xmlns:a14="http://schemas.microsoft.com/office/drawing/2010/main">
                                <a:solidFill>
                                  <a:srgbClr val="FFFFFF"/>
                                </a:solidFill>
                              </a14:hiddenFill>
                            </a:ext>
                          </a:extLst>
                        </pic:spPr>
                      </pic:pic>
                      <wps:wsp>
                        <wps:cNvPr id="954" name="Freeform 604"/>
                        <wps:cNvSpPr>
                          <a:spLocks/>
                        </wps:cNvSpPr>
                        <wps:spPr bwMode="auto">
                          <a:xfrm>
                            <a:off x="2359" y="333"/>
                            <a:ext cx="8187" cy="1308"/>
                          </a:xfrm>
                          <a:custGeom>
                            <a:avLst/>
                            <a:gdLst>
                              <a:gd name="T0" fmla="*/ 0 w 8187"/>
                              <a:gd name="T1" fmla="*/ 1641 h 1308"/>
                              <a:gd name="T2" fmla="*/ 545 w 8187"/>
                              <a:gd name="T3" fmla="*/ 1545 h 1308"/>
                              <a:gd name="T4" fmla="*/ 1092 w 8187"/>
                              <a:gd name="T5" fmla="*/ 1447 h 1308"/>
                              <a:gd name="T6" fmla="*/ 1637 w 8187"/>
                              <a:gd name="T7" fmla="*/ 1349 h 1308"/>
                              <a:gd name="T8" fmla="*/ 2184 w 8187"/>
                              <a:gd name="T9" fmla="*/ 1248 h 1308"/>
                              <a:gd name="T10" fmla="*/ 2729 w 8187"/>
                              <a:gd name="T11" fmla="*/ 1149 h 1308"/>
                              <a:gd name="T12" fmla="*/ 3276 w 8187"/>
                              <a:gd name="T13" fmla="*/ 1051 h 1308"/>
                              <a:gd name="T14" fmla="*/ 3821 w 8187"/>
                              <a:gd name="T15" fmla="*/ 962 h 1308"/>
                              <a:gd name="T16" fmla="*/ 4366 w 8187"/>
                              <a:gd name="T17" fmla="*/ 885 h 1308"/>
                              <a:gd name="T18" fmla="*/ 4913 w 8187"/>
                              <a:gd name="T19" fmla="*/ 816 h 1308"/>
                              <a:gd name="T20" fmla="*/ 5458 w 8187"/>
                              <a:gd name="T21" fmla="*/ 758 h 1308"/>
                              <a:gd name="T22" fmla="*/ 6005 w 8187"/>
                              <a:gd name="T23" fmla="*/ 698 h 1308"/>
                              <a:gd name="T24" fmla="*/ 6550 w 8187"/>
                              <a:gd name="T25" fmla="*/ 614 h 1308"/>
                              <a:gd name="T26" fmla="*/ 7095 w 8187"/>
                              <a:gd name="T27" fmla="*/ 513 h 1308"/>
                              <a:gd name="T28" fmla="*/ 7642 w 8187"/>
                              <a:gd name="T29" fmla="*/ 422 h 1308"/>
                              <a:gd name="T30" fmla="*/ 8187 w 8187"/>
                              <a:gd name="T31" fmla="*/ 334 h 130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187" h="1308">
                                <a:moveTo>
                                  <a:pt x="0" y="1307"/>
                                </a:moveTo>
                                <a:lnTo>
                                  <a:pt x="545" y="1211"/>
                                </a:lnTo>
                                <a:lnTo>
                                  <a:pt x="1092" y="1113"/>
                                </a:lnTo>
                                <a:lnTo>
                                  <a:pt x="1637" y="1015"/>
                                </a:lnTo>
                                <a:lnTo>
                                  <a:pt x="2184" y="914"/>
                                </a:lnTo>
                                <a:lnTo>
                                  <a:pt x="2729" y="815"/>
                                </a:lnTo>
                                <a:lnTo>
                                  <a:pt x="3276" y="717"/>
                                </a:lnTo>
                                <a:lnTo>
                                  <a:pt x="3821" y="628"/>
                                </a:lnTo>
                                <a:lnTo>
                                  <a:pt x="4366" y="551"/>
                                </a:lnTo>
                                <a:lnTo>
                                  <a:pt x="4913" y="482"/>
                                </a:lnTo>
                                <a:lnTo>
                                  <a:pt x="5458" y="424"/>
                                </a:lnTo>
                                <a:lnTo>
                                  <a:pt x="6005" y="364"/>
                                </a:lnTo>
                                <a:lnTo>
                                  <a:pt x="6550" y="280"/>
                                </a:lnTo>
                                <a:lnTo>
                                  <a:pt x="7095" y="179"/>
                                </a:lnTo>
                                <a:lnTo>
                                  <a:pt x="7642" y="88"/>
                                </a:lnTo>
                                <a:lnTo>
                                  <a:pt x="8187" y="0"/>
                                </a:lnTo>
                              </a:path>
                            </a:pathLst>
                          </a:custGeom>
                          <a:noFill/>
                          <a:ln w="19050">
                            <a:solidFill>
                              <a:srgbClr val="E7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Rectangle 603"/>
                        <wps:cNvSpPr>
                          <a:spLocks noChangeArrowheads="1"/>
                        </wps:cNvSpPr>
                        <wps:spPr bwMode="auto">
                          <a:xfrm>
                            <a:off x="2309" y="1590"/>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Rectangle 602"/>
                        <wps:cNvSpPr>
                          <a:spLocks noChangeArrowheads="1"/>
                        </wps:cNvSpPr>
                        <wps:spPr bwMode="auto">
                          <a:xfrm>
                            <a:off x="2309" y="1590"/>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Rectangle 601"/>
                        <wps:cNvSpPr>
                          <a:spLocks noChangeArrowheads="1"/>
                        </wps:cNvSpPr>
                        <wps:spPr bwMode="auto">
                          <a:xfrm>
                            <a:off x="2854" y="1494"/>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Rectangle 600"/>
                        <wps:cNvSpPr>
                          <a:spLocks noChangeArrowheads="1"/>
                        </wps:cNvSpPr>
                        <wps:spPr bwMode="auto">
                          <a:xfrm>
                            <a:off x="2854" y="1494"/>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Rectangle 599"/>
                        <wps:cNvSpPr>
                          <a:spLocks noChangeArrowheads="1"/>
                        </wps:cNvSpPr>
                        <wps:spPr bwMode="auto">
                          <a:xfrm>
                            <a:off x="3401" y="1396"/>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Rectangle 598"/>
                        <wps:cNvSpPr>
                          <a:spLocks noChangeArrowheads="1"/>
                        </wps:cNvSpPr>
                        <wps:spPr bwMode="auto">
                          <a:xfrm>
                            <a:off x="3401" y="1396"/>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Rectangle 597"/>
                        <wps:cNvSpPr>
                          <a:spLocks noChangeArrowheads="1"/>
                        </wps:cNvSpPr>
                        <wps:spPr bwMode="auto">
                          <a:xfrm>
                            <a:off x="3946" y="1298"/>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Rectangle 596"/>
                        <wps:cNvSpPr>
                          <a:spLocks noChangeArrowheads="1"/>
                        </wps:cNvSpPr>
                        <wps:spPr bwMode="auto">
                          <a:xfrm>
                            <a:off x="3946" y="1298"/>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Rectangle 595"/>
                        <wps:cNvSpPr>
                          <a:spLocks noChangeArrowheads="1"/>
                        </wps:cNvSpPr>
                        <wps:spPr bwMode="auto">
                          <a:xfrm>
                            <a:off x="4493" y="1197"/>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Rectangle 594"/>
                        <wps:cNvSpPr>
                          <a:spLocks noChangeArrowheads="1"/>
                        </wps:cNvSpPr>
                        <wps:spPr bwMode="auto">
                          <a:xfrm>
                            <a:off x="4493" y="1197"/>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Rectangle 593"/>
                        <wps:cNvSpPr>
                          <a:spLocks noChangeArrowheads="1"/>
                        </wps:cNvSpPr>
                        <wps:spPr bwMode="auto">
                          <a:xfrm>
                            <a:off x="5038" y="1098"/>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Rectangle 592"/>
                        <wps:cNvSpPr>
                          <a:spLocks noChangeArrowheads="1"/>
                        </wps:cNvSpPr>
                        <wps:spPr bwMode="auto">
                          <a:xfrm>
                            <a:off x="5038" y="1098"/>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Rectangle 591"/>
                        <wps:cNvSpPr>
                          <a:spLocks noChangeArrowheads="1"/>
                        </wps:cNvSpPr>
                        <wps:spPr bwMode="auto">
                          <a:xfrm>
                            <a:off x="5585" y="1000"/>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Rectangle 590"/>
                        <wps:cNvSpPr>
                          <a:spLocks noChangeArrowheads="1"/>
                        </wps:cNvSpPr>
                        <wps:spPr bwMode="auto">
                          <a:xfrm>
                            <a:off x="5585" y="1000"/>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Rectangle 589"/>
                        <wps:cNvSpPr>
                          <a:spLocks noChangeArrowheads="1"/>
                        </wps:cNvSpPr>
                        <wps:spPr bwMode="auto">
                          <a:xfrm>
                            <a:off x="6130" y="911"/>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Rectangle 588"/>
                        <wps:cNvSpPr>
                          <a:spLocks noChangeArrowheads="1"/>
                        </wps:cNvSpPr>
                        <wps:spPr bwMode="auto">
                          <a:xfrm>
                            <a:off x="6130" y="911"/>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Rectangle 587"/>
                        <wps:cNvSpPr>
                          <a:spLocks noChangeArrowheads="1"/>
                        </wps:cNvSpPr>
                        <wps:spPr bwMode="auto">
                          <a:xfrm>
                            <a:off x="6675" y="834"/>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 name="Rectangle 586"/>
                        <wps:cNvSpPr>
                          <a:spLocks noChangeArrowheads="1"/>
                        </wps:cNvSpPr>
                        <wps:spPr bwMode="auto">
                          <a:xfrm>
                            <a:off x="6675" y="834"/>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Rectangle 585"/>
                        <wps:cNvSpPr>
                          <a:spLocks noChangeArrowheads="1"/>
                        </wps:cNvSpPr>
                        <wps:spPr bwMode="auto">
                          <a:xfrm>
                            <a:off x="7222" y="765"/>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584"/>
                        <wps:cNvSpPr>
                          <a:spLocks noChangeArrowheads="1"/>
                        </wps:cNvSpPr>
                        <wps:spPr bwMode="auto">
                          <a:xfrm>
                            <a:off x="7222" y="765"/>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Rectangle 583"/>
                        <wps:cNvSpPr>
                          <a:spLocks noChangeArrowheads="1"/>
                        </wps:cNvSpPr>
                        <wps:spPr bwMode="auto">
                          <a:xfrm>
                            <a:off x="7767" y="707"/>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Rectangle 582"/>
                        <wps:cNvSpPr>
                          <a:spLocks noChangeArrowheads="1"/>
                        </wps:cNvSpPr>
                        <wps:spPr bwMode="auto">
                          <a:xfrm>
                            <a:off x="7767" y="707"/>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Rectangle 581"/>
                        <wps:cNvSpPr>
                          <a:spLocks noChangeArrowheads="1"/>
                        </wps:cNvSpPr>
                        <wps:spPr bwMode="auto">
                          <a:xfrm>
                            <a:off x="8314" y="647"/>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Rectangle 580"/>
                        <wps:cNvSpPr>
                          <a:spLocks noChangeArrowheads="1"/>
                        </wps:cNvSpPr>
                        <wps:spPr bwMode="auto">
                          <a:xfrm>
                            <a:off x="8314" y="647"/>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Rectangle 579"/>
                        <wps:cNvSpPr>
                          <a:spLocks noChangeArrowheads="1"/>
                        </wps:cNvSpPr>
                        <wps:spPr bwMode="auto">
                          <a:xfrm>
                            <a:off x="8859" y="563"/>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Rectangle 578"/>
                        <wps:cNvSpPr>
                          <a:spLocks noChangeArrowheads="1"/>
                        </wps:cNvSpPr>
                        <wps:spPr bwMode="auto">
                          <a:xfrm>
                            <a:off x="8859" y="563"/>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Rectangle 577"/>
                        <wps:cNvSpPr>
                          <a:spLocks noChangeArrowheads="1"/>
                        </wps:cNvSpPr>
                        <wps:spPr bwMode="auto">
                          <a:xfrm>
                            <a:off x="9404" y="462"/>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Rectangle 576"/>
                        <wps:cNvSpPr>
                          <a:spLocks noChangeArrowheads="1"/>
                        </wps:cNvSpPr>
                        <wps:spPr bwMode="auto">
                          <a:xfrm>
                            <a:off x="9404" y="462"/>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Rectangle 575"/>
                        <wps:cNvSpPr>
                          <a:spLocks noChangeArrowheads="1"/>
                        </wps:cNvSpPr>
                        <wps:spPr bwMode="auto">
                          <a:xfrm>
                            <a:off x="9951" y="371"/>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Rectangle 574"/>
                        <wps:cNvSpPr>
                          <a:spLocks noChangeArrowheads="1"/>
                        </wps:cNvSpPr>
                        <wps:spPr bwMode="auto">
                          <a:xfrm>
                            <a:off x="9951" y="371"/>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Rectangle 573"/>
                        <wps:cNvSpPr>
                          <a:spLocks noChangeArrowheads="1"/>
                        </wps:cNvSpPr>
                        <wps:spPr bwMode="auto">
                          <a:xfrm>
                            <a:off x="10496" y="282"/>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Rectangle 572"/>
                        <wps:cNvSpPr>
                          <a:spLocks noChangeArrowheads="1"/>
                        </wps:cNvSpPr>
                        <wps:spPr bwMode="auto">
                          <a:xfrm>
                            <a:off x="10496" y="282"/>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Freeform 571"/>
                        <wps:cNvSpPr>
                          <a:spLocks/>
                        </wps:cNvSpPr>
                        <wps:spPr bwMode="auto">
                          <a:xfrm>
                            <a:off x="2359" y="153"/>
                            <a:ext cx="8187" cy="1488"/>
                          </a:xfrm>
                          <a:custGeom>
                            <a:avLst/>
                            <a:gdLst>
                              <a:gd name="T0" fmla="*/ 0 w 8187"/>
                              <a:gd name="T1" fmla="*/ 1641 h 1488"/>
                              <a:gd name="T2" fmla="*/ 545 w 8187"/>
                              <a:gd name="T3" fmla="*/ 1536 h 1488"/>
                              <a:gd name="T4" fmla="*/ 1092 w 8187"/>
                              <a:gd name="T5" fmla="*/ 1428 h 1488"/>
                              <a:gd name="T6" fmla="*/ 1637 w 8187"/>
                              <a:gd name="T7" fmla="*/ 1313 h 1488"/>
                              <a:gd name="T8" fmla="*/ 2184 w 8187"/>
                              <a:gd name="T9" fmla="*/ 1197 h 1488"/>
                              <a:gd name="T10" fmla="*/ 2729 w 8187"/>
                              <a:gd name="T11" fmla="*/ 1087 h 1488"/>
                              <a:gd name="T12" fmla="*/ 3276 w 8187"/>
                              <a:gd name="T13" fmla="*/ 977 h 1488"/>
                              <a:gd name="T14" fmla="*/ 3821 w 8187"/>
                              <a:gd name="T15" fmla="*/ 873 h 1488"/>
                              <a:gd name="T16" fmla="*/ 4366 w 8187"/>
                              <a:gd name="T17" fmla="*/ 785 h 1488"/>
                              <a:gd name="T18" fmla="*/ 4913 w 8187"/>
                              <a:gd name="T19" fmla="*/ 703 h 1488"/>
                              <a:gd name="T20" fmla="*/ 5458 w 8187"/>
                              <a:gd name="T21" fmla="*/ 638 h 1488"/>
                              <a:gd name="T22" fmla="*/ 6005 w 8187"/>
                              <a:gd name="T23" fmla="*/ 564 h 1488"/>
                              <a:gd name="T24" fmla="*/ 6550 w 8187"/>
                              <a:gd name="T25" fmla="*/ 468 h 1488"/>
                              <a:gd name="T26" fmla="*/ 7095 w 8187"/>
                              <a:gd name="T27" fmla="*/ 357 h 1488"/>
                              <a:gd name="T28" fmla="*/ 7642 w 8187"/>
                              <a:gd name="T29" fmla="*/ 252 h 1488"/>
                              <a:gd name="T30" fmla="*/ 8187 w 8187"/>
                              <a:gd name="T31" fmla="*/ 153 h 148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187" h="1488">
                                <a:moveTo>
                                  <a:pt x="0" y="1488"/>
                                </a:moveTo>
                                <a:lnTo>
                                  <a:pt x="545" y="1383"/>
                                </a:lnTo>
                                <a:lnTo>
                                  <a:pt x="1092" y="1275"/>
                                </a:lnTo>
                                <a:lnTo>
                                  <a:pt x="1637" y="1160"/>
                                </a:lnTo>
                                <a:lnTo>
                                  <a:pt x="2184" y="1044"/>
                                </a:lnTo>
                                <a:lnTo>
                                  <a:pt x="2729" y="934"/>
                                </a:lnTo>
                                <a:lnTo>
                                  <a:pt x="3276" y="824"/>
                                </a:lnTo>
                                <a:lnTo>
                                  <a:pt x="3821" y="720"/>
                                </a:lnTo>
                                <a:lnTo>
                                  <a:pt x="4366" y="632"/>
                                </a:lnTo>
                                <a:lnTo>
                                  <a:pt x="4913" y="550"/>
                                </a:lnTo>
                                <a:lnTo>
                                  <a:pt x="5458" y="485"/>
                                </a:lnTo>
                                <a:lnTo>
                                  <a:pt x="6005" y="411"/>
                                </a:lnTo>
                                <a:lnTo>
                                  <a:pt x="6550" y="315"/>
                                </a:lnTo>
                                <a:lnTo>
                                  <a:pt x="7095" y="204"/>
                                </a:lnTo>
                                <a:lnTo>
                                  <a:pt x="7642" y="99"/>
                                </a:lnTo>
                                <a:lnTo>
                                  <a:pt x="8187" y="0"/>
                                </a:lnTo>
                              </a:path>
                            </a:pathLst>
                          </a:custGeom>
                          <a:noFill/>
                          <a:ln w="19050">
                            <a:solidFill>
                              <a:srgbClr val="F4B0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8" name="Picture 5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305" y="158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9" name="Picture 5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849" y="148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0" name="Picture 56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397" y="137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1" name="Picture 5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941" y="125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2" name="Picture 56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489" y="114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3" name="Picture 5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033" y="103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4" name="Picture 5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5581" y="92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5" name="Picture 5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125" y="81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6" name="Picture 56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670" y="72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7" name="Picture 56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217" y="64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8" name="Picture 56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762" y="58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9" name="Picture 55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309" y="50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0" name="Picture 55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854" y="41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1" name="Picture 5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399" y="30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 name="Picture 55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946" y="19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3" name="Picture 5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0491" y="98"/>
                            <a:ext cx="111" cy="1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4D74636" id="Group 554" o:spid="_x0000_s1026" style="position:absolute;margin-left:101.65pt;margin-top:-12.3pt;width:439.6pt;height:181.8pt;z-index:251790848;mso-position-horizontal-relative:page" coordorigin="2033,-246" coordsize="8792,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">
                <v:shape id="AutoShape 622" o:spid="_x0000_s1027" style="position:absolute;left:2032;top:-242;width:8787;height:3631;visibility:visible;mso-wrap-style:square;v-text-anchor:top" coordsize="8787,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" path="m53,3131r8733,m53,2683r8733,m53,2236r8733,m53,1790r769,m53,1341r8733,m53,895r6229,m53,448r8733,m53,1r8733,m53,3578l53,m,3578r53,m,3131r53,m,2683r53,m,2236r53,m,1790r53,m,1341r53,m,895r53,m,448r53,m,1r53,m53,3578r8733,m53,3578r,53m600,3578r,53m1145,3578r,53m1692,3578r,53m2237,3578r,53m2781,3578r,53m3329,3578r,53m3873,3578r,53m4421,3578r,53m4965,3578r,53m5510,3578r,53m6057,3578r,53m6602,3578r,53m7149,3578r,53m7694,3578r,53m8239,3578r,53m8786,3578r,53m922,1790r7864,m6927,895r1859,m6382,895r444,e" filled="f" strokecolor="#888" strokeweight=".5pt">
                  <v:path arrowok="t" o:connecttype="custom" o:connectlocs="8786,2889;8786,2441;8786,1994;822,1548;8786,1099;6282,653;8786,206;8786,-241;53,-242;53,3336;53,2889;53,2441;53,1994;53,1548;53,1099;53,653;53,206;53,-241;8786,3336;53,3389;600,3389;1145,3389;1692,3389;2237,3389;2781,3389;3329,3389;3873,3389;4421,3389;4965,3389;5510,3389;6057,3389;6602,3389;7149,3389;7694,3389;8239,3389;8786,3389;8786,1548;8786,653;6826,653" o:connectangles="0,0,0,0,0,0,0,0,0,0,0,0,0,0,0,0,0,0,0,0,0,0,0,0,0,0,0,0,0,0,0,0,0,0,0,0,0,0,0"/>
                </v:shape>
                <v:shape id="Freeform 621" o:spid="_x0000_s1028" style="position:absolute;left:2359;top:519;width:8187;height:1122;visibility:visible;mso-wrap-style:square;v-text-anchor:top" coordsize="8187,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" path="m,1121r545,-86l1092,951r545,-84l2184,781r545,-84l3276,613r545,-75l4366,473r547,-60l5458,370r547,-50l6550,245r545,-88l7642,77,8187,e" filled="f" strokecolor="#5b9bd4" strokeweight="1.5pt">
                  <v:path arrowok="t" o:connecttype="custom" o:connectlocs="0,1641;545,1555;1092,1471;1637,1387;2184,1301;2729,1217;3276,1133;3821,1058;4366,993;4913,933;5458,890;6005,840;6550,765;7095,677;7642,597;8187,520" o:connectangles="0,0,0,0,0,0,0,0,0,0,0,0,0,0,0,0"/>
                </v:shape>
                <v:shape id="Picture 620" o:spid="_x0000_s1029" type="#_x0000_t75" style="position:absolute;left:2305;top:158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">
                  <v:imagedata r:id="rId75" o:title=""/>
                </v:shape>
                <v:shape id="Picture 619" o:spid="_x0000_s1030" type="#_x0000_t75" style="position:absolute;left:2849;top:149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">
                  <v:imagedata r:id="rId75" o:title=""/>
                </v:shape>
                <v:shape id="Picture 618" o:spid="_x0000_s1031" type="#_x0000_t75" style="position:absolute;left:3397;top:141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">
                  <v:imagedata r:id="rId76" o:title=""/>
                </v:shape>
                <v:shape id="Picture 617" o:spid="_x0000_s1032" type="#_x0000_t75" style="position:absolute;left:3941;top:133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">
                  <v:imagedata r:id="rId77" o:title=""/>
                </v:shape>
                <v:shape id="Picture 616" o:spid="_x0000_s1033" type="#_x0000_t75" style="position:absolute;left:4489;top:124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">
                  <v:imagedata r:id="rId77" o:title=""/>
                </v:shape>
                <v:shape id="Picture 615" o:spid="_x0000_s1034" type="#_x0000_t75" style="position:absolute;left:5033;top:116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">
                  <v:imagedata r:id="rId76" o:title=""/>
                </v:shape>
                <v:shape id="Picture 614" o:spid="_x0000_s1035" type="#_x0000_t75" style="position:absolute;left:5581;top:107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">
                  <v:imagedata r:id="rId75" o:title=""/>
                </v:shape>
                <v:shape id="Picture 613" o:spid="_x0000_s1036" type="#_x0000_t75" style="position:absolute;left:6125;top:100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">
                  <v:imagedata r:id="rId118" o:title=""/>
                </v:shape>
                <v:shape id="Picture 612" o:spid="_x0000_s1037" type="#_x0000_t75" style="position:absolute;left:6670;top:93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">
                  <v:imagedata r:id="rId75" o:title=""/>
                </v:shape>
                <v:shape id="Picture 611" o:spid="_x0000_s1038" type="#_x0000_t75" style="position:absolute;left:7217;top:87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">
                  <v:imagedata r:id="rId75" o:title=""/>
                </v:shape>
                <v:shape id="Picture 610" o:spid="_x0000_s1039" type="#_x0000_t75" style="position:absolute;left:7762;top:83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">
                  <v:imagedata r:id="rId75" o:title=""/>
                </v:shape>
                <v:shape id="Picture 609" o:spid="_x0000_s1040" type="#_x0000_t75" style="position:absolute;left:8309;top:78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">
                  <v:imagedata r:id="rId75" o:title=""/>
                </v:shape>
                <v:shape id="Picture 608" o:spid="_x0000_s1041" type="#_x0000_t75" style="position:absolute;left:8854;top:71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">
                  <v:imagedata r:id="rId118" o:title=""/>
                </v:shape>
                <v:shape id="Picture 607" o:spid="_x0000_s1042" type="#_x0000_t75" style="position:absolute;left:9399;top:62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">
                  <v:imagedata r:id="rId76" o:title=""/>
                </v:shape>
                <v:shape id="Picture 606" o:spid="_x0000_s1043" type="#_x0000_t75" style="position:absolute;left:9946;top:54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">
                  <v:imagedata r:id="rId75" o:title=""/>
                </v:shape>
                <v:shape id="Picture 605" o:spid="_x0000_s1044" type="#_x0000_t75" style="position:absolute;left:10491;top:46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">
                  <v:imagedata r:id="rId75" o:title=""/>
                </v:shape>
                <v:shape id="Freeform 604" o:spid="_x0000_s1045" style="position:absolute;left:2359;top:333;width:8187;height:1308;visibility:visible;mso-wrap-style:square;v-text-anchor:top" coordsize="8187,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" path="m,1307r545,-96l1092,1113r545,-98l2184,914r545,-99l3276,717r545,-89l4366,551r547,-69l5458,424r547,-60l6550,280,7095,179,7642,88,8187,e" filled="f" strokecolor="#e7e6e6" strokeweight="1.5pt">
                  <v:path arrowok="t" o:connecttype="custom" o:connectlocs="0,1641;545,1545;1092,1447;1637,1349;2184,1248;2729,1149;3276,1051;3821,962;4366,885;4913,816;5458,758;6005,698;6550,614;7095,513;7642,422;8187,334" o:connectangles="0,0,0,0,0,0,0,0,0,0,0,0,0,0,0,0"/>
                </v:shape>
                <v:rect id="Rectangle 603" o:spid="_x0000_s1046" style="position:absolute;left:2309;top:159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" fillcolor="#e7e6e6" stroked="f"/>
                <v:rect id="Rectangle 602" o:spid="_x0000_s1047" style="position:absolute;left:2309;top:159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" filled="f" strokecolor="#e7e6e6" strokeweight=".48pt"/>
                <v:rect id="Rectangle 601" o:spid="_x0000_s1048" style="position:absolute;left:2854;top:149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" fillcolor="#e7e6e6" stroked="f"/>
                <v:rect id="Rectangle 600" o:spid="_x0000_s1049" style="position:absolute;left:2854;top:149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" filled="f" strokecolor="#e7e6e6" strokeweight=".48pt"/>
                <v:rect id="Rectangle 599" o:spid="_x0000_s1050" style="position:absolute;left:3401;top:139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" fillcolor="#e7e6e6" stroked="f"/>
                <v:rect id="Rectangle 598" o:spid="_x0000_s1051" style="position:absolute;left:3401;top:139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" filled="f" strokecolor="#e7e6e6" strokeweight=".48pt"/>
                <v:rect id="Rectangle 597" o:spid="_x0000_s1052" style="position:absolute;left:3946;top:129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" fillcolor="#e7e6e6" stroked="f"/>
                <v:rect id="Rectangle 596" o:spid="_x0000_s1053" style="position:absolute;left:3946;top:129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" filled="f" strokecolor="#e7e6e6" strokeweight=".48pt"/>
                <v:rect id="Rectangle 595" o:spid="_x0000_s1054" style="position:absolute;left:4493;top:119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" fillcolor="#e7e6e6" stroked="f"/>
                <v:rect id="Rectangle 594" o:spid="_x0000_s1055" style="position:absolute;left:4493;top:119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" filled="f" strokecolor="#e7e6e6" strokeweight=".48pt"/>
                <v:rect id="Rectangle 593" o:spid="_x0000_s1056" style="position:absolute;left:5038;top:109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" fillcolor="#e7e6e6" stroked="f"/>
                <v:rect id="Rectangle 592" o:spid="_x0000_s1057" style="position:absolute;left:5038;top:109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" filled="f" strokecolor="#e7e6e6" strokeweight=".48pt"/>
                <v:rect id="Rectangle 591" o:spid="_x0000_s1058" style="position:absolute;left:5585;top:100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" fillcolor="#e7e6e6" stroked="f"/>
                <v:rect id="Rectangle 590" o:spid="_x0000_s1059" style="position:absolute;left:5585;top:100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" filled="f" strokecolor="#e7e6e6" strokeweight=".48pt"/>
                <v:rect id="Rectangle 589" o:spid="_x0000_s1060" style="position:absolute;left:6130;top:91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" fillcolor="#e7e6e6" stroked="f"/>
                <v:rect id="Rectangle 588" o:spid="_x0000_s1061" style="position:absolute;left:6130;top:91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" filled="f" strokecolor="#e7e6e6" strokeweight=".48pt"/>
                <v:rect id="Rectangle 587" o:spid="_x0000_s1062" style="position:absolute;left:6675;top:83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" fillcolor="#e7e6e6" stroked="f"/>
                <v:rect id="Rectangle 586" o:spid="_x0000_s1063" style="position:absolute;left:6675;top:83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" filled="f" strokecolor="#e7e6e6" strokeweight=".48pt"/>
                <v:rect id="Rectangle 585" o:spid="_x0000_s1064" style="position:absolute;left:7222;top:76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" fillcolor="#e7e6e6" stroked="f"/>
                <v:rect id="Rectangle 584" o:spid="_x0000_s1065" style="position:absolute;left:7222;top:76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" filled="f" strokecolor="#e7e6e6" strokeweight=".48pt"/>
                <v:rect id="Rectangle 583" o:spid="_x0000_s1066" style="position:absolute;left:7767;top:70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" fillcolor="#e7e6e6" stroked="f"/>
                <v:rect id="Rectangle 582" o:spid="_x0000_s1067" style="position:absolute;left:7767;top:70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" filled="f" strokecolor="#e7e6e6" strokeweight=".48pt"/>
                <v:rect id="Rectangle 581" o:spid="_x0000_s1068" style="position:absolute;left:8314;top:64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" fillcolor="#e7e6e6" stroked="f"/>
                <v:rect id="Rectangle 580" o:spid="_x0000_s1069" style="position:absolute;left:8314;top:64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" filled="f" strokecolor="#e7e6e6" strokeweight=".48pt"/>
                <v:rect id="Rectangle 579" o:spid="_x0000_s1070" style="position:absolute;left:8859;top:56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" fillcolor="#e7e6e6" stroked="f"/>
                <v:rect id="Rectangle 578" o:spid="_x0000_s1071" style="position:absolute;left:8859;top:56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" filled="f" strokecolor="#e7e6e6" strokeweight=".48pt"/>
                <v:rect id="Rectangle 577" o:spid="_x0000_s1072" style="position:absolute;left:9404;top:46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" fillcolor="#e7e6e6" stroked="f"/>
                <v:rect id="Rectangle 576" o:spid="_x0000_s1073" style="position:absolute;left:9404;top:46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" filled="f" strokecolor="#e7e6e6" strokeweight=".48pt"/>
                <v:rect id="Rectangle 575" o:spid="_x0000_s1074" style="position:absolute;left:9951;top:37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" fillcolor="#e7e6e6" stroked="f"/>
                <v:rect id="Rectangle 574" o:spid="_x0000_s1075" style="position:absolute;left:9951;top:37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" filled="f" strokecolor="#e7e6e6" strokeweight=".48pt"/>
                <v:rect id="Rectangle 573" o:spid="_x0000_s1076" style="position:absolute;left:10496;top:28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" fillcolor="#e7e6e6" stroked="f"/>
                <v:rect id="Rectangle 572" o:spid="_x0000_s1077" style="position:absolute;left:10496;top:28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" filled="f" strokecolor="#e7e6e6" strokeweight=".48pt"/>
                <v:shape id="Freeform 571" o:spid="_x0000_s1078" style="position:absolute;left:2359;top:153;width:8187;height:1488;visibility:visible;mso-wrap-style:square;v-text-anchor:top" coordsize="8187,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" path="m,1488l545,1383r547,-108l1637,1160r547,-116l2729,934,3276,824,3821,720r545,-88l4913,550r545,-65l6005,411r545,-96l7095,204,7642,99,8187,e" filled="f" strokecolor="#f4b083" strokeweight="1.5pt">
                  <v:path arrowok="t" o:connecttype="custom" o:connectlocs="0,1641;545,1536;1092,1428;1637,1313;2184,1197;2729,1087;3276,977;3821,873;4366,785;4913,703;5458,638;6005,564;6550,468;7095,357;7642,252;8187,153" o:connectangles="0,0,0,0,0,0,0,0,0,0,0,0,0,0,0,0"/>
                </v:shape>
                <v:shape id="Picture 570" o:spid="_x0000_s1079" type="#_x0000_t75" style="position:absolute;left:2305;top:158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">
                  <v:imagedata r:id="rId78" o:title=""/>
                </v:shape>
                <v:shape id="Picture 569" o:spid="_x0000_s1080" type="#_x0000_t75" style="position:absolute;left:2849;top:148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">
                  <v:imagedata r:id="rId78" o:title=""/>
                </v:shape>
                <v:shape id="Picture 568" o:spid="_x0000_s1081" type="#_x0000_t75" style="position:absolute;left:3397;top:137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">
                  <v:imagedata r:id="rId78" o:title=""/>
                </v:shape>
                <v:shape id="Picture 567" o:spid="_x0000_s1082" type="#_x0000_t75" style="position:absolute;left:3941;top:125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">
                  <v:imagedata r:id="rId80" o:title=""/>
                </v:shape>
                <v:shape id="Picture 566" o:spid="_x0000_s1083" type="#_x0000_t75" style="position:absolute;left:4489;top:114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">
                  <v:imagedata r:id="rId80" o:title=""/>
                </v:shape>
                <v:shape id="Picture 565" o:spid="_x0000_s1084" type="#_x0000_t75" style="position:absolute;left:5033;top:103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">
                  <v:imagedata r:id="rId78" o:title=""/>
                </v:shape>
                <v:shape id="Picture 564" o:spid="_x0000_s1085" type="#_x0000_t75" style="position:absolute;left:5581;top:92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">
                  <v:imagedata r:id="rId79" o:title=""/>
                </v:shape>
                <v:shape id="Picture 563" o:spid="_x0000_s1086" type="#_x0000_t75" style="position:absolute;left:6125;top:81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">
                  <v:imagedata r:id="rId80" o:title=""/>
                </v:shape>
                <v:shape id="Picture 562" o:spid="_x0000_s1087" type="#_x0000_t75" style="position:absolute;left:6670;top:72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">
                  <v:imagedata r:id="rId78" o:title=""/>
                </v:shape>
                <v:shape id="Picture 561" o:spid="_x0000_s1088" type="#_x0000_t75" style="position:absolute;left:7217;top:64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">
                  <v:imagedata r:id="rId78" o:title=""/>
                </v:shape>
                <v:shape id="Picture 560" o:spid="_x0000_s1089" type="#_x0000_t75" style="position:absolute;left:7762;top:58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">
                  <v:imagedata r:id="rId79" o:title=""/>
                </v:shape>
                <v:shape id="Picture 559" o:spid="_x0000_s1090" type="#_x0000_t75" style="position:absolute;left:8309;top:50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">
                  <v:imagedata r:id="rId79" o:title=""/>
                </v:shape>
                <v:shape id="Picture 558" o:spid="_x0000_s1091" type="#_x0000_t75" style="position:absolute;left:8854;top:41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">
                  <v:imagedata r:id="rId80" o:title=""/>
                </v:shape>
                <v:shape id="Picture 557" o:spid="_x0000_s1092" type="#_x0000_t75" style="position:absolute;left:9399;top:30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">
                  <v:imagedata r:id="rId78" o:title=""/>
                </v:shape>
                <v:shape id="Picture 556" o:spid="_x0000_s1093" type="#_x0000_t75" style="position:absolute;left:9946;top:19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">
                  <v:imagedata r:id="rId78" o:title=""/>
                </v:shape>
                <v:shape id="Picture 555" o:spid="_x0000_s1094" type="#_x0000_t75" style="position:absolute;left:10491;top:9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">
                  <v:imagedata r:id="rId78" o:title=""/>
                </v:shape>
                <w10:wrap anchorx="page"/>
              </v:group>
            </w:pict>
          </mc:Fallback>
        </mc:AlternateContent>
      </w:r>
      <w:r w:rsidR="0022472E">
        <w:rPr>
          <w:rFonts w:ascii="Verdana"/>
          <w:sz w:val="16"/>
        </w:rPr>
        <w:t>3</w:t>
      </w:r>
      <w:r w:rsidR="0022472E">
        <w:rPr>
          <w:rFonts w:ascii="Verdana"/>
          <w:spacing w:val="-1"/>
          <w:sz w:val="16"/>
        </w:rPr>
        <w:t xml:space="preserve"> </w:t>
      </w:r>
      <w:r w:rsidR="0022472E">
        <w:rPr>
          <w:rFonts w:ascii="Verdana"/>
          <w:sz w:val="16"/>
        </w:rPr>
        <w:t>500</w:t>
      </w:r>
    </w:p>
    <w:p w:rsidR="00F24413" w:rsidRDefault="00F24413">
      <w:pPr>
        <w:pStyle w:val="Zkladntext"/>
        <w:spacing w:before="6"/>
        <w:rPr>
          <w:rFonts w:ascii="Verdana"/>
          <w:sz w:val="12"/>
        </w:rPr>
      </w:pPr>
    </w:p>
    <w:p w:rsidR="00F24413" w:rsidRDefault="0022472E">
      <w:pPr>
        <w:spacing w:before="101"/>
        <w:ind w:left="172"/>
        <w:rPr>
          <w:rFonts w:ascii="Verdana"/>
          <w:sz w:val="16"/>
        </w:rPr>
      </w:pPr>
      <w:r>
        <w:rPr>
          <w:rFonts w:ascii="Verdana"/>
          <w:sz w:val="16"/>
        </w:rPr>
        <w:t>3</w:t>
      </w:r>
      <w:r>
        <w:rPr>
          <w:rFonts w:ascii="Verdana"/>
          <w:spacing w:val="-1"/>
          <w:sz w:val="16"/>
        </w:rPr>
        <w:t xml:space="preserve"> </w:t>
      </w:r>
      <w:r>
        <w:rPr>
          <w:rFonts w:ascii="Verdana"/>
          <w:sz w:val="16"/>
        </w:rPr>
        <w:t>000</w:t>
      </w:r>
    </w:p>
    <w:p w:rsidR="00F24413" w:rsidRDefault="00F24413">
      <w:pPr>
        <w:pStyle w:val="Zkladntext"/>
        <w:spacing w:before="6"/>
        <w:rPr>
          <w:rFonts w:ascii="Verdana"/>
          <w:sz w:val="12"/>
        </w:rPr>
      </w:pPr>
    </w:p>
    <w:p w:rsidR="00F24413" w:rsidRDefault="0022472E">
      <w:pPr>
        <w:spacing w:before="101"/>
        <w:ind w:left="172"/>
        <w:rPr>
          <w:rFonts w:ascii="Verdana"/>
          <w:sz w:val="16"/>
        </w:rPr>
      </w:pPr>
      <w:r>
        <w:rPr>
          <w:rFonts w:ascii="Verdana"/>
          <w:sz w:val="16"/>
        </w:rPr>
        <w:t>2</w:t>
      </w:r>
      <w:r>
        <w:rPr>
          <w:rFonts w:ascii="Verdana"/>
          <w:spacing w:val="-1"/>
          <w:sz w:val="16"/>
        </w:rPr>
        <w:t xml:space="preserve"> </w:t>
      </w:r>
      <w:r>
        <w:rPr>
          <w:rFonts w:ascii="Verdana"/>
          <w:sz w:val="16"/>
        </w:rPr>
        <w:t>500</w:t>
      </w:r>
    </w:p>
    <w:p w:rsidR="00F24413" w:rsidRDefault="00F24413">
      <w:pPr>
        <w:pStyle w:val="Zkladntext"/>
        <w:spacing w:before="5"/>
        <w:rPr>
          <w:rFonts w:ascii="Verdana"/>
          <w:sz w:val="12"/>
        </w:rPr>
      </w:pPr>
    </w:p>
    <w:p w:rsidR="00F24413" w:rsidRDefault="0022472E">
      <w:pPr>
        <w:spacing w:before="101"/>
        <w:ind w:left="172"/>
        <w:rPr>
          <w:rFonts w:ascii="Verdana"/>
          <w:sz w:val="16"/>
        </w:rPr>
      </w:pPr>
      <w:r>
        <w:rPr>
          <w:rFonts w:ascii="Verdana"/>
          <w:sz w:val="16"/>
        </w:rPr>
        <w:t>2</w:t>
      </w:r>
      <w:r>
        <w:rPr>
          <w:rFonts w:ascii="Verdana"/>
          <w:spacing w:val="-1"/>
          <w:sz w:val="16"/>
        </w:rPr>
        <w:t xml:space="preserve"> </w:t>
      </w:r>
      <w:r>
        <w:rPr>
          <w:rFonts w:ascii="Verdana"/>
          <w:sz w:val="16"/>
        </w:rPr>
        <w:t>000</w:t>
      </w:r>
    </w:p>
    <w:p w:rsidR="00F24413" w:rsidRDefault="00F24413">
      <w:pPr>
        <w:pStyle w:val="Zkladntext"/>
        <w:spacing w:before="7"/>
        <w:rPr>
          <w:rFonts w:ascii="Verdana"/>
          <w:sz w:val="12"/>
        </w:rPr>
      </w:pPr>
    </w:p>
    <w:p w:rsidR="00F24413" w:rsidRDefault="0022472E">
      <w:pPr>
        <w:spacing w:before="101"/>
        <w:ind w:left="172"/>
        <w:rPr>
          <w:rFonts w:ascii="Verdana"/>
          <w:sz w:val="16"/>
        </w:rPr>
      </w:pPr>
      <w:r>
        <w:rPr>
          <w:rFonts w:ascii="Verdana"/>
          <w:sz w:val="16"/>
        </w:rPr>
        <w:t>1</w:t>
      </w:r>
      <w:r>
        <w:rPr>
          <w:rFonts w:ascii="Verdana"/>
          <w:spacing w:val="-1"/>
          <w:sz w:val="16"/>
        </w:rPr>
        <w:t xml:space="preserve"> </w:t>
      </w:r>
      <w:r>
        <w:rPr>
          <w:rFonts w:ascii="Verdana"/>
          <w:sz w:val="16"/>
        </w:rPr>
        <w:t>500</w:t>
      </w:r>
    </w:p>
    <w:p w:rsidR="00F24413" w:rsidRDefault="00F24413">
      <w:pPr>
        <w:pStyle w:val="Zkladntext"/>
        <w:spacing w:before="5"/>
        <w:rPr>
          <w:rFonts w:ascii="Verdana"/>
          <w:sz w:val="12"/>
        </w:rPr>
      </w:pPr>
    </w:p>
    <w:p w:rsidR="00F24413" w:rsidRDefault="0022472E">
      <w:pPr>
        <w:spacing w:before="101"/>
        <w:ind w:left="172"/>
        <w:rPr>
          <w:rFonts w:ascii="Verdana"/>
          <w:sz w:val="16"/>
        </w:rPr>
      </w:pPr>
      <w:r>
        <w:rPr>
          <w:rFonts w:ascii="Verdana"/>
          <w:sz w:val="16"/>
        </w:rPr>
        <w:t>1</w:t>
      </w:r>
      <w:r>
        <w:rPr>
          <w:rFonts w:ascii="Verdana"/>
          <w:spacing w:val="-1"/>
          <w:sz w:val="16"/>
        </w:rPr>
        <w:t xml:space="preserve"> </w:t>
      </w:r>
      <w:r>
        <w:rPr>
          <w:rFonts w:ascii="Verdana"/>
          <w:sz w:val="16"/>
        </w:rPr>
        <w:t>000</w:t>
      </w:r>
    </w:p>
    <w:p w:rsidR="00F24413" w:rsidRDefault="00F24413">
      <w:pPr>
        <w:pStyle w:val="Zkladntext"/>
        <w:spacing w:before="6"/>
        <w:rPr>
          <w:rFonts w:ascii="Verdana"/>
          <w:sz w:val="12"/>
        </w:rPr>
      </w:pPr>
    </w:p>
    <w:p w:rsidR="00F24413" w:rsidRDefault="0022472E">
      <w:pPr>
        <w:spacing w:before="101"/>
        <w:ind w:left="330"/>
        <w:rPr>
          <w:rFonts w:ascii="Verdana"/>
          <w:sz w:val="16"/>
        </w:rPr>
      </w:pPr>
      <w:r>
        <w:rPr>
          <w:rFonts w:ascii="Verdana"/>
          <w:sz w:val="16"/>
        </w:rPr>
        <w:t>500</w:t>
      </w:r>
    </w:p>
    <w:p w:rsidR="00F24413" w:rsidRDefault="00F24413">
      <w:pPr>
        <w:pStyle w:val="Zkladntext"/>
        <w:spacing w:before="6"/>
        <w:rPr>
          <w:rFonts w:ascii="Verdana"/>
          <w:sz w:val="12"/>
        </w:rPr>
      </w:pPr>
    </w:p>
    <w:p w:rsidR="00F24413" w:rsidRDefault="0022472E">
      <w:pPr>
        <w:spacing w:before="101"/>
        <w:ind w:left="534"/>
        <w:rPr>
          <w:rFonts w:ascii="Verdana"/>
          <w:sz w:val="16"/>
        </w:rPr>
      </w:pPr>
      <w:r>
        <w:rPr>
          <w:noProof/>
          <w:lang w:bidi="ar-SA"/>
        </w:rPr>
        <w:drawing>
          <wp:anchor distT="0" distB="0" distL="0" distR="0" simplePos="0" relativeHeight="251622912" behindDoc="0" locked="0" layoutInCell="1" allowOverlap="1">
            <wp:simplePos x="0" y="0"/>
            <wp:positionH relativeFrom="page">
              <wp:posOffset>1300861</wp:posOffset>
            </wp:positionH>
            <wp:positionV relativeFrom="paragraph">
              <wp:posOffset>226732</wp:posOffset>
            </wp:positionV>
            <wp:extent cx="211341" cy="219075"/>
            <wp:effectExtent l="0" t="0" r="0" b="0"/>
            <wp:wrapTopAndBottom/>
            <wp:docPr id="387"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79.png"/>
                    <pic:cNvPicPr/>
                  </pic:nvPicPr>
                  <pic:blipFill>
                    <a:blip r:embed="rId220" cstate="print"/>
                    <a:stretch>
                      <a:fillRect/>
                    </a:stretch>
                  </pic:blipFill>
                  <pic:spPr>
                    <a:xfrm>
                      <a:off x="0" y="0"/>
                      <a:ext cx="211341" cy="219075"/>
                    </a:xfrm>
                    <a:prstGeom prst="rect">
                      <a:avLst/>
                    </a:prstGeom>
                  </pic:spPr>
                </pic:pic>
              </a:graphicData>
            </a:graphic>
          </wp:anchor>
        </w:drawing>
      </w:r>
      <w:r>
        <w:rPr>
          <w:noProof/>
          <w:lang w:bidi="ar-SA"/>
        </w:rPr>
        <w:drawing>
          <wp:anchor distT="0" distB="0" distL="0" distR="0" simplePos="0" relativeHeight="251623936" behindDoc="0" locked="0" layoutInCell="1" allowOverlap="1">
            <wp:simplePos x="0" y="0"/>
            <wp:positionH relativeFrom="page">
              <wp:posOffset>1647444</wp:posOffset>
            </wp:positionH>
            <wp:positionV relativeFrom="paragraph">
              <wp:posOffset>222414</wp:posOffset>
            </wp:positionV>
            <wp:extent cx="196552" cy="223837"/>
            <wp:effectExtent l="0" t="0" r="0" b="0"/>
            <wp:wrapTopAndBottom/>
            <wp:docPr id="389"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80.png"/>
                    <pic:cNvPicPr/>
                  </pic:nvPicPr>
                  <pic:blipFill>
                    <a:blip r:embed="rId221" cstate="print"/>
                    <a:stretch>
                      <a:fillRect/>
                    </a:stretch>
                  </pic:blipFill>
                  <pic:spPr>
                    <a:xfrm>
                      <a:off x="0" y="0"/>
                      <a:ext cx="196552" cy="223837"/>
                    </a:xfrm>
                    <a:prstGeom prst="rect">
                      <a:avLst/>
                    </a:prstGeom>
                  </pic:spPr>
                </pic:pic>
              </a:graphicData>
            </a:graphic>
          </wp:anchor>
        </w:drawing>
      </w:r>
      <w:r>
        <w:rPr>
          <w:noProof/>
          <w:lang w:bidi="ar-SA"/>
        </w:rPr>
        <w:drawing>
          <wp:anchor distT="0" distB="0" distL="0" distR="0" simplePos="0" relativeHeight="251624960" behindDoc="0" locked="0" layoutInCell="1" allowOverlap="1">
            <wp:simplePos x="0" y="0"/>
            <wp:positionH relativeFrom="page">
              <wp:posOffset>1994026</wp:posOffset>
            </wp:positionH>
            <wp:positionV relativeFrom="paragraph">
              <wp:posOffset>230288</wp:posOffset>
            </wp:positionV>
            <wp:extent cx="214891" cy="218598"/>
            <wp:effectExtent l="0" t="0" r="0" b="0"/>
            <wp:wrapTopAndBottom/>
            <wp:docPr id="391"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81.png"/>
                    <pic:cNvPicPr/>
                  </pic:nvPicPr>
                  <pic:blipFill>
                    <a:blip r:embed="rId222" cstate="print"/>
                    <a:stretch>
                      <a:fillRect/>
                    </a:stretch>
                  </pic:blipFill>
                  <pic:spPr>
                    <a:xfrm>
                      <a:off x="0" y="0"/>
                      <a:ext cx="214891" cy="218598"/>
                    </a:xfrm>
                    <a:prstGeom prst="rect">
                      <a:avLst/>
                    </a:prstGeom>
                  </pic:spPr>
                </pic:pic>
              </a:graphicData>
            </a:graphic>
          </wp:anchor>
        </w:drawing>
      </w:r>
      <w:r>
        <w:rPr>
          <w:noProof/>
          <w:lang w:bidi="ar-SA"/>
        </w:rPr>
        <w:drawing>
          <wp:anchor distT="0" distB="0" distL="0" distR="0" simplePos="0" relativeHeight="251625984" behindDoc="0" locked="0" layoutInCell="1" allowOverlap="1">
            <wp:simplePos x="0" y="0"/>
            <wp:positionH relativeFrom="page">
              <wp:posOffset>2340610</wp:posOffset>
            </wp:positionH>
            <wp:positionV relativeFrom="paragraph">
              <wp:posOffset>232574</wp:posOffset>
            </wp:positionV>
            <wp:extent cx="207472" cy="214312"/>
            <wp:effectExtent l="0" t="0" r="0" b="0"/>
            <wp:wrapTopAndBottom/>
            <wp:docPr id="393"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82.png"/>
                    <pic:cNvPicPr/>
                  </pic:nvPicPr>
                  <pic:blipFill>
                    <a:blip r:embed="rId223" cstate="print"/>
                    <a:stretch>
                      <a:fillRect/>
                    </a:stretch>
                  </pic:blipFill>
                  <pic:spPr>
                    <a:xfrm>
                      <a:off x="0" y="0"/>
                      <a:ext cx="207472" cy="214312"/>
                    </a:xfrm>
                    <a:prstGeom prst="rect">
                      <a:avLst/>
                    </a:prstGeom>
                  </pic:spPr>
                </pic:pic>
              </a:graphicData>
            </a:graphic>
          </wp:anchor>
        </w:drawing>
      </w:r>
      <w:r>
        <w:rPr>
          <w:noProof/>
          <w:lang w:bidi="ar-SA"/>
        </w:rPr>
        <w:drawing>
          <wp:anchor distT="0" distB="0" distL="0" distR="0" simplePos="0" relativeHeight="251627008" behindDoc="0" locked="0" layoutInCell="1" allowOverlap="1">
            <wp:simplePos x="0" y="0"/>
            <wp:positionH relativeFrom="page">
              <wp:posOffset>2687192</wp:posOffset>
            </wp:positionH>
            <wp:positionV relativeFrom="paragraph">
              <wp:posOffset>231177</wp:posOffset>
            </wp:positionV>
            <wp:extent cx="210577" cy="214312"/>
            <wp:effectExtent l="0" t="0" r="0" b="0"/>
            <wp:wrapTopAndBottom/>
            <wp:docPr id="395"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83.png"/>
                    <pic:cNvPicPr/>
                  </pic:nvPicPr>
                  <pic:blipFill>
                    <a:blip r:embed="rId224" cstate="print"/>
                    <a:stretch>
                      <a:fillRect/>
                    </a:stretch>
                  </pic:blipFill>
                  <pic:spPr>
                    <a:xfrm>
                      <a:off x="0" y="0"/>
                      <a:ext cx="210577" cy="214312"/>
                    </a:xfrm>
                    <a:prstGeom prst="rect">
                      <a:avLst/>
                    </a:prstGeom>
                  </pic:spPr>
                </pic:pic>
              </a:graphicData>
            </a:graphic>
          </wp:anchor>
        </w:drawing>
      </w:r>
      <w:r>
        <w:rPr>
          <w:noProof/>
          <w:lang w:bidi="ar-SA"/>
        </w:rPr>
        <w:drawing>
          <wp:anchor distT="0" distB="0" distL="0" distR="0" simplePos="0" relativeHeight="251628032" behindDoc="0" locked="0" layoutInCell="1" allowOverlap="1">
            <wp:simplePos x="0" y="0"/>
            <wp:positionH relativeFrom="page">
              <wp:posOffset>3033522</wp:posOffset>
            </wp:positionH>
            <wp:positionV relativeFrom="paragraph">
              <wp:posOffset>236130</wp:posOffset>
            </wp:positionV>
            <wp:extent cx="216602" cy="209550"/>
            <wp:effectExtent l="0" t="0" r="0" b="0"/>
            <wp:wrapTopAndBottom/>
            <wp:docPr id="397"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84.png"/>
                    <pic:cNvPicPr/>
                  </pic:nvPicPr>
                  <pic:blipFill>
                    <a:blip r:embed="rId225" cstate="print"/>
                    <a:stretch>
                      <a:fillRect/>
                    </a:stretch>
                  </pic:blipFill>
                  <pic:spPr>
                    <a:xfrm>
                      <a:off x="0" y="0"/>
                      <a:ext cx="216602" cy="209550"/>
                    </a:xfrm>
                    <a:prstGeom prst="rect">
                      <a:avLst/>
                    </a:prstGeom>
                  </pic:spPr>
                </pic:pic>
              </a:graphicData>
            </a:graphic>
          </wp:anchor>
        </w:drawing>
      </w:r>
      <w:r>
        <w:rPr>
          <w:noProof/>
          <w:lang w:bidi="ar-SA"/>
        </w:rPr>
        <w:drawing>
          <wp:anchor distT="0" distB="0" distL="0" distR="0" simplePos="0" relativeHeight="251629056" behindDoc="0" locked="0" layoutInCell="1" allowOverlap="1">
            <wp:simplePos x="0" y="0"/>
            <wp:positionH relativeFrom="page">
              <wp:posOffset>3380104</wp:posOffset>
            </wp:positionH>
            <wp:positionV relativeFrom="paragraph">
              <wp:posOffset>231685</wp:posOffset>
            </wp:positionV>
            <wp:extent cx="219988" cy="214312"/>
            <wp:effectExtent l="0" t="0" r="0" b="0"/>
            <wp:wrapTopAndBottom/>
            <wp:docPr id="399"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85.png"/>
                    <pic:cNvPicPr/>
                  </pic:nvPicPr>
                  <pic:blipFill>
                    <a:blip r:embed="rId226" cstate="print"/>
                    <a:stretch>
                      <a:fillRect/>
                    </a:stretch>
                  </pic:blipFill>
                  <pic:spPr>
                    <a:xfrm>
                      <a:off x="0" y="0"/>
                      <a:ext cx="219988" cy="214312"/>
                    </a:xfrm>
                    <a:prstGeom prst="rect">
                      <a:avLst/>
                    </a:prstGeom>
                  </pic:spPr>
                </pic:pic>
              </a:graphicData>
            </a:graphic>
          </wp:anchor>
        </w:drawing>
      </w:r>
      <w:r>
        <w:rPr>
          <w:noProof/>
          <w:lang w:bidi="ar-SA"/>
        </w:rPr>
        <w:drawing>
          <wp:anchor distT="0" distB="0" distL="0" distR="0" simplePos="0" relativeHeight="251630080" behindDoc="0" locked="0" layoutInCell="1" allowOverlap="1">
            <wp:simplePos x="0" y="0"/>
            <wp:positionH relativeFrom="page">
              <wp:posOffset>3726688</wp:posOffset>
            </wp:positionH>
            <wp:positionV relativeFrom="paragraph">
              <wp:posOffset>231558</wp:posOffset>
            </wp:positionV>
            <wp:extent cx="210530" cy="214312"/>
            <wp:effectExtent l="0" t="0" r="0" b="0"/>
            <wp:wrapTopAndBottom/>
            <wp:docPr id="401"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86.png"/>
                    <pic:cNvPicPr/>
                  </pic:nvPicPr>
                  <pic:blipFill>
                    <a:blip r:embed="rId227" cstate="print"/>
                    <a:stretch>
                      <a:fillRect/>
                    </a:stretch>
                  </pic:blipFill>
                  <pic:spPr>
                    <a:xfrm>
                      <a:off x="0" y="0"/>
                      <a:ext cx="210530" cy="214312"/>
                    </a:xfrm>
                    <a:prstGeom prst="rect">
                      <a:avLst/>
                    </a:prstGeom>
                  </pic:spPr>
                </pic:pic>
              </a:graphicData>
            </a:graphic>
          </wp:anchor>
        </w:drawing>
      </w:r>
      <w:r>
        <w:rPr>
          <w:noProof/>
          <w:lang w:bidi="ar-SA"/>
        </w:rPr>
        <w:drawing>
          <wp:anchor distT="0" distB="0" distL="0" distR="0" simplePos="0" relativeHeight="251631104" behindDoc="0" locked="0" layoutInCell="1" allowOverlap="1">
            <wp:simplePos x="0" y="0"/>
            <wp:positionH relativeFrom="page">
              <wp:posOffset>4073271</wp:posOffset>
            </wp:positionH>
            <wp:positionV relativeFrom="paragraph">
              <wp:posOffset>229145</wp:posOffset>
            </wp:positionV>
            <wp:extent cx="215634" cy="219075"/>
            <wp:effectExtent l="0" t="0" r="0" b="0"/>
            <wp:wrapTopAndBottom/>
            <wp:docPr id="403"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87.png"/>
                    <pic:cNvPicPr/>
                  </pic:nvPicPr>
                  <pic:blipFill>
                    <a:blip r:embed="rId228" cstate="print"/>
                    <a:stretch>
                      <a:fillRect/>
                    </a:stretch>
                  </pic:blipFill>
                  <pic:spPr>
                    <a:xfrm>
                      <a:off x="0" y="0"/>
                      <a:ext cx="215634" cy="219075"/>
                    </a:xfrm>
                    <a:prstGeom prst="rect">
                      <a:avLst/>
                    </a:prstGeom>
                  </pic:spPr>
                </pic:pic>
              </a:graphicData>
            </a:graphic>
          </wp:anchor>
        </w:drawing>
      </w:r>
      <w:r>
        <w:rPr>
          <w:noProof/>
          <w:lang w:bidi="ar-SA"/>
        </w:rPr>
        <w:drawing>
          <wp:anchor distT="0" distB="0" distL="0" distR="0" simplePos="0" relativeHeight="251632128" behindDoc="0" locked="0" layoutInCell="1" allowOverlap="1">
            <wp:simplePos x="0" y="0"/>
            <wp:positionH relativeFrom="page">
              <wp:posOffset>4419980</wp:posOffset>
            </wp:positionH>
            <wp:positionV relativeFrom="paragraph">
              <wp:posOffset>223430</wp:posOffset>
            </wp:positionV>
            <wp:extent cx="211655" cy="223837"/>
            <wp:effectExtent l="0" t="0" r="0" b="0"/>
            <wp:wrapTopAndBottom/>
            <wp:docPr id="40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88.png"/>
                    <pic:cNvPicPr/>
                  </pic:nvPicPr>
                  <pic:blipFill>
                    <a:blip r:embed="rId229" cstate="print"/>
                    <a:stretch>
                      <a:fillRect/>
                    </a:stretch>
                  </pic:blipFill>
                  <pic:spPr>
                    <a:xfrm>
                      <a:off x="0" y="0"/>
                      <a:ext cx="211655" cy="223837"/>
                    </a:xfrm>
                    <a:prstGeom prst="rect">
                      <a:avLst/>
                    </a:prstGeom>
                  </pic:spPr>
                </pic:pic>
              </a:graphicData>
            </a:graphic>
          </wp:anchor>
        </w:drawing>
      </w:r>
      <w:r>
        <w:rPr>
          <w:noProof/>
          <w:lang w:bidi="ar-SA"/>
        </w:rPr>
        <w:drawing>
          <wp:anchor distT="0" distB="0" distL="0" distR="0" simplePos="0" relativeHeight="251633152" behindDoc="0" locked="0" layoutInCell="1" allowOverlap="1">
            <wp:simplePos x="0" y="0"/>
            <wp:positionH relativeFrom="page">
              <wp:posOffset>4766436</wp:posOffset>
            </wp:positionH>
            <wp:positionV relativeFrom="paragraph">
              <wp:posOffset>227748</wp:posOffset>
            </wp:positionV>
            <wp:extent cx="212490" cy="219075"/>
            <wp:effectExtent l="0" t="0" r="0" b="0"/>
            <wp:wrapTopAndBottom/>
            <wp:docPr id="40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89.png"/>
                    <pic:cNvPicPr/>
                  </pic:nvPicPr>
                  <pic:blipFill>
                    <a:blip r:embed="rId230" cstate="print"/>
                    <a:stretch>
                      <a:fillRect/>
                    </a:stretch>
                  </pic:blipFill>
                  <pic:spPr>
                    <a:xfrm>
                      <a:off x="0" y="0"/>
                      <a:ext cx="212490" cy="219075"/>
                    </a:xfrm>
                    <a:prstGeom prst="rect">
                      <a:avLst/>
                    </a:prstGeom>
                  </pic:spPr>
                </pic:pic>
              </a:graphicData>
            </a:graphic>
          </wp:anchor>
        </w:drawing>
      </w:r>
      <w:r>
        <w:rPr>
          <w:noProof/>
          <w:lang w:bidi="ar-SA"/>
        </w:rPr>
        <w:drawing>
          <wp:anchor distT="0" distB="0" distL="0" distR="0" simplePos="0" relativeHeight="251634176" behindDoc="0" locked="0" layoutInCell="1" allowOverlap="1">
            <wp:simplePos x="0" y="0"/>
            <wp:positionH relativeFrom="page">
              <wp:posOffset>5113146</wp:posOffset>
            </wp:positionH>
            <wp:positionV relativeFrom="paragraph">
              <wp:posOffset>222414</wp:posOffset>
            </wp:positionV>
            <wp:extent cx="196552" cy="223837"/>
            <wp:effectExtent l="0" t="0" r="0" b="0"/>
            <wp:wrapTopAndBottom/>
            <wp:docPr id="409"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90.png"/>
                    <pic:cNvPicPr/>
                  </pic:nvPicPr>
                  <pic:blipFill>
                    <a:blip r:embed="rId231" cstate="print"/>
                    <a:stretch>
                      <a:fillRect/>
                    </a:stretch>
                  </pic:blipFill>
                  <pic:spPr>
                    <a:xfrm>
                      <a:off x="0" y="0"/>
                      <a:ext cx="196552" cy="223837"/>
                    </a:xfrm>
                    <a:prstGeom prst="rect">
                      <a:avLst/>
                    </a:prstGeom>
                  </pic:spPr>
                </pic:pic>
              </a:graphicData>
            </a:graphic>
          </wp:anchor>
        </w:drawing>
      </w:r>
      <w:r>
        <w:rPr>
          <w:noProof/>
          <w:lang w:bidi="ar-SA"/>
        </w:rPr>
        <w:drawing>
          <wp:anchor distT="0" distB="0" distL="0" distR="0" simplePos="0" relativeHeight="251635200" behindDoc="0" locked="0" layoutInCell="1" allowOverlap="1">
            <wp:simplePos x="0" y="0"/>
            <wp:positionH relativeFrom="page">
              <wp:posOffset>5459603</wp:posOffset>
            </wp:positionH>
            <wp:positionV relativeFrom="paragraph">
              <wp:posOffset>231558</wp:posOffset>
            </wp:positionV>
            <wp:extent cx="212169" cy="214312"/>
            <wp:effectExtent l="0" t="0" r="0" b="0"/>
            <wp:wrapTopAndBottom/>
            <wp:docPr id="411"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91.png"/>
                    <pic:cNvPicPr/>
                  </pic:nvPicPr>
                  <pic:blipFill>
                    <a:blip r:embed="rId232" cstate="print"/>
                    <a:stretch>
                      <a:fillRect/>
                    </a:stretch>
                  </pic:blipFill>
                  <pic:spPr>
                    <a:xfrm>
                      <a:off x="0" y="0"/>
                      <a:ext cx="212169" cy="214312"/>
                    </a:xfrm>
                    <a:prstGeom prst="rect">
                      <a:avLst/>
                    </a:prstGeom>
                  </pic:spPr>
                </pic:pic>
              </a:graphicData>
            </a:graphic>
          </wp:anchor>
        </w:drawing>
      </w:r>
      <w:r>
        <w:rPr>
          <w:noProof/>
          <w:lang w:bidi="ar-SA"/>
        </w:rPr>
        <w:drawing>
          <wp:anchor distT="0" distB="0" distL="0" distR="0" simplePos="0" relativeHeight="251636224" behindDoc="0" locked="0" layoutInCell="1" allowOverlap="1">
            <wp:simplePos x="0" y="0"/>
            <wp:positionH relativeFrom="page">
              <wp:posOffset>5806185</wp:posOffset>
            </wp:positionH>
            <wp:positionV relativeFrom="paragraph">
              <wp:posOffset>232828</wp:posOffset>
            </wp:positionV>
            <wp:extent cx="207845" cy="214312"/>
            <wp:effectExtent l="0" t="0" r="0" b="0"/>
            <wp:wrapTopAndBottom/>
            <wp:docPr id="413"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92.png"/>
                    <pic:cNvPicPr/>
                  </pic:nvPicPr>
                  <pic:blipFill>
                    <a:blip r:embed="rId233" cstate="print"/>
                    <a:stretch>
                      <a:fillRect/>
                    </a:stretch>
                  </pic:blipFill>
                  <pic:spPr>
                    <a:xfrm>
                      <a:off x="0" y="0"/>
                      <a:ext cx="207845" cy="214312"/>
                    </a:xfrm>
                    <a:prstGeom prst="rect">
                      <a:avLst/>
                    </a:prstGeom>
                  </pic:spPr>
                </pic:pic>
              </a:graphicData>
            </a:graphic>
          </wp:anchor>
        </w:drawing>
      </w:r>
      <w:r>
        <w:rPr>
          <w:noProof/>
          <w:lang w:bidi="ar-SA"/>
        </w:rPr>
        <w:drawing>
          <wp:anchor distT="0" distB="0" distL="0" distR="0" simplePos="0" relativeHeight="251638272" behindDoc="0" locked="0" layoutInCell="1" allowOverlap="1">
            <wp:simplePos x="0" y="0"/>
            <wp:positionH relativeFrom="page">
              <wp:posOffset>6152769</wp:posOffset>
            </wp:positionH>
            <wp:positionV relativeFrom="paragraph">
              <wp:posOffset>231558</wp:posOffset>
            </wp:positionV>
            <wp:extent cx="211286" cy="214312"/>
            <wp:effectExtent l="0" t="0" r="0" b="0"/>
            <wp:wrapTopAndBottom/>
            <wp:docPr id="415"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93.png"/>
                    <pic:cNvPicPr/>
                  </pic:nvPicPr>
                  <pic:blipFill>
                    <a:blip r:embed="rId234" cstate="print"/>
                    <a:stretch>
                      <a:fillRect/>
                    </a:stretch>
                  </pic:blipFill>
                  <pic:spPr>
                    <a:xfrm>
                      <a:off x="0" y="0"/>
                      <a:ext cx="211286" cy="214312"/>
                    </a:xfrm>
                    <a:prstGeom prst="rect">
                      <a:avLst/>
                    </a:prstGeom>
                  </pic:spPr>
                </pic:pic>
              </a:graphicData>
            </a:graphic>
          </wp:anchor>
        </w:drawing>
      </w:r>
      <w:r>
        <w:rPr>
          <w:noProof/>
          <w:lang w:bidi="ar-SA"/>
        </w:rPr>
        <w:drawing>
          <wp:anchor distT="0" distB="0" distL="0" distR="0" simplePos="0" relativeHeight="251639296" behindDoc="0" locked="0" layoutInCell="1" allowOverlap="1">
            <wp:simplePos x="0" y="0"/>
            <wp:positionH relativeFrom="page">
              <wp:posOffset>6499352</wp:posOffset>
            </wp:positionH>
            <wp:positionV relativeFrom="paragraph">
              <wp:posOffset>236638</wp:posOffset>
            </wp:positionV>
            <wp:extent cx="216997" cy="209550"/>
            <wp:effectExtent l="0" t="0" r="0" b="0"/>
            <wp:wrapTopAndBottom/>
            <wp:docPr id="417"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94.png"/>
                    <pic:cNvPicPr/>
                  </pic:nvPicPr>
                  <pic:blipFill>
                    <a:blip r:embed="rId235" cstate="print"/>
                    <a:stretch>
                      <a:fillRect/>
                    </a:stretch>
                  </pic:blipFill>
                  <pic:spPr>
                    <a:xfrm>
                      <a:off x="0" y="0"/>
                      <a:ext cx="216997" cy="209550"/>
                    </a:xfrm>
                    <a:prstGeom prst="rect">
                      <a:avLst/>
                    </a:prstGeom>
                  </pic:spPr>
                </pic:pic>
              </a:graphicData>
            </a:graphic>
          </wp:anchor>
        </w:drawing>
      </w:r>
      <w:r>
        <w:rPr>
          <w:rFonts w:ascii="Verdana"/>
          <w:sz w:val="16"/>
        </w:rPr>
        <w:t>0</w:t>
      </w:r>
    </w:p>
    <w:p w:rsidR="00F24413" w:rsidRDefault="00F24413">
      <w:pPr>
        <w:pStyle w:val="Zkladntext"/>
        <w:rPr>
          <w:rFonts w:ascii="Verdana"/>
          <w:sz w:val="20"/>
        </w:rPr>
      </w:pPr>
    </w:p>
    <w:p w:rsidR="00F24413" w:rsidRDefault="00F24413">
      <w:pPr>
        <w:pStyle w:val="Zkladntext"/>
        <w:spacing w:before="9"/>
        <w:rPr>
          <w:rFonts w:ascii="Verdana"/>
          <w:sz w:val="23"/>
        </w:rPr>
      </w:pPr>
    </w:p>
    <w:p w:rsidR="00F24413" w:rsidRDefault="001F1C1C">
      <w:pPr>
        <w:tabs>
          <w:tab w:val="left" w:pos="4251"/>
          <w:tab w:val="left" w:pos="6872"/>
        </w:tabs>
        <w:spacing w:before="1"/>
        <w:ind w:left="1773"/>
        <w:rPr>
          <w:rFonts w:ascii="Verdana" w:hAnsi="Verdana"/>
          <w:sz w:val="16"/>
        </w:rPr>
      </w:pPr>
      <w:r>
        <w:rPr>
          <w:noProof/>
          <w:lang w:bidi="ar-SA"/>
        </w:rPr>
        <mc:AlternateContent>
          <mc:Choice Requires="wpg">
            <w:drawing>
              <wp:anchor distT="0" distB="0" distL="114300" distR="114300" simplePos="0" relativeHeight="251791872" behindDoc="0" locked="0" layoutInCell="1" allowOverlap="1">
                <wp:simplePos x="0" y="0"/>
                <wp:positionH relativeFrom="page">
                  <wp:posOffset>1681480</wp:posOffset>
                </wp:positionH>
                <wp:positionV relativeFrom="paragraph">
                  <wp:posOffset>38735</wp:posOffset>
                </wp:positionV>
                <wp:extent cx="243840" cy="55245"/>
                <wp:effectExtent l="0" t="0" r="3810" b="1905"/>
                <wp:wrapNone/>
                <wp:docPr id="931"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5245"/>
                          <a:chOff x="2648" y="61"/>
                          <a:chExt cx="384" cy="87"/>
                        </a:xfrm>
                      </wpg:grpSpPr>
                      <wps:wsp>
                        <wps:cNvPr id="932" name="Line 553"/>
                        <wps:cNvCnPr/>
                        <wps:spPr bwMode="auto">
                          <a:xfrm>
                            <a:off x="2648" y="105"/>
                            <a:ext cx="384" cy="0"/>
                          </a:xfrm>
                          <a:prstGeom prst="line">
                            <a:avLst/>
                          </a:prstGeom>
                          <a:noFill/>
                          <a:ln w="19050">
                            <a:solidFill>
                              <a:srgbClr val="5B9BD4"/>
                            </a:solidFill>
                            <a:round/>
                            <a:headEnd/>
                            <a:tailEnd/>
                          </a:ln>
                        </wps:spPr>
                        <wps:bodyPr/>
                      </wps:wsp>
                      <wps:wsp>
                        <wps:cNvPr id="933" name="Freeform 552"/>
                        <wps:cNvSpPr>
                          <a:spLocks/>
                        </wps:cNvSpPr>
                        <wps:spPr bwMode="auto">
                          <a:xfrm>
                            <a:off x="2800" y="65"/>
                            <a:ext cx="77" cy="77"/>
                          </a:xfrm>
                          <a:custGeom>
                            <a:avLst/>
                            <a:gdLst>
                              <a:gd name="T0" fmla="+- 0 2839 2801"/>
                              <a:gd name="T1" fmla="*/ T0 w 77"/>
                              <a:gd name="T2" fmla="+- 0 66 66"/>
                              <a:gd name="T3" fmla="*/ 66 h 77"/>
                              <a:gd name="T4" fmla="+- 0 2801 2801"/>
                              <a:gd name="T5" fmla="*/ T4 w 77"/>
                              <a:gd name="T6" fmla="+- 0 104 66"/>
                              <a:gd name="T7" fmla="*/ 104 h 77"/>
                              <a:gd name="T8" fmla="+- 0 2839 2801"/>
                              <a:gd name="T9" fmla="*/ T8 w 77"/>
                              <a:gd name="T10" fmla="+- 0 143 66"/>
                              <a:gd name="T11" fmla="*/ 143 h 77"/>
                              <a:gd name="T12" fmla="+- 0 2878 2801"/>
                              <a:gd name="T13" fmla="*/ T12 w 77"/>
                              <a:gd name="T14" fmla="+- 0 104 66"/>
                              <a:gd name="T15" fmla="*/ 104 h 77"/>
                              <a:gd name="T16" fmla="+- 0 2839 2801"/>
                              <a:gd name="T17" fmla="*/ T16 w 77"/>
                              <a:gd name="T18" fmla="+- 0 66 66"/>
                              <a:gd name="T19" fmla="*/ 66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7"/>
                                </a:lnTo>
                                <a:lnTo>
                                  <a:pt x="77" y="38"/>
                                </a:lnTo>
                                <a:lnTo>
                                  <a:pt x="38" y="0"/>
                                </a:lnTo>
                                <a:close/>
                              </a:path>
                            </a:pathLst>
                          </a:custGeom>
                          <a:solidFill>
                            <a:srgbClr val="5B9BD4"/>
                          </a:solidFill>
                          <a:ln>
                            <a:noFill/>
                          </a:ln>
                        </wps:spPr>
                        <wps:bodyPr rot="0" vert="horz" wrap="square" lIns="91440" tIns="45720" rIns="91440" bIns="45720" anchor="t" anchorCtr="0" upright="1">
                          <a:noAutofit/>
                        </wps:bodyPr>
                      </wps:wsp>
                      <wps:wsp>
                        <wps:cNvPr id="934" name="Freeform 551"/>
                        <wps:cNvSpPr>
                          <a:spLocks/>
                        </wps:cNvSpPr>
                        <wps:spPr bwMode="auto">
                          <a:xfrm>
                            <a:off x="2800" y="65"/>
                            <a:ext cx="77" cy="77"/>
                          </a:xfrm>
                          <a:custGeom>
                            <a:avLst/>
                            <a:gdLst>
                              <a:gd name="T0" fmla="+- 0 2839 2801"/>
                              <a:gd name="T1" fmla="*/ T0 w 77"/>
                              <a:gd name="T2" fmla="+- 0 66 66"/>
                              <a:gd name="T3" fmla="*/ 66 h 77"/>
                              <a:gd name="T4" fmla="+- 0 2878 2801"/>
                              <a:gd name="T5" fmla="*/ T4 w 77"/>
                              <a:gd name="T6" fmla="+- 0 104 66"/>
                              <a:gd name="T7" fmla="*/ 104 h 77"/>
                              <a:gd name="T8" fmla="+- 0 2839 2801"/>
                              <a:gd name="T9" fmla="*/ T8 w 77"/>
                              <a:gd name="T10" fmla="+- 0 143 66"/>
                              <a:gd name="T11" fmla="*/ 143 h 77"/>
                              <a:gd name="T12" fmla="+- 0 2801 2801"/>
                              <a:gd name="T13" fmla="*/ T12 w 77"/>
                              <a:gd name="T14" fmla="+- 0 104 66"/>
                              <a:gd name="T15" fmla="*/ 104 h 77"/>
                              <a:gd name="T16" fmla="+- 0 2839 2801"/>
                              <a:gd name="T17" fmla="*/ T16 w 77"/>
                              <a:gd name="T18" fmla="+- 0 66 66"/>
                              <a:gd name="T19" fmla="*/ 66 h 77"/>
                            </a:gdLst>
                            <a:ahLst/>
                            <a:cxnLst>
                              <a:cxn ang="0">
                                <a:pos x="T1" y="T3"/>
                              </a:cxn>
                              <a:cxn ang="0">
                                <a:pos x="T5" y="T7"/>
                              </a:cxn>
                              <a:cxn ang="0">
                                <a:pos x="T9" y="T11"/>
                              </a:cxn>
                              <a:cxn ang="0">
                                <a:pos x="T13" y="T15"/>
                              </a:cxn>
                              <a:cxn ang="0">
                                <a:pos x="T17" y="T19"/>
                              </a:cxn>
                            </a:cxnLst>
                            <a:rect l="0" t="0" r="r" b="b"/>
                            <a:pathLst>
                              <a:path w="77" h="77">
                                <a:moveTo>
                                  <a:pt x="38" y="0"/>
                                </a:moveTo>
                                <a:lnTo>
                                  <a:pt x="77" y="38"/>
                                </a:lnTo>
                                <a:lnTo>
                                  <a:pt x="38" y="77"/>
                                </a:lnTo>
                                <a:lnTo>
                                  <a:pt x="0" y="38"/>
                                </a:lnTo>
                                <a:lnTo>
                                  <a:pt x="38" y="0"/>
                                </a:lnTo>
                                <a:close/>
                              </a:path>
                            </a:pathLst>
                          </a:custGeom>
                          <a:noFill/>
                          <a:ln w="6096">
                            <a:solidFill>
                              <a:srgbClr val="5B9BD4"/>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30D9A92" id="Group 550" o:spid="_x0000_s1026" style="position:absolute;margin-left:132.4pt;margin-top:3.05pt;width:19.2pt;height:4.35pt;z-index:251791872;mso-position-horizontal-relative:page" coordorigin="2648,61"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">
                <v:line id="Line 553" o:spid="_x0000_s1027" style="position:absolute;visibility:visible;mso-wrap-style:square" from="2648,105" to="303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" strokecolor="#5b9bd4" strokeweight="1.5pt"/>
                <v:shape id="Freeform 552" o:spid="_x0000_s1028" style="position:absolute;left:2800;top:6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" path="m38,l,38,38,77,77,38,38,xe" fillcolor="#5b9bd4" stroked="f">
                  <v:path arrowok="t" o:connecttype="custom" o:connectlocs="38,66;0,104;38,143;77,104;38,66" o:connectangles="0,0,0,0,0"/>
                </v:shape>
                <v:shape id="Freeform 551" o:spid="_x0000_s1029" style="position:absolute;left:2800;top:6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" path="m38,l77,38,38,77,,38,38,xe" filled="f" strokecolor="#5b9bd4" strokeweight=".48pt">
                  <v:path arrowok="t" o:connecttype="custom" o:connectlocs="38,66;77,104;38,143;0,104;38,66" o:connectangles="0,0,0,0,0"/>
                </v:shape>
                <w10:wrap anchorx="page"/>
              </v:group>
            </w:pict>
          </mc:Fallback>
        </mc:AlternateContent>
      </w:r>
      <w:r>
        <w:rPr>
          <w:noProof/>
          <w:lang w:bidi="ar-SA"/>
        </w:rPr>
        <mc:AlternateContent>
          <mc:Choice Requires="wpg">
            <w:drawing>
              <wp:anchor distT="0" distB="0" distL="114300" distR="114300" simplePos="0" relativeHeight="251829760" behindDoc="1" locked="0" layoutInCell="1" allowOverlap="1">
                <wp:simplePos x="0" y="0"/>
                <wp:positionH relativeFrom="page">
                  <wp:posOffset>3255010</wp:posOffset>
                </wp:positionH>
                <wp:positionV relativeFrom="paragraph">
                  <wp:posOffset>36830</wp:posOffset>
                </wp:positionV>
                <wp:extent cx="243840" cy="57150"/>
                <wp:effectExtent l="0" t="0" r="3810" b="0"/>
                <wp:wrapNone/>
                <wp:docPr id="927"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7150"/>
                          <a:chOff x="5126" y="58"/>
                          <a:chExt cx="384" cy="90"/>
                        </a:xfrm>
                      </wpg:grpSpPr>
                      <wps:wsp>
                        <wps:cNvPr id="928" name="Line 549"/>
                        <wps:cNvCnPr/>
                        <wps:spPr bwMode="auto">
                          <a:xfrm>
                            <a:off x="5126" y="105"/>
                            <a:ext cx="384" cy="0"/>
                          </a:xfrm>
                          <a:prstGeom prst="line">
                            <a:avLst/>
                          </a:prstGeom>
                          <a:noFill/>
                          <a:ln w="19050">
                            <a:solidFill>
                              <a:srgbClr val="E7E6E6"/>
                            </a:solidFill>
                            <a:round/>
                            <a:headEnd/>
                            <a:tailEnd/>
                          </a:ln>
                        </wps:spPr>
                        <wps:bodyPr/>
                      </wps:wsp>
                      <wps:wsp>
                        <wps:cNvPr id="929" name="Rectangle 548"/>
                        <wps:cNvSpPr>
                          <a:spLocks noChangeArrowheads="1"/>
                        </wps:cNvSpPr>
                        <wps:spPr bwMode="auto">
                          <a:xfrm>
                            <a:off x="5275" y="63"/>
                            <a:ext cx="80" cy="80"/>
                          </a:xfrm>
                          <a:prstGeom prst="rect">
                            <a:avLst/>
                          </a:prstGeom>
                          <a:solidFill>
                            <a:srgbClr val="E7E6E6"/>
                          </a:solidFill>
                          <a:ln>
                            <a:noFill/>
                          </a:ln>
                        </wps:spPr>
                        <wps:bodyPr rot="0" vert="horz" wrap="square" lIns="91440" tIns="45720" rIns="91440" bIns="45720" anchor="t" anchorCtr="0" upright="1">
                          <a:noAutofit/>
                        </wps:bodyPr>
                      </wps:wsp>
                      <wps:wsp>
                        <wps:cNvPr id="930" name="Rectangle 547"/>
                        <wps:cNvSpPr>
                          <a:spLocks noChangeArrowheads="1"/>
                        </wps:cNvSpPr>
                        <wps:spPr bwMode="auto">
                          <a:xfrm>
                            <a:off x="5275" y="63"/>
                            <a:ext cx="80" cy="80"/>
                          </a:xfrm>
                          <a:prstGeom prst="rect">
                            <a:avLst/>
                          </a:prstGeom>
                          <a:noFill/>
                          <a:ln w="6350">
                            <a:solidFill>
                              <a:srgbClr val="E7E6E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AC0D94A" id="Group 546" o:spid="_x0000_s1026" style="position:absolute;margin-left:256.3pt;margin-top:2.9pt;width:19.2pt;height:4.5pt;z-index:-251486720;mso-position-horizontal-relative:page" coordorigin="5126,58" coordsize="3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">
                <v:line id="Line 549" o:spid="_x0000_s1027" style="position:absolute;visibility:visible;mso-wrap-style:square" from="5126,105" to="5510,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" strokecolor="#e7e6e6" strokeweight="1.5pt"/>
                <v:rect id="Rectangle 548" o:spid="_x0000_s1028" style="position:absolute;left:5275;top:63;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" fillcolor="#e7e6e6" stroked="f"/>
                <v:rect id="Rectangle 547" o:spid="_x0000_s1029" style="position:absolute;left:5275;top:63;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" filled="f" strokecolor="#e7e6e6" strokeweight=".5pt"/>
                <w10:wrap anchorx="page"/>
              </v:group>
            </w:pict>
          </mc:Fallback>
        </mc:AlternateContent>
      </w:r>
      <w:r>
        <w:rPr>
          <w:noProof/>
          <w:lang w:bidi="ar-SA"/>
        </w:rPr>
        <mc:AlternateContent>
          <mc:Choice Requires="wpg">
            <w:drawing>
              <wp:anchor distT="0" distB="0" distL="114300" distR="114300" simplePos="0" relativeHeight="251830784" behindDoc="1" locked="0" layoutInCell="1" allowOverlap="1">
                <wp:simplePos x="0" y="0"/>
                <wp:positionH relativeFrom="page">
                  <wp:posOffset>4918710</wp:posOffset>
                </wp:positionH>
                <wp:positionV relativeFrom="paragraph">
                  <wp:posOffset>38735</wp:posOffset>
                </wp:positionV>
                <wp:extent cx="243840" cy="55245"/>
                <wp:effectExtent l="0" t="0" r="3810" b="1905"/>
                <wp:wrapNone/>
                <wp:docPr id="923"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5245"/>
                          <a:chOff x="7746" y="61"/>
                          <a:chExt cx="384" cy="87"/>
                        </a:xfrm>
                      </wpg:grpSpPr>
                      <wps:wsp>
                        <wps:cNvPr id="924" name="Line 545"/>
                        <wps:cNvCnPr/>
                        <wps:spPr bwMode="auto">
                          <a:xfrm>
                            <a:off x="7746" y="105"/>
                            <a:ext cx="384" cy="0"/>
                          </a:xfrm>
                          <a:prstGeom prst="line">
                            <a:avLst/>
                          </a:prstGeom>
                          <a:noFill/>
                          <a:ln w="19050">
                            <a:solidFill>
                              <a:srgbClr val="F4B083"/>
                            </a:solidFill>
                            <a:round/>
                            <a:headEnd/>
                            <a:tailEnd/>
                          </a:ln>
                        </wps:spPr>
                        <wps:bodyPr/>
                      </wps:wsp>
                      <wps:wsp>
                        <wps:cNvPr id="925" name="Freeform 544"/>
                        <wps:cNvSpPr>
                          <a:spLocks/>
                        </wps:cNvSpPr>
                        <wps:spPr bwMode="auto">
                          <a:xfrm>
                            <a:off x="7898" y="65"/>
                            <a:ext cx="77" cy="77"/>
                          </a:xfrm>
                          <a:custGeom>
                            <a:avLst/>
                            <a:gdLst>
                              <a:gd name="T0" fmla="+- 0 7937 7898"/>
                              <a:gd name="T1" fmla="*/ T0 w 77"/>
                              <a:gd name="T2" fmla="+- 0 66 66"/>
                              <a:gd name="T3" fmla="*/ 66 h 77"/>
                              <a:gd name="T4" fmla="+- 0 7898 7898"/>
                              <a:gd name="T5" fmla="*/ T4 w 77"/>
                              <a:gd name="T6" fmla="+- 0 143 66"/>
                              <a:gd name="T7" fmla="*/ 143 h 77"/>
                              <a:gd name="T8" fmla="+- 0 7975 7898"/>
                              <a:gd name="T9" fmla="*/ T8 w 77"/>
                              <a:gd name="T10" fmla="+- 0 143 66"/>
                              <a:gd name="T11" fmla="*/ 143 h 77"/>
                              <a:gd name="T12" fmla="+- 0 7937 7898"/>
                              <a:gd name="T13" fmla="*/ T12 w 77"/>
                              <a:gd name="T14" fmla="+- 0 66 66"/>
                              <a:gd name="T15" fmla="*/ 66 h 77"/>
                            </a:gdLst>
                            <a:ahLst/>
                            <a:cxnLst>
                              <a:cxn ang="0">
                                <a:pos x="T1" y="T3"/>
                              </a:cxn>
                              <a:cxn ang="0">
                                <a:pos x="T5" y="T7"/>
                              </a:cxn>
                              <a:cxn ang="0">
                                <a:pos x="T9" y="T11"/>
                              </a:cxn>
                              <a:cxn ang="0">
                                <a:pos x="T13" y="T15"/>
                              </a:cxn>
                            </a:cxnLst>
                            <a:rect l="0" t="0" r="r" b="b"/>
                            <a:pathLst>
                              <a:path w="77" h="77">
                                <a:moveTo>
                                  <a:pt x="39" y="0"/>
                                </a:moveTo>
                                <a:lnTo>
                                  <a:pt x="0" y="77"/>
                                </a:lnTo>
                                <a:lnTo>
                                  <a:pt x="77" y="77"/>
                                </a:lnTo>
                                <a:lnTo>
                                  <a:pt x="39" y="0"/>
                                </a:lnTo>
                                <a:close/>
                              </a:path>
                            </a:pathLst>
                          </a:custGeom>
                          <a:solidFill>
                            <a:srgbClr val="F4B083"/>
                          </a:solidFill>
                          <a:ln>
                            <a:noFill/>
                          </a:ln>
                        </wps:spPr>
                        <wps:bodyPr rot="0" vert="horz" wrap="square" lIns="91440" tIns="45720" rIns="91440" bIns="45720" anchor="t" anchorCtr="0" upright="1">
                          <a:noAutofit/>
                        </wps:bodyPr>
                      </wps:wsp>
                      <wps:wsp>
                        <wps:cNvPr id="926" name="Freeform 543"/>
                        <wps:cNvSpPr>
                          <a:spLocks/>
                        </wps:cNvSpPr>
                        <wps:spPr bwMode="auto">
                          <a:xfrm>
                            <a:off x="7898" y="65"/>
                            <a:ext cx="77" cy="77"/>
                          </a:xfrm>
                          <a:custGeom>
                            <a:avLst/>
                            <a:gdLst>
                              <a:gd name="T0" fmla="+- 0 7937 7898"/>
                              <a:gd name="T1" fmla="*/ T0 w 77"/>
                              <a:gd name="T2" fmla="+- 0 66 66"/>
                              <a:gd name="T3" fmla="*/ 66 h 77"/>
                              <a:gd name="T4" fmla="+- 0 7975 7898"/>
                              <a:gd name="T5" fmla="*/ T4 w 77"/>
                              <a:gd name="T6" fmla="+- 0 143 66"/>
                              <a:gd name="T7" fmla="*/ 143 h 77"/>
                              <a:gd name="T8" fmla="+- 0 7898 7898"/>
                              <a:gd name="T9" fmla="*/ T8 w 77"/>
                              <a:gd name="T10" fmla="+- 0 143 66"/>
                              <a:gd name="T11" fmla="*/ 143 h 77"/>
                              <a:gd name="T12" fmla="+- 0 7937 7898"/>
                              <a:gd name="T13" fmla="*/ T12 w 77"/>
                              <a:gd name="T14" fmla="+- 0 66 66"/>
                              <a:gd name="T15" fmla="*/ 66 h 77"/>
                            </a:gdLst>
                            <a:ahLst/>
                            <a:cxnLst>
                              <a:cxn ang="0">
                                <a:pos x="T1" y="T3"/>
                              </a:cxn>
                              <a:cxn ang="0">
                                <a:pos x="T5" y="T7"/>
                              </a:cxn>
                              <a:cxn ang="0">
                                <a:pos x="T9" y="T11"/>
                              </a:cxn>
                              <a:cxn ang="0">
                                <a:pos x="T13" y="T15"/>
                              </a:cxn>
                            </a:cxnLst>
                            <a:rect l="0" t="0" r="r" b="b"/>
                            <a:pathLst>
                              <a:path w="77" h="77">
                                <a:moveTo>
                                  <a:pt x="39" y="0"/>
                                </a:moveTo>
                                <a:lnTo>
                                  <a:pt x="77" y="77"/>
                                </a:lnTo>
                                <a:lnTo>
                                  <a:pt x="0" y="77"/>
                                </a:lnTo>
                                <a:lnTo>
                                  <a:pt x="39" y="0"/>
                                </a:lnTo>
                                <a:close/>
                              </a:path>
                            </a:pathLst>
                          </a:custGeom>
                          <a:noFill/>
                          <a:ln w="6096">
                            <a:solidFill>
                              <a:srgbClr val="F4B08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E4C47A3" id="Group 542" o:spid="_x0000_s1026" style="position:absolute;margin-left:387.3pt;margin-top:3.05pt;width:19.2pt;height:4.35pt;z-index:-251485696;mso-position-horizontal-relative:page" coordorigin="7746,61"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">
                <v:line id="Line 545" o:spid="_x0000_s1027" style="position:absolute;visibility:visible;mso-wrap-style:square" from="7746,105" to="8130,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" strokecolor="#f4b083" strokeweight="1.5pt"/>
                <v:shape id="Freeform 544" o:spid="_x0000_s1028" style="position:absolute;left:7898;top:6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" path="m39,l,77r77,l39,xe" fillcolor="#f4b083" stroked="f">
                  <v:path arrowok="t" o:connecttype="custom" o:connectlocs="39,66;0,143;77,143;39,66" o:connectangles="0,0,0,0"/>
                </v:shape>
                <v:shape id="Freeform 543" o:spid="_x0000_s1029" style="position:absolute;left:7898;top:6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" path="m39,l77,77,,77,39,xe" filled="f" strokecolor="#f4b083" strokeweight=".48pt">
                  <v:path arrowok="t" o:connecttype="custom" o:connectlocs="39,66;77,143;0,143;39,66" o:connectangles="0,0,0,0"/>
                </v:shape>
                <w10:wrap anchorx="page"/>
              </v:group>
            </w:pict>
          </mc:Fallback>
        </mc:AlternateContent>
      </w:r>
      <w:r w:rsidR="0022472E">
        <w:rPr>
          <w:rFonts w:ascii="Verdana" w:hAnsi="Verdana"/>
          <w:sz w:val="16"/>
        </w:rPr>
        <w:t>Nízká</w:t>
      </w:r>
      <w:r w:rsidR="0022472E">
        <w:rPr>
          <w:rFonts w:ascii="Verdana" w:hAnsi="Verdana"/>
          <w:spacing w:val="-4"/>
          <w:sz w:val="16"/>
        </w:rPr>
        <w:t xml:space="preserve"> </w:t>
      </w:r>
      <w:r w:rsidR="0022472E">
        <w:rPr>
          <w:rFonts w:ascii="Verdana" w:hAnsi="Verdana"/>
          <w:sz w:val="16"/>
        </w:rPr>
        <w:t>varianta</w:t>
      </w:r>
      <w:r w:rsidR="0022472E">
        <w:rPr>
          <w:rFonts w:ascii="Verdana" w:hAnsi="Verdana"/>
          <w:sz w:val="16"/>
        </w:rPr>
        <w:tab/>
        <w:t>Střední</w:t>
      </w:r>
      <w:r w:rsidR="0022472E">
        <w:rPr>
          <w:rFonts w:ascii="Verdana" w:hAnsi="Verdana"/>
          <w:spacing w:val="-2"/>
          <w:sz w:val="16"/>
        </w:rPr>
        <w:t xml:space="preserve"> </w:t>
      </w:r>
      <w:r w:rsidR="0022472E">
        <w:rPr>
          <w:rFonts w:ascii="Verdana" w:hAnsi="Verdana"/>
          <w:sz w:val="16"/>
        </w:rPr>
        <w:t>varianta</w:t>
      </w:r>
      <w:r w:rsidR="0022472E">
        <w:rPr>
          <w:rFonts w:ascii="Verdana" w:hAnsi="Verdana"/>
          <w:sz w:val="16"/>
        </w:rPr>
        <w:tab/>
        <w:t>Vysoká</w:t>
      </w:r>
      <w:r w:rsidR="0022472E">
        <w:rPr>
          <w:rFonts w:ascii="Verdana" w:hAnsi="Verdana"/>
          <w:spacing w:val="-2"/>
          <w:sz w:val="16"/>
        </w:rPr>
        <w:t xml:space="preserve"> </w:t>
      </w:r>
      <w:r w:rsidR="0022472E">
        <w:rPr>
          <w:rFonts w:ascii="Verdana" w:hAnsi="Verdana"/>
          <w:sz w:val="16"/>
        </w:rPr>
        <w:t>varianta</w:t>
      </w:r>
    </w:p>
    <w:p w:rsidR="00F24413" w:rsidRDefault="00F24413">
      <w:pPr>
        <w:pStyle w:val="Zkladntext"/>
        <w:spacing w:before="11"/>
        <w:rPr>
          <w:rFonts w:ascii="Verdana"/>
          <w:sz w:val="15"/>
        </w:rPr>
      </w:pPr>
    </w:p>
    <w:p w:rsidR="00F24413" w:rsidRDefault="0022472E">
      <w:pPr>
        <w:spacing w:before="69"/>
        <w:ind w:left="964" w:right="1834"/>
        <w:jc w:val="center"/>
        <w:rPr>
          <w:i/>
          <w:sz w:val="16"/>
        </w:rPr>
      </w:pPr>
      <w:r>
        <w:rPr>
          <w:i/>
          <w:sz w:val="16"/>
        </w:rPr>
        <w:t>Zdroj: výpočet Výzkumy Soukup</w:t>
      </w:r>
    </w:p>
    <w:p w:rsidR="00F24413" w:rsidRDefault="00F24413">
      <w:pPr>
        <w:jc w:val="center"/>
        <w:rPr>
          <w:sz w:val="16"/>
        </w:rPr>
        <w:sectPr w:rsidR="00F24413">
          <w:type w:val="continuous"/>
          <w:pgSz w:w="11910" w:h="16840"/>
          <w:pgMar w:top="2400" w:right="420" w:bottom="280" w:left="1300" w:header="708" w:footer="708" w:gutter="0"/>
          <w:cols w:space="708"/>
        </w:sectPr>
      </w:pPr>
    </w:p>
    <w:p w:rsidR="00F24413" w:rsidRDefault="00F24413">
      <w:pPr>
        <w:pStyle w:val="Zkladntext"/>
        <w:spacing w:before="9"/>
        <w:rPr>
          <w:i/>
          <w:sz w:val="9"/>
        </w:rPr>
      </w:pPr>
    </w:p>
    <w:p w:rsidR="00F24413" w:rsidRDefault="0022472E">
      <w:pPr>
        <w:spacing w:before="56"/>
        <w:ind w:left="116"/>
        <w:rPr>
          <w:b/>
        </w:rPr>
      </w:pPr>
      <w:r>
        <w:rPr>
          <w:b/>
        </w:rPr>
        <w:t xml:space="preserve">Tab. č. 28 Vývoj počtu obyvatel starších 65 let – </w:t>
      </w:r>
      <w:proofErr w:type="gramStart"/>
      <w:r>
        <w:rPr>
          <w:b/>
        </w:rPr>
        <w:t>lokality - střední</w:t>
      </w:r>
      <w:proofErr w:type="gramEnd"/>
      <w:r>
        <w:rPr>
          <w:b/>
        </w:rPr>
        <w:t xml:space="preserve"> varianta</w:t>
      </w:r>
    </w:p>
    <w:p w:rsidR="00F24413" w:rsidRDefault="00F24413">
      <w:pPr>
        <w:pStyle w:val="Zkladntext"/>
        <w:rPr>
          <w:b/>
          <w:sz w:val="28"/>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6"/>
        <w:gridCol w:w="914"/>
        <w:gridCol w:w="912"/>
        <w:gridCol w:w="915"/>
        <w:gridCol w:w="912"/>
        <w:gridCol w:w="914"/>
        <w:gridCol w:w="915"/>
        <w:gridCol w:w="912"/>
        <w:gridCol w:w="915"/>
      </w:tblGrid>
      <w:tr w:rsidR="00F24413">
        <w:trPr>
          <w:trHeight w:val="426"/>
        </w:trPr>
        <w:tc>
          <w:tcPr>
            <w:tcW w:w="2326" w:type="dxa"/>
            <w:shd w:val="clear" w:color="auto" w:fill="FF6600"/>
          </w:tcPr>
          <w:p w:rsidR="00F24413" w:rsidRDefault="0022472E">
            <w:pPr>
              <w:pStyle w:val="TableParagraph"/>
              <w:spacing w:line="219" w:lineRule="exact"/>
              <w:ind w:left="779" w:right="769"/>
              <w:jc w:val="center"/>
              <w:rPr>
                <w:b/>
                <w:sz w:val="18"/>
              </w:rPr>
            </w:pPr>
            <w:r>
              <w:rPr>
                <w:b/>
                <w:color w:val="FFFFFF"/>
                <w:sz w:val="18"/>
              </w:rPr>
              <w:t>LOKALITA</w:t>
            </w:r>
          </w:p>
        </w:tc>
        <w:tc>
          <w:tcPr>
            <w:tcW w:w="914" w:type="dxa"/>
            <w:shd w:val="clear" w:color="auto" w:fill="FF6600"/>
          </w:tcPr>
          <w:p w:rsidR="00F24413" w:rsidRDefault="0022472E">
            <w:pPr>
              <w:pStyle w:val="TableParagraph"/>
              <w:spacing w:line="219" w:lineRule="exact"/>
              <w:ind w:left="273"/>
              <w:rPr>
                <w:b/>
                <w:sz w:val="18"/>
              </w:rPr>
            </w:pPr>
            <w:r>
              <w:rPr>
                <w:b/>
                <w:color w:val="FFFFFF"/>
                <w:sz w:val="18"/>
              </w:rPr>
              <w:t>2017</w:t>
            </w:r>
          </w:p>
        </w:tc>
        <w:tc>
          <w:tcPr>
            <w:tcW w:w="912" w:type="dxa"/>
            <w:shd w:val="clear" w:color="auto" w:fill="FF6600"/>
          </w:tcPr>
          <w:p w:rsidR="00F24413" w:rsidRDefault="0022472E">
            <w:pPr>
              <w:pStyle w:val="TableParagraph"/>
              <w:spacing w:line="219" w:lineRule="exact"/>
              <w:ind w:left="273"/>
              <w:rPr>
                <w:b/>
                <w:sz w:val="18"/>
              </w:rPr>
            </w:pPr>
            <w:r>
              <w:rPr>
                <w:b/>
                <w:color w:val="FFFFFF"/>
                <w:sz w:val="18"/>
              </w:rPr>
              <w:t>2019</w:t>
            </w:r>
          </w:p>
        </w:tc>
        <w:tc>
          <w:tcPr>
            <w:tcW w:w="915" w:type="dxa"/>
            <w:shd w:val="clear" w:color="auto" w:fill="FF6600"/>
          </w:tcPr>
          <w:p w:rsidR="00F24413" w:rsidRDefault="0022472E">
            <w:pPr>
              <w:pStyle w:val="TableParagraph"/>
              <w:spacing w:line="219" w:lineRule="exact"/>
              <w:ind w:left="273"/>
              <w:rPr>
                <w:b/>
                <w:sz w:val="18"/>
              </w:rPr>
            </w:pPr>
            <w:r>
              <w:rPr>
                <w:b/>
                <w:color w:val="FFFFFF"/>
                <w:sz w:val="18"/>
              </w:rPr>
              <w:t>2021</w:t>
            </w:r>
          </w:p>
        </w:tc>
        <w:tc>
          <w:tcPr>
            <w:tcW w:w="912" w:type="dxa"/>
            <w:shd w:val="clear" w:color="auto" w:fill="FF6600"/>
          </w:tcPr>
          <w:p w:rsidR="00F24413" w:rsidRDefault="0022472E">
            <w:pPr>
              <w:pStyle w:val="TableParagraph"/>
              <w:spacing w:line="219" w:lineRule="exact"/>
              <w:ind w:left="273"/>
              <w:rPr>
                <w:b/>
                <w:sz w:val="18"/>
              </w:rPr>
            </w:pPr>
            <w:r>
              <w:rPr>
                <w:b/>
                <w:color w:val="FFFFFF"/>
                <w:sz w:val="18"/>
              </w:rPr>
              <w:t>2023</w:t>
            </w:r>
          </w:p>
        </w:tc>
        <w:tc>
          <w:tcPr>
            <w:tcW w:w="914" w:type="dxa"/>
            <w:shd w:val="clear" w:color="auto" w:fill="FF6600"/>
          </w:tcPr>
          <w:p w:rsidR="00F24413" w:rsidRDefault="0022472E">
            <w:pPr>
              <w:pStyle w:val="TableParagraph"/>
              <w:spacing w:line="219" w:lineRule="exact"/>
              <w:ind w:left="276"/>
              <w:rPr>
                <w:b/>
                <w:sz w:val="18"/>
              </w:rPr>
            </w:pPr>
            <w:r>
              <w:rPr>
                <w:b/>
                <w:color w:val="FFFFFF"/>
                <w:sz w:val="18"/>
              </w:rPr>
              <w:t>2025</w:t>
            </w:r>
          </w:p>
        </w:tc>
        <w:tc>
          <w:tcPr>
            <w:tcW w:w="915" w:type="dxa"/>
            <w:shd w:val="clear" w:color="auto" w:fill="FF6600"/>
          </w:tcPr>
          <w:p w:rsidR="00F24413" w:rsidRDefault="0022472E">
            <w:pPr>
              <w:pStyle w:val="TableParagraph"/>
              <w:spacing w:line="219" w:lineRule="exact"/>
              <w:ind w:left="274"/>
              <w:rPr>
                <w:b/>
                <w:sz w:val="18"/>
              </w:rPr>
            </w:pPr>
            <w:r>
              <w:rPr>
                <w:b/>
                <w:color w:val="FFFFFF"/>
                <w:sz w:val="18"/>
              </w:rPr>
              <w:t>2027</w:t>
            </w:r>
          </w:p>
        </w:tc>
        <w:tc>
          <w:tcPr>
            <w:tcW w:w="912" w:type="dxa"/>
            <w:shd w:val="clear" w:color="auto" w:fill="FF6600"/>
          </w:tcPr>
          <w:p w:rsidR="00F24413" w:rsidRDefault="0022472E">
            <w:pPr>
              <w:pStyle w:val="TableParagraph"/>
              <w:spacing w:line="219" w:lineRule="exact"/>
              <w:ind w:left="274"/>
              <w:rPr>
                <w:b/>
                <w:sz w:val="18"/>
              </w:rPr>
            </w:pPr>
            <w:r>
              <w:rPr>
                <w:b/>
                <w:color w:val="FFFFFF"/>
                <w:sz w:val="18"/>
              </w:rPr>
              <w:t>2029</w:t>
            </w:r>
          </w:p>
        </w:tc>
        <w:tc>
          <w:tcPr>
            <w:tcW w:w="915" w:type="dxa"/>
            <w:shd w:val="clear" w:color="auto" w:fill="FF6600"/>
          </w:tcPr>
          <w:p w:rsidR="00F24413" w:rsidRDefault="0022472E">
            <w:pPr>
              <w:pStyle w:val="TableParagraph"/>
              <w:spacing w:line="219" w:lineRule="exact"/>
              <w:ind w:left="276"/>
              <w:rPr>
                <w:b/>
                <w:sz w:val="18"/>
              </w:rPr>
            </w:pPr>
            <w:r>
              <w:rPr>
                <w:b/>
                <w:color w:val="FFFFFF"/>
                <w:sz w:val="18"/>
              </w:rPr>
              <w:t>2031</w:t>
            </w:r>
          </w:p>
        </w:tc>
      </w:tr>
      <w:tr w:rsidR="00F24413">
        <w:trPr>
          <w:trHeight w:val="450"/>
        </w:trPr>
        <w:tc>
          <w:tcPr>
            <w:tcW w:w="2326" w:type="dxa"/>
          </w:tcPr>
          <w:p w:rsidR="00F24413" w:rsidRDefault="0022472E">
            <w:pPr>
              <w:pStyle w:val="TableParagraph"/>
              <w:spacing w:line="219" w:lineRule="exact"/>
              <w:ind w:left="57"/>
              <w:rPr>
                <w:b/>
                <w:sz w:val="18"/>
              </w:rPr>
            </w:pPr>
            <w:r>
              <w:rPr>
                <w:b/>
                <w:sz w:val="18"/>
              </w:rPr>
              <w:t xml:space="preserve">K. </w:t>
            </w:r>
            <w:proofErr w:type="spellStart"/>
            <w:r>
              <w:rPr>
                <w:b/>
                <w:sz w:val="18"/>
              </w:rPr>
              <w:t>ú.</w:t>
            </w:r>
            <w:proofErr w:type="spellEnd"/>
            <w:r>
              <w:rPr>
                <w:b/>
                <w:sz w:val="18"/>
              </w:rPr>
              <w:t xml:space="preserve"> Uhříněves</w:t>
            </w:r>
          </w:p>
        </w:tc>
        <w:tc>
          <w:tcPr>
            <w:tcW w:w="914" w:type="dxa"/>
          </w:tcPr>
          <w:p w:rsidR="00F24413" w:rsidRDefault="0022472E">
            <w:pPr>
              <w:pStyle w:val="TableParagraph"/>
              <w:spacing w:line="219" w:lineRule="exact"/>
              <w:ind w:right="45"/>
              <w:jc w:val="right"/>
              <w:rPr>
                <w:sz w:val="18"/>
              </w:rPr>
            </w:pPr>
            <w:r>
              <w:rPr>
                <w:sz w:val="18"/>
              </w:rPr>
              <w:t>1 142</w:t>
            </w:r>
          </w:p>
        </w:tc>
        <w:tc>
          <w:tcPr>
            <w:tcW w:w="912" w:type="dxa"/>
          </w:tcPr>
          <w:p w:rsidR="00F24413" w:rsidRDefault="0022472E">
            <w:pPr>
              <w:pStyle w:val="TableParagraph"/>
              <w:spacing w:line="219" w:lineRule="exact"/>
              <w:ind w:right="43"/>
              <w:jc w:val="right"/>
              <w:rPr>
                <w:sz w:val="18"/>
              </w:rPr>
            </w:pPr>
            <w:r>
              <w:rPr>
                <w:sz w:val="18"/>
              </w:rPr>
              <w:t>1 260</w:t>
            </w:r>
          </w:p>
        </w:tc>
        <w:tc>
          <w:tcPr>
            <w:tcW w:w="915" w:type="dxa"/>
          </w:tcPr>
          <w:p w:rsidR="00F24413" w:rsidRDefault="0022472E">
            <w:pPr>
              <w:pStyle w:val="TableParagraph"/>
              <w:spacing w:line="219" w:lineRule="exact"/>
              <w:ind w:right="45"/>
              <w:jc w:val="right"/>
              <w:rPr>
                <w:sz w:val="18"/>
              </w:rPr>
            </w:pPr>
            <w:r>
              <w:rPr>
                <w:sz w:val="18"/>
              </w:rPr>
              <w:t>1 383</w:t>
            </w:r>
          </w:p>
        </w:tc>
        <w:tc>
          <w:tcPr>
            <w:tcW w:w="912" w:type="dxa"/>
          </w:tcPr>
          <w:p w:rsidR="00F24413" w:rsidRDefault="0022472E">
            <w:pPr>
              <w:pStyle w:val="TableParagraph"/>
              <w:spacing w:line="219" w:lineRule="exact"/>
              <w:ind w:right="43"/>
              <w:jc w:val="right"/>
              <w:rPr>
                <w:sz w:val="18"/>
              </w:rPr>
            </w:pPr>
            <w:r>
              <w:rPr>
                <w:sz w:val="18"/>
              </w:rPr>
              <w:t>1 512</w:t>
            </w:r>
          </w:p>
        </w:tc>
        <w:tc>
          <w:tcPr>
            <w:tcW w:w="914" w:type="dxa"/>
            <w:shd w:val="clear" w:color="auto" w:fill="92D050"/>
          </w:tcPr>
          <w:p w:rsidR="00F24413" w:rsidRDefault="0022472E">
            <w:pPr>
              <w:pStyle w:val="TableParagraph"/>
              <w:spacing w:line="219" w:lineRule="exact"/>
              <w:ind w:right="42"/>
              <w:jc w:val="right"/>
              <w:rPr>
                <w:sz w:val="18"/>
              </w:rPr>
            </w:pPr>
            <w:r>
              <w:rPr>
                <w:sz w:val="18"/>
              </w:rPr>
              <w:t>1 610</w:t>
            </w:r>
          </w:p>
        </w:tc>
        <w:tc>
          <w:tcPr>
            <w:tcW w:w="915" w:type="dxa"/>
            <w:shd w:val="clear" w:color="auto" w:fill="92D050"/>
          </w:tcPr>
          <w:p w:rsidR="00F24413" w:rsidRDefault="0022472E">
            <w:pPr>
              <w:pStyle w:val="TableParagraph"/>
              <w:spacing w:line="219" w:lineRule="exact"/>
              <w:ind w:right="45"/>
              <w:jc w:val="right"/>
              <w:rPr>
                <w:sz w:val="18"/>
              </w:rPr>
            </w:pPr>
            <w:r>
              <w:rPr>
                <w:sz w:val="18"/>
              </w:rPr>
              <w:t>1 686</w:t>
            </w:r>
          </w:p>
        </w:tc>
        <w:tc>
          <w:tcPr>
            <w:tcW w:w="912" w:type="dxa"/>
            <w:shd w:val="clear" w:color="auto" w:fill="92D050"/>
          </w:tcPr>
          <w:p w:rsidR="00F24413" w:rsidRDefault="0022472E">
            <w:pPr>
              <w:pStyle w:val="TableParagraph"/>
              <w:spacing w:line="219" w:lineRule="exact"/>
              <w:ind w:right="42"/>
              <w:jc w:val="right"/>
              <w:rPr>
                <w:sz w:val="18"/>
              </w:rPr>
            </w:pPr>
            <w:r>
              <w:rPr>
                <w:sz w:val="18"/>
              </w:rPr>
              <w:t>1 797</w:t>
            </w:r>
          </w:p>
        </w:tc>
        <w:tc>
          <w:tcPr>
            <w:tcW w:w="915" w:type="dxa"/>
            <w:shd w:val="clear" w:color="auto" w:fill="92D050"/>
          </w:tcPr>
          <w:p w:rsidR="00F24413" w:rsidRDefault="0022472E">
            <w:pPr>
              <w:pStyle w:val="TableParagraph"/>
              <w:spacing w:line="219" w:lineRule="exact"/>
              <w:ind w:right="43"/>
              <w:jc w:val="right"/>
              <w:rPr>
                <w:sz w:val="18"/>
              </w:rPr>
            </w:pPr>
            <w:r>
              <w:rPr>
                <w:sz w:val="18"/>
              </w:rPr>
              <w:t>1 907</w:t>
            </w:r>
          </w:p>
        </w:tc>
      </w:tr>
      <w:tr w:rsidR="00F24413">
        <w:trPr>
          <w:trHeight w:val="453"/>
        </w:trPr>
        <w:tc>
          <w:tcPr>
            <w:tcW w:w="2326" w:type="dxa"/>
          </w:tcPr>
          <w:p w:rsidR="00F24413" w:rsidRDefault="0022472E">
            <w:pPr>
              <w:pStyle w:val="TableParagraph"/>
              <w:spacing w:before="1"/>
              <w:ind w:left="57"/>
              <w:rPr>
                <w:b/>
                <w:sz w:val="18"/>
              </w:rPr>
            </w:pPr>
            <w:r>
              <w:rPr>
                <w:b/>
                <w:sz w:val="18"/>
              </w:rPr>
              <w:t xml:space="preserve">K. </w:t>
            </w:r>
            <w:proofErr w:type="spellStart"/>
            <w:r>
              <w:rPr>
                <w:b/>
                <w:sz w:val="18"/>
              </w:rPr>
              <w:t>ú.</w:t>
            </w:r>
            <w:proofErr w:type="spellEnd"/>
            <w:r>
              <w:rPr>
                <w:b/>
                <w:sz w:val="18"/>
              </w:rPr>
              <w:t xml:space="preserve"> Pitkovice</w:t>
            </w:r>
          </w:p>
        </w:tc>
        <w:tc>
          <w:tcPr>
            <w:tcW w:w="914" w:type="dxa"/>
          </w:tcPr>
          <w:p w:rsidR="00F24413" w:rsidRDefault="0022472E">
            <w:pPr>
              <w:pStyle w:val="TableParagraph"/>
              <w:spacing w:before="1"/>
              <w:ind w:right="45"/>
              <w:jc w:val="right"/>
              <w:rPr>
                <w:sz w:val="18"/>
              </w:rPr>
            </w:pPr>
            <w:r>
              <w:rPr>
                <w:sz w:val="18"/>
              </w:rPr>
              <w:t>89</w:t>
            </w:r>
          </w:p>
        </w:tc>
        <w:tc>
          <w:tcPr>
            <w:tcW w:w="912" w:type="dxa"/>
          </w:tcPr>
          <w:p w:rsidR="00F24413" w:rsidRDefault="0022472E">
            <w:pPr>
              <w:pStyle w:val="TableParagraph"/>
              <w:spacing w:before="1"/>
              <w:ind w:right="42"/>
              <w:jc w:val="right"/>
              <w:rPr>
                <w:sz w:val="18"/>
              </w:rPr>
            </w:pPr>
            <w:r>
              <w:rPr>
                <w:sz w:val="18"/>
              </w:rPr>
              <w:t>118</w:t>
            </w:r>
          </w:p>
        </w:tc>
        <w:tc>
          <w:tcPr>
            <w:tcW w:w="915" w:type="dxa"/>
          </w:tcPr>
          <w:p w:rsidR="00F24413" w:rsidRDefault="0022472E">
            <w:pPr>
              <w:pStyle w:val="TableParagraph"/>
              <w:spacing w:before="1"/>
              <w:ind w:right="45"/>
              <w:jc w:val="right"/>
              <w:rPr>
                <w:sz w:val="18"/>
              </w:rPr>
            </w:pPr>
            <w:r>
              <w:rPr>
                <w:sz w:val="18"/>
              </w:rPr>
              <w:t>145</w:t>
            </w:r>
          </w:p>
        </w:tc>
        <w:tc>
          <w:tcPr>
            <w:tcW w:w="912" w:type="dxa"/>
          </w:tcPr>
          <w:p w:rsidR="00F24413" w:rsidRDefault="0022472E">
            <w:pPr>
              <w:pStyle w:val="TableParagraph"/>
              <w:spacing w:before="1"/>
              <w:ind w:right="43"/>
              <w:jc w:val="right"/>
              <w:rPr>
                <w:sz w:val="18"/>
              </w:rPr>
            </w:pPr>
            <w:r>
              <w:rPr>
                <w:sz w:val="18"/>
              </w:rPr>
              <w:t>160</w:t>
            </w:r>
          </w:p>
        </w:tc>
        <w:tc>
          <w:tcPr>
            <w:tcW w:w="914" w:type="dxa"/>
            <w:shd w:val="clear" w:color="auto" w:fill="92D050"/>
          </w:tcPr>
          <w:p w:rsidR="00F24413" w:rsidRDefault="0022472E">
            <w:pPr>
              <w:pStyle w:val="TableParagraph"/>
              <w:spacing w:before="1"/>
              <w:ind w:right="42"/>
              <w:jc w:val="right"/>
              <w:rPr>
                <w:sz w:val="18"/>
              </w:rPr>
            </w:pPr>
            <w:r>
              <w:rPr>
                <w:sz w:val="18"/>
              </w:rPr>
              <w:t>187</w:t>
            </w:r>
          </w:p>
        </w:tc>
        <w:tc>
          <w:tcPr>
            <w:tcW w:w="915" w:type="dxa"/>
            <w:shd w:val="clear" w:color="auto" w:fill="92D050"/>
          </w:tcPr>
          <w:p w:rsidR="00F24413" w:rsidRDefault="0022472E">
            <w:pPr>
              <w:pStyle w:val="TableParagraph"/>
              <w:spacing w:before="1"/>
              <w:ind w:right="45"/>
              <w:jc w:val="right"/>
              <w:rPr>
                <w:sz w:val="18"/>
              </w:rPr>
            </w:pPr>
            <w:r>
              <w:rPr>
                <w:sz w:val="18"/>
              </w:rPr>
              <w:t>217</w:t>
            </w:r>
          </w:p>
        </w:tc>
        <w:tc>
          <w:tcPr>
            <w:tcW w:w="912" w:type="dxa"/>
            <w:shd w:val="clear" w:color="auto" w:fill="92D050"/>
          </w:tcPr>
          <w:p w:rsidR="00F24413" w:rsidRDefault="0022472E">
            <w:pPr>
              <w:pStyle w:val="TableParagraph"/>
              <w:spacing w:before="1"/>
              <w:ind w:right="42"/>
              <w:jc w:val="right"/>
              <w:rPr>
                <w:sz w:val="18"/>
              </w:rPr>
            </w:pPr>
            <w:r>
              <w:rPr>
                <w:sz w:val="18"/>
              </w:rPr>
              <w:t>249</w:t>
            </w:r>
          </w:p>
        </w:tc>
        <w:tc>
          <w:tcPr>
            <w:tcW w:w="915" w:type="dxa"/>
            <w:shd w:val="clear" w:color="auto" w:fill="92D050"/>
          </w:tcPr>
          <w:p w:rsidR="00F24413" w:rsidRDefault="0022472E">
            <w:pPr>
              <w:pStyle w:val="TableParagraph"/>
              <w:spacing w:before="1"/>
              <w:ind w:right="43"/>
              <w:jc w:val="right"/>
              <w:rPr>
                <w:sz w:val="18"/>
              </w:rPr>
            </w:pPr>
            <w:r>
              <w:rPr>
                <w:sz w:val="18"/>
              </w:rPr>
              <w:t>281</w:t>
            </w:r>
          </w:p>
        </w:tc>
      </w:tr>
      <w:tr w:rsidR="00F24413">
        <w:trPr>
          <w:trHeight w:val="453"/>
        </w:trPr>
        <w:tc>
          <w:tcPr>
            <w:tcW w:w="2326" w:type="dxa"/>
          </w:tcPr>
          <w:p w:rsidR="00F24413" w:rsidRDefault="0022472E">
            <w:pPr>
              <w:pStyle w:val="TableParagraph"/>
              <w:spacing w:before="13"/>
              <w:ind w:left="57"/>
              <w:rPr>
                <w:b/>
                <w:sz w:val="18"/>
              </w:rPr>
            </w:pPr>
            <w:r>
              <w:rPr>
                <w:b/>
                <w:sz w:val="18"/>
              </w:rPr>
              <w:t xml:space="preserve">K. </w:t>
            </w:r>
            <w:proofErr w:type="spellStart"/>
            <w:r>
              <w:rPr>
                <w:b/>
                <w:sz w:val="18"/>
              </w:rPr>
              <w:t>ú.</w:t>
            </w:r>
            <w:proofErr w:type="spellEnd"/>
            <w:r>
              <w:rPr>
                <w:b/>
                <w:sz w:val="18"/>
              </w:rPr>
              <w:t xml:space="preserve"> Hájek</w:t>
            </w:r>
          </w:p>
        </w:tc>
        <w:tc>
          <w:tcPr>
            <w:tcW w:w="914" w:type="dxa"/>
          </w:tcPr>
          <w:p w:rsidR="00F24413" w:rsidRDefault="0022472E">
            <w:pPr>
              <w:pStyle w:val="TableParagraph"/>
              <w:spacing w:line="219" w:lineRule="exact"/>
              <w:ind w:right="45"/>
              <w:jc w:val="right"/>
              <w:rPr>
                <w:sz w:val="18"/>
              </w:rPr>
            </w:pPr>
            <w:r>
              <w:rPr>
                <w:sz w:val="18"/>
              </w:rPr>
              <w:t>78</w:t>
            </w:r>
          </w:p>
        </w:tc>
        <w:tc>
          <w:tcPr>
            <w:tcW w:w="912" w:type="dxa"/>
          </w:tcPr>
          <w:p w:rsidR="00F24413" w:rsidRDefault="0022472E">
            <w:pPr>
              <w:pStyle w:val="TableParagraph"/>
              <w:spacing w:line="219" w:lineRule="exact"/>
              <w:ind w:right="42"/>
              <w:jc w:val="right"/>
              <w:rPr>
                <w:sz w:val="18"/>
              </w:rPr>
            </w:pPr>
            <w:r>
              <w:rPr>
                <w:sz w:val="18"/>
              </w:rPr>
              <w:t>85</w:t>
            </w:r>
          </w:p>
        </w:tc>
        <w:tc>
          <w:tcPr>
            <w:tcW w:w="915" w:type="dxa"/>
          </w:tcPr>
          <w:p w:rsidR="00F24413" w:rsidRDefault="0022472E">
            <w:pPr>
              <w:pStyle w:val="TableParagraph"/>
              <w:spacing w:line="219" w:lineRule="exact"/>
              <w:ind w:right="45"/>
              <w:jc w:val="right"/>
              <w:rPr>
                <w:sz w:val="18"/>
              </w:rPr>
            </w:pPr>
            <w:r>
              <w:rPr>
                <w:sz w:val="18"/>
              </w:rPr>
              <w:t>89</w:t>
            </w:r>
          </w:p>
        </w:tc>
        <w:tc>
          <w:tcPr>
            <w:tcW w:w="912" w:type="dxa"/>
          </w:tcPr>
          <w:p w:rsidR="00F24413" w:rsidRDefault="0022472E">
            <w:pPr>
              <w:pStyle w:val="TableParagraph"/>
              <w:spacing w:line="219" w:lineRule="exact"/>
              <w:ind w:right="43"/>
              <w:jc w:val="right"/>
              <w:rPr>
                <w:sz w:val="18"/>
              </w:rPr>
            </w:pPr>
            <w:r>
              <w:rPr>
                <w:sz w:val="18"/>
              </w:rPr>
              <w:t>92</w:t>
            </w:r>
          </w:p>
        </w:tc>
        <w:tc>
          <w:tcPr>
            <w:tcW w:w="914" w:type="dxa"/>
          </w:tcPr>
          <w:p w:rsidR="00F24413" w:rsidRDefault="0022472E">
            <w:pPr>
              <w:pStyle w:val="TableParagraph"/>
              <w:spacing w:line="219" w:lineRule="exact"/>
              <w:ind w:right="42"/>
              <w:jc w:val="right"/>
              <w:rPr>
                <w:sz w:val="18"/>
              </w:rPr>
            </w:pPr>
            <w:r>
              <w:rPr>
                <w:sz w:val="18"/>
              </w:rPr>
              <w:t>94</w:t>
            </w:r>
          </w:p>
        </w:tc>
        <w:tc>
          <w:tcPr>
            <w:tcW w:w="915" w:type="dxa"/>
          </w:tcPr>
          <w:p w:rsidR="00F24413" w:rsidRDefault="0022472E">
            <w:pPr>
              <w:pStyle w:val="TableParagraph"/>
              <w:spacing w:line="219" w:lineRule="exact"/>
              <w:ind w:right="45"/>
              <w:jc w:val="right"/>
              <w:rPr>
                <w:sz w:val="18"/>
              </w:rPr>
            </w:pPr>
            <w:r>
              <w:rPr>
                <w:sz w:val="18"/>
              </w:rPr>
              <w:t>99</w:t>
            </w:r>
          </w:p>
        </w:tc>
        <w:tc>
          <w:tcPr>
            <w:tcW w:w="912" w:type="dxa"/>
            <w:shd w:val="clear" w:color="auto" w:fill="92D050"/>
          </w:tcPr>
          <w:p w:rsidR="00F24413" w:rsidRDefault="0022472E">
            <w:pPr>
              <w:pStyle w:val="TableParagraph"/>
              <w:spacing w:line="219" w:lineRule="exact"/>
              <w:ind w:right="42"/>
              <w:jc w:val="right"/>
              <w:rPr>
                <w:sz w:val="18"/>
              </w:rPr>
            </w:pPr>
            <w:r>
              <w:rPr>
                <w:sz w:val="18"/>
              </w:rPr>
              <w:t>108</w:t>
            </w:r>
          </w:p>
        </w:tc>
        <w:tc>
          <w:tcPr>
            <w:tcW w:w="915" w:type="dxa"/>
            <w:shd w:val="clear" w:color="auto" w:fill="92D050"/>
          </w:tcPr>
          <w:p w:rsidR="00F24413" w:rsidRDefault="0022472E">
            <w:pPr>
              <w:pStyle w:val="TableParagraph"/>
              <w:spacing w:line="219" w:lineRule="exact"/>
              <w:ind w:right="43"/>
              <w:jc w:val="right"/>
              <w:rPr>
                <w:sz w:val="18"/>
              </w:rPr>
            </w:pPr>
            <w:r>
              <w:rPr>
                <w:sz w:val="18"/>
              </w:rPr>
              <w:t>120</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Benice</w:t>
            </w:r>
          </w:p>
        </w:tc>
        <w:tc>
          <w:tcPr>
            <w:tcW w:w="914" w:type="dxa"/>
          </w:tcPr>
          <w:p w:rsidR="00F24413" w:rsidRDefault="0022472E">
            <w:pPr>
              <w:pStyle w:val="TableParagraph"/>
              <w:spacing w:line="219" w:lineRule="exact"/>
              <w:ind w:right="45"/>
              <w:jc w:val="right"/>
              <w:rPr>
                <w:sz w:val="18"/>
              </w:rPr>
            </w:pPr>
            <w:r>
              <w:rPr>
                <w:sz w:val="18"/>
              </w:rPr>
              <w:t>99</w:t>
            </w:r>
          </w:p>
        </w:tc>
        <w:tc>
          <w:tcPr>
            <w:tcW w:w="912" w:type="dxa"/>
          </w:tcPr>
          <w:p w:rsidR="00F24413" w:rsidRDefault="0022472E">
            <w:pPr>
              <w:pStyle w:val="TableParagraph"/>
              <w:spacing w:line="219" w:lineRule="exact"/>
              <w:ind w:right="42"/>
              <w:jc w:val="right"/>
              <w:rPr>
                <w:sz w:val="18"/>
              </w:rPr>
            </w:pPr>
            <w:r>
              <w:rPr>
                <w:sz w:val="18"/>
              </w:rPr>
              <w:t>111</w:t>
            </w:r>
          </w:p>
        </w:tc>
        <w:tc>
          <w:tcPr>
            <w:tcW w:w="915" w:type="dxa"/>
          </w:tcPr>
          <w:p w:rsidR="00F24413" w:rsidRDefault="0022472E">
            <w:pPr>
              <w:pStyle w:val="TableParagraph"/>
              <w:spacing w:line="219" w:lineRule="exact"/>
              <w:ind w:right="45"/>
              <w:jc w:val="right"/>
              <w:rPr>
                <w:sz w:val="18"/>
              </w:rPr>
            </w:pPr>
            <w:r>
              <w:rPr>
                <w:sz w:val="18"/>
              </w:rPr>
              <w:t>124</w:t>
            </w:r>
          </w:p>
        </w:tc>
        <w:tc>
          <w:tcPr>
            <w:tcW w:w="912" w:type="dxa"/>
          </w:tcPr>
          <w:p w:rsidR="00F24413" w:rsidRDefault="0022472E">
            <w:pPr>
              <w:pStyle w:val="TableParagraph"/>
              <w:spacing w:line="219" w:lineRule="exact"/>
              <w:ind w:right="43"/>
              <w:jc w:val="right"/>
              <w:rPr>
                <w:sz w:val="18"/>
              </w:rPr>
            </w:pPr>
            <w:r>
              <w:rPr>
                <w:sz w:val="18"/>
              </w:rPr>
              <w:t>144</w:t>
            </w:r>
          </w:p>
        </w:tc>
        <w:tc>
          <w:tcPr>
            <w:tcW w:w="914" w:type="dxa"/>
            <w:shd w:val="clear" w:color="auto" w:fill="92D050"/>
          </w:tcPr>
          <w:p w:rsidR="00F24413" w:rsidRDefault="0022472E">
            <w:pPr>
              <w:pStyle w:val="TableParagraph"/>
              <w:spacing w:line="219" w:lineRule="exact"/>
              <w:ind w:right="42"/>
              <w:jc w:val="right"/>
              <w:rPr>
                <w:sz w:val="18"/>
              </w:rPr>
            </w:pPr>
            <w:r>
              <w:rPr>
                <w:sz w:val="18"/>
              </w:rPr>
              <w:t>153</w:t>
            </w:r>
          </w:p>
        </w:tc>
        <w:tc>
          <w:tcPr>
            <w:tcW w:w="915" w:type="dxa"/>
            <w:shd w:val="clear" w:color="auto" w:fill="92D050"/>
          </w:tcPr>
          <w:p w:rsidR="00F24413" w:rsidRDefault="0022472E">
            <w:pPr>
              <w:pStyle w:val="TableParagraph"/>
              <w:spacing w:line="219" w:lineRule="exact"/>
              <w:ind w:right="45"/>
              <w:jc w:val="right"/>
              <w:rPr>
                <w:sz w:val="18"/>
              </w:rPr>
            </w:pPr>
            <w:r>
              <w:rPr>
                <w:sz w:val="18"/>
              </w:rPr>
              <w:t>158</w:t>
            </w:r>
          </w:p>
        </w:tc>
        <w:tc>
          <w:tcPr>
            <w:tcW w:w="912" w:type="dxa"/>
            <w:shd w:val="clear" w:color="auto" w:fill="92D050"/>
          </w:tcPr>
          <w:p w:rsidR="00F24413" w:rsidRDefault="0022472E">
            <w:pPr>
              <w:pStyle w:val="TableParagraph"/>
              <w:spacing w:line="219" w:lineRule="exact"/>
              <w:ind w:right="42"/>
              <w:jc w:val="right"/>
              <w:rPr>
                <w:sz w:val="18"/>
              </w:rPr>
            </w:pPr>
            <w:r>
              <w:rPr>
                <w:sz w:val="18"/>
              </w:rPr>
              <w:t>165</w:t>
            </w:r>
          </w:p>
        </w:tc>
        <w:tc>
          <w:tcPr>
            <w:tcW w:w="915" w:type="dxa"/>
            <w:shd w:val="clear" w:color="auto" w:fill="92D050"/>
          </w:tcPr>
          <w:p w:rsidR="00F24413" w:rsidRDefault="0022472E">
            <w:pPr>
              <w:pStyle w:val="TableParagraph"/>
              <w:spacing w:line="219" w:lineRule="exact"/>
              <w:ind w:right="43"/>
              <w:jc w:val="right"/>
              <w:rPr>
                <w:sz w:val="18"/>
              </w:rPr>
            </w:pPr>
            <w:r>
              <w:rPr>
                <w:sz w:val="18"/>
              </w:rPr>
              <w:t>170</w:t>
            </w:r>
          </w:p>
        </w:tc>
      </w:tr>
      <w:tr w:rsidR="00F24413">
        <w:trPr>
          <w:trHeight w:val="453"/>
        </w:trPr>
        <w:tc>
          <w:tcPr>
            <w:tcW w:w="2326" w:type="dxa"/>
          </w:tcPr>
          <w:p w:rsidR="00F24413" w:rsidRDefault="0022472E">
            <w:pPr>
              <w:pStyle w:val="TableParagraph"/>
              <w:spacing w:line="219" w:lineRule="exact"/>
              <w:ind w:left="57"/>
              <w:rPr>
                <w:b/>
                <w:sz w:val="18"/>
              </w:rPr>
            </w:pPr>
            <w:r>
              <w:rPr>
                <w:b/>
                <w:sz w:val="18"/>
              </w:rPr>
              <w:t>MČ Praha Kolovraty</w:t>
            </w:r>
          </w:p>
        </w:tc>
        <w:tc>
          <w:tcPr>
            <w:tcW w:w="914" w:type="dxa"/>
          </w:tcPr>
          <w:p w:rsidR="00F24413" w:rsidRDefault="0022472E">
            <w:pPr>
              <w:pStyle w:val="TableParagraph"/>
              <w:spacing w:line="219" w:lineRule="exact"/>
              <w:ind w:right="45"/>
              <w:jc w:val="right"/>
              <w:rPr>
                <w:sz w:val="18"/>
              </w:rPr>
            </w:pPr>
            <w:r>
              <w:rPr>
                <w:sz w:val="18"/>
              </w:rPr>
              <w:t>469</w:t>
            </w:r>
          </w:p>
        </w:tc>
        <w:tc>
          <w:tcPr>
            <w:tcW w:w="912" w:type="dxa"/>
          </w:tcPr>
          <w:p w:rsidR="00F24413" w:rsidRDefault="0022472E">
            <w:pPr>
              <w:pStyle w:val="TableParagraph"/>
              <w:spacing w:line="219" w:lineRule="exact"/>
              <w:ind w:right="42"/>
              <w:jc w:val="right"/>
              <w:rPr>
                <w:sz w:val="18"/>
              </w:rPr>
            </w:pPr>
            <w:r>
              <w:rPr>
                <w:sz w:val="18"/>
              </w:rPr>
              <w:t>510</w:t>
            </w:r>
          </w:p>
        </w:tc>
        <w:tc>
          <w:tcPr>
            <w:tcW w:w="915" w:type="dxa"/>
          </w:tcPr>
          <w:p w:rsidR="00F24413" w:rsidRDefault="0022472E">
            <w:pPr>
              <w:pStyle w:val="TableParagraph"/>
              <w:spacing w:line="219" w:lineRule="exact"/>
              <w:ind w:right="45"/>
              <w:jc w:val="right"/>
              <w:rPr>
                <w:sz w:val="18"/>
              </w:rPr>
            </w:pPr>
            <w:r>
              <w:rPr>
                <w:sz w:val="18"/>
              </w:rPr>
              <w:t>551</w:t>
            </w:r>
          </w:p>
        </w:tc>
        <w:tc>
          <w:tcPr>
            <w:tcW w:w="912" w:type="dxa"/>
          </w:tcPr>
          <w:p w:rsidR="00F24413" w:rsidRDefault="0022472E">
            <w:pPr>
              <w:pStyle w:val="TableParagraph"/>
              <w:spacing w:line="219" w:lineRule="exact"/>
              <w:ind w:right="43"/>
              <w:jc w:val="right"/>
              <w:rPr>
                <w:sz w:val="18"/>
              </w:rPr>
            </w:pPr>
            <w:r>
              <w:rPr>
                <w:sz w:val="18"/>
              </w:rPr>
              <w:t>584</w:t>
            </w:r>
          </w:p>
        </w:tc>
        <w:tc>
          <w:tcPr>
            <w:tcW w:w="914" w:type="dxa"/>
            <w:shd w:val="clear" w:color="auto" w:fill="92D050"/>
          </w:tcPr>
          <w:p w:rsidR="00F24413" w:rsidRDefault="0022472E">
            <w:pPr>
              <w:pStyle w:val="TableParagraph"/>
              <w:spacing w:line="219" w:lineRule="exact"/>
              <w:ind w:right="42"/>
              <w:jc w:val="right"/>
              <w:rPr>
                <w:sz w:val="18"/>
              </w:rPr>
            </w:pPr>
            <w:r>
              <w:rPr>
                <w:sz w:val="18"/>
              </w:rPr>
              <w:t>606</w:t>
            </w:r>
          </w:p>
        </w:tc>
        <w:tc>
          <w:tcPr>
            <w:tcW w:w="915" w:type="dxa"/>
            <w:shd w:val="clear" w:color="auto" w:fill="92D050"/>
          </w:tcPr>
          <w:p w:rsidR="00F24413" w:rsidRDefault="0022472E">
            <w:pPr>
              <w:pStyle w:val="TableParagraph"/>
              <w:spacing w:line="219" w:lineRule="exact"/>
              <w:ind w:right="45"/>
              <w:jc w:val="right"/>
              <w:rPr>
                <w:sz w:val="18"/>
              </w:rPr>
            </w:pPr>
            <w:r>
              <w:rPr>
                <w:sz w:val="18"/>
              </w:rPr>
              <w:t>618</w:t>
            </w:r>
          </w:p>
        </w:tc>
        <w:tc>
          <w:tcPr>
            <w:tcW w:w="912" w:type="dxa"/>
            <w:shd w:val="clear" w:color="auto" w:fill="92D050"/>
          </w:tcPr>
          <w:p w:rsidR="00F24413" w:rsidRDefault="0022472E">
            <w:pPr>
              <w:pStyle w:val="TableParagraph"/>
              <w:spacing w:line="219" w:lineRule="exact"/>
              <w:ind w:right="42"/>
              <w:jc w:val="right"/>
              <w:rPr>
                <w:sz w:val="18"/>
              </w:rPr>
            </w:pPr>
            <w:r>
              <w:rPr>
                <w:sz w:val="18"/>
              </w:rPr>
              <w:t>657</w:t>
            </w:r>
          </w:p>
        </w:tc>
        <w:tc>
          <w:tcPr>
            <w:tcW w:w="915" w:type="dxa"/>
            <w:shd w:val="clear" w:color="auto" w:fill="92D050"/>
          </w:tcPr>
          <w:p w:rsidR="00F24413" w:rsidRDefault="0022472E">
            <w:pPr>
              <w:pStyle w:val="TableParagraph"/>
              <w:spacing w:line="219" w:lineRule="exact"/>
              <w:ind w:right="43"/>
              <w:jc w:val="right"/>
              <w:rPr>
                <w:sz w:val="18"/>
              </w:rPr>
            </w:pPr>
            <w:r>
              <w:rPr>
                <w:sz w:val="18"/>
              </w:rPr>
              <w:t>694</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Královice</w:t>
            </w:r>
          </w:p>
        </w:tc>
        <w:tc>
          <w:tcPr>
            <w:tcW w:w="914" w:type="dxa"/>
          </w:tcPr>
          <w:p w:rsidR="00F24413" w:rsidRDefault="0022472E">
            <w:pPr>
              <w:pStyle w:val="TableParagraph"/>
              <w:spacing w:line="219" w:lineRule="exact"/>
              <w:ind w:right="45"/>
              <w:jc w:val="right"/>
              <w:rPr>
                <w:sz w:val="18"/>
              </w:rPr>
            </w:pPr>
            <w:r>
              <w:rPr>
                <w:sz w:val="18"/>
              </w:rPr>
              <w:t>67</w:t>
            </w:r>
          </w:p>
        </w:tc>
        <w:tc>
          <w:tcPr>
            <w:tcW w:w="912" w:type="dxa"/>
          </w:tcPr>
          <w:p w:rsidR="00F24413" w:rsidRDefault="0022472E">
            <w:pPr>
              <w:pStyle w:val="TableParagraph"/>
              <w:spacing w:line="219" w:lineRule="exact"/>
              <w:ind w:right="42"/>
              <w:jc w:val="right"/>
              <w:rPr>
                <w:sz w:val="18"/>
              </w:rPr>
            </w:pPr>
            <w:r>
              <w:rPr>
                <w:sz w:val="18"/>
              </w:rPr>
              <w:t>75</w:t>
            </w:r>
          </w:p>
        </w:tc>
        <w:tc>
          <w:tcPr>
            <w:tcW w:w="915" w:type="dxa"/>
          </w:tcPr>
          <w:p w:rsidR="00F24413" w:rsidRDefault="0022472E">
            <w:pPr>
              <w:pStyle w:val="TableParagraph"/>
              <w:spacing w:line="219" w:lineRule="exact"/>
              <w:ind w:right="45"/>
              <w:jc w:val="right"/>
              <w:rPr>
                <w:sz w:val="18"/>
              </w:rPr>
            </w:pPr>
            <w:r>
              <w:rPr>
                <w:sz w:val="18"/>
              </w:rPr>
              <w:t>84</w:t>
            </w:r>
          </w:p>
        </w:tc>
        <w:tc>
          <w:tcPr>
            <w:tcW w:w="912" w:type="dxa"/>
            <w:shd w:val="clear" w:color="auto" w:fill="92D050"/>
          </w:tcPr>
          <w:p w:rsidR="00F24413" w:rsidRDefault="0022472E">
            <w:pPr>
              <w:pStyle w:val="TableParagraph"/>
              <w:spacing w:line="219" w:lineRule="exact"/>
              <w:ind w:right="43"/>
              <w:jc w:val="right"/>
              <w:rPr>
                <w:sz w:val="18"/>
              </w:rPr>
            </w:pPr>
            <w:r>
              <w:rPr>
                <w:sz w:val="18"/>
              </w:rPr>
              <w:t>91</w:t>
            </w:r>
          </w:p>
        </w:tc>
        <w:tc>
          <w:tcPr>
            <w:tcW w:w="914" w:type="dxa"/>
            <w:shd w:val="clear" w:color="auto" w:fill="92D050"/>
          </w:tcPr>
          <w:p w:rsidR="00F24413" w:rsidRDefault="0022472E">
            <w:pPr>
              <w:pStyle w:val="TableParagraph"/>
              <w:spacing w:line="219" w:lineRule="exact"/>
              <w:ind w:right="42"/>
              <w:jc w:val="right"/>
              <w:rPr>
                <w:sz w:val="18"/>
              </w:rPr>
            </w:pPr>
            <w:r>
              <w:rPr>
                <w:sz w:val="18"/>
              </w:rPr>
              <w:t>95</w:t>
            </w:r>
          </w:p>
        </w:tc>
        <w:tc>
          <w:tcPr>
            <w:tcW w:w="915" w:type="dxa"/>
            <w:shd w:val="clear" w:color="auto" w:fill="92D050"/>
          </w:tcPr>
          <w:p w:rsidR="00F24413" w:rsidRDefault="0022472E">
            <w:pPr>
              <w:pStyle w:val="TableParagraph"/>
              <w:spacing w:line="219" w:lineRule="exact"/>
              <w:ind w:right="45"/>
              <w:jc w:val="right"/>
              <w:rPr>
                <w:sz w:val="18"/>
              </w:rPr>
            </w:pPr>
            <w:r>
              <w:rPr>
                <w:sz w:val="18"/>
              </w:rPr>
              <w:t>93</w:t>
            </w:r>
          </w:p>
        </w:tc>
        <w:tc>
          <w:tcPr>
            <w:tcW w:w="912" w:type="dxa"/>
            <w:shd w:val="clear" w:color="auto" w:fill="92D050"/>
          </w:tcPr>
          <w:p w:rsidR="00F24413" w:rsidRDefault="0022472E">
            <w:pPr>
              <w:pStyle w:val="TableParagraph"/>
              <w:spacing w:line="219" w:lineRule="exact"/>
              <w:ind w:right="42"/>
              <w:jc w:val="right"/>
              <w:rPr>
                <w:sz w:val="18"/>
              </w:rPr>
            </w:pPr>
            <w:r>
              <w:rPr>
                <w:sz w:val="18"/>
              </w:rPr>
              <w:t>94</w:t>
            </w:r>
          </w:p>
        </w:tc>
        <w:tc>
          <w:tcPr>
            <w:tcW w:w="915" w:type="dxa"/>
            <w:shd w:val="clear" w:color="auto" w:fill="92D050"/>
          </w:tcPr>
          <w:p w:rsidR="00F24413" w:rsidRDefault="0022472E">
            <w:pPr>
              <w:pStyle w:val="TableParagraph"/>
              <w:spacing w:line="219" w:lineRule="exact"/>
              <w:ind w:right="43"/>
              <w:jc w:val="right"/>
              <w:rPr>
                <w:sz w:val="18"/>
              </w:rPr>
            </w:pPr>
            <w:r>
              <w:rPr>
                <w:sz w:val="18"/>
              </w:rPr>
              <w:t>94</w:t>
            </w:r>
          </w:p>
        </w:tc>
      </w:tr>
      <w:tr w:rsidR="00F24413">
        <w:trPr>
          <w:trHeight w:val="453"/>
        </w:trPr>
        <w:tc>
          <w:tcPr>
            <w:tcW w:w="2326" w:type="dxa"/>
          </w:tcPr>
          <w:p w:rsidR="00F24413" w:rsidRDefault="0022472E">
            <w:pPr>
              <w:pStyle w:val="TableParagraph"/>
              <w:spacing w:before="1"/>
              <w:ind w:left="57"/>
              <w:rPr>
                <w:b/>
                <w:sz w:val="18"/>
              </w:rPr>
            </w:pPr>
            <w:r>
              <w:rPr>
                <w:b/>
                <w:sz w:val="18"/>
              </w:rPr>
              <w:t>MČ Praha Nedvězí</w:t>
            </w:r>
          </w:p>
        </w:tc>
        <w:tc>
          <w:tcPr>
            <w:tcW w:w="914" w:type="dxa"/>
          </w:tcPr>
          <w:p w:rsidR="00F24413" w:rsidRDefault="0022472E">
            <w:pPr>
              <w:pStyle w:val="TableParagraph"/>
              <w:spacing w:before="1"/>
              <w:ind w:right="45"/>
              <w:jc w:val="right"/>
              <w:rPr>
                <w:sz w:val="18"/>
              </w:rPr>
            </w:pPr>
            <w:r>
              <w:rPr>
                <w:sz w:val="18"/>
              </w:rPr>
              <w:t>59</w:t>
            </w:r>
          </w:p>
        </w:tc>
        <w:tc>
          <w:tcPr>
            <w:tcW w:w="912" w:type="dxa"/>
          </w:tcPr>
          <w:p w:rsidR="00F24413" w:rsidRDefault="0022472E">
            <w:pPr>
              <w:pStyle w:val="TableParagraph"/>
              <w:spacing w:before="1"/>
              <w:ind w:right="42"/>
              <w:jc w:val="right"/>
              <w:rPr>
                <w:sz w:val="18"/>
              </w:rPr>
            </w:pPr>
            <w:r>
              <w:rPr>
                <w:sz w:val="18"/>
              </w:rPr>
              <w:t>63</w:t>
            </w:r>
          </w:p>
        </w:tc>
        <w:tc>
          <w:tcPr>
            <w:tcW w:w="915" w:type="dxa"/>
          </w:tcPr>
          <w:p w:rsidR="00F24413" w:rsidRDefault="0022472E">
            <w:pPr>
              <w:pStyle w:val="TableParagraph"/>
              <w:spacing w:before="1"/>
              <w:ind w:right="45"/>
              <w:jc w:val="right"/>
              <w:rPr>
                <w:sz w:val="18"/>
              </w:rPr>
            </w:pPr>
            <w:r>
              <w:rPr>
                <w:sz w:val="18"/>
              </w:rPr>
              <w:t>68</w:t>
            </w:r>
          </w:p>
        </w:tc>
        <w:tc>
          <w:tcPr>
            <w:tcW w:w="912" w:type="dxa"/>
          </w:tcPr>
          <w:p w:rsidR="00F24413" w:rsidRDefault="0022472E">
            <w:pPr>
              <w:pStyle w:val="TableParagraph"/>
              <w:spacing w:before="1"/>
              <w:ind w:right="43"/>
              <w:jc w:val="right"/>
              <w:rPr>
                <w:sz w:val="18"/>
              </w:rPr>
            </w:pPr>
            <w:r>
              <w:rPr>
                <w:sz w:val="18"/>
              </w:rPr>
              <w:t>70</w:t>
            </w:r>
          </w:p>
        </w:tc>
        <w:tc>
          <w:tcPr>
            <w:tcW w:w="914" w:type="dxa"/>
          </w:tcPr>
          <w:p w:rsidR="00F24413" w:rsidRDefault="0022472E">
            <w:pPr>
              <w:pStyle w:val="TableParagraph"/>
              <w:spacing w:before="1"/>
              <w:ind w:right="42"/>
              <w:jc w:val="right"/>
              <w:rPr>
                <w:sz w:val="18"/>
              </w:rPr>
            </w:pPr>
            <w:r>
              <w:rPr>
                <w:sz w:val="18"/>
              </w:rPr>
              <w:t>74</w:t>
            </w:r>
          </w:p>
        </w:tc>
        <w:tc>
          <w:tcPr>
            <w:tcW w:w="915" w:type="dxa"/>
          </w:tcPr>
          <w:p w:rsidR="00F24413" w:rsidRDefault="0022472E">
            <w:pPr>
              <w:pStyle w:val="TableParagraph"/>
              <w:spacing w:before="1"/>
              <w:ind w:right="45"/>
              <w:jc w:val="right"/>
              <w:rPr>
                <w:sz w:val="18"/>
              </w:rPr>
            </w:pPr>
            <w:r>
              <w:rPr>
                <w:sz w:val="18"/>
              </w:rPr>
              <w:t>79</w:t>
            </w:r>
          </w:p>
        </w:tc>
        <w:tc>
          <w:tcPr>
            <w:tcW w:w="912" w:type="dxa"/>
            <w:shd w:val="clear" w:color="auto" w:fill="92D050"/>
          </w:tcPr>
          <w:p w:rsidR="00F24413" w:rsidRDefault="0022472E">
            <w:pPr>
              <w:pStyle w:val="TableParagraph"/>
              <w:spacing w:before="1"/>
              <w:ind w:right="42"/>
              <w:jc w:val="right"/>
              <w:rPr>
                <w:sz w:val="18"/>
              </w:rPr>
            </w:pPr>
            <w:r>
              <w:rPr>
                <w:sz w:val="18"/>
              </w:rPr>
              <w:t>86</w:t>
            </w:r>
          </w:p>
        </w:tc>
        <w:tc>
          <w:tcPr>
            <w:tcW w:w="915" w:type="dxa"/>
            <w:shd w:val="clear" w:color="auto" w:fill="92D050"/>
          </w:tcPr>
          <w:p w:rsidR="00F24413" w:rsidRDefault="0022472E">
            <w:pPr>
              <w:pStyle w:val="TableParagraph"/>
              <w:spacing w:before="1"/>
              <w:ind w:right="43"/>
              <w:jc w:val="right"/>
              <w:rPr>
                <w:sz w:val="18"/>
              </w:rPr>
            </w:pPr>
            <w:r>
              <w:rPr>
                <w:sz w:val="18"/>
              </w:rPr>
              <w:t>92</w:t>
            </w:r>
          </w:p>
        </w:tc>
      </w:tr>
    </w:tbl>
    <w:p w:rsidR="00F24413" w:rsidRDefault="0022472E">
      <w:pPr>
        <w:ind w:left="116"/>
        <w:rPr>
          <w:i/>
          <w:sz w:val="18"/>
        </w:rPr>
      </w:pPr>
      <w:r>
        <w:rPr>
          <w:i/>
          <w:sz w:val="18"/>
        </w:rPr>
        <w:t>Zdroj: výpočet Výzkumy Soukup</w:t>
      </w:r>
    </w:p>
    <w:p w:rsidR="00F24413" w:rsidRDefault="00F24413">
      <w:pPr>
        <w:pStyle w:val="Zkladntext"/>
        <w:spacing w:before="9"/>
        <w:rPr>
          <w:i/>
          <w:sz w:val="19"/>
        </w:rPr>
      </w:pPr>
    </w:p>
    <w:p w:rsidR="00F24413" w:rsidRDefault="0022472E">
      <w:pPr>
        <w:ind w:left="116"/>
      </w:pPr>
      <w:r>
        <w:t>Více než dvojnásobný nárůst pak lze očekávat ve věkové skupině 80letých a starších. V roce 2031 by na</w:t>
      </w:r>
    </w:p>
    <w:p w:rsidR="00F24413" w:rsidRDefault="0022472E">
      <w:pPr>
        <w:spacing w:before="135"/>
        <w:ind w:left="126"/>
      </w:pPr>
      <w:r>
        <w:t>území SO Praha 22 mělo žít zhruba 800 – 1 000 seniorů v tomto věku.</w:t>
      </w:r>
    </w:p>
    <w:p w:rsidR="00F24413" w:rsidRDefault="00F24413">
      <w:pPr>
        <w:pStyle w:val="Zkladntext"/>
        <w:spacing w:before="6"/>
        <w:rPr>
          <w:sz w:val="19"/>
        </w:rPr>
      </w:pPr>
    </w:p>
    <w:p w:rsidR="00F24413" w:rsidRDefault="00F24413">
      <w:pPr>
        <w:rPr>
          <w:sz w:val="19"/>
        </w:rPr>
        <w:sectPr w:rsidR="00F24413">
          <w:pgSz w:w="11910" w:h="16840"/>
          <w:pgMar w:top="1700" w:right="420" w:bottom="860" w:left="1300" w:header="688" w:footer="662" w:gutter="0"/>
          <w:cols w:space="708"/>
        </w:sectPr>
      </w:pPr>
    </w:p>
    <w:p w:rsidR="00F24413" w:rsidRDefault="00F24413">
      <w:pPr>
        <w:pStyle w:val="Zkladntext"/>
        <w:rPr>
          <w:sz w:val="20"/>
        </w:rPr>
      </w:pPr>
    </w:p>
    <w:p w:rsidR="00F24413" w:rsidRDefault="00F24413">
      <w:pPr>
        <w:pStyle w:val="Zkladntext"/>
        <w:spacing w:before="4"/>
        <w:rPr>
          <w:sz w:val="21"/>
        </w:rPr>
      </w:pPr>
    </w:p>
    <w:p w:rsidR="00F24413" w:rsidRDefault="0022472E">
      <w:pPr>
        <w:ind w:left="172"/>
        <w:rPr>
          <w:rFonts w:ascii="Verdana"/>
          <w:sz w:val="16"/>
        </w:rPr>
      </w:pPr>
      <w:bookmarkStart w:id="132" w:name="_bookmark125"/>
      <w:bookmarkEnd w:id="132"/>
      <w:r>
        <w:rPr>
          <w:rFonts w:ascii="Verdana"/>
          <w:sz w:val="16"/>
        </w:rPr>
        <w:t>1 200</w:t>
      </w:r>
    </w:p>
    <w:p w:rsidR="00F24413" w:rsidRDefault="0022472E">
      <w:pPr>
        <w:spacing w:before="100"/>
        <w:ind w:left="172"/>
        <w:rPr>
          <w:rFonts w:ascii="Verdana" w:hAnsi="Verdana"/>
          <w:b/>
          <w:sz w:val="18"/>
        </w:rPr>
      </w:pPr>
      <w:r>
        <w:br w:type="column"/>
      </w:r>
      <w:r>
        <w:rPr>
          <w:rFonts w:ascii="Verdana" w:hAnsi="Verdana"/>
          <w:b/>
          <w:color w:val="5B9BD4"/>
          <w:sz w:val="18"/>
        </w:rPr>
        <w:t>Graf č. 17 Vývoj počtu obyvatel starších 80 let</w:t>
      </w:r>
    </w:p>
    <w:p w:rsidR="00F24413" w:rsidRDefault="00F24413">
      <w:pPr>
        <w:rPr>
          <w:rFonts w:ascii="Verdana" w:hAnsi="Verdana"/>
          <w:sz w:val="18"/>
        </w:rPr>
        <w:sectPr w:rsidR="00F24413">
          <w:type w:val="continuous"/>
          <w:pgSz w:w="11910" w:h="16840"/>
          <w:pgMar w:top="2400" w:right="420" w:bottom="280" w:left="1300" w:header="708" w:footer="708" w:gutter="0"/>
          <w:cols w:num="2" w:space="708" w:equalWidth="0">
            <w:col w:w="677" w:space="1465"/>
            <w:col w:w="8048"/>
          </w:cols>
        </w:sectPr>
      </w:pPr>
    </w:p>
    <w:p w:rsidR="00F24413" w:rsidRDefault="00F24413">
      <w:pPr>
        <w:pStyle w:val="Zkladntext"/>
        <w:spacing w:before="9"/>
        <w:rPr>
          <w:rFonts w:ascii="Verdana"/>
          <w:b/>
        </w:rPr>
      </w:pPr>
    </w:p>
    <w:p w:rsidR="00F24413" w:rsidRDefault="001F1C1C">
      <w:pPr>
        <w:spacing w:before="101"/>
        <w:ind w:left="172"/>
        <w:rPr>
          <w:rFonts w:ascii="Verdana"/>
          <w:sz w:val="16"/>
        </w:rPr>
      </w:pPr>
      <w:r>
        <w:rPr>
          <w:noProof/>
          <w:lang w:bidi="ar-SA"/>
        </w:rPr>
        <mc:AlternateContent>
          <mc:Choice Requires="wpg">
            <w:drawing>
              <wp:anchor distT="0" distB="0" distL="114300" distR="114300" simplePos="0" relativeHeight="251793920" behindDoc="0" locked="0" layoutInCell="1" allowOverlap="1">
                <wp:simplePos x="0" y="0"/>
                <wp:positionH relativeFrom="page">
                  <wp:posOffset>1290955</wp:posOffset>
                </wp:positionH>
                <wp:positionV relativeFrom="paragraph">
                  <wp:posOffset>-251460</wp:posOffset>
                </wp:positionV>
                <wp:extent cx="5582920" cy="2308860"/>
                <wp:effectExtent l="14605" t="5080" r="3175" b="10160"/>
                <wp:wrapNone/>
                <wp:docPr id="854"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920" cy="2308860"/>
                          <a:chOff x="2033" y="-396"/>
                          <a:chExt cx="8792" cy="3636"/>
                        </a:xfrm>
                      </wpg:grpSpPr>
                      <wps:wsp>
                        <wps:cNvPr id="855" name="AutoShape 541"/>
                        <wps:cNvSpPr>
                          <a:spLocks/>
                        </wps:cNvSpPr>
                        <wps:spPr bwMode="auto">
                          <a:xfrm>
                            <a:off x="2032" y="-391"/>
                            <a:ext cx="8787" cy="3631"/>
                          </a:xfrm>
                          <a:custGeom>
                            <a:avLst/>
                            <a:gdLst>
                              <a:gd name="T0" fmla="*/ 8786 w 8787"/>
                              <a:gd name="T1" fmla="*/ 2590 h 3631"/>
                              <a:gd name="T2" fmla="*/ 277 w 8787"/>
                              <a:gd name="T3" fmla="*/ 1995 h 3631"/>
                              <a:gd name="T4" fmla="*/ 5190 w 8787"/>
                              <a:gd name="T5" fmla="*/ 1397 h 3631"/>
                              <a:gd name="T6" fmla="*/ 7371 w 8787"/>
                              <a:gd name="T7" fmla="*/ 802 h 3631"/>
                              <a:gd name="T8" fmla="*/ 8786 w 8787"/>
                              <a:gd name="T9" fmla="*/ 205 h 3631"/>
                              <a:gd name="T10" fmla="*/ 8786 w 8787"/>
                              <a:gd name="T11" fmla="*/ -391 h 3631"/>
                              <a:gd name="T12" fmla="*/ 53 w 8787"/>
                              <a:gd name="T13" fmla="*/ -391 h 3631"/>
                              <a:gd name="T14" fmla="*/ 53 w 8787"/>
                              <a:gd name="T15" fmla="*/ 3186 h 3631"/>
                              <a:gd name="T16" fmla="*/ 53 w 8787"/>
                              <a:gd name="T17" fmla="*/ 2590 h 3631"/>
                              <a:gd name="T18" fmla="*/ 53 w 8787"/>
                              <a:gd name="T19" fmla="*/ 1995 h 3631"/>
                              <a:gd name="T20" fmla="*/ 53 w 8787"/>
                              <a:gd name="T21" fmla="*/ 1397 h 3631"/>
                              <a:gd name="T22" fmla="*/ 53 w 8787"/>
                              <a:gd name="T23" fmla="*/ 802 h 3631"/>
                              <a:gd name="T24" fmla="*/ 53 w 8787"/>
                              <a:gd name="T25" fmla="*/ 205 h 3631"/>
                              <a:gd name="T26" fmla="*/ 53 w 8787"/>
                              <a:gd name="T27" fmla="*/ -391 h 3631"/>
                              <a:gd name="T28" fmla="*/ 8786 w 8787"/>
                              <a:gd name="T29" fmla="*/ 3186 h 3631"/>
                              <a:gd name="T30" fmla="*/ 53 w 8787"/>
                              <a:gd name="T31" fmla="*/ 3240 h 3631"/>
                              <a:gd name="T32" fmla="*/ 600 w 8787"/>
                              <a:gd name="T33" fmla="*/ 3240 h 3631"/>
                              <a:gd name="T34" fmla="*/ 1145 w 8787"/>
                              <a:gd name="T35" fmla="*/ 3240 h 3631"/>
                              <a:gd name="T36" fmla="*/ 1692 w 8787"/>
                              <a:gd name="T37" fmla="*/ 3240 h 3631"/>
                              <a:gd name="T38" fmla="*/ 2237 w 8787"/>
                              <a:gd name="T39" fmla="*/ 3240 h 3631"/>
                              <a:gd name="T40" fmla="*/ 2781 w 8787"/>
                              <a:gd name="T41" fmla="*/ 3240 h 3631"/>
                              <a:gd name="T42" fmla="*/ 3329 w 8787"/>
                              <a:gd name="T43" fmla="*/ 3240 h 3631"/>
                              <a:gd name="T44" fmla="*/ 3873 w 8787"/>
                              <a:gd name="T45" fmla="*/ 3240 h 3631"/>
                              <a:gd name="T46" fmla="*/ 4421 w 8787"/>
                              <a:gd name="T47" fmla="*/ 3240 h 3631"/>
                              <a:gd name="T48" fmla="*/ 4965 w 8787"/>
                              <a:gd name="T49" fmla="*/ 3240 h 3631"/>
                              <a:gd name="T50" fmla="*/ 5510 w 8787"/>
                              <a:gd name="T51" fmla="*/ 3240 h 3631"/>
                              <a:gd name="T52" fmla="*/ 6057 w 8787"/>
                              <a:gd name="T53" fmla="*/ 3240 h 3631"/>
                              <a:gd name="T54" fmla="*/ 6602 w 8787"/>
                              <a:gd name="T55" fmla="*/ 3240 h 3631"/>
                              <a:gd name="T56" fmla="*/ 7149 w 8787"/>
                              <a:gd name="T57" fmla="*/ 3240 h 3631"/>
                              <a:gd name="T58" fmla="*/ 7694 w 8787"/>
                              <a:gd name="T59" fmla="*/ 3240 h 3631"/>
                              <a:gd name="T60" fmla="*/ 8239 w 8787"/>
                              <a:gd name="T61" fmla="*/ 3240 h 3631"/>
                              <a:gd name="T62" fmla="*/ 8786 w 8787"/>
                              <a:gd name="T63" fmla="*/ 3240 h 3631"/>
                              <a:gd name="T64" fmla="*/ 8786 w 8787"/>
                              <a:gd name="T65" fmla="*/ 1995 h 3631"/>
                              <a:gd name="T66" fmla="*/ 2461 w 8787"/>
                              <a:gd name="T67" fmla="*/ 1995 h 3631"/>
                              <a:gd name="T68" fmla="*/ 1914 w 8787"/>
                              <a:gd name="T69" fmla="*/ 1995 h 3631"/>
                              <a:gd name="T70" fmla="*/ 1369 w 8787"/>
                              <a:gd name="T71" fmla="*/ 1995 h 3631"/>
                              <a:gd name="T72" fmla="*/ 822 w 8787"/>
                              <a:gd name="T73" fmla="*/ 1995 h 3631"/>
                              <a:gd name="T74" fmla="*/ 8786 w 8787"/>
                              <a:gd name="T75" fmla="*/ 1397 h 3631"/>
                              <a:gd name="T76" fmla="*/ 8786 w 8787"/>
                              <a:gd name="T77" fmla="*/ 802 h 363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8787" h="3631">
                                <a:moveTo>
                                  <a:pt x="53" y="2981"/>
                                </a:moveTo>
                                <a:lnTo>
                                  <a:pt x="8786" y="2981"/>
                                </a:lnTo>
                                <a:moveTo>
                                  <a:pt x="53" y="2386"/>
                                </a:moveTo>
                                <a:lnTo>
                                  <a:pt x="277" y="2386"/>
                                </a:lnTo>
                                <a:moveTo>
                                  <a:pt x="53" y="1788"/>
                                </a:moveTo>
                                <a:lnTo>
                                  <a:pt x="5190" y="1788"/>
                                </a:lnTo>
                                <a:moveTo>
                                  <a:pt x="53" y="1193"/>
                                </a:moveTo>
                                <a:lnTo>
                                  <a:pt x="7371" y="1193"/>
                                </a:lnTo>
                                <a:moveTo>
                                  <a:pt x="53" y="596"/>
                                </a:moveTo>
                                <a:lnTo>
                                  <a:pt x="8786" y="596"/>
                                </a:lnTo>
                                <a:moveTo>
                                  <a:pt x="53" y="0"/>
                                </a:moveTo>
                                <a:lnTo>
                                  <a:pt x="8786" y="0"/>
                                </a:lnTo>
                                <a:moveTo>
                                  <a:pt x="53" y="3577"/>
                                </a:moveTo>
                                <a:lnTo>
                                  <a:pt x="53" y="0"/>
                                </a:lnTo>
                                <a:moveTo>
                                  <a:pt x="0" y="3577"/>
                                </a:moveTo>
                                <a:lnTo>
                                  <a:pt x="53" y="3577"/>
                                </a:lnTo>
                                <a:moveTo>
                                  <a:pt x="0" y="2981"/>
                                </a:moveTo>
                                <a:lnTo>
                                  <a:pt x="53" y="2981"/>
                                </a:lnTo>
                                <a:moveTo>
                                  <a:pt x="0" y="2386"/>
                                </a:moveTo>
                                <a:lnTo>
                                  <a:pt x="53" y="2386"/>
                                </a:lnTo>
                                <a:moveTo>
                                  <a:pt x="0" y="1788"/>
                                </a:moveTo>
                                <a:lnTo>
                                  <a:pt x="53" y="1788"/>
                                </a:lnTo>
                                <a:moveTo>
                                  <a:pt x="0" y="1193"/>
                                </a:moveTo>
                                <a:lnTo>
                                  <a:pt x="53" y="1193"/>
                                </a:lnTo>
                                <a:moveTo>
                                  <a:pt x="0" y="596"/>
                                </a:moveTo>
                                <a:lnTo>
                                  <a:pt x="53" y="596"/>
                                </a:lnTo>
                                <a:moveTo>
                                  <a:pt x="0" y="0"/>
                                </a:moveTo>
                                <a:lnTo>
                                  <a:pt x="53" y="0"/>
                                </a:lnTo>
                                <a:moveTo>
                                  <a:pt x="53" y="3577"/>
                                </a:moveTo>
                                <a:lnTo>
                                  <a:pt x="8786" y="3577"/>
                                </a:lnTo>
                                <a:moveTo>
                                  <a:pt x="53" y="3577"/>
                                </a:moveTo>
                                <a:lnTo>
                                  <a:pt x="53" y="3631"/>
                                </a:lnTo>
                                <a:moveTo>
                                  <a:pt x="600" y="3577"/>
                                </a:moveTo>
                                <a:lnTo>
                                  <a:pt x="600" y="3631"/>
                                </a:lnTo>
                                <a:moveTo>
                                  <a:pt x="1145" y="3577"/>
                                </a:moveTo>
                                <a:lnTo>
                                  <a:pt x="1145" y="3631"/>
                                </a:lnTo>
                                <a:moveTo>
                                  <a:pt x="1692" y="3577"/>
                                </a:moveTo>
                                <a:lnTo>
                                  <a:pt x="1692" y="3631"/>
                                </a:lnTo>
                                <a:moveTo>
                                  <a:pt x="2237" y="3577"/>
                                </a:moveTo>
                                <a:lnTo>
                                  <a:pt x="2237" y="3631"/>
                                </a:lnTo>
                                <a:moveTo>
                                  <a:pt x="2781" y="3577"/>
                                </a:moveTo>
                                <a:lnTo>
                                  <a:pt x="2781" y="3631"/>
                                </a:lnTo>
                                <a:moveTo>
                                  <a:pt x="3329" y="3577"/>
                                </a:moveTo>
                                <a:lnTo>
                                  <a:pt x="3329" y="3631"/>
                                </a:lnTo>
                                <a:moveTo>
                                  <a:pt x="3873" y="3577"/>
                                </a:moveTo>
                                <a:lnTo>
                                  <a:pt x="3873" y="3631"/>
                                </a:lnTo>
                                <a:moveTo>
                                  <a:pt x="4421" y="3577"/>
                                </a:moveTo>
                                <a:lnTo>
                                  <a:pt x="4421" y="3631"/>
                                </a:lnTo>
                                <a:moveTo>
                                  <a:pt x="4965" y="3577"/>
                                </a:moveTo>
                                <a:lnTo>
                                  <a:pt x="4965" y="3631"/>
                                </a:lnTo>
                                <a:moveTo>
                                  <a:pt x="5510" y="3577"/>
                                </a:moveTo>
                                <a:lnTo>
                                  <a:pt x="5510" y="3631"/>
                                </a:lnTo>
                                <a:moveTo>
                                  <a:pt x="6057" y="3577"/>
                                </a:moveTo>
                                <a:lnTo>
                                  <a:pt x="6057" y="3631"/>
                                </a:lnTo>
                                <a:moveTo>
                                  <a:pt x="6602" y="3577"/>
                                </a:moveTo>
                                <a:lnTo>
                                  <a:pt x="6602" y="3631"/>
                                </a:lnTo>
                                <a:moveTo>
                                  <a:pt x="7149" y="3577"/>
                                </a:moveTo>
                                <a:lnTo>
                                  <a:pt x="7149" y="3631"/>
                                </a:lnTo>
                                <a:moveTo>
                                  <a:pt x="7694" y="3577"/>
                                </a:moveTo>
                                <a:lnTo>
                                  <a:pt x="7694" y="3631"/>
                                </a:lnTo>
                                <a:moveTo>
                                  <a:pt x="8239" y="3577"/>
                                </a:moveTo>
                                <a:lnTo>
                                  <a:pt x="8239" y="3631"/>
                                </a:lnTo>
                                <a:moveTo>
                                  <a:pt x="8786" y="3577"/>
                                </a:moveTo>
                                <a:lnTo>
                                  <a:pt x="8786" y="3631"/>
                                </a:lnTo>
                                <a:moveTo>
                                  <a:pt x="2562" y="2386"/>
                                </a:moveTo>
                                <a:lnTo>
                                  <a:pt x="8786" y="2386"/>
                                </a:lnTo>
                                <a:moveTo>
                                  <a:pt x="2014" y="2386"/>
                                </a:moveTo>
                                <a:lnTo>
                                  <a:pt x="2461" y="2386"/>
                                </a:lnTo>
                                <a:moveTo>
                                  <a:pt x="1470" y="2386"/>
                                </a:moveTo>
                                <a:lnTo>
                                  <a:pt x="1914" y="2386"/>
                                </a:lnTo>
                                <a:moveTo>
                                  <a:pt x="922" y="2386"/>
                                </a:moveTo>
                                <a:lnTo>
                                  <a:pt x="1369" y="2386"/>
                                </a:lnTo>
                                <a:moveTo>
                                  <a:pt x="378" y="2386"/>
                                </a:moveTo>
                                <a:lnTo>
                                  <a:pt x="822" y="2386"/>
                                </a:lnTo>
                                <a:moveTo>
                                  <a:pt x="5290" y="1788"/>
                                </a:moveTo>
                                <a:lnTo>
                                  <a:pt x="8786" y="1788"/>
                                </a:lnTo>
                                <a:moveTo>
                                  <a:pt x="7472" y="1193"/>
                                </a:moveTo>
                                <a:lnTo>
                                  <a:pt x="8786" y="1193"/>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540"/>
                        <wps:cNvSpPr>
                          <a:spLocks/>
                        </wps:cNvSpPr>
                        <wps:spPr bwMode="auto">
                          <a:xfrm>
                            <a:off x="2359" y="833"/>
                            <a:ext cx="8187" cy="1211"/>
                          </a:xfrm>
                          <a:custGeom>
                            <a:avLst/>
                            <a:gdLst>
                              <a:gd name="T0" fmla="*/ 0 w 8187"/>
                              <a:gd name="T1" fmla="*/ 1993 h 1211"/>
                              <a:gd name="T2" fmla="*/ 545 w 8187"/>
                              <a:gd name="T3" fmla="*/ 2017 h 1211"/>
                              <a:gd name="T4" fmla="*/ 1092 w 8187"/>
                              <a:gd name="T5" fmla="*/ 2033 h 1211"/>
                              <a:gd name="T6" fmla="*/ 1637 w 8187"/>
                              <a:gd name="T7" fmla="*/ 2041 h 1211"/>
                              <a:gd name="T8" fmla="*/ 2184 w 8187"/>
                              <a:gd name="T9" fmla="*/ 2044 h 1211"/>
                              <a:gd name="T10" fmla="*/ 2729 w 8187"/>
                              <a:gd name="T11" fmla="*/ 2017 h 1211"/>
                              <a:gd name="T12" fmla="*/ 3276 w 8187"/>
                              <a:gd name="T13" fmla="*/ 1940 h 1211"/>
                              <a:gd name="T14" fmla="*/ 3821 w 8187"/>
                              <a:gd name="T15" fmla="*/ 1827 h 1211"/>
                              <a:gd name="T16" fmla="*/ 4366 w 8187"/>
                              <a:gd name="T17" fmla="*/ 1714 h 1211"/>
                              <a:gd name="T18" fmla="*/ 4913 w 8187"/>
                              <a:gd name="T19" fmla="*/ 1606 h 1211"/>
                              <a:gd name="T20" fmla="*/ 5458 w 8187"/>
                              <a:gd name="T21" fmla="*/ 1455 h 1211"/>
                              <a:gd name="T22" fmla="*/ 6005 w 8187"/>
                              <a:gd name="T23" fmla="*/ 1282 h 1211"/>
                              <a:gd name="T24" fmla="*/ 6550 w 8187"/>
                              <a:gd name="T25" fmla="*/ 1141 h 1211"/>
                              <a:gd name="T26" fmla="*/ 7095 w 8187"/>
                              <a:gd name="T27" fmla="*/ 1040 h 1211"/>
                              <a:gd name="T28" fmla="*/ 7642 w 8187"/>
                              <a:gd name="T29" fmla="*/ 946 h 1211"/>
                              <a:gd name="T30" fmla="*/ 8187 w 8187"/>
                              <a:gd name="T31" fmla="*/ 833 h 121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187" h="1211">
                                <a:moveTo>
                                  <a:pt x="0" y="1160"/>
                                </a:moveTo>
                                <a:lnTo>
                                  <a:pt x="545" y="1184"/>
                                </a:lnTo>
                                <a:lnTo>
                                  <a:pt x="1092" y="1200"/>
                                </a:lnTo>
                                <a:lnTo>
                                  <a:pt x="1637" y="1208"/>
                                </a:lnTo>
                                <a:lnTo>
                                  <a:pt x="2184" y="1211"/>
                                </a:lnTo>
                                <a:lnTo>
                                  <a:pt x="2729" y="1184"/>
                                </a:lnTo>
                                <a:lnTo>
                                  <a:pt x="3276" y="1107"/>
                                </a:lnTo>
                                <a:lnTo>
                                  <a:pt x="3821" y="994"/>
                                </a:lnTo>
                                <a:lnTo>
                                  <a:pt x="4366" y="881"/>
                                </a:lnTo>
                                <a:lnTo>
                                  <a:pt x="4913" y="773"/>
                                </a:lnTo>
                                <a:lnTo>
                                  <a:pt x="5458" y="622"/>
                                </a:lnTo>
                                <a:lnTo>
                                  <a:pt x="6005" y="449"/>
                                </a:lnTo>
                                <a:lnTo>
                                  <a:pt x="6550" y="308"/>
                                </a:lnTo>
                                <a:lnTo>
                                  <a:pt x="7095" y="207"/>
                                </a:lnTo>
                                <a:lnTo>
                                  <a:pt x="7642" y="113"/>
                                </a:lnTo>
                                <a:lnTo>
                                  <a:pt x="8187" y="0"/>
                                </a:lnTo>
                              </a:path>
                            </a:pathLst>
                          </a:custGeom>
                          <a:noFill/>
                          <a:ln w="1905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7" name="Picture 5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305" y="193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8" name="Picture 5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849" y="196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9" name="Picture 5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397" y="197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0" name="Picture 5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941" y="198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1" name="Picture 5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489" y="199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2" name="Picture 5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033" y="196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3" name="Picture 5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581" y="1885"/>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4" name="Picture 5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125" y="177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5" name="Picture 5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670" y="166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6" name="Picture 5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217" y="155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7" name="Picture 5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762" y="140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8" name="Picture 5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8309" y="122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9" name="Picture 5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854" y="108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0" name="Picture 5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399" y="985"/>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1" name="Picture 5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946" y="89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2" name="Picture 5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0491" y="779"/>
                            <a:ext cx="111" cy="111"/>
                          </a:xfrm>
                          <a:prstGeom prst="rect">
                            <a:avLst/>
                          </a:prstGeom>
                          <a:noFill/>
                          <a:extLst>
                            <a:ext uri="{909E8E84-426E-40DD-AFC4-6F175D3DCCD1}">
                              <a14:hiddenFill xmlns:a14="http://schemas.microsoft.com/office/drawing/2010/main">
                                <a:solidFill>
                                  <a:srgbClr val="FFFFFF"/>
                                </a:solidFill>
                              </a14:hiddenFill>
                            </a:ext>
                          </a:extLst>
                        </pic:spPr>
                      </pic:pic>
                      <wps:wsp>
                        <wps:cNvPr id="873" name="Freeform 523"/>
                        <wps:cNvSpPr>
                          <a:spLocks/>
                        </wps:cNvSpPr>
                        <wps:spPr bwMode="auto">
                          <a:xfrm>
                            <a:off x="2359" y="540"/>
                            <a:ext cx="8187" cy="1457"/>
                          </a:xfrm>
                          <a:custGeom>
                            <a:avLst/>
                            <a:gdLst>
                              <a:gd name="T0" fmla="*/ 0 w 8187"/>
                              <a:gd name="T1" fmla="*/ 1993 h 1457"/>
                              <a:gd name="T2" fmla="*/ 545 w 8187"/>
                              <a:gd name="T3" fmla="*/ 1996 h 1457"/>
                              <a:gd name="T4" fmla="*/ 1092 w 8187"/>
                              <a:gd name="T5" fmla="*/ 1993 h 1457"/>
                              <a:gd name="T6" fmla="*/ 1637 w 8187"/>
                              <a:gd name="T7" fmla="*/ 1981 h 1457"/>
                              <a:gd name="T8" fmla="*/ 2184 w 8187"/>
                              <a:gd name="T9" fmla="*/ 1966 h 1457"/>
                              <a:gd name="T10" fmla="*/ 2729 w 8187"/>
                              <a:gd name="T11" fmla="*/ 1921 h 1457"/>
                              <a:gd name="T12" fmla="*/ 3276 w 8187"/>
                              <a:gd name="T13" fmla="*/ 1827 h 1457"/>
                              <a:gd name="T14" fmla="*/ 3821 w 8187"/>
                              <a:gd name="T15" fmla="*/ 1695 h 1457"/>
                              <a:gd name="T16" fmla="*/ 4366 w 8187"/>
                              <a:gd name="T17" fmla="*/ 1565 h 1457"/>
                              <a:gd name="T18" fmla="*/ 4913 w 8187"/>
                              <a:gd name="T19" fmla="*/ 1441 h 1457"/>
                              <a:gd name="T20" fmla="*/ 5458 w 8187"/>
                              <a:gd name="T21" fmla="*/ 1270 h 1457"/>
                              <a:gd name="T22" fmla="*/ 6005 w 8187"/>
                              <a:gd name="T23" fmla="*/ 1076 h 1457"/>
                              <a:gd name="T24" fmla="*/ 6550 w 8187"/>
                              <a:gd name="T25" fmla="*/ 913 h 1457"/>
                              <a:gd name="T26" fmla="*/ 7095 w 8187"/>
                              <a:gd name="T27" fmla="*/ 793 h 1457"/>
                              <a:gd name="T28" fmla="*/ 7642 w 8187"/>
                              <a:gd name="T29" fmla="*/ 677 h 1457"/>
                              <a:gd name="T30" fmla="*/ 8187 w 8187"/>
                              <a:gd name="T31" fmla="*/ 540 h 145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187" h="1457">
                                <a:moveTo>
                                  <a:pt x="0" y="1453"/>
                                </a:moveTo>
                                <a:lnTo>
                                  <a:pt x="545" y="1456"/>
                                </a:lnTo>
                                <a:lnTo>
                                  <a:pt x="1092" y="1453"/>
                                </a:lnTo>
                                <a:lnTo>
                                  <a:pt x="1637" y="1441"/>
                                </a:lnTo>
                                <a:lnTo>
                                  <a:pt x="2184" y="1426"/>
                                </a:lnTo>
                                <a:lnTo>
                                  <a:pt x="2729" y="1381"/>
                                </a:lnTo>
                                <a:lnTo>
                                  <a:pt x="3276" y="1287"/>
                                </a:lnTo>
                                <a:lnTo>
                                  <a:pt x="3821" y="1155"/>
                                </a:lnTo>
                                <a:lnTo>
                                  <a:pt x="4366" y="1025"/>
                                </a:lnTo>
                                <a:lnTo>
                                  <a:pt x="4913" y="901"/>
                                </a:lnTo>
                                <a:lnTo>
                                  <a:pt x="5458" y="730"/>
                                </a:lnTo>
                                <a:lnTo>
                                  <a:pt x="6005" y="536"/>
                                </a:lnTo>
                                <a:lnTo>
                                  <a:pt x="6550" y="373"/>
                                </a:lnTo>
                                <a:lnTo>
                                  <a:pt x="7095" y="253"/>
                                </a:lnTo>
                                <a:lnTo>
                                  <a:pt x="7642" y="137"/>
                                </a:lnTo>
                                <a:lnTo>
                                  <a:pt x="8187" y="0"/>
                                </a:lnTo>
                              </a:path>
                            </a:pathLst>
                          </a:custGeom>
                          <a:noFill/>
                          <a:ln w="19050">
                            <a:solidFill>
                              <a:srgbClr val="E7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Rectangle 522"/>
                        <wps:cNvSpPr>
                          <a:spLocks noChangeArrowheads="1"/>
                        </wps:cNvSpPr>
                        <wps:spPr bwMode="auto">
                          <a:xfrm>
                            <a:off x="2309" y="1943"/>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Rectangle 521"/>
                        <wps:cNvSpPr>
                          <a:spLocks noChangeArrowheads="1"/>
                        </wps:cNvSpPr>
                        <wps:spPr bwMode="auto">
                          <a:xfrm>
                            <a:off x="2309" y="1943"/>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Rectangle 520"/>
                        <wps:cNvSpPr>
                          <a:spLocks noChangeArrowheads="1"/>
                        </wps:cNvSpPr>
                        <wps:spPr bwMode="auto">
                          <a:xfrm>
                            <a:off x="2854" y="1948"/>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Rectangle 519"/>
                        <wps:cNvSpPr>
                          <a:spLocks noChangeArrowheads="1"/>
                        </wps:cNvSpPr>
                        <wps:spPr bwMode="auto">
                          <a:xfrm>
                            <a:off x="2854" y="1948"/>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Rectangle 518"/>
                        <wps:cNvSpPr>
                          <a:spLocks noChangeArrowheads="1"/>
                        </wps:cNvSpPr>
                        <wps:spPr bwMode="auto">
                          <a:xfrm>
                            <a:off x="3401" y="1943"/>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Rectangle 517"/>
                        <wps:cNvSpPr>
                          <a:spLocks noChangeArrowheads="1"/>
                        </wps:cNvSpPr>
                        <wps:spPr bwMode="auto">
                          <a:xfrm>
                            <a:off x="3401" y="1943"/>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Rectangle 516"/>
                        <wps:cNvSpPr>
                          <a:spLocks noChangeArrowheads="1"/>
                        </wps:cNvSpPr>
                        <wps:spPr bwMode="auto">
                          <a:xfrm>
                            <a:off x="3946" y="1931"/>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Rectangle 515"/>
                        <wps:cNvSpPr>
                          <a:spLocks noChangeArrowheads="1"/>
                        </wps:cNvSpPr>
                        <wps:spPr bwMode="auto">
                          <a:xfrm>
                            <a:off x="3946" y="1931"/>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Rectangle 514"/>
                        <wps:cNvSpPr>
                          <a:spLocks noChangeArrowheads="1"/>
                        </wps:cNvSpPr>
                        <wps:spPr bwMode="auto">
                          <a:xfrm>
                            <a:off x="4493" y="1916"/>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Rectangle 513"/>
                        <wps:cNvSpPr>
                          <a:spLocks noChangeArrowheads="1"/>
                        </wps:cNvSpPr>
                        <wps:spPr bwMode="auto">
                          <a:xfrm>
                            <a:off x="4493" y="1916"/>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Rectangle 512"/>
                        <wps:cNvSpPr>
                          <a:spLocks noChangeArrowheads="1"/>
                        </wps:cNvSpPr>
                        <wps:spPr bwMode="auto">
                          <a:xfrm>
                            <a:off x="5038" y="1871"/>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 name="Rectangle 511"/>
                        <wps:cNvSpPr>
                          <a:spLocks noChangeArrowheads="1"/>
                        </wps:cNvSpPr>
                        <wps:spPr bwMode="auto">
                          <a:xfrm>
                            <a:off x="5038" y="1871"/>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Rectangle 510"/>
                        <wps:cNvSpPr>
                          <a:spLocks noChangeArrowheads="1"/>
                        </wps:cNvSpPr>
                        <wps:spPr bwMode="auto">
                          <a:xfrm>
                            <a:off x="5585" y="1777"/>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Rectangle 509"/>
                        <wps:cNvSpPr>
                          <a:spLocks noChangeArrowheads="1"/>
                        </wps:cNvSpPr>
                        <wps:spPr bwMode="auto">
                          <a:xfrm>
                            <a:off x="5585" y="1777"/>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 name="Rectangle 508"/>
                        <wps:cNvSpPr>
                          <a:spLocks noChangeArrowheads="1"/>
                        </wps:cNvSpPr>
                        <wps:spPr bwMode="auto">
                          <a:xfrm>
                            <a:off x="6130" y="1645"/>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507"/>
                        <wps:cNvSpPr>
                          <a:spLocks noChangeArrowheads="1"/>
                        </wps:cNvSpPr>
                        <wps:spPr bwMode="auto">
                          <a:xfrm>
                            <a:off x="6130" y="1645"/>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Rectangle 506"/>
                        <wps:cNvSpPr>
                          <a:spLocks noChangeArrowheads="1"/>
                        </wps:cNvSpPr>
                        <wps:spPr bwMode="auto">
                          <a:xfrm>
                            <a:off x="6675" y="1516"/>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Rectangle 505"/>
                        <wps:cNvSpPr>
                          <a:spLocks noChangeArrowheads="1"/>
                        </wps:cNvSpPr>
                        <wps:spPr bwMode="auto">
                          <a:xfrm>
                            <a:off x="6675" y="1516"/>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Rectangle 504"/>
                        <wps:cNvSpPr>
                          <a:spLocks noChangeArrowheads="1"/>
                        </wps:cNvSpPr>
                        <wps:spPr bwMode="auto">
                          <a:xfrm>
                            <a:off x="7222" y="1391"/>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Rectangle 503"/>
                        <wps:cNvSpPr>
                          <a:spLocks noChangeArrowheads="1"/>
                        </wps:cNvSpPr>
                        <wps:spPr bwMode="auto">
                          <a:xfrm>
                            <a:off x="7222" y="1391"/>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Rectangle 502"/>
                        <wps:cNvSpPr>
                          <a:spLocks noChangeArrowheads="1"/>
                        </wps:cNvSpPr>
                        <wps:spPr bwMode="auto">
                          <a:xfrm>
                            <a:off x="7767" y="1220"/>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501"/>
                        <wps:cNvSpPr>
                          <a:spLocks noChangeArrowheads="1"/>
                        </wps:cNvSpPr>
                        <wps:spPr bwMode="auto">
                          <a:xfrm>
                            <a:off x="7767" y="1220"/>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Rectangle 500"/>
                        <wps:cNvSpPr>
                          <a:spLocks noChangeArrowheads="1"/>
                        </wps:cNvSpPr>
                        <wps:spPr bwMode="auto">
                          <a:xfrm>
                            <a:off x="8314" y="1026"/>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Rectangle 499"/>
                        <wps:cNvSpPr>
                          <a:spLocks noChangeArrowheads="1"/>
                        </wps:cNvSpPr>
                        <wps:spPr bwMode="auto">
                          <a:xfrm>
                            <a:off x="8314" y="1026"/>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Rectangle 498"/>
                        <wps:cNvSpPr>
                          <a:spLocks noChangeArrowheads="1"/>
                        </wps:cNvSpPr>
                        <wps:spPr bwMode="auto">
                          <a:xfrm>
                            <a:off x="8859" y="863"/>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Rectangle 497"/>
                        <wps:cNvSpPr>
                          <a:spLocks noChangeArrowheads="1"/>
                        </wps:cNvSpPr>
                        <wps:spPr bwMode="auto">
                          <a:xfrm>
                            <a:off x="8859" y="863"/>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Rectangle 496"/>
                        <wps:cNvSpPr>
                          <a:spLocks noChangeArrowheads="1"/>
                        </wps:cNvSpPr>
                        <wps:spPr bwMode="auto">
                          <a:xfrm>
                            <a:off x="9404" y="743"/>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495"/>
                        <wps:cNvSpPr>
                          <a:spLocks noChangeArrowheads="1"/>
                        </wps:cNvSpPr>
                        <wps:spPr bwMode="auto">
                          <a:xfrm>
                            <a:off x="9404" y="743"/>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Rectangle 494"/>
                        <wps:cNvSpPr>
                          <a:spLocks noChangeArrowheads="1"/>
                        </wps:cNvSpPr>
                        <wps:spPr bwMode="auto">
                          <a:xfrm>
                            <a:off x="9951" y="628"/>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493"/>
                        <wps:cNvSpPr>
                          <a:spLocks noChangeArrowheads="1"/>
                        </wps:cNvSpPr>
                        <wps:spPr bwMode="auto">
                          <a:xfrm>
                            <a:off x="9951" y="628"/>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Rectangle 492"/>
                        <wps:cNvSpPr>
                          <a:spLocks noChangeArrowheads="1"/>
                        </wps:cNvSpPr>
                        <wps:spPr bwMode="auto">
                          <a:xfrm>
                            <a:off x="10496" y="491"/>
                            <a:ext cx="101"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Rectangle 491"/>
                        <wps:cNvSpPr>
                          <a:spLocks noChangeArrowheads="1"/>
                        </wps:cNvSpPr>
                        <wps:spPr bwMode="auto">
                          <a:xfrm>
                            <a:off x="10496" y="491"/>
                            <a:ext cx="101" cy="101"/>
                          </a:xfrm>
                          <a:prstGeom prst="rect">
                            <a:avLst/>
                          </a:prstGeom>
                          <a:noFill/>
                          <a:ln w="6096">
                            <a:solidFill>
                              <a:srgbClr val="E7E6E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Freeform 490"/>
                        <wps:cNvSpPr>
                          <a:spLocks/>
                        </wps:cNvSpPr>
                        <wps:spPr bwMode="auto">
                          <a:xfrm>
                            <a:off x="2359" y="250"/>
                            <a:ext cx="8187" cy="1743"/>
                          </a:xfrm>
                          <a:custGeom>
                            <a:avLst/>
                            <a:gdLst>
                              <a:gd name="T0" fmla="*/ 0 w 8187"/>
                              <a:gd name="T1" fmla="*/ 1993 h 1743"/>
                              <a:gd name="T2" fmla="*/ 545 w 8187"/>
                              <a:gd name="T3" fmla="*/ 1978 h 1743"/>
                              <a:gd name="T4" fmla="*/ 1092 w 8187"/>
                              <a:gd name="T5" fmla="*/ 1959 h 1743"/>
                              <a:gd name="T6" fmla="*/ 1637 w 8187"/>
                              <a:gd name="T7" fmla="*/ 1925 h 1743"/>
                              <a:gd name="T8" fmla="*/ 2184 w 8187"/>
                              <a:gd name="T9" fmla="*/ 1894 h 1743"/>
                              <a:gd name="T10" fmla="*/ 2729 w 8187"/>
                              <a:gd name="T11" fmla="*/ 1834 h 1743"/>
                              <a:gd name="T12" fmla="*/ 3276 w 8187"/>
                              <a:gd name="T13" fmla="*/ 1721 h 1743"/>
                              <a:gd name="T14" fmla="*/ 3821 w 8187"/>
                              <a:gd name="T15" fmla="*/ 1570 h 1743"/>
                              <a:gd name="T16" fmla="*/ 4366 w 8187"/>
                              <a:gd name="T17" fmla="*/ 1424 h 1743"/>
                              <a:gd name="T18" fmla="*/ 4913 w 8187"/>
                              <a:gd name="T19" fmla="*/ 1282 h 1743"/>
                              <a:gd name="T20" fmla="*/ 5458 w 8187"/>
                              <a:gd name="T21" fmla="*/ 1090 h 1743"/>
                              <a:gd name="T22" fmla="*/ 6005 w 8187"/>
                              <a:gd name="T23" fmla="*/ 877 h 1743"/>
                              <a:gd name="T24" fmla="*/ 6550 w 8187"/>
                              <a:gd name="T25" fmla="*/ 692 h 1743"/>
                              <a:gd name="T26" fmla="*/ 7095 w 8187"/>
                              <a:gd name="T27" fmla="*/ 550 h 1743"/>
                              <a:gd name="T28" fmla="*/ 7642 w 8187"/>
                              <a:gd name="T29" fmla="*/ 411 h 1743"/>
                              <a:gd name="T30" fmla="*/ 8187 w 8187"/>
                              <a:gd name="T31" fmla="*/ 250 h 174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187" h="1743">
                                <a:moveTo>
                                  <a:pt x="0" y="1743"/>
                                </a:moveTo>
                                <a:lnTo>
                                  <a:pt x="545" y="1728"/>
                                </a:lnTo>
                                <a:lnTo>
                                  <a:pt x="1092" y="1709"/>
                                </a:lnTo>
                                <a:lnTo>
                                  <a:pt x="1637" y="1675"/>
                                </a:lnTo>
                                <a:lnTo>
                                  <a:pt x="2184" y="1644"/>
                                </a:lnTo>
                                <a:lnTo>
                                  <a:pt x="2729" y="1584"/>
                                </a:lnTo>
                                <a:lnTo>
                                  <a:pt x="3276" y="1471"/>
                                </a:lnTo>
                                <a:lnTo>
                                  <a:pt x="3821" y="1320"/>
                                </a:lnTo>
                                <a:lnTo>
                                  <a:pt x="4366" y="1174"/>
                                </a:lnTo>
                                <a:lnTo>
                                  <a:pt x="4913" y="1032"/>
                                </a:lnTo>
                                <a:lnTo>
                                  <a:pt x="5458" y="840"/>
                                </a:lnTo>
                                <a:lnTo>
                                  <a:pt x="6005" y="627"/>
                                </a:lnTo>
                                <a:lnTo>
                                  <a:pt x="6550" y="442"/>
                                </a:lnTo>
                                <a:lnTo>
                                  <a:pt x="7095" y="300"/>
                                </a:lnTo>
                                <a:lnTo>
                                  <a:pt x="7642" y="161"/>
                                </a:lnTo>
                                <a:lnTo>
                                  <a:pt x="8187" y="0"/>
                                </a:lnTo>
                              </a:path>
                            </a:pathLst>
                          </a:custGeom>
                          <a:noFill/>
                          <a:ln w="19050">
                            <a:solidFill>
                              <a:srgbClr val="F4B0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7" name="Picture 48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305" y="193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8" name="Picture 48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849" y="192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9" name="Picture 48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397" y="190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0" name="Picture 48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941" y="187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1" name="Picture 48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489" y="184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2" name="Picture 48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033" y="178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3" name="Picture 48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581" y="166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4" name="Picture 48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125" y="151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5" name="Picture 48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670" y="136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6" name="Picture 48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217" y="122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7" name="Picture 47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762" y="103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8" name="Picture 47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309" y="822"/>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9" name="Picture 47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854" y="63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0" name="Picture 47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399" y="49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1" name="Picture 47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9946" y="35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2" name="Picture 47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0491" y="196"/>
                            <a:ext cx="111" cy="1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C938E3A" id="Group 473" o:spid="_x0000_s1026" style="position:absolute;margin-left:101.65pt;margin-top:-19.8pt;width:439.6pt;height:181.8pt;z-index:251793920;mso-position-horizontal-relative:page" coordorigin="2033,-396" coordsize="8792,3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">
                <v:shape id="AutoShape 541" o:spid="_x0000_s1027" style="position:absolute;left:2032;top:-391;width:8787;height:3631;visibility:visible;mso-wrap-style:square;v-text-anchor:top" coordsize="8787,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" path="m53,2981r8733,m53,2386r224,m53,1788r5137,m53,1193r7318,m53,596r8733,m53,l8786,m53,3577l53,m,3577r53,m,2981r53,m,2386r53,m,1788r53,m,1193r53,m,596r53,m,l53,t,3577l8786,3577t-8733,l53,3631t547,-54l600,3631t545,-54l1145,3631t547,-54l1692,3631t545,-54l2237,3631t544,-54l2781,3631t548,-54l3329,3631t544,-54l3873,3631t548,-54l4421,3631t544,-54l4965,3631t545,-54l5510,3631t547,-54l6057,3631t545,-54l6602,3631t547,-54l7149,3631t545,-54l7694,3631t545,-54l8239,3631t547,-54l8786,3631m2562,2386r6224,m2014,2386r447,m1470,2386r444,m922,2386r447,m378,2386r444,m5290,1788r3496,m7472,1193r1314,e" filled="f" strokecolor="#888" strokeweight=".5pt">
                  <v:path arrowok="t" o:connecttype="custom" o:connectlocs="8786,2590;277,1995;5190,1397;7371,802;8786,205;8786,-391;53,-391;53,3186;53,2590;53,1995;53,1397;53,802;53,205;53,-391;8786,3186;53,3240;600,3240;1145,3240;1692,3240;2237,3240;2781,3240;3329,3240;3873,3240;4421,3240;4965,3240;5510,3240;6057,3240;6602,3240;7149,3240;7694,3240;8239,3240;8786,3240;8786,1995;2461,1995;1914,1995;1369,1995;822,1995;8786,1397;8786,802" o:connectangles="0,0,0,0,0,0,0,0,0,0,0,0,0,0,0,0,0,0,0,0,0,0,0,0,0,0,0,0,0,0,0,0,0,0,0,0,0,0,0"/>
                </v:shape>
                <v:shape id="Freeform 540" o:spid="_x0000_s1028" style="position:absolute;left:2359;top:833;width:8187;height:1211;visibility:visible;mso-wrap-style:square;v-text-anchor:top" coordsize="8187,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" path="m,1160r545,24l1092,1200r545,8l2184,1211r545,-27l3276,1107,3821,994,4366,881,4913,773,5458,622,6005,449,6550,308,7095,207r547,-94l8187,e" filled="f" strokecolor="#5b9bd4" strokeweight="1.5pt">
                  <v:path arrowok="t" o:connecttype="custom" o:connectlocs="0,1993;545,2017;1092,2033;1637,2041;2184,2044;2729,2017;3276,1940;3821,1827;4366,1714;4913,1606;5458,1455;6005,1282;6550,1141;7095,1040;7642,946;8187,833" o:connectangles="0,0,0,0,0,0,0,0,0,0,0,0,0,0,0,0"/>
                </v:shape>
                <v:shape id="Picture 539" o:spid="_x0000_s1029" type="#_x0000_t75" style="position:absolute;left:2305;top:193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">
                  <v:imagedata r:id="rId75" o:title=""/>
                </v:shape>
                <v:shape id="Picture 538" o:spid="_x0000_s1030" type="#_x0000_t75" style="position:absolute;left:2849;top:196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">
                  <v:imagedata r:id="rId76" o:title=""/>
                </v:shape>
                <v:shape id="Picture 537" o:spid="_x0000_s1031" type="#_x0000_t75" style="position:absolute;left:3397;top:197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">
                  <v:imagedata r:id="rId75" o:title=""/>
                </v:shape>
                <v:shape id="Picture 536" o:spid="_x0000_s1032" type="#_x0000_t75" style="position:absolute;left:3941;top:198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">
                  <v:imagedata r:id="rId77" o:title=""/>
                </v:shape>
                <v:shape id="Picture 535" o:spid="_x0000_s1033" type="#_x0000_t75" style="position:absolute;left:4489;top:199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">
                  <v:imagedata r:id="rId77" o:title=""/>
                </v:shape>
                <v:shape id="Picture 534" o:spid="_x0000_s1034" type="#_x0000_t75" style="position:absolute;left:5033;top:196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">
                  <v:imagedata r:id="rId76" o:title=""/>
                </v:shape>
                <v:shape id="Picture 533" o:spid="_x0000_s1035" type="#_x0000_t75" style="position:absolute;left:5581;top:188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">
                  <v:imagedata r:id="rId75" o:title=""/>
                </v:shape>
                <v:shape id="Picture 532" o:spid="_x0000_s1036" type="#_x0000_t75" style="position:absolute;left:6125;top:177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">
                  <v:imagedata r:id="rId77" o:title=""/>
                </v:shape>
                <v:shape id="Picture 531" o:spid="_x0000_s1037" type="#_x0000_t75" style="position:absolute;left:6670;top:166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">
                  <v:imagedata r:id="rId75" o:title=""/>
                </v:shape>
                <v:shape id="Picture 530" o:spid="_x0000_s1038" type="#_x0000_t75" style="position:absolute;left:7217;top:155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">
                  <v:imagedata r:id="rId75" o:title=""/>
                </v:shape>
                <v:shape id="Picture 529" o:spid="_x0000_s1039" type="#_x0000_t75" style="position:absolute;left:7762;top:140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">
                  <v:imagedata r:id="rId76" o:title=""/>
                </v:shape>
                <v:shape id="Picture 528" o:spid="_x0000_s1040" type="#_x0000_t75" style="position:absolute;left:8309;top:122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">
                  <v:imagedata r:id="rId76" o:title=""/>
                </v:shape>
                <v:shape id="Picture 527" o:spid="_x0000_s1041" type="#_x0000_t75" style="position:absolute;left:8854;top:108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">
                  <v:imagedata r:id="rId77" o:title=""/>
                </v:shape>
                <v:shape id="Picture 526" o:spid="_x0000_s1042" type="#_x0000_t75" style="position:absolute;left:9399;top:98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">
                  <v:imagedata r:id="rId75" o:title=""/>
                </v:shape>
                <v:shape id="Picture 525" o:spid="_x0000_s1043" type="#_x0000_t75" style="position:absolute;left:9946;top:89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">
                  <v:imagedata r:id="rId75" o:title=""/>
                </v:shape>
                <v:shape id="Picture 524" o:spid="_x0000_s1044" type="#_x0000_t75" style="position:absolute;left:10491;top:77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">
                  <v:imagedata r:id="rId75" o:title=""/>
                </v:shape>
                <v:shape id="Freeform 523" o:spid="_x0000_s1045" style="position:absolute;left:2359;top:540;width:8187;height:1457;visibility:visible;mso-wrap-style:square;v-text-anchor:top" coordsize="818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" path="m,1453r545,3l1092,1453r545,-12l2184,1426r545,-45l3276,1287r545,-132l4366,1025,4913,901,5458,730,6005,536,6550,373,7095,253,7642,137,8187,e" filled="f" strokecolor="#e7e6e6" strokeweight="1.5pt">
                  <v:path arrowok="t" o:connecttype="custom" o:connectlocs="0,1993;545,1996;1092,1993;1637,1981;2184,1966;2729,1921;3276,1827;3821,1695;4366,1565;4913,1441;5458,1270;6005,1076;6550,913;7095,793;7642,677;8187,540" o:connectangles="0,0,0,0,0,0,0,0,0,0,0,0,0,0,0,0"/>
                </v:shape>
                <v:rect id="Rectangle 522" o:spid="_x0000_s1046" style="position:absolute;left:2309;top:194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" fillcolor="#e7e6e6" stroked="f"/>
                <v:rect id="Rectangle 521" o:spid="_x0000_s1047" style="position:absolute;left:2309;top:194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" filled="f" strokecolor="#e7e6e6" strokeweight=".48pt"/>
                <v:rect id="Rectangle 520" o:spid="_x0000_s1048" style="position:absolute;left:2854;top:194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" fillcolor="#e7e6e6" stroked="f"/>
                <v:rect id="Rectangle 519" o:spid="_x0000_s1049" style="position:absolute;left:2854;top:194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" filled="f" strokecolor="#e7e6e6" strokeweight=".48pt"/>
                <v:rect id="Rectangle 518" o:spid="_x0000_s1050" style="position:absolute;left:3401;top:194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" fillcolor="#e7e6e6" stroked="f"/>
                <v:rect id="Rectangle 517" o:spid="_x0000_s1051" style="position:absolute;left:3401;top:194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" filled="f" strokecolor="#e7e6e6" strokeweight=".48pt"/>
                <v:rect id="Rectangle 516" o:spid="_x0000_s1052" style="position:absolute;left:3946;top:193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" fillcolor="#e7e6e6" stroked="f"/>
                <v:rect id="Rectangle 515" o:spid="_x0000_s1053" style="position:absolute;left:3946;top:193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" filled="f" strokecolor="#e7e6e6" strokeweight=".48pt"/>
                <v:rect id="Rectangle 514" o:spid="_x0000_s1054" style="position:absolute;left:4493;top:191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" fillcolor="#e7e6e6" stroked="f"/>
                <v:rect id="Rectangle 513" o:spid="_x0000_s1055" style="position:absolute;left:4493;top:191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" filled="f" strokecolor="#e7e6e6" strokeweight=".48pt"/>
                <v:rect id="Rectangle 512" o:spid="_x0000_s1056" style="position:absolute;left:5038;top:187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" fillcolor="#e7e6e6" stroked="f"/>
                <v:rect id="Rectangle 511" o:spid="_x0000_s1057" style="position:absolute;left:5038;top:187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" filled="f" strokecolor="#e7e6e6" strokeweight=".48pt"/>
                <v:rect id="Rectangle 510" o:spid="_x0000_s1058" style="position:absolute;left:5585;top:177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" fillcolor="#e7e6e6" stroked="f"/>
                <v:rect id="Rectangle 509" o:spid="_x0000_s1059" style="position:absolute;left:5585;top:177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" filled="f" strokecolor="#e7e6e6" strokeweight=".48pt"/>
                <v:rect id="Rectangle 508" o:spid="_x0000_s1060" style="position:absolute;left:6130;top:164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" fillcolor="#e7e6e6" stroked="f"/>
                <v:rect id="Rectangle 507" o:spid="_x0000_s1061" style="position:absolute;left:6130;top:164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" filled="f" strokecolor="#e7e6e6" strokeweight=".48pt"/>
                <v:rect id="Rectangle 506" o:spid="_x0000_s1062" style="position:absolute;left:6675;top:151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" fillcolor="#e7e6e6" stroked="f"/>
                <v:rect id="Rectangle 505" o:spid="_x0000_s1063" style="position:absolute;left:6675;top:151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" filled="f" strokecolor="#e7e6e6" strokeweight=".48pt"/>
                <v:rect id="Rectangle 504" o:spid="_x0000_s1064" style="position:absolute;left:7222;top:139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" fillcolor="#e7e6e6" stroked="f"/>
                <v:rect id="Rectangle 503" o:spid="_x0000_s1065" style="position:absolute;left:7222;top:139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" filled="f" strokecolor="#e7e6e6" strokeweight=".48pt"/>
                <v:rect id="Rectangle 502" o:spid="_x0000_s1066" style="position:absolute;left:7767;top:122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" fillcolor="#e7e6e6" stroked="f"/>
                <v:rect id="Rectangle 501" o:spid="_x0000_s1067" style="position:absolute;left:7767;top:122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" filled="f" strokecolor="#e7e6e6" strokeweight=".48pt"/>
                <v:rect id="Rectangle 500" o:spid="_x0000_s1068" style="position:absolute;left:8314;top:102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" fillcolor="#e7e6e6" stroked="f"/>
                <v:rect id="Rectangle 499" o:spid="_x0000_s1069" style="position:absolute;left:8314;top:102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" filled="f" strokecolor="#e7e6e6" strokeweight=".48pt"/>
                <v:rect id="Rectangle 498" o:spid="_x0000_s1070" style="position:absolute;left:8859;top:86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" fillcolor="#e7e6e6" stroked="f"/>
                <v:rect id="Rectangle 497" o:spid="_x0000_s1071" style="position:absolute;left:8859;top:86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" filled="f" strokecolor="#e7e6e6" strokeweight=".48pt"/>
                <v:rect id="Rectangle 496" o:spid="_x0000_s1072" style="position:absolute;left:9404;top:74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" fillcolor="#e7e6e6" stroked="f"/>
                <v:rect id="Rectangle 495" o:spid="_x0000_s1073" style="position:absolute;left:9404;top:74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" filled="f" strokecolor="#e7e6e6" strokeweight=".48pt"/>
                <v:rect id="Rectangle 494" o:spid="_x0000_s1074" style="position:absolute;left:9951;top:62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" fillcolor="#e7e6e6" stroked="f"/>
                <v:rect id="Rectangle 493" o:spid="_x0000_s1075" style="position:absolute;left:9951;top:62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" filled="f" strokecolor="#e7e6e6" strokeweight=".48pt"/>
                <v:rect id="Rectangle 492" o:spid="_x0000_s1076" style="position:absolute;left:10496;top:49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" fillcolor="#e7e6e6" stroked="f"/>
                <v:rect id="Rectangle 491" o:spid="_x0000_s1077" style="position:absolute;left:10496;top:49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" filled="f" strokecolor="#e7e6e6" strokeweight=".48pt"/>
                <v:shape id="Freeform 490" o:spid="_x0000_s1078" style="position:absolute;left:2359;top:250;width:8187;height:1743;visibility:visible;mso-wrap-style:square;v-text-anchor:top" coordsize="8187,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" path="m,1743r545,-15l1092,1709r545,-34l2184,1644r545,-60l3276,1471r545,-151l4366,1174r547,-142l5458,840,6005,627,6550,442,7095,300,7642,161,8187,e" filled="f" strokecolor="#f4b083" strokeweight="1.5pt">
                  <v:path arrowok="t" o:connecttype="custom" o:connectlocs="0,1993;545,1978;1092,1959;1637,1925;2184,1894;2729,1834;3276,1721;3821,1570;4366,1424;4913,1282;5458,1090;6005,877;6550,692;7095,550;7642,411;8187,250" o:connectangles="0,0,0,0,0,0,0,0,0,0,0,0,0,0,0,0"/>
                </v:shape>
                <v:shape id="Picture 489" o:spid="_x0000_s1079" type="#_x0000_t75" style="position:absolute;left:2305;top:193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">
                  <v:imagedata r:id="rId78" o:title=""/>
                </v:shape>
                <v:shape id="Picture 488" o:spid="_x0000_s1080" type="#_x0000_t75" style="position:absolute;left:2849;top:192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">
                  <v:imagedata r:id="rId78" o:title=""/>
                </v:shape>
                <v:shape id="Picture 487" o:spid="_x0000_s1081" type="#_x0000_t75" style="position:absolute;left:3397;top:190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">
                  <v:imagedata r:id="rId78" o:title=""/>
                </v:shape>
                <v:shape id="Picture 486" o:spid="_x0000_s1082" type="#_x0000_t75" style="position:absolute;left:3941;top:187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">
                  <v:imagedata r:id="rId80" o:title=""/>
                </v:shape>
                <v:shape id="Picture 485" o:spid="_x0000_s1083" type="#_x0000_t75" style="position:absolute;left:4489;top:184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">
                  <v:imagedata r:id="rId80" o:title=""/>
                </v:shape>
                <v:shape id="Picture 484" o:spid="_x0000_s1084" type="#_x0000_t75" style="position:absolute;left:5033;top:178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">
                  <v:imagedata r:id="rId78" o:title=""/>
                </v:shape>
                <v:shape id="Picture 483" o:spid="_x0000_s1085" type="#_x0000_t75" style="position:absolute;left:5581;top:166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">
                  <v:imagedata r:id="rId78" o:title=""/>
                </v:shape>
                <v:shape id="Picture 482" o:spid="_x0000_s1086" type="#_x0000_t75" style="position:absolute;left:6125;top:151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">
                  <v:imagedata r:id="rId80" o:title=""/>
                </v:shape>
                <v:shape id="Picture 481" o:spid="_x0000_s1087" type="#_x0000_t75" style="position:absolute;left:6670;top:136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">
                  <v:imagedata r:id="rId79" o:title=""/>
                </v:shape>
                <v:shape id="Picture 480" o:spid="_x0000_s1088" type="#_x0000_t75" style="position:absolute;left:7217;top:122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">
                  <v:imagedata r:id="rId79" o:title=""/>
                </v:shape>
                <v:shape id="Picture 479" o:spid="_x0000_s1089" type="#_x0000_t75" style="position:absolute;left:7762;top:103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">
                  <v:imagedata r:id="rId78" o:title=""/>
                </v:shape>
                <v:shape id="Picture 478" o:spid="_x0000_s1090" type="#_x0000_t75" style="position:absolute;left:8309;top:82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">
                  <v:imagedata r:id="rId79" o:title=""/>
                </v:shape>
                <v:shape id="Picture 477" o:spid="_x0000_s1091" type="#_x0000_t75" style="position:absolute;left:8854;top:63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">
                  <v:imagedata r:id="rId80" o:title=""/>
                </v:shape>
                <v:shape id="Picture 476" o:spid="_x0000_s1092" type="#_x0000_t75" style="position:absolute;left:9399;top:49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">
                  <v:imagedata r:id="rId78" o:title=""/>
                </v:shape>
                <v:shape id="Picture 475" o:spid="_x0000_s1093" type="#_x0000_t75" style="position:absolute;left:9946;top:35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">
                  <v:imagedata r:id="rId79" o:title=""/>
                </v:shape>
                <v:shape id="Picture 474" o:spid="_x0000_s1094" type="#_x0000_t75" style="position:absolute;left:10491;top:19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">
                  <v:imagedata r:id="rId78" o:title=""/>
                </v:shape>
                <w10:wrap anchorx="page"/>
              </v:group>
            </w:pict>
          </mc:Fallback>
        </mc:AlternateContent>
      </w:r>
      <w:r w:rsidR="0022472E">
        <w:rPr>
          <w:rFonts w:ascii="Verdana"/>
          <w:sz w:val="16"/>
        </w:rPr>
        <w:t>1</w:t>
      </w:r>
      <w:r w:rsidR="0022472E">
        <w:rPr>
          <w:rFonts w:ascii="Verdana"/>
          <w:spacing w:val="-1"/>
          <w:sz w:val="16"/>
        </w:rPr>
        <w:t xml:space="preserve"> </w:t>
      </w:r>
      <w:r w:rsidR="0022472E">
        <w:rPr>
          <w:rFonts w:ascii="Verdana"/>
          <w:sz w:val="16"/>
        </w:rPr>
        <w:t>000</w:t>
      </w:r>
    </w:p>
    <w:p w:rsidR="00F24413" w:rsidRDefault="00F24413">
      <w:pPr>
        <w:pStyle w:val="Zkladntext"/>
        <w:spacing w:before="9"/>
        <w:rPr>
          <w:rFonts w:ascii="Verdana"/>
        </w:rPr>
      </w:pPr>
    </w:p>
    <w:p w:rsidR="00F24413" w:rsidRDefault="0022472E">
      <w:pPr>
        <w:spacing w:before="101"/>
        <w:ind w:left="330"/>
        <w:rPr>
          <w:rFonts w:ascii="Verdana"/>
          <w:sz w:val="16"/>
        </w:rPr>
      </w:pPr>
      <w:r>
        <w:rPr>
          <w:rFonts w:ascii="Verdana"/>
          <w:sz w:val="16"/>
        </w:rPr>
        <w:t>800</w:t>
      </w:r>
    </w:p>
    <w:p w:rsidR="00F24413" w:rsidRDefault="00F24413">
      <w:pPr>
        <w:pStyle w:val="Zkladntext"/>
        <w:spacing w:before="9"/>
        <w:rPr>
          <w:rFonts w:ascii="Verdana"/>
        </w:rPr>
      </w:pPr>
    </w:p>
    <w:p w:rsidR="00F24413" w:rsidRDefault="0022472E">
      <w:pPr>
        <w:spacing w:before="101"/>
        <w:ind w:left="330"/>
        <w:rPr>
          <w:rFonts w:ascii="Verdana"/>
          <w:sz w:val="16"/>
        </w:rPr>
      </w:pPr>
      <w:r>
        <w:rPr>
          <w:rFonts w:ascii="Verdana"/>
          <w:sz w:val="16"/>
        </w:rPr>
        <w:t>600</w:t>
      </w:r>
    </w:p>
    <w:p w:rsidR="00F24413" w:rsidRDefault="00F24413">
      <w:pPr>
        <w:pStyle w:val="Zkladntext"/>
        <w:spacing w:before="9"/>
        <w:rPr>
          <w:rFonts w:ascii="Verdana"/>
        </w:rPr>
      </w:pPr>
    </w:p>
    <w:p w:rsidR="00F24413" w:rsidRDefault="0022472E">
      <w:pPr>
        <w:spacing w:before="101"/>
        <w:ind w:left="330"/>
        <w:rPr>
          <w:rFonts w:ascii="Verdana"/>
          <w:sz w:val="16"/>
        </w:rPr>
      </w:pPr>
      <w:r>
        <w:rPr>
          <w:rFonts w:ascii="Verdana"/>
          <w:sz w:val="16"/>
        </w:rPr>
        <w:t>400</w:t>
      </w:r>
    </w:p>
    <w:p w:rsidR="00F24413" w:rsidRDefault="00F24413">
      <w:pPr>
        <w:pStyle w:val="Zkladntext"/>
        <w:spacing w:before="9"/>
        <w:rPr>
          <w:rFonts w:ascii="Verdana"/>
        </w:rPr>
      </w:pPr>
    </w:p>
    <w:p w:rsidR="00F24413" w:rsidRDefault="0022472E">
      <w:pPr>
        <w:spacing w:before="101"/>
        <w:ind w:left="330"/>
        <w:rPr>
          <w:rFonts w:ascii="Verdana"/>
          <w:sz w:val="16"/>
        </w:rPr>
      </w:pPr>
      <w:r>
        <w:rPr>
          <w:rFonts w:ascii="Verdana"/>
          <w:sz w:val="16"/>
        </w:rPr>
        <w:t>200</w:t>
      </w:r>
    </w:p>
    <w:p w:rsidR="00F24413" w:rsidRDefault="00F24413">
      <w:pPr>
        <w:pStyle w:val="Zkladntext"/>
        <w:spacing w:before="9"/>
        <w:rPr>
          <w:rFonts w:ascii="Verdana"/>
        </w:rPr>
      </w:pPr>
    </w:p>
    <w:p w:rsidR="00F24413" w:rsidRDefault="0022472E">
      <w:pPr>
        <w:spacing w:before="101"/>
        <w:ind w:left="534"/>
        <w:rPr>
          <w:rFonts w:ascii="Verdana"/>
          <w:sz w:val="16"/>
        </w:rPr>
      </w:pPr>
      <w:r>
        <w:rPr>
          <w:noProof/>
          <w:lang w:bidi="ar-SA"/>
        </w:rPr>
        <w:drawing>
          <wp:anchor distT="0" distB="0" distL="0" distR="0" simplePos="0" relativeHeight="251640320" behindDoc="0" locked="0" layoutInCell="1" allowOverlap="1">
            <wp:simplePos x="0" y="0"/>
            <wp:positionH relativeFrom="page">
              <wp:posOffset>1300733</wp:posOffset>
            </wp:positionH>
            <wp:positionV relativeFrom="paragraph">
              <wp:posOffset>226859</wp:posOffset>
            </wp:positionV>
            <wp:extent cx="211467" cy="219075"/>
            <wp:effectExtent l="0" t="0" r="0" b="0"/>
            <wp:wrapTopAndBottom/>
            <wp:docPr id="419"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95.png"/>
                    <pic:cNvPicPr/>
                  </pic:nvPicPr>
                  <pic:blipFill>
                    <a:blip r:embed="rId236" cstate="print"/>
                    <a:stretch>
                      <a:fillRect/>
                    </a:stretch>
                  </pic:blipFill>
                  <pic:spPr>
                    <a:xfrm>
                      <a:off x="0" y="0"/>
                      <a:ext cx="211467" cy="219075"/>
                    </a:xfrm>
                    <a:prstGeom prst="rect">
                      <a:avLst/>
                    </a:prstGeom>
                  </pic:spPr>
                </pic:pic>
              </a:graphicData>
            </a:graphic>
          </wp:anchor>
        </w:drawing>
      </w:r>
      <w:r>
        <w:rPr>
          <w:noProof/>
          <w:lang w:bidi="ar-SA"/>
        </w:rPr>
        <w:drawing>
          <wp:anchor distT="0" distB="0" distL="0" distR="0" simplePos="0" relativeHeight="251641344" behindDoc="0" locked="0" layoutInCell="1" allowOverlap="1">
            <wp:simplePos x="0" y="0"/>
            <wp:positionH relativeFrom="page">
              <wp:posOffset>1647317</wp:posOffset>
            </wp:positionH>
            <wp:positionV relativeFrom="paragraph">
              <wp:posOffset>222668</wp:posOffset>
            </wp:positionV>
            <wp:extent cx="196789" cy="223837"/>
            <wp:effectExtent l="0" t="0" r="0" b="0"/>
            <wp:wrapTopAndBottom/>
            <wp:docPr id="421"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96.png"/>
                    <pic:cNvPicPr/>
                  </pic:nvPicPr>
                  <pic:blipFill>
                    <a:blip r:embed="rId237" cstate="print"/>
                    <a:stretch>
                      <a:fillRect/>
                    </a:stretch>
                  </pic:blipFill>
                  <pic:spPr>
                    <a:xfrm>
                      <a:off x="0" y="0"/>
                      <a:ext cx="196789" cy="223837"/>
                    </a:xfrm>
                    <a:prstGeom prst="rect">
                      <a:avLst/>
                    </a:prstGeom>
                  </pic:spPr>
                </pic:pic>
              </a:graphicData>
            </a:graphic>
          </wp:anchor>
        </w:drawing>
      </w:r>
      <w:r>
        <w:rPr>
          <w:noProof/>
          <w:lang w:bidi="ar-SA"/>
        </w:rPr>
        <w:drawing>
          <wp:anchor distT="0" distB="0" distL="0" distR="0" simplePos="0" relativeHeight="251642368" behindDoc="0" locked="0" layoutInCell="1" allowOverlap="1">
            <wp:simplePos x="0" y="0"/>
            <wp:positionH relativeFrom="page">
              <wp:posOffset>1993900</wp:posOffset>
            </wp:positionH>
            <wp:positionV relativeFrom="paragraph">
              <wp:posOffset>230415</wp:posOffset>
            </wp:positionV>
            <wp:extent cx="215019" cy="218598"/>
            <wp:effectExtent l="0" t="0" r="0" b="0"/>
            <wp:wrapTopAndBottom/>
            <wp:docPr id="423"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197.png"/>
                    <pic:cNvPicPr/>
                  </pic:nvPicPr>
                  <pic:blipFill>
                    <a:blip r:embed="rId238" cstate="print"/>
                    <a:stretch>
                      <a:fillRect/>
                    </a:stretch>
                  </pic:blipFill>
                  <pic:spPr>
                    <a:xfrm>
                      <a:off x="0" y="0"/>
                      <a:ext cx="215019" cy="218598"/>
                    </a:xfrm>
                    <a:prstGeom prst="rect">
                      <a:avLst/>
                    </a:prstGeom>
                  </pic:spPr>
                </pic:pic>
              </a:graphicData>
            </a:graphic>
          </wp:anchor>
        </w:drawing>
      </w:r>
      <w:r>
        <w:rPr>
          <w:noProof/>
          <w:lang w:bidi="ar-SA"/>
        </w:rPr>
        <w:drawing>
          <wp:anchor distT="0" distB="0" distL="0" distR="0" simplePos="0" relativeHeight="251644416" behindDoc="0" locked="0" layoutInCell="1" allowOverlap="1">
            <wp:simplePos x="0" y="0"/>
            <wp:positionH relativeFrom="page">
              <wp:posOffset>2340482</wp:posOffset>
            </wp:positionH>
            <wp:positionV relativeFrom="paragraph">
              <wp:posOffset>232701</wp:posOffset>
            </wp:positionV>
            <wp:extent cx="207599" cy="214312"/>
            <wp:effectExtent l="0" t="0" r="0" b="0"/>
            <wp:wrapTopAndBottom/>
            <wp:docPr id="425"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98.png"/>
                    <pic:cNvPicPr/>
                  </pic:nvPicPr>
                  <pic:blipFill>
                    <a:blip r:embed="rId239" cstate="print"/>
                    <a:stretch>
                      <a:fillRect/>
                    </a:stretch>
                  </pic:blipFill>
                  <pic:spPr>
                    <a:xfrm>
                      <a:off x="0" y="0"/>
                      <a:ext cx="207599" cy="214312"/>
                    </a:xfrm>
                    <a:prstGeom prst="rect">
                      <a:avLst/>
                    </a:prstGeom>
                  </pic:spPr>
                </pic:pic>
              </a:graphicData>
            </a:graphic>
          </wp:anchor>
        </w:drawing>
      </w:r>
      <w:r>
        <w:rPr>
          <w:noProof/>
          <w:lang w:bidi="ar-SA"/>
        </w:rPr>
        <w:drawing>
          <wp:anchor distT="0" distB="0" distL="0" distR="0" simplePos="0" relativeHeight="251645440" behindDoc="0" locked="0" layoutInCell="1" allowOverlap="1">
            <wp:simplePos x="0" y="0"/>
            <wp:positionH relativeFrom="page">
              <wp:posOffset>2687066</wp:posOffset>
            </wp:positionH>
            <wp:positionV relativeFrom="paragraph">
              <wp:posOffset>231304</wp:posOffset>
            </wp:positionV>
            <wp:extent cx="210703" cy="214312"/>
            <wp:effectExtent l="0" t="0" r="0" b="0"/>
            <wp:wrapTopAndBottom/>
            <wp:docPr id="427"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99.png"/>
                    <pic:cNvPicPr/>
                  </pic:nvPicPr>
                  <pic:blipFill>
                    <a:blip r:embed="rId240" cstate="print"/>
                    <a:stretch>
                      <a:fillRect/>
                    </a:stretch>
                  </pic:blipFill>
                  <pic:spPr>
                    <a:xfrm>
                      <a:off x="0" y="0"/>
                      <a:ext cx="210703" cy="214312"/>
                    </a:xfrm>
                    <a:prstGeom prst="rect">
                      <a:avLst/>
                    </a:prstGeom>
                  </pic:spPr>
                </pic:pic>
              </a:graphicData>
            </a:graphic>
          </wp:anchor>
        </w:drawing>
      </w:r>
      <w:r>
        <w:rPr>
          <w:noProof/>
          <w:lang w:bidi="ar-SA"/>
        </w:rPr>
        <w:drawing>
          <wp:anchor distT="0" distB="0" distL="0" distR="0" simplePos="0" relativeHeight="251646464" behindDoc="0" locked="0" layoutInCell="1" allowOverlap="1">
            <wp:simplePos x="0" y="0"/>
            <wp:positionH relativeFrom="page">
              <wp:posOffset>3033522</wp:posOffset>
            </wp:positionH>
            <wp:positionV relativeFrom="paragraph">
              <wp:posOffset>236257</wp:posOffset>
            </wp:positionV>
            <wp:extent cx="216602" cy="209550"/>
            <wp:effectExtent l="0" t="0" r="0" b="0"/>
            <wp:wrapTopAndBottom/>
            <wp:docPr id="429"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05.png"/>
                    <pic:cNvPicPr/>
                  </pic:nvPicPr>
                  <pic:blipFill>
                    <a:blip r:embed="rId156" cstate="print"/>
                    <a:stretch>
                      <a:fillRect/>
                    </a:stretch>
                  </pic:blipFill>
                  <pic:spPr>
                    <a:xfrm>
                      <a:off x="0" y="0"/>
                      <a:ext cx="216602" cy="209550"/>
                    </a:xfrm>
                    <a:prstGeom prst="rect">
                      <a:avLst/>
                    </a:prstGeom>
                  </pic:spPr>
                </pic:pic>
              </a:graphicData>
            </a:graphic>
          </wp:anchor>
        </w:drawing>
      </w:r>
      <w:r>
        <w:rPr>
          <w:noProof/>
          <w:lang w:bidi="ar-SA"/>
        </w:rPr>
        <w:drawing>
          <wp:anchor distT="0" distB="0" distL="0" distR="0" simplePos="0" relativeHeight="251648512" behindDoc="0" locked="0" layoutInCell="1" allowOverlap="1">
            <wp:simplePos x="0" y="0"/>
            <wp:positionH relativeFrom="page">
              <wp:posOffset>3380104</wp:posOffset>
            </wp:positionH>
            <wp:positionV relativeFrom="paragraph">
              <wp:posOffset>231939</wp:posOffset>
            </wp:positionV>
            <wp:extent cx="220118" cy="214312"/>
            <wp:effectExtent l="0" t="0" r="0" b="0"/>
            <wp:wrapTopAndBottom/>
            <wp:docPr id="431"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06.png"/>
                    <pic:cNvPicPr/>
                  </pic:nvPicPr>
                  <pic:blipFill>
                    <a:blip r:embed="rId157" cstate="print"/>
                    <a:stretch>
                      <a:fillRect/>
                    </a:stretch>
                  </pic:blipFill>
                  <pic:spPr>
                    <a:xfrm>
                      <a:off x="0" y="0"/>
                      <a:ext cx="220118" cy="214312"/>
                    </a:xfrm>
                    <a:prstGeom prst="rect">
                      <a:avLst/>
                    </a:prstGeom>
                  </pic:spPr>
                </pic:pic>
              </a:graphicData>
            </a:graphic>
          </wp:anchor>
        </w:drawing>
      </w:r>
      <w:r>
        <w:rPr>
          <w:noProof/>
          <w:lang w:bidi="ar-SA"/>
        </w:rPr>
        <w:drawing>
          <wp:anchor distT="0" distB="0" distL="0" distR="0" simplePos="0" relativeHeight="251649536" behindDoc="0" locked="0" layoutInCell="1" allowOverlap="1">
            <wp:simplePos x="0" y="0"/>
            <wp:positionH relativeFrom="page">
              <wp:posOffset>3726688</wp:posOffset>
            </wp:positionH>
            <wp:positionV relativeFrom="paragraph">
              <wp:posOffset>231685</wp:posOffset>
            </wp:positionV>
            <wp:extent cx="210530" cy="214312"/>
            <wp:effectExtent l="0" t="0" r="0" b="0"/>
            <wp:wrapTopAndBottom/>
            <wp:docPr id="433"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00.png"/>
                    <pic:cNvPicPr/>
                  </pic:nvPicPr>
                  <pic:blipFill>
                    <a:blip r:embed="rId241" cstate="print"/>
                    <a:stretch>
                      <a:fillRect/>
                    </a:stretch>
                  </pic:blipFill>
                  <pic:spPr>
                    <a:xfrm>
                      <a:off x="0" y="0"/>
                      <a:ext cx="210530" cy="214312"/>
                    </a:xfrm>
                    <a:prstGeom prst="rect">
                      <a:avLst/>
                    </a:prstGeom>
                  </pic:spPr>
                </pic:pic>
              </a:graphicData>
            </a:graphic>
          </wp:anchor>
        </w:drawing>
      </w:r>
      <w:r>
        <w:rPr>
          <w:noProof/>
          <w:lang w:bidi="ar-SA"/>
        </w:rPr>
        <w:drawing>
          <wp:anchor distT="0" distB="0" distL="0" distR="0" simplePos="0" relativeHeight="251650560" behindDoc="0" locked="0" layoutInCell="1" allowOverlap="1">
            <wp:simplePos x="0" y="0"/>
            <wp:positionH relativeFrom="page">
              <wp:posOffset>4073271</wp:posOffset>
            </wp:positionH>
            <wp:positionV relativeFrom="paragraph">
              <wp:posOffset>229399</wp:posOffset>
            </wp:positionV>
            <wp:extent cx="215290" cy="218598"/>
            <wp:effectExtent l="0" t="0" r="0" b="0"/>
            <wp:wrapTopAndBottom/>
            <wp:docPr id="435"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01.png"/>
                    <pic:cNvPicPr/>
                  </pic:nvPicPr>
                  <pic:blipFill>
                    <a:blip r:embed="rId242" cstate="print"/>
                    <a:stretch>
                      <a:fillRect/>
                    </a:stretch>
                  </pic:blipFill>
                  <pic:spPr>
                    <a:xfrm>
                      <a:off x="0" y="0"/>
                      <a:ext cx="215290" cy="218598"/>
                    </a:xfrm>
                    <a:prstGeom prst="rect">
                      <a:avLst/>
                    </a:prstGeom>
                  </pic:spPr>
                </pic:pic>
              </a:graphicData>
            </a:graphic>
          </wp:anchor>
        </w:drawing>
      </w:r>
      <w:r>
        <w:rPr>
          <w:noProof/>
          <w:lang w:bidi="ar-SA"/>
        </w:rPr>
        <w:drawing>
          <wp:anchor distT="0" distB="0" distL="0" distR="0" simplePos="0" relativeHeight="251651584" behindDoc="0" locked="0" layoutInCell="1" allowOverlap="1">
            <wp:simplePos x="0" y="0"/>
            <wp:positionH relativeFrom="page">
              <wp:posOffset>4419853</wp:posOffset>
            </wp:positionH>
            <wp:positionV relativeFrom="paragraph">
              <wp:posOffset>224065</wp:posOffset>
            </wp:positionV>
            <wp:extent cx="212264" cy="223837"/>
            <wp:effectExtent l="0" t="0" r="0" b="0"/>
            <wp:wrapTopAndBottom/>
            <wp:docPr id="437"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202.png"/>
                    <pic:cNvPicPr/>
                  </pic:nvPicPr>
                  <pic:blipFill>
                    <a:blip r:embed="rId243" cstate="print"/>
                    <a:stretch>
                      <a:fillRect/>
                    </a:stretch>
                  </pic:blipFill>
                  <pic:spPr>
                    <a:xfrm>
                      <a:off x="0" y="0"/>
                      <a:ext cx="212264" cy="223837"/>
                    </a:xfrm>
                    <a:prstGeom prst="rect">
                      <a:avLst/>
                    </a:prstGeom>
                  </pic:spPr>
                </pic:pic>
              </a:graphicData>
            </a:graphic>
          </wp:anchor>
        </w:drawing>
      </w:r>
      <w:r>
        <w:rPr>
          <w:noProof/>
          <w:lang w:bidi="ar-SA"/>
        </w:rPr>
        <w:drawing>
          <wp:anchor distT="0" distB="0" distL="0" distR="0" simplePos="0" relativeHeight="251652608" behindDoc="0" locked="0" layoutInCell="1" allowOverlap="1">
            <wp:simplePos x="0" y="0"/>
            <wp:positionH relativeFrom="page">
              <wp:posOffset>4766436</wp:posOffset>
            </wp:positionH>
            <wp:positionV relativeFrom="paragraph">
              <wp:posOffset>227875</wp:posOffset>
            </wp:positionV>
            <wp:extent cx="212490" cy="219075"/>
            <wp:effectExtent l="0" t="0" r="0" b="0"/>
            <wp:wrapTopAndBottom/>
            <wp:docPr id="439"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03.png"/>
                    <pic:cNvPicPr/>
                  </pic:nvPicPr>
                  <pic:blipFill>
                    <a:blip r:embed="rId244" cstate="print"/>
                    <a:stretch>
                      <a:fillRect/>
                    </a:stretch>
                  </pic:blipFill>
                  <pic:spPr>
                    <a:xfrm>
                      <a:off x="0" y="0"/>
                      <a:ext cx="212490" cy="219075"/>
                    </a:xfrm>
                    <a:prstGeom prst="rect">
                      <a:avLst/>
                    </a:prstGeom>
                  </pic:spPr>
                </pic:pic>
              </a:graphicData>
            </a:graphic>
          </wp:anchor>
        </w:drawing>
      </w:r>
      <w:r>
        <w:rPr>
          <w:noProof/>
          <w:lang w:bidi="ar-SA"/>
        </w:rPr>
        <w:drawing>
          <wp:anchor distT="0" distB="0" distL="0" distR="0" simplePos="0" relativeHeight="251653632" behindDoc="0" locked="0" layoutInCell="1" allowOverlap="1">
            <wp:simplePos x="0" y="0"/>
            <wp:positionH relativeFrom="page">
              <wp:posOffset>5113020</wp:posOffset>
            </wp:positionH>
            <wp:positionV relativeFrom="paragraph">
              <wp:posOffset>222668</wp:posOffset>
            </wp:positionV>
            <wp:extent cx="196789" cy="223837"/>
            <wp:effectExtent l="0" t="0" r="0" b="0"/>
            <wp:wrapTopAndBottom/>
            <wp:docPr id="441"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111.png"/>
                    <pic:cNvPicPr/>
                  </pic:nvPicPr>
                  <pic:blipFill>
                    <a:blip r:embed="rId162" cstate="print"/>
                    <a:stretch>
                      <a:fillRect/>
                    </a:stretch>
                  </pic:blipFill>
                  <pic:spPr>
                    <a:xfrm>
                      <a:off x="0" y="0"/>
                      <a:ext cx="196789" cy="223837"/>
                    </a:xfrm>
                    <a:prstGeom prst="rect">
                      <a:avLst/>
                    </a:prstGeom>
                  </pic:spPr>
                </pic:pic>
              </a:graphicData>
            </a:graphic>
          </wp:anchor>
        </w:drawing>
      </w:r>
      <w:r>
        <w:rPr>
          <w:noProof/>
          <w:lang w:bidi="ar-SA"/>
        </w:rPr>
        <w:drawing>
          <wp:anchor distT="0" distB="0" distL="0" distR="0" simplePos="0" relativeHeight="251654656" behindDoc="0" locked="0" layoutInCell="1" allowOverlap="1">
            <wp:simplePos x="0" y="0"/>
            <wp:positionH relativeFrom="page">
              <wp:posOffset>5459603</wp:posOffset>
            </wp:positionH>
            <wp:positionV relativeFrom="paragraph">
              <wp:posOffset>231685</wp:posOffset>
            </wp:positionV>
            <wp:extent cx="212169" cy="214312"/>
            <wp:effectExtent l="0" t="0" r="0" b="0"/>
            <wp:wrapTopAndBottom/>
            <wp:docPr id="443"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204.png"/>
                    <pic:cNvPicPr/>
                  </pic:nvPicPr>
                  <pic:blipFill>
                    <a:blip r:embed="rId245" cstate="print"/>
                    <a:stretch>
                      <a:fillRect/>
                    </a:stretch>
                  </pic:blipFill>
                  <pic:spPr>
                    <a:xfrm>
                      <a:off x="0" y="0"/>
                      <a:ext cx="212169" cy="214312"/>
                    </a:xfrm>
                    <a:prstGeom prst="rect">
                      <a:avLst/>
                    </a:prstGeom>
                  </pic:spPr>
                </pic:pic>
              </a:graphicData>
            </a:graphic>
          </wp:anchor>
        </w:drawing>
      </w:r>
      <w:r>
        <w:rPr>
          <w:noProof/>
          <w:lang w:bidi="ar-SA"/>
        </w:rPr>
        <w:drawing>
          <wp:anchor distT="0" distB="0" distL="0" distR="0" simplePos="0" relativeHeight="251655680" behindDoc="0" locked="0" layoutInCell="1" allowOverlap="1">
            <wp:simplePos x="0" y="0"/>
            <wp:positionH relativeFrom="page">
              <wp:posOffset>5806185</wp:posOffset>
            </wp:positionH>
            <wp:positionV relativeFrom="paragraph">
              <wp:posOffset>232955</wp:posOffset>
            </wp:positionV>
            <wp:extent cx="207845" cy="214312"/>
            <wp:effectExtent l="0" t="0" r="0" b="0"/>
            <wp:wrapTopAndBottom/>
            <wp:docPr id="445"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05.png"/>
                    <pic:cNvPicPr/>
                  </pic:nvPicPr>
                  <pic:blipFill>
                    <a:blip r:embed="rId246" cstate="print"/>
                    <a:stretch>
                      <a:fillRect/>
                    </a:stretch>
                  </pic:blipFill>
                  <pic:spPr>
                    <a:xfrm>
                      <a:off x="0" y="0"/>
                      <a:ext cx="207845" cy="214312"/>
                    </a:xfrm>
                    <a:prstGeom prst="rect">
                      <a:avLst/>
                    </a:prstGeom>
                  </pic:spPr>
                </pic:pic>
              </a:graphicData>
            </a:graphic>
          </wp:anchor>
        </w:drawing>
      </w:r>
      <w:r>
        <w:rPr>
          <w:noProof/>
          <w:lang w:bidi="ar-SA"/>
        </w:rPr>
        <w:drawing>
          <wp:anchor distT="0" distB="0" distL="0" distR="0" simplePos="0" relativeHeight="251656704" behindDoc="0" locked="0" layoutInCell="1" allowOverlap="1">
            <wp:simplePos x="0" y="0"/>
            <wp:positionH relativeFrom="page">
              <wp:posOffset>6152769</wp:posOffset>
            </wp:positionH>
            <wp:positionV relativeFrom="paragraph">
              <wp:posOffset>231685</wp:posOffset>
            </wp:positionV>
            <wp:extent cx="211286" cy="214312"/>
            <wp:effectExtent l="0" t="0" r="0" b="0"/>
            <wp:wrapTopAndBottom/>
            <wp:docPr id="447"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206.png"/>
                    <pic:cNvPicPr/>
                  </pic:nvPicPr>
                  <pic:blipFill>
                    <a:blip r:embed="rId247" cstate="print"/>
                    <a:stretch>
                      <a:fillRect/>
                    </a:stretch>
                  </pic:blipFill>
                  <pic:spPr>
                    <a:xfrm>
                      <a:off x="0" y="0"/>
                      <a:ext cx="211286" cy="214312"/>
                    </a:xfrm>
                    <a:prstGeom prst="rect">
                      <a:avLst/>
                    </a:prstGeom>
                  </pic:spPr>
                </pic:pic>
              </a:graphicData>
            </a:graphic>
          </wp:anchor>
        </w:drawing>
      </w:r>
      <w:r>
        <w:rPr>
          <w:noProof/>
          <w:lang w:bidi="ar-SA"/>
        </w:rPr>
        <w:drawing>
          <wp:anchor distT="0" distB="0" distL="0" distR="0" simplePos="0" relativeHeight="251657728" behindDoc="0" locked="0" layoutInCell="1" allowOverlap="1">
            <wp:simplePos x="0" y="0"/>
            <wp:positionH relativeFrom="page">
              <wp:posOffset>6499352</wp:posOffset>
            </wp:positionH>
            <wp:positionV relativeFrom="paragraph">
              <wp:posOffset>236257</wp:posOffset>
            </wp:positionV>
            <wp:extent cx="216476" cy="209550"/>
            <wp:effectExtent l="0" t="0" r="0" b="0"/>
            <wp:wrapTopAndBottom/>
            <wp:docPr id="449"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115.png"/>
                    <pic:cNvPicPr/>
                  </pic:nvPicPr>
                  <pic:blipFill>
                    <a:blip r:embed="rId166" cstate="print"/>
                    <a:stretch>
                      <a:fillRect/>
                    </a:stretch>
                  </pic:blipFill>
                  <pic:spPr>
                    <a:xfrm>
                      <a:off x="0" y="0"/>
                      <a:ext cx="216476" cy="209550"/>
                    </a:xfrm>
                    <a:prstGeom prst="rect">
                      <a:avLst/>
                    </a:prstGeom>
                  </pic:spPr>
                </pic:pic>
              </a:graphicData>
            </a:graphic>
          </wp:anchor>
        </w:drawing>
      </w:r>
      <w:r>
        <w:rPr>
          <w:rFonts w:ascii="Verdana"/>
          <w:sz w:val="16"/>
        </w:rPr>
        <w:t>0</w:t>
      </w:r>
    </w:p>
    <w:p w:rsidR="00F24413" w:rsidRDefault="00F24413">
      <w:pPr>
        <w:pStyle w:val="Zkladntext"/>
        <w:rPr>
          <w:rFonts w:ascii="Verdana"/>
          <w:sz w:val="20"/>
        </w:rPr>
      </w:pPr>
    </w:p>
    <w:p w:rsidR="00F24413" w:rsidRDefault="00F24413">
      <w:pPr>
        <w:pStyle w:val="Zkladntext"/>
        <w:spacing w:before="9"/>
        <w:rPr>
          <w:rFonts w:ascii="Verdana"/>
          <w:sz w:val="23"/>
        </w:rPr>
      </w:pPr>
    </w:p>
    <w:p w:rsidR="00F24413" w:rsidRDefault="001F1C1C">
      <w:pPr>
        <w:tabs>
          <w:tab w:val="left" w:pos="4251"/>
          <w:tab w:val="left" w:pos="6872"/>
        </w:tabs>
        <w:ind w:left="1773"/>
        <w:rPr>
          <w:rFonts w:ascii="Verdana" w:hAnsi="Verdana"/>
          <w:sz w:val="16"/>
        </w:rPr>
      </w:pPr>
      <w:r>
        <w:rPr>
          <w:noProof/>
          <w:lang w:bidi="ar-SA"/>
        </w:rPr>
        <mc:AlternateContent>
          <mc:Choice Requires="wpg">
            <w:drawing>
              <wp:anchor distT="0" distB="0" distL="114300" distR="114300" simplePos="0" relativeHeight="251794944" behindDoc="0" locked="0" layoutInCell="1" allowOverlap="1">
                <wp:simplePos x="0" y="0"/>
                <wp:positionH relativeFrom="page">
                  <wp:posOffset>1681480</wp:posOffset>
                </wp:positionH>
                <wp:positionV relativeFrom="paragraph">
                  <wp:posOffset>37465</wp:posOffset>
                </wp:positionV>
                <wp:extent cx="243840" cy="55245"/>
                <wp:effectExtent l="0" t="0" r="3810" b="1905"/>
                <wp:wrapNone/>
                <wp:docPr id="850"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5245"/>
                          <a:chOff x="2648" y="59"/>
                          <a:chExt cx="384" cy="87"/>
                        </a:xfrm>
                      </wpg:grpSpPr>
                      <wps:wsp>
                        <wps:cNvPr id="851" name="Line 472"/>
                        <wps:cNvCnPr/>
                        <wps:spPr bwMode="auto">
                          <a:xfrm>
                            <a:off x="2648" y="104"/>
                            <a:ext cx="384" cy="0"/>
                          </a:xfrm>
                          <a:prstGeom prst="line">
                            <a:avLst/>
                          </a:prstGeom>
                          <a:noFill/>
                          <a:ln w="19050">
                            <a:solidFill>
                              <a:srgbClr val="5B9BD4"/>
                            </a:solidFill>
                            <a:round/>
                            <a:headEnd/>
                            <a:tailEnd/>
                          </a:ln>
                        </wps:spPr>
                        <wps:bodyPr/>
                      </wps:wsp>
                      <wps:wsp>
                        <wps:cNvPr id="852" name="Freeform 471"/>
                        <wps:cNvSpPr>
                          <a:spLocks/>
                        </wps:cNvSpPr>
                        <wps:spPr bwMode="auto">
                          <a:xfrm>
                            <a:off x="2800" y="63"/>
                            <a:ext cx="77" cy="77"/>
                          </a:xfrm>
                          <a:custGeom>
                            <a:avLst/>
                            <a:gdLst>
                              <a:gd name="T0" fmla="+- 0 2839 2801"/>
                              <a:gd name="T1" fmla="*/ T0 w 77"/>
                              <a:gd name="T2" fmla="+- 0 64 64"/>
                              <a:gd name="T3" fmla="*/ 64 h 77"/>
                              <a:gd name="T4" fmla="+- 0 2801 2801"/>
                              <a:gd name="T5" fmla="*/ T4 w 77"/>
                              <a:gd name="T6" fmla="+- 0 102 64"/>
                              <a:gd name="T7" fmla="*/ 102 h 77"/>
                              <a:gd name="T8" fmla="+- 0 2839 2801"/>
                              <a:gd name="T9" fmla="*/ T8 w 77"/>
                              <a:gd name="T10" fmla="+- 0 141 64"/>
                              <a:gd name="T11" fmla="*/ 141 h 77"/>
                              <a:gd name="T12" fmla="+- 0 2878 2801"/>
                              <a:gd name="T13" fmla="*/ T12 w 77"/>
                              <a:gd name="T14" fmla="+- 0 102 64"/>
                              <a:gd name="T15" fmla="*/ 102 h 77"/>
                              <a:gd name="T16" fmla="+- 0 2839 2801"/>
                              <a:gd name="T17" fmla="*/ T16 w 77"/>
                              <a:gd name="T18" fmla="+- 0 64 64"/>
                              <a:gd name="T19" fmla="*/ 64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7"/>
                                </a:lnTo>
                                <a:lnTo>
                                  <a:pt x="77" y="38"/>
                                </a:lnTo>
                                <a:lnTo>
                                  <a:pt x="38" y="0"/>
                                </a:lnTo>
                                <a:close/>
                              </a:path>
                            </a:pathLst>
                          </a:custGeom>
                          <a:solidFill>
                            <a:srgbClr val="5B9BD4"/>
                          </a:solidFill>
                          <a:ln>
                            <a:noFill/>
                          </a:ln>
                        </wps:spPr>
                        <wps:bodyPr rot="0" vert="horz" wrap="square" lIns="91440" tIns="45720" rIns="91440" bIns="45720" anchor="t" anchorCtr="0" upright="1">
                          <a:noAutofit/>
                        </wps:bodyPr>
                      </wps:wsp>
                      <wps:wsp>
                        <wps:cNvPr id="853" name="Freeform 470"/>
                        <wps:cNvSpPr>
                          <a:spLocks/>
                        </wps:cNvSpPr>
                        <wps:spPr bwMode="auto">
                          <a:xfrm>
                            <a:off x="2800" y="63"/>
                            <a:ext cx="77" cy="77"/>
                          </a:xfrm>
                          <a:custGeom>
                            <a:avLst/>
                            <a:gdLst>
                              <a:gd name="T0" fmla="+- 0 2839 2801"/>
                              <a:gd name="T1" fmla="*/ T0 w 77"/>
                              <a:gd name="T2" fmla="+- 0 64 64"/>
                              <a:gd name="T3" fmla="*/ 64 h 77"/>
                              <a:gd name="T4" fmla="+- 0 2878 2801"/>
                              <a:gd name="T5" fmla="*/ T4 w 77"/>
                              <a:gd name="T6" fmla="+- 0 102 64"/>
                              <a:gd name="T7" fmla="*/ 102 h 77"/>
                              <a:gd name="T8" fmla="+- 0 2839 2801"/>
                              <a:gd name="T9" fmla="*/ T8 w 77"/>
                              <a:gd name="T10" fmla="+- 0 141 64"/>
                              <a:gd name="T11" fmla="*/ 141 h 77"/>
                              <a:gd name="T12" fmla="+- 0 2801 2801"/>
                              <a:gd name="T13" fmla="*/ T12 w 77"/>
                              <a:gd name="T14" fmla="+- 0 102 64"/>
                              <a:gd name="T15" fmla="*/ 102 h 77"/>
                              <a:gd name="T16" fmla="+- 0 2839 2801"/>
                              <a:gd name="T17" fmla="*/ T16 w 77"/>
                              <a:gd name="T18" fmla="+- 0 64 64"/>
                              <a:gd name="T19" fmla="*/ 64 h 77"/>
                            </a:gdLst>
                            <a:ahLst/>
                            <a:cxnLst>
                              <a:cxn ang="0">
                                <a:pos x="T1" y="T3"/>
                              </a:cxn>
                              <a:cxn ang="0">
                                <a:pos x="T5" y="T7"/>
                              </a:cxn>
                              <a:cxn ang="0">
                                <a:pos x="T9" y="T11"/>
                              </a:cxn>
                              <a:cxn ang="0">
                                <a:pos x="T13" y="T15"/>
                              </a:cxn>
                              <a:cxn ang="0">
                                <a:pos x="T17" y="T19"/>
                              </a:cxn>
                            </a:cxnLst>
                            <a:rect l="0" t="0" r="r" b="b"/>
                            <a:pathLst>
                              <a:path w="77" h="77">
                                <a:moveTo>
                                  <a:pt x="38" y="0"/>
                                </a:moveTo>
                                <a:lnTo>
                                  <a:pt x="77" y="38"/>
                                </a:lnTo>
                                <a:lnTo>
                                  <a:pt x="38" y="77"/>
                                </a:lnTo>
                                <a:lnTo>
                                  <a:pt x="0" y="38"/>
                                </a:lnTo>
                                <a:lnTo>
                                  <a:pt x="38" y="0"/>
                                </a:lnTo>
                                <a:close/>
                              </a:path>
                            </a:pathLst>
                          </a:custGeom>
                          <a:noFill/>
                          <a:ln w="6096">
                            <a:solidFill>
                              <a:srgbClr val="5B9BD4"/>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3D5664B" id="Group 469" o:spid="_x0000_s1026" style="position:absolute;margin-left:132.4pt;margin-top:2.95pt;width:19.2pt;height:4.35pt;z-index:251794944;mso-position-horizontal-relative:page" coordorigin="2648,59"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">
                <v:line id="Line 472" o:spid="_x0000_s1027" style="position:absolute;visibility:visible;mso-wrap-style:square" from="2648,104" to="303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" strokecolor="#5b9bd4" strokeweight="1.5pt"/>
                <v:shape id="Freeform 471" o:spid="_x0000_s1028" style="position:absolute;left:2800;top:6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" path="m38,l,38,38,77,77,38,38,xe" fillcolor="#5b9bd4" stroked="f">
                  <v:path arrowok="t" o:connecttype="custom" o:connectlocs="38,64;0,102;38,141;77,102;38,64" o:connectangles="0,0,0,0,0"/>
                </v:shape>
                <v:shape id="Freeform 470" o:spid="_x0000_s1029" style="position:absolute;left:2800;top:6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" path="m38,l77,38,38,77,,38,38,xe" filled="f" strokecolor="#5b9bd4" strokeweight=".48pt">
                  <v:path arrowok="t" o:connecttype="custom" o:connectlocs="38,64;77,102;38,141;0,102;38,64" o:connectangles="0,0,0,0,0"/>
                </v:shape>
                <w10:wrap anchorx="page"/>
              </v:group>
            </w:pict>
          </mc:Fallback>
        </mc:AlternateContent>
      </w:r>
      <w:r>
        <w:rPr>
          <w:noProof/>
          <w:lang w:bidi="ar-SA"/>
        </w:rPr>
        <mc:AlternateContent>
          <mc:Choice Requires="wpg">
            <w:drawing>
              <wp:anchor distT="0" distB="0" distL="114300" distR="114300" simplePos="0" relativeHeight="251831808" behindDoc="1" locked="0" layoutInCell="1" allowOverlap="1">
                <wp:simplePos x="0" y="0"/>
                <wp:positionH relativeFrom="page">
                  <wp:posOffset>3255010</wp:posOffset>
                </wp:positionH>
                <wp:positionV relativeFrom="paragraph">
                  <wp:posOffset>35560</wp:posOffset>
                </wp:positionV>
                <wp:extent cx="243840" cy="57150"/>
                <wp:effectExtent l="0" t="0" r="3810" b="0"/>
                <wp:wrapNone/>
                <wp:docPr id="846"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7150"/>
                          <a:chOff x="5126" y="56"/>
                          <a:chExt cx="384" cy="90"/>
                        </a:xfrm>
                      </wpg:grpSpPr>
                      <wps:wsp>
                        <wps:cNvPr id="847" name="Line 468"/>
                        <wps:cNvCnPr/>
                        <wps:spPr bwMode="auto">
                          <a:xfrm>
                            <a:off x="5126" y="104"/>
                            <a:ext cx="384" cy="0"/>
                          </a:xfrm>
                          <a:prstGeom prst="line">
                            <a:avLst/>
                          </a:prstGeom>
                          <a:noFill/>
                          <a:ln w="19050">
                            <a:solidFill>
                              <a:srgbClr val="E7E6E6"/>
                            </a:solidFill>
                            <a:round/>
                            <a:headEnd/>
                            <a:tailEnd/>
                          </a:ln>
                        </wps:spPr>
                        <wps:bodyPr/>
                      </wps:wsp>
                      <wps:wsp>
                        <wps:cNvPr id="848" name="Rectangle 467"/>
                        <wps:cNvSpPr>
                          <a:spLocks noChangeArrowheads="1"/>
                        </wps:cNvSpPr>
                        <wps:spPr bwMode="auto">
                          <a:xfrm>
                            <a:off x="5275" y="61"/>
                            <a:ext cx="80" cy="80"/>
                          </a:xfrm>
                          <a:prstGeom prst="rect">
                            <a:avLst/>
                          </a:prstGeom>
                          <a:solidFill>
                            <a:srgbClr val="E7E6E6"/>
                          </a:solidFill>
                          <a:ln>
                            <a:noFill/>
                          </a:ln>
                        </wps:spPr>
                        <wps:bodyPr rot="0" vert="horz" wrap="square" lIns="91440" tIns="45720" rIns="91440" bIns="45720" anchor="t" anchorCtr="0" upright="1">
                          <a:noAutofit/>
                        </wps:bodyPr>
                      </wps:wsp>
                      <wps:wsp>
                        <wps:cNvPr id="849" name="Rectangle 466"/>
                        <wps:cNvSpPr>
                          <a:spLocks noChangeArrowheads="1"/>
                        </wps:cNvSpPr>
                        <wps:spPr bwMode="auto">
                          <a:xfrm>
                            <a:off x="5275" y="61"/>
                            <a:ext cx="80" cy="80"/>
                          </a:xfrm>
                          <a:prstGeom prst="rect">
                            <a:avLst/>
                          </a:prstGeom>
                          <a:noFill/>
                          <a:ln w="6350">
                            <a:solidFill>
                              <a:srgbClr val="E7E6E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2D80056" id="Group 465" o:spid="_x0000_s1026" style="position:absolute;margin-left:256.3pt;margin-top:2.8pt;width:19.2pt;height:4.5pt;z-index:-251484672;mso-position-horizontal-relative:page" coordorigin="5126,56" coordsize="3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">
                <v:line id="Line 468" o:spid="_x0000_s1027" style="position:absolute;visibility:visible;mso-wrap-style:square" from="5126,104" to="5510,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" strokecolor="#e7e6e6" strokeweight="1.5pt"/>
                <v:rect id="Rectangle 467" o:spid="_x0000_s1028" style="position:absolute;left:5275;top:61;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" fillcolor="#e7e6e6" stroked="f"/>
                <v:rect id="Rectangle 466" o:spid="_x0000_s1029" style="position:absolute;left:5275;top:61;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" filled="f" strokecolor="#e7e6e6" strokeweight=".5pt"/>
                <w10:wrap anchorx="page"/>
              </v:group>
            </w:pict>
          </mc:Fallback>
        </mc:AlternateContent>
      </w:r>
      <w:r>
        <w:rPr>
          <w:noProof/>
          <w:lang w:bidi="ar-SA"/>
        </w:rPr>
        <mc:AlternateContent>
          <mc:Choice Requires="wpg">
            <w:drawing>
              <wp:anchor distT="0" distB="0" distL="114300" distR="114300" simplePos="0" relativeHeight="251832832" behindDoc="1" locked="0" layoutInCell="1" allowOverlap="1">
                <wp:simplePos x="0" y="0"/>
                <wp:positionH relativeFrom="page">
                  <wp:posOffset>4918710</wp:posOffset>
                </wp:positionH>
                <wp:positionV relativeFrom="paragraph">
                  <wp:posOffset>37465</wp:posOffset>
                </wp:positionV>
                <wp:extent cx="243840" cy="55245"/>
                <wp:effectExtent l="0" t="0" r="3810" b="1905"/>
                <wp:wrapNone/>
                <wp:docPr id="842"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5245"/>
                          <a:chOff x="7746" y="59"/>
                          <a:chExt cx="384" cy="87"/>
                        </a:xfrm>
                      </wpg:grpSpPr>
                      <wps:wsp>
                        <wps:cNvPr id="843" name="Line 464"/>
                        <wps:cNvCnPr/>
                        <wps:spPr bwMode="auto">
                          <a:xfrm>
                            <a:off x="7746" y="104"/>
                            <a:ext cx="384" cy="0"/>
                          </a:xfrm>
                          <a:prstGeom prst="line">
                            <a:avLst/>
                          </a:prstGeom>
                          <a:noFill/>
                          <a:ln w="19050">
                            <a:solidFill>
                              <a:srgbClr val="F4B083"/>
                            </a:solidFill>
                            <a:round/>
                            <a:headEnd/>
                            <a:tailEnd/>
                          </a:ln>
                        </wps:spPr>
                        <wps:bodyPr/>
                      </wps:wsp>
                      <wps:wsp>
                        <wps:cNvPr id="844" name="Freeform 463"/>
                        <wps:cNvSpPr>
                          <a:spLocks/>
                        </wps:cNvSpPr>
                        <wps:spPr bwMode="auto">
                          <a:xfrm>
                            <a:off x="7898" y="63"/>
                            <a:ext cx="77" cy="77"/>
                          </a:xfrm>
                          <a:custGeom>
                            <a:avLst/>
                            <a:gdLst>
                              <a:gd name="T0" fmla="+- 0 7937 7898"/>
                              <a:gd name="T1" fmla="*/ T0 w 77"/>
                              <a:gd name="T2" fmla="+- 0 64 64"/>
                              <a:gd name="T3" fmla="*/ 64 h 77"/>
                              <a:gd name="T4" fmla="+- 0 7898 7898"/>
                              <a:gd name="T5" fmla="*/ T4 w 77"/>
                              <a:gd name="T6" fmla="+- 0 141 64"/>
                              <a:gd name="T7" fmla="*/ 141 h 77"/>
                              <a:gd name="T8" fmla="+- 0 7975 7898"/>
                              <a:gd name="T9" fmla="*/ T8 w 77"/>
                              <a:gd name="T10" fmla="+- 0 141 64"/>
                              <a:gd name="T11" fmla="*/ 141 h 77"/>
                              <a:gd name="T12" fmla="+- 0 7937 7898"/>
                              <a:gd name="T13" fmla="*/ T12 w 77"/>
                              <a:gd name="T14" fmla="+- 0 64 64"/>
                              <a:gd name="T15" fmla="*/ 64 h 77"/>
                            </a:gdLst>
                            <a:ahLst/>
                            <a:cxnLst>
                              <a:cxn ang="0">
                                <a:pos x="T1" y="T3"/>
                              </a:cxn>
                              <a:cxn ang="0">
                                <a:pos x="T5" y="T7"/>
                              </a:cxn>
                              <a:cxn ang="0">
                                <a:pos x="T9" y="T11"/>
                              </a:cxn>
                              <a:cxn ang="0">
                                <a:pos x="T13" y="T15"/>
                              </a:cxn>
                            </a:cxnLst>
                            <a:rect l="0" t="0" r="r" b="b"/>
                            <a:pathLst>
                              <a:path w="77" h="77">
                                <a:moveTo>
                                  <a:pt x="39" y="0"/>
                                </a:moveTo>
                                <a:lnTo>
                                  <a:pt x="0" y="77"/>
                                </a:lnTo>
                                <a:lnTo>
                                  <a:pt x="77" y="77"/>
                                </a:lnTo>
                                <a:lnTo>
                                  <a:pt x="39" y="0"/>
                                </a:lnTo>
                                <a:close/>
                              </a:path>
                            </a:pathLst>
                          </a:custGeom>
                          <a:solidFill>
                            <a:srgbClr val="F4B083"/>
                          </a:solidFill>
                          <a:ln>
                            <a:noFill/>
                          </a:ln>
                        </wps:spPr>
                        <wps:bodyPr rot="0" vert="horz" wrap="square" lIns="91440" tIns="45720" rIns="91440" bIns="45720" anchor="t" anchorCtr="0" upright="1">
                          <a:noAutofit/>
                        </wps:bodyPr>
                      </wps:wsp>
                      <wps:wsp>
                        <wps:cNvPr id="845" name="Freeform 462"/>
                        <wps:cNvSpPr>
                          <a:spLocks/>
                        </wps:cNvSpPr>
                        <wps:spPr bwMode="auto">
                          <a:xfrm>
                            <a:off x="7898" y="63"/>
                            <a:ext cx="77" cy="77"/>
                          </a:xfrm>
                          <a:custGeom>
                            <a:avLst/>
                            <a:gdLst>
                              <a:gd name="T0" fmla="+- 0 7937 7898"/>
                              <a:gd name="T1" fmla="*/ T0 w 77"/>
                              <a:gd name="T2" fmla="+- 0 64 64"/>
                              <a:gd name="T3" fmla="*/ 64 h 77"/>
                              <a:gd name="T4" fmla="+- 0 7975 7898"/>
                              <a:gd name="T5" fmla="*/ T4 w 77"/>
                              <a:gd name="T6" fmla="+- 0 141 64"/>
                              <a:gd name="T7" fmla="*/ 141 h 77"/>
                              <a:gd name="T8" fmla="+- 0 7898 7898"/>
                              <a:gd name="T9" fmla="*/ T8 w 77"/>
                              <a:gd name="T10" fmla="+- 0 141 64"/>
                              <a:gd name="T11" fmla="*/ 141 h 77"/>
                              <a:gd name="T12" fmla="+- 0 7937 7898"/>
                              <a:gd name="T13" fmla="*/ T12 w 77"/>
                              <a:gd name="T14" fmla="+- 0 64 64"/>
                              <a:gd name="T15" fmla="*/ 64 h 77"/>
                            </a:gdLst>
                            <a:ahLst/>
                            <a:cxnLst>
                              <a:cxn ang="0">
                                <a:pos x="T1" y="T3"/>
                              </a:cxn>
                              <a:cxn ang="0">
                                <a:pos x="T5" y="T7"/>
                              </a:cxn>
                              <a:cxn ang="0">
                                <a:pos x="T9" y="T11"/>
                              </a:cxn>
                              <a:cxn ang="0">
                                <a:pos x="T13" y="T15"/>
                              </a:cxn>
                            </a:cxnLst>
                            <a:rect l="0" t="0" r="r" b="b"/>
                            <a:pathLst>
                              <a:path w="77" h="77">
                                <a:moveTo>
                                  <a:pt x="39" y="0"/>
                                </a:moveTo>
                                <a:lnTo>
                                  <a:pt x="77" y="77"/>
                                </a:lnTo>
                                <a:lnTo>
                                  <a:pt x="0" y="77"/>
                                </a:lnTo>
                                <a:lnTo>
                                  <a:pt x="39" y="0"/>
                                </a:lnTo>
                                <a:close/>
                              </a:path>
                            </a:pathLst>
                          </a:custGeom>
                          <a:noFill/>
                          <a:ln w="6096">
                            <a:solidFill>
                              <a:srgbClr val="F4B08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2E523E1" id="Group 461" o:spid="_x0000_s1026" style="position:absolute;margin-left:387.3pt;margin-top:2.95pt;width:19.2pt;height:4.35pt;z-index:-251483648;mso-position-horizontal-relative:page" coordorigin="7746,59"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">
                <v:line id="Line 464" o:spid="_x0000_s1027" style="position:absolute;visibility:visible;mso-wrap-style:square" from="7746,104" to="8130,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" strokecolor="#f4b083" strokeweight="1.5pt"/>
                <v:shape id="Freeform 463" o:spid="_x0000_s1028" style="position:absolute;left:7898;top:6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" path="m39,l,77r77,l39,xe" fillcolor="#f4b083" stroked="f">
                  <v:path arrowok="t" o:connecttype="custom" o:connectlocs="39,64;0,141;77,141;39,64" o:connectangles="0,0,0,0"/>
                </v:shape>
                <v:shape id="Freeform 462" o:spid="_x0000_s1029" style="position:absolute;left:7898;top:6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" path="m39,l77,77,,77,39,xe" filled="f" strokecolor="#f4b083" strokeweight=".48pt">
                  <v:path arrowok="t" o:connecttype="custom" o:connectlocs="39,64;77,141;0,141;39,64" o:connectangles="0,0,0,0"/>
                </v:shape>
                <w10:wrap anchorx="page"/>
              </v:group>
            </w:pict>
          </mc:Fallback>
        </mc:AlternateContent>
      </w:r>
      <w:r w:rsidR="0022472E">
        <w:rPr>
          <w:rFonts w:ascii="Verdana" w:hAnsi="Verdana"/>
          <w:sz w:val="16"/>
        </w:rPr>
        <w:t>Nízká</w:t>
      </w:r>
      <w:r w:rsidR="0022472E">
        <w:rPr>
          <w:rFonts w:ascii="Verdana" w:hAnsi="Verdana"/>
          <w:spacing w:val="-4"/>
          <w:sz w:val="16"/>
        </w:rPr>
        <w:t xml:space="preserve"> </w:t>
      </w:r>
      <w:r w:rsidR="0022472E">
        <w:rPr>
          <w:rFonts w:ascii="Verdana" w:hAnsi="Verdana"/>
          <w:sz w:val="16"/>
        </w:rPr>
        <w:t>varianta</w:t>
      </w:r>
      <w:r w:rsidR="0022472E">
        <w:rPr>
          <w:rFonts w:ascii="Verdana" w:hAnsi="Verdana"/>
          <w:sz w:val="16"/>
        </w:rPr>
        <w:tab/>
        <w:t>Střední</w:t>
      </w:r>
      <w:r w:rsidR="0022472E">
        <w:rPr>
          <w:rFonts w:ascii="Verdana" w:hAnsi="Verdana"/>
          <w:spacing w:val="-2"/>
          <w:sz w:val="16"/>
        </w:rPr>
        <w:t xml:space="preserve"> </w:t>
      </w:r>
      <w:r w:rsidR="0022472E">
        <w:rPr>
          <w:rFonts w:ascii="Verdana" w:hAnsi="Verdana"/>
          <w:sz w:val="16"/>
        </w:rPr>
        <w:t>varianta</w:t>
      </w:r>
      <w:r w:rsidR="0022472E">
        <w:rPr>
          <w:rFonts w:ascii="Verdana" w:hAnsi="Verdana"/>
          <w:sz w:val="16"/>
        </w:rPr>
        <w:tab/>
        <w:t>Vysoká</w:t>
      </w:r>
      <w:r w:rsidR="0022472E">
        <w:rPr>
          <w:rFonts w:ascii="Verdana" w:hAnsi="Verdana"/>
          <w:spacing w:val="-2"/>
          <w:sz w:val="16"/>
        </w:rPr>
        <w:t xml:space="preserve"> </w:t>
      </w:r>
      <w:r w:rsidR="0022472E">
        <w:rPr>
          <w:rFonts w:ascii="Verdana" w:hAnsi="Verdana"/>
          <w:sz w:val="16"/>
        </w:rPr>
        <w:t>varianta</w:t>
      </w:r>
    </w:p>
    <w:p w:rsidR="00F24413" w:rsidRDefault="00F24413">
      <w:pPr>
        <w:pStyle w:val="Zkladntext"/>
        <w:spacing w:before="11"/>
        <w:rPr>
          <w:rFonts w:ascii="Verdana"/>
          <w:sz w:val="15"/>
        </w:rPr>
      </w:pPr>
    </w:p>
    <w:p w:rsidR="00F24413" w:rsidRDefault="0022472E">
      <w:pPr>
        <w:spacing w:before="69"/>
        <w:ind w:left="964" w:right="1834"/>
        <w:jc w:val="center"/>
        <w:rPr>
          <w:i/>
          <w:sz w:val="16"/>
        </w:rPr>
      </w:pPr>
      <w:r>
        <w:rPr>
          <w:i/>
          <w:sz w:val="16"/>
        </w:rPr>
        <w:t>Zdroj: ČSÚ, výpočet Výzkumy Soukup</w:t>
      </w:r>
    </w:p>
    <w:p w:rsidR="00F24413" w:rsidRDefault="00F24413">
      <w:pPr>
        <w:pStyle w:val="Zkladntext"/>
        <w:rPr>
          <w:i/>
          <w:sz w:val="16"/>
        </w:rPr>
      </w:pPr>
    </w:p>
    <w:p w:rsidR="00F24413" w:rsidRDefault="00F24413">
      <w:pPr>
        <w:pStyle w:val="Zkladntext"/>
        <w:rPr>
          <w:i/>
          <w:sz w:val="16"/>
        </w:rPr>
      </w:pPr>
    </w:p>
    <w:p w:rsidR="00F24413" w:rsidRDefault="00F24413">
      <w:pPr>
        <w:pStyle w:val="Zkladntext"/>
        <w:spacing w:before="11"/>
        <w:rPr>
          <w:i/>
          <w:sz w:val="17"/>
        </w:rPr>
      </w:pPr>
    </w:p>
    <w:p w:rsidR="00F24413" w:rsidRDefault="001F1C1C">
      <w:pPr>
        <w:ind w:left="399"/>
        <w:rPr>
          <w:rFonts w:ascii="Verdana" w:hAnsi="Verdana"/>
          <w:b/>
        </w:rPr>
      </w:pPr>
      <w:r>
        <w:rPr>
          <w:noProof/>
          <w:lang w:bidi="ar-SA"/>
        </w:rPr>
        <mc:AlternateContent>
          <mc:Choice Requires="wpg">
            <w:drawing>
              <wp:anchor distT="0" distB="0" distL="114300" distR="114300" simplePos="0" relativeHeight="251792896" behindDoc="0" locked="0" layoutInCell="1" allowOverlap="1">
                <wp:simplePos x="0" y="0"/>
                <wp:positionH relativeFrom="page">
                  <wp:posOffset>896620</wp:posOffset>
                </wp:positionH>
                <wp:positionV relativeFrom="paragraph">
                  <wp:posOffset>0</wp:posOffset>
                </wp:positionV>
                <wp:extent cx="38100" cy="763905"/>
                <wp:effectExtent l="0" t="0" r="0" b="17145"/>
                <wp:wrapNone/>
                <wp:docPr id="838"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763905"/>
                          <a:chOff x="1412" y="0"/>
                          <a:chExt cx="60" cy="1203"/>
                        </a:xfrm>
                      </wpg:grpSpPr>
                      <wps:wsp>
                        <wps:cNvPr id="839" name="Line 460"/>
                        <wps:cNvCnPr/>
                        <wps:spPr bwMode="auto">
                          <a:xfrm>
                            <a:off x="1442" y="0"/>
                            <a:ext cx="0" cy="401"/>
                          </a:xfrm>
                          <a:prstGeom prst="line">
                            <a:avLst/>
                          </a:prstGeom>
                          <a:noFill/>
                          <a:ln w="38100">
                            <a:solidFill>
                              <a:srgbClr val="FF6600"/>
                            </a:solidFill>
                            <a:round/>
                            <a:headEnd/>
                            <a:tailEnd/>
                          </a:ln>
                        </wps:spPr>
                        <wps:bodyPr/>
                      </wps:wsp>
                      <wps:wsp>
                        <wps:cNvPr id="840" name="Line 459"/>
                        <wps:cNvCnPr/>
                        <wps:spPr bwMode="auto">
                          <a:xfrm>
                            <a:off x="1442" y="401"/>
                            <a:ext cx="0" cy="401"/>
                          </a:xfrm>
                          <a:prstGeom prst="line">
                            <a:avLst/>
                          </a:prstGeom>
                          <a:noFill/>
                          <a:ln w="38100">
                            <a:solidFill>
                              <a:srgbClr val="FF6600"/>
                            </a:solidFill>
                            <a:round/>
                            <a:headEnd/>
                            <a:tailEnd/>
                          </a:ln>
                        </wps:spPr>
                        <wps:bodyPr/>
                      </wps:wsp>
                      <wps:wsp>
                        <wps:cNvPr id="841" name="Line 458"/>
                        <wps:cNvCnPr/>
                        <wps:spPr bwMode="auto">
                          <a:xfrm>
                            <a:off x="1442" y="802"/>
                            <a:ext cx="0" cy="401"/>
                          </a:xfrm>
                          <a:prstGeom prst="line">
                            <a:avLst/>
                          </a:prstGeom>
                          <a:noFill/>
                          <a:ln w="38100">
                            <a:solidFill>
                              <a:srgbClr val="FF6600"/>
                            </a:solidFill>
                            <a:round/>
                            <a:headEnd/>
                            <a:tailEnd/>
                          </a:ln>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400FDF7" id="Group 457" o:spid="_x0000_s1026" style="position:absolute;margin-left:70.6pt;margin-top:0;width:3pt;height:60.15pt;z-index:251792896;mso-position-horizontal-relative:page" coordorigin="1412" coordsize="60,1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">
                <v:line id="Line 460" o:spid="_x0000_s1027" style="position:absolute;visibility:visible;mso-wrap-style:square" from="1442,0" to="144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" strokecolor="#f60" strokeweight="3pt"/>
                <v:line id="Line 459" o:spid="_x0000_s1028" style="position:absolute;visibility:visible;mso-wrap-style:square" from="1442,401" to="144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" strokecolor="#f60" strokeweight="3pt"/>
                <v:line id="Line 458" o:spid="_x0000_s1029" style="position:absolute;visibility:visible;mso-wrap-style:square" from="1442,802" to="1442,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" strokecolor="#f60" strokeweight="3pt"/>
                <w10:wrap anchorx="page"/>
              </v:group>
            </w:pict>
          </mc:Fallback>
        </mc:AlternateContent>
      </w:r>
      <w:r w:rsidR="0022472E">
        <w:rPr>
          <w:rFonts w:ascii="Verdana" w:hAnsi="Verdana"/>
          <w:b/>
          <w:color w:val="FF6600"/>
        </w:rPr>
        <w:t>Poznámka:</w:t>
      </w:r>
    </w:p>
    <w:p w:rsidR="00F24413" w:rsidRDefault="0022472E">
      <w:pPr>
        <w:spacing w:before="133" w:line="360" w:lineRule="auto"/>
        <w:ind w:left="399" w:right="850"/>
        <w:rPr>
          <w:rFonts w:ascii="Verdana" w:hAnsi="Verdana"/>
        </w:rPr>
      </w:pPr>
      <w:r>
        <w:rPr>
          <w:rFonts w:ascii="Verdana" w:hAnsi="Verdana"/>
        </w:rPr>
        <w:t>Nárůst počtu seniorů bude mít významný vliv na požadavky v oblasti zdravotnictví,</w:t>
      </w:r>
      <w:r>
        <w:rPr>
          <w:rFonts w:ascii="Verdana" w:hAnsi="Verdana"/>
          <w:spacing w:val="-21"/>
        </w:rPr>
        <w:t xml:space="preserve"> </w:t>
      </w:r>
      <w:r>
        <w:rPr>
          <w:rFonts w:ascii="Verdana" w:hAnsi="Verdana"/>
        </w:rPr>
        <w:t>sociálních</w:t>
      </w:r>
      <w:r>
        <w:rPr>
          <w:rFonts w:ascii="Verdana" w:hAnsi="Verdana"/>
          <w:spacing w:val="-23"/>
        </w:rPr>
        <w:t xml:space="preserve"> </w:t>
      </w:r>
      <w:r>
        <w:rPr>
          <w:rFonts w:ascii="Verdana" w:hAnsi="Verdana"/>
        </w:rPr>
        <w:t>služeb</w:t>
      </w:r>
      <w:r>
        <w:rPr>
          <w:rFonts w:ascii="Verdana" w:hAnsi="Verdana"/>
          <w:spacing w:val="-23"/>
        </w:rPr>
        <w:t xml:space="preserve"> </w:t>
      </w:r>
      <w:r>
        <w:rPr>
          <w:rFonts w:ascii="Verdana" w:hAnsi="Verdana"/>
        </w:rPr>
        <w:t>a</w:t>
      </w:r>
      <w:r>
        <w:rPr>
          <w:rFonts w:ascii="Verdana" w:hAnsi="Verdana"/>
          <w:spacing w:val="-20"/>
        </w:rPr>
        <w:t xml:space="preserve"> </w:t>
      </w:r>
      <w:r>
        <w:rPr>
          <w:rFonts w:ascii="Verdana" w:hAnsi="Verdana"/>
        </w:rPr>
        <w:t>bezbariérovosti.</w:t>
      </w:r>
      <w:r>
        <w:rPr>
          <w:rFonts w:ascii="Verdana" w:hAnsi="Verdana"/>
          <w:spacing w:val="-21"/>
        </w:rPr>
        <w:t xml:space="preserve"> </w:t>
      </w:r>
      <w:r>
        <w:rPr>
          <w:rFonts w:ascii="Verdana" w:hAnsi="Verdana"/>
        </w:rPr>
        <w:t>Vzroste</w:t>
      </w:r>
      <w:r>
        <w:rPr>
          <w:rFonts w:ascii="Verdana" w:hAnsi="Verdana"/>
          <w:spacing w:val="-22"/>
        </w:rPr>
        <w:t xml:space="preserve"> </w:t>
      </w:r>
      <w:r>
        <w:rPr>
          <w:rFonts w:ascii="Verdana" w:hAnsi="Verdana"/>
        </w:rPr>
        <w:t>poptávka</w:t>
      </w:r>
      <w:r>
        <w:rPr>
          <w:rFonts w:ascii="Verdana" w:hAnsi="Verdana"/>
          <w:spacing w:val="-23"/>
        </w:rPr>
        <w:t xml:space="preserve"> </w:t>
      </w:r>
      <w:r>
        <w:rPr>
          <w:rFonts w:ascii="Verdana" w:hAnsi="Verdana"/>
        </w:rPr>
        <w:t>po</w:t>
      </w:r>
      <w:r>
        <w:rPr>
          <w:rFonts w:ascii="Verdana" w:hAnsi="Verdana"/>
          <w:spacing w:val="-21"/>
        </w:rPr>
        <w:t xml:space="preserve"> </w:t>
      </w:r>
      <w:r>
        <w:rPr>
          <w:rFonts w:ascii="Verdana" w:hAnsi="Verdana"/>
        </w:rPr>
        <w:t>terénních</w:t>
      </w:r>
    </w:p>
    <w:p w:rsidR="00F24413" w:rsidRDefault="00F24413">
      <w:pPr>
        <w:spacing w:line="360" w:lineRule="auto"/>
        <w:rPr>
          <w:rFonts w:ascii="Verdana" w:hAnsi="Verdana"/>
        </w:rPr>
        <w:sectPr w:rsidR="00F24413">
          <w:type w:val="continuous"/>
          <w:pgSz w:w="11910" w:h="16840"/>
          <w:pgMar w:top="2400" w:right="420" w:bottom="280" w:left="1300" w:header="708" w:footer="708" w:gutter="0"/>
          <w:cols w:space="708"/>
        </w:sectPr>
      </w:pPr>
    </w:p>
    <w:p w:rsidR="00F24413" w:rsidRDefault="001F1C1C">
      <w:pPr>
        <w:spacing w:before="178"/>
        <w:ind w:left="399"/>
        <w:rPr>
          <w:rFonts w:ascii="Verdana" w:hAnsi="Verdana"/>
        </w:rPr>
      </w:pPr>
      <w:r>
        <w:rPr>
          <w:noProof/>
          <w:lang w:bidi="ar-SA"/>
        </w:rPr>
        <mc:AlternateContent>
          <mc:Choice Requires="wpg">
            <w:drawing>
              <wp:anchor distT="0" distB="0" distL="114300" distR="114300" simplePos="0" relativeHeight="251795968" behindDoc="0" locked="0" layoutInCell="1" allowOverlap="1">
                <wp:simplePos x="0" y="0"/>
                <wp:positionH relativeFrom="page">
                  <wp:posOffset>896620</wp:posOffset>
                </wp:positionH>
                <wp:positionV relativeFrom="paragraph">
                  <wp:posOffset>113030</wp:posOffset>
                </wp:positionV>
                <wp:extent cx="38100" cy="509270"/>
                <wp:effectExtent l="0" t="0" r="0" b="5080"/>
                <wp:wrapNone/>
                <wp:docPr id="835"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509270"/>
                          <a:chOff x="1412" y="178"/>
                          <a:chExt cx="60" cy="802"/>
                        </a:xfrm>
                      </wpg:grpSpPr>
                      <wps:wsp>
                        <wps:cNvPr id="836" name="Line 456"/>
                        <wps:cNvCnPr/>
                        <wps:spPr bwMode="auto">
                          <a:xfrm>
                            <a:off x="1442" y="178"/>
                            <a:ext cx="0" cy="401"/>
                          </a:xfrm>
                          <a:prstGeom prst="line">
                            <a:avLst/>
                          </a:prstGeom>
                          <a:noFill/>
                          <a:ln w="38100">
                            <a:solidFill>
                              <a:srgbClr val="FF6600"/>
                            </a:solidFill>
                            <a:round/>
                            <a:headEnd/>
                            <a:tailEnd/>
                          </a:ln>
                        </wps:spPr>
                        <wps:bodyPr/>
                      </wps:wsp>
                      <wps:wsp>
                        <wps:cNvPr id="837" name="Line 455"/>
                        <wps:cNvCnPr/>
                        <wps:spPr bwMode="auto">
                          <a:xfrm>
                            <a:off x="1442" y="579"/>
                            <a:ext cx="0" cy="401"/>
                          </a:xfrm>
                          <a:prstGeom prst="line">
                            <a:avLst/>
                          </a:prstGeom>
                          <a:noFill/>
                          <a:ln w="38100">
                            <a:solidFill>
                              <a:srgbClr val="FF6600"/>
                            </a:solidFill>
                            <a:round/>
                            <a:headEnd/>
                            <a:tailEnd/>
                          </a:ln>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1696BE9" id="Group 454" o:spid="_x0000_s1026" style="position:absolute;margin-left:70.6pt;margin-top:8.9pt;width:3pt;height:40.1pt;z-index:251795968;mso-position-horizontal-relative:page" coordorigin="1412,178" coordsize="6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">
                <v:line id="Line 456" o:spid="_x0000_s1027" style="position:absolute;visibility:visible;mso-wrap-style:square" from="1442,178" to="144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" strokecolor="#f60" strokeweight="3pt"/>
                <v:line id="Line 455" o:spid="_x0000_s1028" style="position:absolute;visibility:visible;mso-wrap-style:square" from="1442,579" to="144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" strokecolor="#f60" strokeweight="3pt"/>
                <w10:wrap anchorx="page"/>
              </v:group>
            </w:pict>
          </mc:Fallback>
        </mc:AlternateContent>
      </w:r>
      <w:r w:rsidR="0022472E">
        <w:rPr>
          <w:rFonts w:ascii="Verdana" w:hAnsi="Verdana"/>
        </w:rPr>
        <w:t>i pobytových sociálních službách, poptávka po zdravotních službách a budou se</w:t>
      </w:r>
    </w:p>
    <w:p w:rsidR="00F24413" w:rsidRDefault="0022472E">
      <w:pPr>
        <w:spacing w:before="133"/>
        <w:ind w:left="399"/>
        <w:rPr>
          <w:rFonts w:ascii="Verdana" w:hAnsi="Verdana"/>
        </w:rPr>
      </w:pPr>
      <w:r>
        <w:rPr>
          <w:rFonts w:ascii="Verdana" w:hAnsi="Verdana"/>
        </w:rPr>
        <w:t>zvyšovat požadavky kladené na bezbariérovost veřejných prostranství.</w:t>
      </w:r>
    </w:p>
    <w:p w:rsidR="00F24413" w:rsidRDefault="00F24413">
      <w:pPr>
        <w:pStyle w:val="Zkladntext"/>
        <w:rPr>
          <w:rFonts w:ascii="Verdana"/>
          <w:sz w:val="20"/>
        </w:rPr>
      </w:pPr>
    </w:p>
    <w:p w:rsidR="00F24413" w:rsidRDefault="00F24413">
      <w:pPr>
        <w:pStyle w:val="Zkladntext"/>
        <w:rPr>
          <w:rFonts w:ascii="Verdana"/>
          <w:sz w:val="20"/>
        </w:rPr>
      </w:pPr>
    </w:p>
    <w:p w:rsidR="00F24413" w:rsidRDefault="0022472E">
      <w:pPr>
        <w:spacing w:before="187"/>
        <w:ind w:left="116"/>
        <w:rPr>
          <w:b/>
        </w:rPr>
      </w:pPr>
      <w:bookmarkStart w:id="133" w:name="_bookmark126"/>
      <w:bookmarkEnd w:id="133"/>
      <w:r>
        <w:rPr>
          <w:b/>
        </w:rPr>
        <w:t xml:space="preserve">Tab. č. 29 Vývoj počtu obyvatel starších 80 </w:t>
      </w:r>
      <w:proofErr w:type="gramStart"/>
      <w:r>
        <w:rPr>
          <w:b/>
        </w:rPr>
        <w:t>let - lokality</w:t>
      </w:r>
      <w:proofErr w:type="gramEnd"/>
      <w:r>
        <w:rPr>
          <w:b/>
        </w:rPr>
        <w:t xml:space="preserve"> – střední varianta</w:t>
      </w:r>
    </w:p>
    <w:p w:rsidR="00F24413" w:rsidRDefault="00F24413">
      <w:pPr>
        <w:pStyle w:val="Zkladntext"/>
        <w:rPr>
          <w:b/>
          <w:sz w:val="28"/>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6"/>
        <w:gridCol w:w="914"/>
        <w:gridCol w:w="912"/>
        <w:gridCol w:w="915"/>
        <w:gridCol w:w="912"/>
        <w:gridCol w:w="914"/>
        <w:gridCol w:w="915"/>
        <w:gridCol w:w="912"/>
        <w:gridCol w:w="915"/>
      </w:tblGrid>
      <w:tr w:rsidR="00F24413">
        <w:trPr>
          <w:trHeight w:val="424"/>
        </w:trPr>
        <w:tc>
          <w:tcPr>
            <w:tcW w:w="2326" w:type="dxa"/>
            <w:shd w:val="clear" w:color="auto" w:fill="FF6600"/>
          </w:tcPr>
          <w:p w:rsidR="00F24413" w:rsidRDefault="0022472E">
            <w:pPr>
              <w:pStyle w:val="TableParagraph"/>
              <w:spacing w:line="219" w:lineRule="exact"/>
              <w:ind w:left="779" w:right="769"/>
              <w:jc w:val="center"/>
              <w:rPr>
                <w:b/>
                <w:sz w:val="18"/>
              </w:rPr>
            </w:pPr>
            <w:r>
              <w:rPr>
                <w:b/>
                <w:color w:val="FFFFFF"/>
                <w:sz w:val="18"/>
              </w:rPr>
              <w:t>LOKALITA</w:t>
            </w:r>
          </w:p>
        </w:tc>
        <w:tc>
          <w:tcPr>
            <w:tcW w:w="914" w:type="dxa"/>
            <w:shd w:val="clear" w:color="auto" w:fill="FF6600"/>
          </w:tcPr>
          <w:p w:rsidR="00F24413" w:rsidRDefault="0022472E">
            <w:pPr>
              <w:pStyle w:val="TableParagraph"/>
              <w:spacing w:line="219" w:lineRule="exact"/>
              <w:ind w:left="273"/>
              <w:rPr>
                <w:b/>
                <w:sz w:val="18"/>
              </w:rPr>
            </w:pPr>
            <w:r>
              <w:rPr>
                <w:b/>
                <w:color w:val="FFFFFF"/>
                <w:sz w:val="18"/>
              </w:rPr>
              <w:t>2017</w:t>
            </w:r>
          </w:p>
        </w:tc>
        <w:tc>
          <w:tcPr>
            <w:tcW w:w="912" w:type="dxa"/>
            <w:shd w:val="clear" w:color="auto" w:fill="FF6600"/>
          </w:tcPr>
          <w:p w:rsidR="00F24413" w:rsidRDefault="0022472E">
            <w:pPr>
              <w:pStyle w:val="TableParagraph"/>
              <w:spacing w:line="219" w:lineRule="exact"/>
              <w:ind w:left="273"/>
              <w:rPr>
                <w:b/>
                <w:sz w:val="18"/>
              </w:rPr>
            </w:pPr>
            <w:r>
              <w:rPr>
                <w:b/>
                <w:color w:val="FFFFFF"/>
                <w:sz w:val="18"/>
              </w:rPr>
              <w:t>2019</w:t>
            </w:r>
          </w:p>
        </w:tc>
        <w:tc>
          <w:tcPr>
            <w:tcW w:w="915" w:type="dxa"/>
            <w:shd w:val="clear" w:color="auto" w:fill="FF6600"/>
          </w:tcPr>
          <w:p w:rsidR="00F24413" w:rsidRDefault="0022472E">
            <w:pPr>
              <w:pStyle w:val="TableParagraph"/>
              <w:spacing w:line="219" w:lineRule="exact"/>
              <w:ind w:left="273"/>
              <w:rPr>
                <w:b/>
                <w:sz w:val="18"/>
              </w:rPr>
            </w:pPr>
            <w:r>
              <w:rPr>
                <w:b/>
                <w:color w:val="FFFFFF"/>
                <w:sz w:val="18"/>
              </w:rPr>
              <w:t>2021</w:t>
            </w:r>
          </w:p>
        </w:tc>
        <w:tc>
          <w:tcPr>
            <w:tcW w:w="912" w:type="dxa"/>
            <w:shd w:val="clear" w:color="auto" w:fill="FF6600"/>
          </w:tcPr>
          <w:p w:rsidR="00F24413" w:rsidRDefault="0022472E">
            <w:pPr>
              <w:pStyle w:val="TableParagraph"/>
              <w:spacing w:line="219" w:lineRule="exact"/>
              <w:ind w:left="273"/>
              <w:rPr>
                <w:b/>
                <w:sz w:val="18"/>
              </w:rPr>
            </w:pPr>
            <w:r>
              <w:rPr>
                <w:b/>
                <w:color w:val="FFFFFF"/>
                <w:sz w:val="18"/>
              </w:rPr>
              <w:t>2023</w:t>
            </w:r>
          </w:p>
        </w:tc>
        <w:tc>
          <w:tcPr>
            <w:tcW w:w="914" w:type="dxa"/>
            <w:shd w:val="clear" w:color="auto" w:fill="FF6600"/>
          </w:tcPr>
          <w:p w:rsidR="00F24413" w:rsidRDefault="0022472E">
            <w:pPr>
              <w:pStyle w:val="TableParagraph"/>
              <w:spacing w:line="219" w:lineRule="exact"/>
              <w:ind w:left="276"/>
              <w:rPr>
                <w:b/>
                <w:sz w:val="18"/>
              </w:rPr>
            </w:pPr>
            <w:r>
              <w:rPr>
                <w:b/>
                <w:color w:val="FFFFFF"/>
                <w:sz w:val="18"/>
              </w:rPr>
              <w:t>2025</w:t>
            </w:r>
          </w:p>
        </w:tc>
        <w:tc>
          <w:tcPr>
            <w:tcW w:w="915" w:type="dxa"/>
            <w:shd w:val="clear" w:color="auto" w:fill="FF6600"/>
          </w:tcPr>
          <w:p w:rsidR="00F24413" w:rsidRDefault="0022472E">
            <w:pPr>
              <w:pStyle w:val="TableParagraph"/>
              <w:spacing w:line="219" w:lineRule="exact"/>
              <w:ind w:left="274"/>
              <w:rPr>
                <w:b/>
                <w:sz w:val="18"/>
              </w:rPr>
            </w:pPr>
            <w:r>
              <w:rPr>
                <w:b/>
                <w:color w:val="FFFFFF"/>
                <w:sz w:val="18"/>
              </w:rPr>
              <w:t>2027</w:t>
            </w:r>
          </w:p>
        </w:tc>
        <w:tc>
          <w:tcPr>
            <w:tcW w:w="912" w:type="dxa"/>
            <w:shd w:val="clear" w:color="auto" w:fill="FF6600"/>
          </w:tcPr>
          <w:p w:rsidR="00F24413" w:rsidRDefault="0022472E">
            <w:pPr>
              <w:pStyle w:val="TableParagraph"/>
              <w:spacing w:line="219" w:lineRule="exact"/>
              <w:ind w:left="274"/>
              <w:rPr>
                <w:b/>
                <w:sz w:val="18"/>
              </w:rPr>
            </w:pPr>
            <w:r>
              <w:rPr>
                <w:b/>
                <w:color w:val="FFFFFF"/>
                <w:sz w:val="18"/>
              </w:rPr>
              <w:t>2029</w:t>
            </w:r>
          </w:p>
        </w:tc>
        <w:tc>
          <w:tcPr>
            <w:tcW w:w="915" w:type="dxa"/>
            <w:shd w:val="clear" w:color="auto" w:fill="FF6600"/>
          </w:tcPr>
          <w:p w:rsidR="00F24413" w:rsidRDefault="0022472E">
            <w:pPr>
              <w:pStyle w:val="TableParagraph"/>
              <w:spacing w:line="219" w:lineRule="exact"/>
              <w:ind w:left="276"/>
              <w:rPr>
                <w:b/>
                <w:sz w:val="18"/>
              </w:rPr>
            </w:pPr>
            <w:r>
              <w:rPr>
                <w:b/>
                <w:color w:val="FFFFFF"/>
                <w:sz w:val="18"/>
              </w:rPr>
              <w:t>2031</w:t>
            </w:r>
          </w:p>
        </w:tc>
      </w:tr>
      <w:tr w:rsidR="00F24413">
        <w:trPr>
          <w:trHeight w:val="453"/>
        </w:trPr>
        <w:tc>
          <w:tcPr>
            <w:tcW w:w="2326" w:type="dxa"/>
          </w:tcPr>
          <w:p w:rsidR="00F24413" w:rsidRDefault="0022472E">
            <w:pPr>
              <w:pStyle w:val="TableParagraph"/>
              <w:spacing w:before="1"/>
              <w:ind w:left="57"/>
              <w:rPr>
                <w:b/>
                <w:sz w:val="18"/>
              </w:rPr>
            </w:pPr>
            <w:r>
              <w:rPr>
                <w:b/>
                <w:sz w:val="18"/>
              </w:rPr>
              <w:t xml:space="preserve">K. </w:t>
            </w:r>
            <w:proofErr w:type="spellStart"/>
            <w:r>
              <w:rPr>
                <w:b/>
                <w:sz w:val="18"/>
              </w:rPr>
              <w:t>ú.</w:t>
            </w:r>
            <w:proofErr w:type="spellEnd"/>
            <w:r>
              <w:rPr>
                <w:b/>
                <w:sz w:val="18"/>
              </w:rPr>
              <w:t xml:space="preserve"> Uhříněves</w:t>
            </w:r>
          </w:p>
        </w:tc>
        <w:tc>
          <w:tcPr>
            <w:tcW w:w="914" w:type="dxa"/>
          </w:tcPr>
          <w:p w:rsidR="00F24413" w:rsidRDefault="0022472E">
            <w:pPr>
              <w:pStyle w:val="TableParagraph"/>
              <w:spacing w:before="1"/>
              <w:ind w:right="45"/>
              <w:jc w:val="right"/>
              <w:rPr>
                <w:sz w:val="18"/>
              </w:rPr>
            </w:pPr>
            <w:r>
              <w:rPr>
                <w:sz w:val="18"/>
              </w:rPr>
              <w:t>243</w:t>
            </w:r>
          </w:p>
        </w:tc>
        <w:tc>
          <w:tcPr>
            <w:tcW w:w="912" w:type="dxa"/>
          </w:tcPr>
          <w:p w:rsidR="00F24413" w:rsidRDefault="0022472E">
            <w:pPr>
              <w:pStyle w:val="TableParagraph"/>
              <w:spacing w:before="1"/>
              <w:ind w:right="42"/>
              <w:jc w:val="right"/>
              <w:rPr>
                <w:sz w:val="18"/>
              </w:rPr>
            </w:pPr>
            <w:r>
              <w:rPr>
                <w:sz w:val="18"/>
              </w:rPr>
              <w:t>244</w:t>
            </w:r>
          </w:p>
        </w:tc>
        <w:tc>
          <w:tcPr>
            <w:tcW w:w="915" w:type="dxa"/>
          </w:tcPr>
          <w:p w:rsidR="00F24413" w:rsidRDefault="0022472E">
            <w:pPr>
              <w:pStyle w:val="TableParagraph"/>
              <w:spacing w:before="1"/>
              <w:ind w:right="45"/>
              <w:jc w:val="right"/>
              <w:rPr>
                <w:sz w:val="18"/>
              </w:rPr>
            </w:pPr>
            <w:r>
              <w:rPr>
                <w:sz w:val="18"/>
              </w:rPr>
              <w:t>254</w:t>
            </w:r>
          </w:p>
        </w:tc>
        <w:tc>
          <w:tcPr>
            <w:tcW w:w="912" w:type="dxa"/>
            <w:shd w:val="clear" w:color="auto" w:fill="92D050"/>
          </w:tcPr>
          <w:p w:rsidR="00F24413" w:rsidRDefault="0022472E">
            <w:pPr>
              <w:pStyle w:val="TableParagraph"/>
              <w:spacing w:before="1"/>
              <w:ind w:right="43"/>
              <w:jc w:val="right"/>
              <w:rPr>
                <w:sz w:val="18"/>
              </w:rPr>
            </w:pPr>
            <w:r>
              <w:rPr>
                <w:sz w:val="18"/>
              </w:rPr>
              <w:t>304</w:t>
            </w:r>
          </w:p>
        </w:tc>
        <w:tc>
          <w:tcPr>
            <w:tcW w:w="914" w:type="dxa"/>
            <w:shd w:val="clear" w:color="auto" w:fill="92D050"/>
          </w:tcPr>
          <w:p w:rsidR="00F24413" w:rsidRDefault="0022472E">
            <w:pPr>
              <w:pStyle w:val="TableParagraph"/>
              <w:spacing w:before="1"/>
              <w:ind w:right="42"/>
              <w:jc w:val="right"/>
              <w:rPr>
                <w:sz w:val="18"/>
              </w:rPr>
            </w:pPr>
            <w:r>
              <w:rPr>
                <w:sz w:val="18"/>
              </w:rPr>
              <w:t>345</w:t>
            </w:r>
          </w:p>
        </w:tc>
        <w:tc>
          <w:tcPr>
            <w:tcW w:w="915" w:type="dxa"/>
            <w:shd w:val="clear" w:color="auto" w:fill="92D050"/>
          </w:tcPr>
          <w:p w:rsidR="00F24413" w:rsidRDefault="0022472E">
            <w:pPr>
              <w:pStyle w:val="TableParagraph"/>
              <w:spacing w:before="1"/>
              <w:ind w:right="45"/>
              <w:jc w:val="right"/>
              <w:rPr>
                <w:sz w:val="18"/>
              </w:rPr>
            </w:pPr>
            <w:r>
              <w:rPr>
                <w:sz w:val="18"/>
              </w:rPr>
              <w:t>414</w:t>
            </w:r>
          </w:p>
        </w:tc>
        <w:tc>
          <w:tcPr>
            <w:tcW w:w="912" w:type="dxa"/>
            <w:shd w:val="clear" w:color="auto" w:fill="92D050"/>
          </w:tcPr>
          <w:p w:rsidR="00F24413" w:rsidRDefault="0022472E">
            <w:pPr>
              <w:pStyle w:val="TableParagraph"/>
              <w:spacing w:before="1"/>
              <w:ind w:right="42"/>
              <w:jc w:val="right"/>
              <w:rPr>
                <w:sz w:val="18"/>
              </w:rPr>
            </w:pPr>
            <w:r>
              <w:rPr>
                <w:sz w:val="18"/>
              </w:rPr>
              <w:t>470</w:t>
            </w:r>
          </w:p>
        </w:tc>
        <w:tc>
          <w:tcPr>
            <w:tcW w:w="915" w:type="dxa"/>
            <w:shd w:val="clear" w:color="auto" w:fill="92D050"/>
          </w:tcPr>
          <w:p w:rsidR="00F24413" w:rsidRDefault="0022472E">
            <w:pPr>
              <w:pStyle w:val="TableParagraph"/>
              <w:spacing w:before="1"/>
              <w:ind w:right="43"/>
              <w:jc w:val="right"/>
              <w:rPr>
                <w:sz w:val="18"/>
              </w:rPr>
            </w:pPr>
            <w:r>
              <w:rPr>
                <w:sz w:val="18"/>
              </w:rPr>
              <w:t>515</w:t>
            </w:r>
          </w:p>
        </w:tc>
      </w:tr>
      <w:tr w:rsidR="00F24413">
        <w:trPr>
          <w:trHeight w:val="453"/>
        </w:trPr>
        <w:tc>
          <w:tcPr>
            <w:tcW w:w="2326" w:type="dxa"/>
          </w:tcPr>
          <w:p w:rsidR="00F24413" w:rsidRDefault="0022472E">
            <w:pPr>
              <w:pStyle w:val="TableParagraph"/>
              <w:spacing w:line="219" w:lineRule="exact"/>
              <w:ind w:left="57"/>
              <w:rPr>
                <w:b/>
                <w:sz w:val="18"/>
              </w:rPr>
            </w:pPr>
            <w:r>
              <w:rPr>
                <w:b/>
                <w:sz w:val="18"/>
              </w:rPr>
              <w:t xml:space="preserve">K. </w:t>
            </w:r>
            <w:proofErr w:type="spellStart"/>
            <w:r>
              <w:rPr>
                <w:b/>
                <w:sz w:val="18"/>
              </w:rPr>
              <w:t>ú.</w:t>
            </w:r>
            <w:proofErr w:type="spellEnd"/>
            <w:r>
              <w:rPr>
                <w:b/>
                <w:sz w:val="18"/>
              </w:rPr>
              <w:t xml:space="preserve"> Pitkovice</w:t>
            </w:r>
          </w:p>
        </w:tc>
        <w:tc>
          <w:tcPr>
            <w:tcW w:w="914" w:type="dxa"/>
          </w:tcPr>
          <w:p w:rsidR="00F24413" w:rsidRDefault="0022472E">
            <w:pPr>
              <w:pStyle w:val="TableParagraph"/>
              <w:spacing w:line="219" w:lineRule="exact"/>
              <w:ind w:right="45"/>
              <w:jc w:val="right"/>
              <w:rPr>
                <w:sz w:val="18"/>
              </w:rPr>
            </w:pPr>
            <w:r>
              <w:rPr>
                <w:sz w:val="18"/>
              </w:rPr>
              <w:t>12</w:t>
            </w:r>
          </w:p>
        </w:tc>
        <w:tc>
          <w:tcPr>
            <w:tcW w:w="912" w:type="dxa"/>
          </w:tcPr>
          <w:p w:rsidR="00F24413" w:rsidRDefault="0022472E">
            <w:pPr>
              <w:pStyle w:val="TableParagraph"/>
              <w:spacing w:line="219" w:lineRule="exact"/>
              <w:ind w:right="42"/>
              <w:jc w:val="right"/>
              <w:rPr>
                <w:sz w:val="18"/>
              </w:rPr>
            </w:pPr>
            <w:r>
              <w:rPr>
                <w:sz w:val="18"/>
              </w:rPr>
              <w:t>13</w:t>
            </w:r>
          </w:p>
        </w:tc>
        <w:tc>
          <w:tcPr>
            <w:tcW w:w="915" w:type="dxa"/>
          </w:tcPr>
          <w:p w:rsidR="00F24413" w:rsidRDefault="0022472E">
            <w:pPr>
              <w:pStyle w:val="TableParagraph"/>
              <w:spacing w:line="219" w:lineRule="exact"/>
              <w:ind w:right="45"/>
              <w:jc w:val="right"/>
              <w:rPr>
                <w:sz w:val="18"/>
              </w:rPr>
            </w:pPr>
            <w:r>
              <w:rPr>
                <w:sz w:val="18"/>
              </w:rPr>
              <w:t>18</w:t>
            </w:r>
          </w:p>
        </w:tc>
        <w:tc>
          <w:tcPr>
            <w:tcW w:w="912" w:type="dxa"/>
          </w:tcPr>
          <w:p w:rsidR="00F24413" w:rsidRDefault="0022472E">
            <w:pPr>
              <w:pStyle w:val="TableParagraph"/>
              <w:spacing w:line="219" w:lineRule="exact"/>
              <w:ind w:right="43"/>
              <w:jc w:val="right"/>
              <w:rPr>
                <w:sz w:val="18"/>
              </w:rPr>
            </w:pPr>
            <w:r>
              <w:rPr>
                <w:sz w:val="18"/>
              </w:rPr>
              <w:t>23</w:t>
            </w:r>
          </w:p>
        </w:tc>
        <w:tc>
          <w:tcPr>
            <w:tcW w:w="914" w:type="dxa"/>
            <w:shd w:val="clear" w:color="auto" w:fill="92D050"/>
          </w:tcPr>
          <w:p w:rsidR="00F24413" w:rsidRDefault="0022472E">
            <w:pPr>
              <w:pStyle w:val="TableParagraph"/>
              <w:spacing w:line="219" w:lineRule="exact"/>
              <w:ind w:right="42"/>
              <w:jc w:val="right"/>
              <w:rPr>
                <w:sz w:val="18"/>
              </w:rPr>
            </w:pPr>
            <w:r>
              <w:rPr>
                <w:sz w:val="18"/>
              </w:rPr>
              <w:t>30</w:t>
            </w:r>
          </w:p>
        </w:tc>
        <w:tc>
          <w:tcPr>
            <w:tcW w:w="915" w:type="dxa"/>
            <w:shd w:val="clear" w:color="auto" w:fill="92D050"/>
          </w:tcPr>
          <w:p w:rsidR="00F24413" w:rsidRDefault="0022472E">
            <w:pPr>
              <w:pStyle w:val="TableParagraph"/>
              <w:spacing w:line="219" w:lineRule="exact"/>
              <w:ind w:right="45"/>
              <w:jc w:val="right"/>
              <w:rPr>
                <w:sz w:val="18"/>
              </w:rPr>
            </w:pPr>
            <w:r>
              <w:rPr>
                <w:sz w:val="18"/>
              </w:rPr>
              <w:t>34</w:t>
            </w:r>
          </w:p>
        </w:tc>
        <w:tc>
          <w:tcPr>
            <w:tcW w:w="912" w:type="dxa"/>
            <w:shd w:val="clear" w:color="auto" w:fill="92D050"/>
          </w:tcPr>
          <w:p w:rsidR="00F24413" w:rsidRDefault="0022472E">
            <w:pPr>
              <w:pStyle w:val="TableParagraph"/>
              <w:spacing w:line="219" w:lineRule="exact"/>
              <w:ind w:right="42"/>
              <w:jc w:val="right"/>
              <w:rPr>
                <w:sz w:val="18"/>
              </w:rPr>
            </w:pPr>
            <w:r>
              <w:rPr>
                <w:sz w:val="18"/>
              </w:rPr>
              <w:t>40</w:t>
            </w:r>
          </w:p>
        </w:tc>
        <w:tc>
          <w:tcPr>
            <w:tcW w:w="915" w:type="dxa"/>
            <w:shd w:val="clear" w:color="auto" w:fill="92D050"/>
          </w:tcPr>
          <w:p w:rsidR="00F24413" w:rsidRDefault="0022472E">
            <w:pPr>
              <w:pStyle w:val="TableParagraph"/>
              <w:spacing w:line="219" w:lineRule="exact"/>
              <w:ind w:right="43"/>
              <w:jc w:val="right"/>
              <w:rPr>
                <w:sz w:val="18"/>
              </w:rPr>
            </w:pPr>
            <w:r>
              <w:rPr>
                <w:sz w:val="18"/>
              </w:rPr>
              <w:t>47</w:t>
            </w:r>
          </w:p>
        </w:tc>
      </w:tr>
      <w:tr w:rsidR="00F24413">
        <w:trPr>
          <w:trHeight w:val="450"/>
        </w:trPr>
        <w:tc>
          <w:tcPr>
            <w:tcW w:w="2326" w:type="dxa"/>
          </w:tcPr>
          <w:p w:rsidR="00F24413" w:rsidRDefault="0022472E">
            <w:pPr>
              <w:pStyle w:val="TableParagraph"/>
              <w:spacing w:before="11"/>
              <w:ind w:left="57"/>
              <w:rPr>
                <w:b/>
                <w:sz w:val="18"/>
              </w:rPr>
            </w:pPr>
            <w:r>
              <w:rPr>
                <w:b/>
                <w:sz w:val="18"/>
              </w:rPr>
              <w:t xml:space="preserve">K. </w:t>
            </w:r>
            <w:proofErr w:type="spellStart"/>
            <w:r>
              <w:rPr>
                <w:b/>
                <w:sz w:val="18"/>
              </w:rPr>
              <w:t>ú.</w:t>
            </w:r>
            <w:proofErr w:type="spellEnd"/>
            <w:r>
              <w:rPr>
                <w:b/>
                <w:sz w:val="18"/>
              </w:rPr>
              <w:t xml:space="preserve"> Hájek</w:t>
            </w:r>
          </w:p>
        </w:tc>
        <w:tc>
          <w:tcPr>
            <w:tcW w:w="914" w:type="dxa"/>
          </w:tcPr>
          <w:p w:rsidR="00F24413" w:rsidRDefault="0022472E">
            <w:pPr>
              <w:pStyle w:val="TableParagraph"/>
              <w:spacing w:line="219" w:lineRule="exact"/>
              <w:ind w:right="45"/>
              <w:jc w:val="right"/>
              <w:rPr>
                <w:sz w:val="18"/>
              </w:rPr>
            </w:pPr>
            <w:r>
              <w:rPr>
                <w:sz w:val="18"/>
              </w:rPr>
              <w:t>7</w:t>
            </w:r>
          </w:p>
        </w:tc>
        <w:tc>
          <w:tcPr>
            <w:tcW w:w="912" w:type="dxa"/>
          </w:tcPr>
          <w:p w:rsidR="00F24413" w:rsidRDefault="0022472E">
            <w:pPr>
              <w:pStyle w:val="TableParagraph"/>
              <w:spacing w:line="219" w:lineRule="exact"/>
              <w:ind w:right="42"/>
              <w:jc w:val="right"/>
              <w:rPr>
                <w:sz w:val="18"/>
              </w:rPr>
            </w:pPr>
            <w:r>
              <w:rPr>
                <w:sz w:val="18"/>
              </w:rPr>
              <w:t>10</w:t>
            </w:r>
          </w:p>
        </w:tc>
        <w:tc>
          <w:tcPr>
            <w:tcW w:w="915" w:type="dxa"/>
          </w:tcPr>
          <w:p w:rsidR="00F24413" w:rsidRDefault="0022472E">
            <w:pPr>
              <w:pStyle w:val="TableParagraph"/>
              <w:spacing w:line="219" w:lineRule="exact"/>
              <w:ind w:right="45"/>
              <w:jc w:val="right"/>
              <w:rPr>
                <w:sz w:val="18"/>
              </w:rPr>
            </w:pPr>
            <w:r>
              <w:rPr>
                <w:sz w:val="18"/>
              </w:rPr>
              <w:t>12</w:t>
            </w:r>
          </w:p>
        </w:tc>
        <w:tc>
          <w:tcPr>
            <w:tcW w:w="912" w:type="dxa"/>
          </w:tcPr>
          <w:p w:rsidR="00F24413" w:rsidRDefault="0022472E">
            <w:pPr>
              <w:pStyle w:val="TableParagraph"/>
              <w:spacing w:line="219" w:lineRule="exact"/>
              <w:ind w:right="43"/>
              <w:jc w:val="right"/>
              <w:rPr>
                <w:sz w:val="18"/>
              </w:rPr>
            </w:pPr>
            <w:r>
              <w:rPr>
                <w:sz w:val="18"/>
              </w:rPr>
              <w:t>16</w:t>
            </w:r>
          </w:p>
        </w:tc>
        <w:tc>
          <w:tcPr>
            <w:tcW w:w="914" w:type="dxa"/>
          </w:tcPr>
          <w:p w:rsidR="00F24413" w:rsidRDefault="0022472E">
            <w:pPr>
              <w:pStyle w:val="TableParagraph"/>
              <w:spacing w:line="219" w:lineRule="exact"/>
              <w:ind w:right="42"/>
              <w:jc w:val="right"/>
              <w:rPr>
                <w:sz w:val="18"/>
              </w:rPr>
            </w:pPr>
            <w:r>
              <w:rPr>
                <w:sz w:val="18"/>
              </w:rPr>
              <w:t>19</w:t>
            </w:r>
          </w:p>
        </w:tc>
        <w:tc>
          <w:tcPr>
            <w:tcW w:w="915" w:type="dxa"/>
          </w:tcPr>
          <w:p w:rsidR="00F24413" w:rsidRDefault="0022472E">
            <w:pPr>
              <w:pStyle w:val="TableParagraph"/>
              <w:spacing w:line="219" w:lineRule="exact"/>
              <w:ind w:right="45"/>
              <w:jc w:val="right"/>
              <w:rPr>
                <w:sz w:val="18"/>
              </w:rPr>
            </w:pPr>
            <w:r>
              <w:rPr>
                <w:sz w:val="18"/>
              </w:rPr>
              <w:t>26</w:t>
            </w:r>
          </w:p>
        </w:tc>
        <w:tc>
          <w:tcPr>
            <w:tcW w:w="912" w:type="dxa"/>
            <w:shd w:val="clear" w:color="auto" w:fill="92D050"/>
          </w:tcPr>
          <w:p w:rsidR="00F24413" w:rsidRDefault="0022472E">
            <w:pPr>
              <w:pStyle w:val="TableParagraph"/>
              <w:spacing w:line="219" w:lineRule="exact"/>
              <w:ind w:right="42"/>
              <w:jc w:val="right"/>
              <w:rPr>
                <w:sz w:val="18"/>
              </w:rPr>
            </w:pPr>
            <w:r>
              <w:rPr>
                <w:sz w:val="18"/>
              </w:rPr>
              <w:t>32</w:t>
            </w:r>
          </w:p>
        </w:tc>
        <w:tc>
          <w:tcPr>
            <w:tcW w:w="915" w:type="dxa"/>
            <w:shd w:val="clear" w:color="auto" w:fill="92D050"/>
          </w:tcPr>
          <w:p w:rsidR="00F24413" w:rsidRDefault="0022472E">
            <w:pPr>
              <w:pStyle w:val="TableParagraph"/>
              <w:spacing w:line="219" w:lineRule="exact"/>
              <w:ind w:right="43"/>
              <w:jc w:val="right"/>
              <w:rPr>
                <w:sz w:val="18"/>
              </w:rPr>
            </w:pPr>
            <w:r>
              <w:rPr>
                <w:sz w:val="18"/>
              </w:rPr>
              <w:t>37</w:t>
            </w:r>
          </w:p>
        </w:tc>
      </w:tr>
      <w:tr w:rsidR="00F24413">
        <w:trPr>
          <w:trHeight w:val="453"/>
        </w:trPr>
        <w:tc>
          <w:tcPr>
            <w:tcW w:w="2326" w:type="dxa"/>
          </w:tcPr>
          <w:p w:rsidR="00F24413" w:rsidRDefault="0022472E">
            <w:pPr>
              <w:pStyle w:val="TableParagraph"/>
              <w:spacing w:line="219" w:lineRule="exact"/>
              <w:ind w:left="57"/>
              <w:rPr>
                <w:b/>
                <w:sz w:val="18"/>
              </w:rPr>
            </w:pPr>
            <w:r>
              <w:rPr>
                <w:b/>
                <w:sz w:val="18"/>
              </w:rPr>
              <w:t>MČ Praha Benice</w:t>
            </w:r>
          </w:p>
        </w:tc>
        <w:tc>
          <w:tcPr>
            <w:tcW w:w="914" w:type="dxa"/>
          </w:tcPr>
          <w:p w:rsidR="00F24413" w:rsidRDefault="0022472E">
            <w:pPr>
              <w:pStyle w:val="TableParagraph"/>
              <w:spacing w:line="219" w:lineRule="exact"/>
              <w:ind w:right="45"/>
              <w:jc w:val="right"/>
              <w:rPr>
                <w:sz w:val="18"/>
              </w:rPr>
            </w:pPr>
            <w:r>
              <w:rPr>
                <w:sz w:val="18"/>
              </w:rPr>
              <w:t>9</w:t>
            </w:r>
          </w:p>
        </w:tc>
        <w:tc>
          <w:tcPr>
            <w:tcW w:w="912" w:type="dxa"/>
          </w:tcPr>
          <w:p w:rsidR="00F24413" w:rsidRDefault="0022472E">
            <w:pPr>
              <w:pStyle w:val="TableParagraph"/>
              <w:spacing w:line="219" w:lineRule="exact"/>
              <w:ind w:right="42"/>
              <w:jc w:val="right"/>
              <w:rPr>
                <w:sz w:val="18"/>
              </w:rPr>
            </w:pPr>
            <w:r>
              <w:rPr>
                <w:sz w:val="18"/>
              </w:rPr>
              <w:t>12</w:t>
            </w:r>
          </w:p>
        </w:tc>
        <w:tc>
          <w:tcPr>
            <w:tcW w:w="915" w:type="dxa"/>
          </w:tcPr>
          <w:p w:rsidR="00F24413" w:rsidRDefault="0022472E">
            <w:pPr>
              <w:pStyle w:val="TableParagraph"/>
              <w:spacing w:line="219" w:lineRule="exact"/>
              <w:ind w:right="45"/>
              <w:jc w:val="right"/>
              <w:rPr>
                <w:sz w:val="18"/>
              </w:rPr>
            </w:pPr>
            <w:r>
              <w:rPr>
                <w:sz w:val="18"/>
              </w:rPr>
              <w:t>19</w:t>
            </w:r>
          </w:p>
        </w:tc>
        <w:tc>
          <w:tcPr>
            <w:tcW w:w="912" w:type="dxa"/>
          </w:tcPr>
          <w:p w:rsidR="00F24413" w:rsidRDefault="0022472E">
            <w:pPr>
              <w:pStyle w:val="TableParagraph"/>
              <w:spacing w:line="219" w:lineRule="exact"/>
              <w:ind w:right="43"/>
              <w:jc w:val="right"/>
              <w:rPr>
                <w:sz w:val="18"/>
              </w:rPr>
            </w:pPr>
            <w:r>
              <w:rPr>
                <w:sz w:val="18"/>
              </w:rPr>
              <w:t>26</w:t>
            </w:r>
          </w:p>
        </w:tc>
        <w:tc>
          <w:tcPr>
            <w:tcW w:w="914" w:type="dxa"/>
          </w:tcPr>
          <w:p w:rsidR="00F24413" w:rsidRDefault="0022472E">
            <w:pPr>
              <w:pStyle w:val="TableParagraph"/>
              <w:spacing w:line="219" w:lineRule="exact"/>
              <w:ind w:right="42"/>
              <w:jc w:val="right"/>
              <w:rPr>
                <w:sz w:val="18"/>
              </w:rPr>
            </w:pPr>
            <w:r>
              <w:rPr>
                <w:sz w:val="18"/>
              </w:rPr>
              <w:t>28</w:t>
            </w:r>
          </w:p>
        </w:tc>
        <w:tc>
          <w:tcPr>
            <w:tcW w:w="915" w:type="dxa"/>
            <w:shd w:val="clear" w:color="auto" w:fill="92D050"/>
          </w:tcPr>
          <w:p w:rsidR="00F24413" w:rsidRDefault="0022472E">
            <w:pPr>
              <w:pStyle w:val="TableParagraph"/>
              <w:spacing w:line="219" w:lineRule="exact"/>
              <w:ind w:right="45"/>
              <w:jc w:val="right"/>
              <w:rPr>
                <w:sz w:val="18"/>
              </w:rPr>
            </w:pPr>
            <w:r>
              <w:rPr>
                <w:sz w:val="18"/>
              </w:rPr>
              <w:t>32</w:t>
            </w:r>
          </w:p>
        </w:tc>
        <w:tc>
          <w:tcPr>
            <w:tcW w:w="912" w:type="dxa"/>
            <w:shd w:val="clear" w:color="auto" w:fill="92D050"/>
          </w:tcPr>
          <w:p w:rsidR="00F24413" w:rsidRDefault="0022472E">
            <w:pPr>
              <w:pStyle w:val="TableParagraph"/>
              <w:spacing w:line="219" w:lineRule="exact"/>
              <w:ind w:right="42"/>
              <w:jc w:val="right"/>
              <w:rPr>
                <w:sz w:val="18"/>
              </w:rPr>
            </w:pPr>
            <w:r>
              <w:rPr>
                <w:sz w:val="18"/>
              </w:rPr>
              <w:t>34</w:t>
            </w:r>
          </w:p>
        </w:tc>
        <w:tc>
          <w:tcPr>
            <w:tcW w:w="915" w:type="dxa"/>
            <w:shd w:val="clear" w:color="auto" w:fill="92D050"/>
          </w:tcPr>
          <w:p w:rsidR="00F24413" w:rsidRDefault="0022472E">
            <w:pPr>
              <w:pStyle w:val="TableParagraph"/>
              <w:spacing w:line="219" w:lineRule="exact"/>
              <w:ind w:right="43"/>
              <w:jc w:val="right"/>
              <w:rPr>
                <w:sz w:val="18"/>
              </w:rPr>
            </w:pPr>
            <w:r>
              <w:rPr>
                <w:sz w:val="18"/>
              </w:rPr>
              <w:t>43</w:t>
            </w:r>
          </w:p>
        </w:tc>
      </w:tr>
      <w:tr w:rsidR="00F24413">
        <w:trPr>
          <w:trHeight w:val="450"/>
        </w:trPr>
        <w:tc>
          <w:tcPr>
            <w:tcW w:w="2326" w:type="dxa"/>
          </w:tcPr>
          <w:p w:rsidR="00F24413" w:rsidRDefault="0022472E">
            <w:pPr>
              <w:pStyle w:val="TableParagraph"/>
              <w:spacing w:line="219" w:lineRule="exact"/>
              <w:ind w:left="57"/>
              <w:rPr>
                <w:b/>
                <w:sz w:val="18"/>
              </w:rPr>
            </w:pPr>
            <w:r>
              <w:rPr>
                <w:b/>
                <w:sz w:val="18"/>
              </w:rPr>
              <w:t>MČ Praha Kolovraty</w:t>
            </w:r>
          </w:p>
        </w:tc>
        <w:tc>
          <w:tcPr>
            <w:tcW w:w="914" w:type="dxa"/>
          </w:tcPr>
          <w:p w:rsidR="00F24413" w:rsidRDefault="0022472E">
            <w:pPr>
              <w:pStyle w:val="TableParagraph"/>
              <w:spacing w:line="219" w:lineRule="exact"/>
              <w:ind w:right="45"/>
              <w:jc w:val="right"/>
              <w:rPr>
                <w:sz w:val="18"/>
              </w:rPr>
            </w:pPr>
            <w:r>
              <w:rPr>
                <w:sz w:val="18"/>
              </w:rPr>
              <w:t>100</w:t>
            </w:r>
          </w:p>
        </w:tc>
        <w:tc>
          <w:tcPr>
            <w:tcW w:w="912" w:type="dxa"/>
          </w:tcPr>
          <w:p w:rsidR="00F24413" w:rsidRDefault="0022472E">
            <w:pPr>
              <w:pStyle w:val="TableParagraph"/>
              <w:spacing w:line="219" w:lineRule="exact"/>
              <w:ind w:right="42"/>
              <w:jc w:val="right"/>
              <w:rPr>
                <w:sz w:val="18"/>
              </w:rPr>
            </w:pPr>
            <w:r>
              <w:rPr>
                <w:sz w:val="18"/>
              </w:rPr>
              <w:t>102</w:t>
            </w:r>
          </w:p>
        </w:tc>
        <w:tc>
          <w:tcPr>
            <w:tcW w:w="915" w:type="dxa"/>
          </w:tcPr>
          <w:p w:rsidR="00F24413" w:rsidRDefault="0022472E">
            <w:pPr>
              <w:pStyle w:val="TableParagraph"/>
              <w:spacing w:line="219" w:lineRule="exact"/>
              <w:ind w:right="45"/>
              <w:jc w:val="right"/>
              <w:rPr>
                <w:sz w:val="18"/>
              </w:rPr>
            </w:pPr>
            <w:r>
              <w:rPr>
                <w:sz w:val="18"/>
              </w:rPr>
              <w:t>101</w:t>
            </w:r>
          </w:p>
        </w:tc>
        <w:tc>
          <w:tcPr>
            <w:tcW w:w="912" w:type="dxa"/>
          </w:tcPr>
          <w:p w:rsidR="00F24413" w:rsidRDefault="0022472E">
            <w:pPr>
              <w:pStyle w:val="TableParagraph"/>
              <w:spacing w:line="219" w:lineRule="exact"/>
              <w:ind w:right="43"/>
              <w:jc w:val="right"/>
              <w:rPr>
                <w:sz w:val="18"/>
              </w:rPr>
            </w:pPr>
            <w:r>
              <w:rPr>
                <w:sz w:val="18"/>
              </w:rPr>
              <w:t>109</w:t>
            </w:r>
          </w:p>
        </w:tc>
        <w:tc>
          <w:tcPr>
            <w:tcW w:w="914" w:type="dxa"/>
          </w:tcPr>
          <w:p w:rsidR="00F24413" w:rsidRDefault="0022472E">
            <w:pPr>
              <w:pStyle w:val="TableParagraph"/>
              <w:spacing w:line="219" w:lineRule="exact"/>
              <w:ind w:right="42"/>
              <w:jc w:val="right"/>
              <w:rPr>
                <w:sz w:val="18"/>
              </w:rPr>
            </w:pPr>
            <w:r>
              <w:rPr>
                <w:sz w:val="18"/>
              </w:rPr>
              <w:t>134</w:t>
            </w:r>
          </w:p>
        </w:tc>
        <w:tc>
          <w:tcPr>
            <w:tcW w:w="915" w:type="dxa"/>
            <w:shd w:val="clear" w:color="auto" w:fill="92D050"/>
          </w:tcPr>
          <w:p w:rsidR="00F24413" w:rsidRDefault="0022472E">
            <w:pPr>
              <w:pStyle w:val="TableParagraph"/>
              <w:spacing w:line="219" w:lineRule="exact"/>
              <w:ind w:right="45"/>
              <w:jc w:val="right"/>
              <w:rPr>
                <w:sz w:val="18"/>
              </w:rPr>
            </w:pPr>
            <w:r>
              <w:rPr>
                <w:sz w:val="18"/>
              </w:rPr>
              <w:t>161</w:t>
            </w:r>
          </w:p>
        </w:tc>
        <w:tc>
          <w:tcPr>
            <w:tcW w:w="912" w:type="dxa"/>
            <w:shd w:val="clear" w:color="auto" w:fill="92D050"/>
          </w:tcPr>
          <w:p w:rsidR="00F24413" w:rsidRDefault="0022472E">
            <w:pPr>
              <w:pStyle w:val="TableParagraph"/>
              <w:spacing w:line="219" w:lineRule="exact"/>
              <w:ind w:right="42"/>
              <w:jc w:val="right"/>
              <w:rPr>
                <w:sz w:val="18"/>
              </w:rPr>
            </w:pPr>
            <w:r>
              <w:rPr>
                <w:sz w:val="18"/>
              </w:rPr>
              <w:t>178</w:t>
            </w:r>
          </w:p>
        </w:tc>
        <w:tc>
          <w:tcPr>
            <w:tcW w:w="915" w:type="dxa"/>
            <w:shd w:val="clear" w:color="auto" w:fill="92D050"/>
          </w:tcPr>
          <w:p w:rsidR="00F24413" w:rsidRDefault="0022472E">
            <w:pPr>
              <w:pStyle w:val="TableParagraph"/>
              <w:spacing w:line="219" w:lineRule="exact"/>
              <w:ind w:right="43"/>
              <w:jc w:val="right"/>
              <w:rPr>
                <w:sz w:val="18"/>
              </w:rPr>
            </w:pPr>
            <w:r>
              <w:rPr>
                <w:sz w:val="18"/>
              </w:rPr>
              <w:t>192</w:t>
            </w:r>
          </w:p>
        </w:tc>
      </w:tr>
      <w:tr w:rsidR="00F24413">
        <w:trPr>
          <w:trHeight w:val="453"/>
        </w:trPr>
        <w:tc>
          <w:tcPr>
            <w:tcW w:w="2326" w:type="dxa"/>
          </w:tcPr>
          <w:p w:rsidR="00F24413" w:rsidRDefault="0022472E">
            <w:pPr>
              <w:pStyle w:val="TableParagraph"/>
              <w:spacing w:before="1"/>
              <w:ind w:left="57"/>
              <w:rPr>
                <w:b/>
                <w:sz w:val="18"/>
              </w:rPr>
            </w:pPr>
            <w:r>
              <w:rPr>
                <w:b/>
                <w:sz w:val="18"/>
              </w:rPr>
              <w:t>MČ Praha Královice</w:t>
            </w:r>
          </w:p>
        </w:tc>
        <w:tc>
          <w:tcPr>
            <w:tcW w:w="914" w:type="dxa"/>
          </w:tcPr>
          <w:p w:rsidR="00F24413" w:rsidRDefault="0022472E">
            <w:pPr>
              <w:pStyle w:val="TableParagraph"/>
              <w:spacing w:before="1"/>
              <w:ind w:right="45"/>
              <w:jc w:val="right"/>
              <w:rPr>
                <w:sz w:val="18"/>
              </w:rPr>
            </w:pPr>
            <w:r>
              <w:rPr>
                <w:sz w:val="18"/>
              </w:rPr>
              <w:t>12</w:t>
            </w:r>
          </w:p>
        </w:tc>
        <w:tc>
          <w:tcPr>
            <w:tcW w:w="912" w:type="dxa"/>
          </w:tcPr>
          <w:p w:rsidR="00F24413" w:rsidRDefault="0022472E">
            <w:pPr>
              <w:pStyle w:val="TableParagraph"/>
              <w:spacing w:before="1"/>
              <w:ind w:right="42"/>
              <w:jc w:val="right"/>
              <w:rPr>
                <w:sz w:val="18"/>
              </w:rPr>
            </w:pPr>
            <w:r>
              <w:rPr>
                <w:sz w:val="18"/>
              </w:rPr>
              <w:t>11</w:t>
            </w:r>
          </w:p>
        </w:tc>
        <w:tc>
          <w:tcPr>
            <w:tcW w:w="915" w:type="dxa"/>
          </w:tcPr>
          <w:p w:rsidR="00F24413" w:rsidRDefault="0022472E">
            <w:pPr>
              <w:pStyle w:val="TableParagraph"/>
              <w:spacing w:before="1"/>
              <w:ind w:right="45"/>
              <w:jc w:val="right"/>
              <w:rPr>
                <w:sz w:val="18"/>
              </w:rPr>
            </w:pPr>
            <w:r>
              <w:rPr>
                <w:sz w:val="18"/>
              </w:rPr>
              <w:t>11</w:t>
            </w:r>
          </w:p>
        </w:tc>
        <w:tc>
          <w:tcPr>
            <w:tcW w:w="912" w:type="dxa"/>
          </w:tcPr>
          <w:p w:rsidR="00F24413" w:rsidRDefault="0022472E">
            <w:pPr>
              <w:pStyle w:val="TableParagraph"/>
              <w:spacing w:before="1"/>
              <w:ind w:right="43"/>
              <w:jc w:val="right"/>
              <w:rPr>
                <w:sz w:val="18"/>
              </w:rPr>
            </w:pPr>
            <w:r>
              <w:rPr>
                <w:sz w:val="18"/>
              </w:rPr>
              <w:t>12</w:t>
            </w:r>
          </w:p>
        </w:tc>
        <w:tc>
          <w:tcPr>
            <w:tcW w:w="914" w:type="dxa"/>
          </w:tcPr>
          <w:p w:rsidR="00F24413" w:rsidRDefault="0022472E">
            <w:pPr>
              <w:pStyle w:val="TableParagraph"/>
              <w:spacing w:before="1"/>
              <w:ind w:right="42"/>
              <w:jc w:val="right"/>
              <w:rPr>
                <w:sz w:val="18"/>
              </w:rPr>
            </w:pPr>
            <w:r>
              <w:rPr>
                <w:sz w:val="18"/>
              </w:rPr>
              <w:t>19</w:t>
            </w:r>
          </w:p>
        </w:tc>
        <w:tc>
          <w:tcPr>
            <w:tcW w:w="915" w:type="dxa"/>
          </w:tcPr>
          <w:p w:rsidR="00F24413" w:rsidRDefault="0022472E">
            <w:pPr>
              <w:pStyle w:val="TableParagraph"/>
              <w:spacing w:before="1"/>
              <w:ind w:right="45"/>
              <w:jc w:val="right"/>
              <w:rPr>
                <w:sz w:val="18"/>
              </w:rPr>
            </w:pPr>
            <w:r>
              <w:rPr>
                <w:sz w:val="18"/>
              </w:rPr>
              <w:t>27</w:t>
            </w:r>
          </w:p>
        </w:tc>
        <w:tc>
          <w:tcPr>
            <w:tcW w:w="912" w:type="dxa"/>
          </w:tcPr>
          <w:p w:rsidR="00F24413" w:rsidRDefault="0022472E">
            <w:pPr>
              <w:pStyle w:val="TableParagraph"/>
              <w:spacing w:before="1"/>
              <w:ind w:right="42"/>
              <w:jc w:val="right"/>
              <w:rPr>
                <w:sz w:val="18"/>
              </w:rPr>
            </w:pPr>
            <w:r>
              <w:rPr>
                <w:sz w:val="18"/>
              </w:rPr>
              <w:t>28</w:t>
            </w:r>
          </w:p>
        </w:tc>
        <w:tc>
          <w:tcPr>
            <w:tcW w:w="915" w:type="dxa"/>
            <w:shd w:val="clear" w:color="auto" w:fill="92D050"/>
          </w:tcPr>
          <w:p w:rsidR="00F24413" w:rsidRDefault="0022472E">
            <w:pPr>
              <w:pStyle w:val="TableParagraph"/>
              <w:spacing w:before="1"/>
              <w:ind w:right="43"/>
              <w:jc w:val="right"/>
              <w:rPr>
                <w:sz w:val="18"/>
              </w:rPr>
            </w:pPr>
            <w:r>
              <w:rPr>
                <w:sz w:val="18"/>
              </w:rPr>
              <w:t>30</w:t>
            </w:r>
          </w:p>
        </w:tc>
      </w:tr>
      <w:tr w:rsidR="00F24413">
        <w:trPr>
          <w:trHeight w:val="453"/>
        </w:trPr>
        <w:tc>
          <w:tcPr>
            <w:tcW w:w="2326" w:type="dxa"/>
          </w:tcPr>
          <w:p w:rsidR="00F24413" w:rsidRDefault="0022472E">
            <w:pPr>
              <w:pStyle w:val="TableParagraph"/>
              <w:spacing w:line="219" w:lineRule="exact"/>
              <w:ind w:left="57"/>
              <w:rPr>
                <w:b/>
                <w:sz w:val="18"/>
              </w:rPr>
            </w:pPr>
            <w:r>
              <w:rPr>
                <w:b/>
                <w:sz w:val="18"/>
              </w:rPr>
              <w:t>MČ Praha Nedvězí</w:t>
            </w:r>
          </w:p>
        </w:tc>
        <w:tc>
          <w:tcPr>
            <w:tcW w:w="914" w:type="dxa"/>
          </w:tcPr>
          <w:p w:rsidR="00F24413" w:rsidRDefault="0022472E">
            <w:pPr>
              <w:pStyle w:val="TableParagraph"/>
              <w:spacing w:line="219" w:lineRule="exact"/>
              <w:ind w:right="45"/>
              <w:jc w:val="right"/>
              <w:rPr>
                <w:sz w:val="18"/>
              </w:rPr>
            </w:pPr>
            <w:r>
              <w:rPr>
                <w:sz w:val="18"/>
              </w:rPr>
              <w:t>16</w:t>
            </w:r>
          </w:p>
        </w:tc>
        <w:tc>
          <w:tcPr>
            <w:tcW w:w="912" w:type="dxa"/>
          </w:tcPr>
          <w:p w:rsidR="00F24413" w:rsidRDefault="0022472E">
            <w:pPr>
              <w:pStyle w:val="TableParagraph"/>
              <w:spacing w:line="219" w:lineRule="exact"/>
              <w:ind w:right="42"/>
              <w:jc w:val="right"/>
              <w:rPr>
                <w:sz w:val="18"/>
              </w:rPr>
            </w:pPr>
            <w:r>
              <w:rPr>
                <w:sz w:val="18"/>
              </w:rPr>
              <w:t>13</w:t>
            </w:r>
          </w:p>
        </w:tc>
        <w:tc>
          <w:tcPr>
            <w:tcW w:w="915" w:type="dxa"/>
          </w:tcPr>
          <w:p w:rsidR="00F24413" w:rsidRDefault="0022472E">
            <w:pPr>
              <w:pStyle w:val="TableParagraph"/>
              <w:spacing w:line="219" w:lineRule="exact"/>
              <w:ind w:right="45"/>
              <w:jc w:val="right"/>
              <w:rPr>
                <w:sz w:val="18"/>
              </w:rPr>
            </w:pPr>
            <w:r>
              <w:rPr>
                <w:sz w:val="18"/>
              </w:rPr>
              <w:t>11</w:t>
            </w:r>
          </w:p>
        </w:tc>
        <w:tc>
          <w:tcPr>
            <w:tcW w:w="912" w:type="dxa"/>
          </w:tcPr>
          <w:p w:rsidR="00F24413" w:rsidRDefault="0022472E">
            <w:pPr>
              <w:pStyle w:val="TableParagraph"/>
              <w:spacing w:line="219" w:lineRule="exact"/>
              <w:ind w:right="43"/>
              <w:jc w:val="right"/>
              <w:rPr>
                <w:sz w:val="18"/>
              </w:rPr>
            </w:pPr>
            <w:r>
              <w:rPr>
                <w:sz w:val="18"/>
              </w:rPr>
              <w:t>11</w:t>
            </w:r>
          </w:p>
        </w:tc>
        <w:tc>
          <w:tcPr>
            <w:tcW w:w="914" w:type="dxa"/>
          </w:tcPr>
          <w:p w:rsidR="00F24413" w:rsidRDefault="0022472E">
            <w:pPr>
              <w:pStyle w:val="TableParagraph"/>
              <w:spacing w:line="219" w:lineRule="exact"/>
              <w:ind w:right="42"/>
              <w:jc w:val="right"/>
              <w:rPr>
                <w:sz w:val="18"/>
              </w:rPr>
            </w:pPr>
            <w:r>
              <w:rPr>
                <w:sz w:val="18"/>
              </w:rPr>
              <w:t>11</w:t>
            </w:r>
          </w:p>
        </w:tc>
        <w:tc>
          <w:tcPr>
            <w:tcW w:w="915" w:type="dxa"/>
          </w:tcPr>
          <w:p w:rsidR="00F24413" w:rsidRDefault="0022472E">
            <w:pPr>
              <w:pStyle w:val="TableParagraph"/>
              <w:spacing w:line="219" w:lineRule="exact"/>
              <w:ind w:right="45"/>
              <w:jc w:val="right"/>
              <w:rPr>
                <w:sz w:val="18"/>
              </w:rPr>
            </w:pPr>
            <w:r>
              <w:rPr>
                <w:sz w:val="18"/>
              </w:rPr>
              <w:t>14</w:t>
            </w:r>
          </w:p>
        </w:tc>
        <w:tc>
          <w:tcPr>
            <w:tcW w:w="912" w:type="dxa"/>
          </w:tcPr>
          <w:p w:rsidR="00F24413" w:rsidRDefault="0022472E">
            <w:pPr>
              <w:pStyle w:val="TableParagraph"/>
              <w:spacing w:line="219" w:lineRule="exact"/>
              <w:ind w:right="42"/>
              <w:jc w:val="right"/>
              <w:rPr>
                <w:sz w:val="18"/>
              </w:rPr>
            </w:pPr>
            <w:r>
              <w:rPr>
                <w:sz w:val="18"/>
              </w:rPr>
              <w:t>20</w:t>
            </w:r>
          </w:p>
        </w:tc>
        <w:tc>
          <w:tcPr>
            <w:tcW w:w="915" w:type="dxa"/>
          </w:tcPr>
          <w:p w:rsidR="00F24413" w:rsidRDefault="0022472E">
            <w:pPr>
              <w:pStyle w:val="TableParagraph"/>
              <w:spacing w:line="219" w:lineRule="exact"/>
              <w:ind w:right="43"/>
              <w:jc w:val="right"/>
              <w:rPr>
                <w:sz w:val="18"/>
              </w:rPr>
            </w:pPr>
            <w:r>
              <w:rPr>
                <w:sz w:val="18"/>
              </w:rPr>
              <w:t>25</w:t>
            </w:r>
          </w:p>
        </w:tc>
      </w:tr>
    </w:tbl>
    <w:p w:rsidR="00F24413" w:rsidRDefault="0022472E">
      <w:pPr>
        <w:ind w:left="116"/>
        <w:rPr>
          <w:i/>
          <w:sz w:val="18"/>
        </w:rPr>
      </w:pPr>
      <w:r>
        <w:rPr>
          <w:i/>
          <w:sz w:val="18"/>
        </w:rPr>
        <w:t>Zdroj: výpočet Výzkumy Soukup</w:t>
      </w:r>
    </w:p>
    <w:p w:rsidR="00F24413" w:rsidRDefault="00F24413">
      <w:pPr>
        <w:pStyle w:val="Zkladntext"/>
        <w:spacing w:before="10"/>
        <w:rPr>
          <w:i/>
          <w:sz w:val="16"/>
        </w:rPr>
      </w:pPr>
    </w:p>
    <w:p w:rsidR="00F24413" w:rsidRDefault="0022472E">
      <w:pPr>
        <w:pStyle w:val="Nadpis21"/>
        <w:numPr>
          <w:ilvl w:val="0"/>
          <w:numId w:val="5"/>
        </w:numPr>
        <w:tabs>
          <w:tab w:val="left" w:pos="682"/>
          <w:tab w:val="left" w:pos="683"/>
        </w:tabs>
        <w:ind w:hanging="566"/>
      </w:pPr>
      <w:bookmarkStart w:id="134" w:name="_bookmark127"/>
      <w:bookmarkEnd w:id="134"/>
      <w:r>
        <w:t>Plánování kapacity škol MČ Praha</w:t>
      </w:r>
      <w:r>
        <w:rPr>
          <w:spacing w:val="1"/>
        </w:rPr>
        <w:t xml:space="preserve"> </w:t>
      </w:r>
      <w:r>
        <w:t>22</w:t>
      </w:r>
    </w:p>
    <w:p w:rsidR="00F24413" w:rsidRDefault="00F24413">
      <w:pPr>
        <w:pStyle w:val="Zkladntext"/>
        <w:spacing w:before="5"/>
        <w:rPr>
          <w:rFonts w:ascii="Verdana"/>
          <w:b/>
          <w:sz w:val="29"/>
        </w:rPr>
      </w:pPr>
    </w:p>
    <w:p w:rsidR="00F24413" w:rsidRDefault="0022472E">
      <w:pPr>
        <w:pStyle w:val="Nadpis41"/>
        <w:numPr>
          <w:ilvl w:val="1"/>
          <w:numId w:val="5"/>
        </w:numPr>
        <w:tabs>
          <w:tab w:val="left" w:pos="825"/>
        </w:tabs>
        <w:rPr>
          <w:rFonts w:ascii="Verdana" w:hAnsi="Verdana"/>
        </w:rPr>
      </w:pPr>
      <w:bookmarkStart w:id="135" w:name="_bookmark128"/>
      <w:bookmarkEnd w:id="135"/>
      <w:r>
        <w:rPr>
          <w:rFonts w:ascii="Verdana" w:hAnsi="Verdana"/>
        </w:rPr>
        <w:t>Mateřské školy v MČ Praha</w:t>
      </w:r>
      <w:r>
        <w:rPr>
          <w:rFonts w:ascii="Verdana" w:hAnsi="Verdana"/>
          <w:spacing w:val="-4"/>
        </w:rPr>
        <w:t xml:space="preserve"> </w:t>
      </w:r>
      <w:r>
        <w:rPr>
          <w:rFonts w:ascii="Verdana" w:hAnsi="Verdana"/>
        </w:rPr>
        <w:t>22</w:t>
      </w:r>
    </w:p>
    <w:p w:rsidR="00F24413" w:rsidRDefault="0022472E">
      <w:pPr>
        <w:spacing w:before="222" w:line="360" w:lineRule="auto"/>
        <w:ind w:left="126" w:right="850" w:hanging="10"/>
      </w:pPr>
      <w:r>
        <w:t>Na území MČ Praha 22 působí 3 MŠ zřízené samosprávou v 8 budovách. Celková registrovaná kapacita činí 493 dětí.</w:t>
      </w:r>
    </w:p>
    <w:p w:rsidR="00F24413" w:rsidRDefault="00F24413">
      <w:pPr>
        <w:pStyle w:val="Zkladntext"/>
        <w:spacing w:before="11"/>
        <w:rPr>
          <w:sz w:val="16"/>
        </w:rPr>
      </w:pPr>
    </w:p>
    <w:p w:rsidR="00F24413" w:rsidRDefault="0022472E">
      <w:pPr>
        <w:spacing w:line="360" w:lineRule="auto"/>
        <w:ind w:left="126" w:right="1242" w:hanging="10"/>
      </w:pPr>
      <w:r>
        <w:t>V září 2016 navštěvovalo MŠ 493 dětí. Dalších cca 50 dětí bylo z kapacitních důvodů odmítnuto, přestože splnili podmínku věku i trvalého bydliště. Zájem navštěvovat MŠ tak mělo 543 dětí.</w:t>
      </w:r>
    </w:p>
    <w:p w:rsidR="00F24413" w:rsidRDefault="00F24413">
      <w:pPr>
        <w:pStyle w:val="Zkladntext"/>
        <w:spacing w:before="10"/>
        <w:rPr>
          <w:sz w:val="16"/>
        </w:rPr>
      </w:pPr>
    </w:p>
    <w:p w:rsidR="00F24413" w:rsidRDefault="0022472E">
      <w:pPr>
        <w:ind w:left="116"/>
        <w:rPr>
          <w:b/>
        </w:rPr>
      </w:pPr>
      <w:bookmarkStart w:id="136" w:name="_bookmark129"/>
      <w:bookmarkEnd w:id="136"/>
      <w:r>
        <w:rPr>
          <w:b/>
        </w:rPr>
        <w:t>Tab. č. 30 Kapacita MŠ na území MČ Praha 22 k 1. 9. 2016</w:t>
      </w:r>
    </w:p>
    <w:p w:rsidR="00F24413" w:rsidRDefault="00F24413">
      <w:pPr>
        <w:pStyle w:val="Zkladntext"/>
        <w:spacing w:before="11"/>
        <w:rPr>
          <w:b/>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621"/>
        <w:gridCol w:w="1619"/>
        <w:gridCol w:w="1621"/>
      </w:tblGrid>
      <w:tr w:rsidR="00F24413">
        <w:trPr>
          <w:trHeight w:val="798"/>
        </w:trPr>
        <w:tc>
          <w:tcPr>
            <w:tcW w:w="4112" w:type="dxa"/>
            <w:shd w:val="clear" w:color="auto" w:fill="FF6600"/>
          </w:tcPr>
          <w:p w:rsidR="00F24413" w:rsidRDefault="00F24413">
            <w:pPr>
              <w:pStyle w:val="TableParagraph"/>
              <w:spacing w:before="4"/>
              <w:rPr>
                <w:b/>
                <w:sz w:val="20"/>
              </w:rPr>
            </w:pPr>
          </w:p>
          <w:p w:rsidR="00F24413" w:rsidRDefault="0022472E">
            <w:pPr>
              <w:pStyle w:val="TableParagraph"/>
              <w:ind w:left="1463" w:right="1460"/>
              <w:jc w:val="center"/>
              <w:rPr>
                <w:b/>
                <w:sz w:val="18"/>
              </w:rPr>
            </w:pPr>
            <w:r>
              <w:rPr>
                <w:b/>
                <w:color w:val="FFFFFF"/>
                <w:sz w:val="18"/>
              </w:rPr>
              <w:t>Mateřská škola</w:t>
            </w:r>
          </w:p>
        </w:tc>
        <w:tc>
          <w:tcPr>
            <w:tcW w:w="1621" w:type="dxa"/>
            <w:shd w:val="clear" w:color="auto" w:fill="FF6600"/>
          </w:tcPr>
          <w:p w:rsidR="00F24413" w:rsidRDefault="00F24413">
            <w:pPr>
              <w:pStyle w:val="TableParagraph"/>
              <w:spacing w:before="4"/>
              <w:rPr>
                <w:b/>
                <w:sz w:val="20"/>
              </w:rPr>
            </w:pPr>
          </w:p>
          <w:p w:rsidR="00F24413" w:rsidRDefault="0022472E">
            <w:pPr>
              <w:pStyle w:val="TableParagraph"/>
              <w:ind w:left="160"/>
              <w:rPr>
                <w:b/>
                <w:sz w:val="18"/>
              </w:rPr>
            </w:pPr>
            <w:r>
              <w:rPr>
                <w:b/>
                <w:color w:val="FFFFFF"/>
                <w:sz w:val="18"/>
              </w:rPr>
              <w:t>Stávající kapacita</w:t>
            </w:r>
          </w:p>
        </w:tc>
        <w:tc>
          <w:tcPr>
            <w:tcW w:w="1619" w:type="dxa"/>
            <w:shd w:val="clear" w:color="auto" w:fill="FF6600"/>
          </w:tcPr>
          <w:p w:rsidR="00F24413" w:rsidRDefault="0022472E">
            <w:pPr>
              <w:pStyle w:val="TableParagraph"/>
              <w:spacing w:before="1" w:line="271" w:lineRule="auto"/>
              <w:ind w:left="294" w:right="293"/>
              <w:jc w:val="center"/>
              <w:rPr>
                <w:b/>
                <w:sz w:val="18"/>
              </w:rPr>
            </w:pPr>
            <w:r>
              <w:rPr>
                <w:b/>
                <w:color w:val="FFFFFF"/>
                <w:sz w:val="18"/>
              </w:rPr>
              <w:t>Počet žáků ve školním roce 2016/17</w:t>
            </w:r>
          </w:p>
        </w:tc>
        <w:tc>
          <w:tcPr>
            <w:tcW w:w="1621" w:type="dxa"/>
            <w:shd w:val="clear" w:color="auto" w:fill="FF6600"/>
          </w:tcPr>
          <w:p w:rsidR="00F24413" w:rsidRDefault="0022472E">
            <w:pPr>
              <w:pStyle w:val="TableParagraph"/>
              <w:spacing w:before="1"/>
              <w:ind w:left="45" w:right="46"/>
              <w:jc w:val="center"/>
              <w:rPr>
                <w:b/>
                <w:sz w:val="18"/>
              </w:rPr>
            </w:pPr>
            <w:r>
              <w:rPr>
                <w:b/>
                <w:color w:val="FFFFFF"/>
                <w:sz w:val="18"/>
              </w:rPr>
              <w:t>Odmítnuto zájemců</w:t>
            </w:r>
          </w:p>
          <w:p w:rsidR="00F24413" w:rsidRDefault="0022472E">
            <w:pPr>
              <w:pStyle w:val="TableParagraph"/>
              <w:spacing w:before="27"/>
              <w:ind w:left="45" w:right="39"/>
              <w:jc w:val="center"/>
              <w:rPr>
                <w:b/>
                <w:sz w:val="18"/>
              </w:rPr>
            </w:pPr>
            <w:r>
              <w:rPr>
                <w:b/>
                <w:color w:val="FFFFFF"/>
                <w:sz w:val="18"/>
              </w:rPr>
              <w:t>2016/17*</w:t>
            </w:r>
          </w:p>
        </w:tc>
      </w:tr>
      <w:tr w:rsidR="00F24413">
        <w:trPr>
          <w:trHeight w:val="453"/>
        </w:trPr>
        <w:tc>
          <w:tcPr>
            <w:tcW w:w="4112" w:type="dxa"/>
          </w:tcPr>
          <w:p w:rsidR="00F24413" w:rsidRDefault="0022472E">
            <w:pPr>
              <w:pStyle w:val="TableParagraph"/>
              <w:spacing w:line="219" w:lineRule="exact"/>
              <w:ind w:left="57"/>
              <w:rPr>
                <w:sz w:val="18"/>
              </w:rPr>
            </w:pPr>
            <w:r>
              <w:rPr>
                <w:sz w:val="18"/>
              </w:rPr>
              <w:t>MŠ Praha 22</w:t>
            </w:r>
          </w:p>
        </w:tc>
        <w:tc>
          <w:tcPr>
            <w:tcW w:w="1621" w:type="dxa"/>
          </w:tcPr>
          <w:p w:rsidR="00F24413" w:rsidRDefault="0022472E">
            <w:pPr>
              <w:pStyle w:val="TableParagraph"/>
              <w:spacing w:line="219" w:lineRule="exact"/>
              <w:ind w:right="46"/>
              <w:jc w:val="right"/>
              <w:rPr>
                <w:sz w:val="18"/>
              </w:rPr>
            </w:pPr>
            <w:r>
              <w:rPr>
                <w:sz w:val="18"/>
              </w:rPr>
              <w:t>493</w:t>
            </w:r>
          </w:p>
        </w:tc>
        <w:tc>
          <w:tcPr>
            <w:tcW w:w="1619" w:type="dxa"/>
          </w:tcPr>
          <w:p w:rsidR="00F24413" w:rsidRDefault="0022472E">
            <w:pPr>
              <w:pStyle w:val="TableParagraph"/>
              <w:spacing w:line="219" w:lineRule="exact"/>
              <w:ind w:right="45"/>
              <w:jc w:val="right"/>
              <w:rPr>
                <w:sz w:val="18"/>
              </w:rPr>
            </w:pPr>
            <w:r>
              <w:rPr>
                <w:sz w:val="18"/>
              </w:rPr>
              <w:t>493</w:t>
            </w:r>
          </w:p>
        </w:tc>
        <w:tc>
          <w:tcPr>
            <w:tcW w:w="1621" w:type="dxa"/>
          </w:tcPr>
          <w:p w:rsidR="00F24413" w:rsidRDefault="0022472E">
            <w:pPr>
              <w:pStyle w:val="TableParagraph"/>
              <w:spacing w:line="219" w:lineRule="exact"/>
              <w:ind w:right="48"/>
              <w:jc w:val="right"/>
              <w:rPr>
                <w:sz w:val="18"/>
              </w:rPr>
            </w:pPr>
            <w:r>
              <w:rPr>
                <w:sz w:val="18"/>
              </w:rPr>
              <w:t>50</w:t>
            </w:r>
          </w:p>
        </w:tc>
      </w:tr>
      <w:tr w:rsidR="00F24413">
        <w:trPr>
          <w:trHeight w:val="453"/>
        </w:trPr>
        <w:tc>
          <w:tcPr>
            <w:tcW w:w="4112" w:type="dxa"/>
          </w:tcPr>
          <w:p w:rsidR="00F24413" w:rsidRDefault="0022472E">
            <w:pPr>
              <w:pStyle w:val="TableParagraph"/>
              <w:spacing w:line="219" w:lineRule="exact"/>
              <w:ind w:left="57"/>
              <w:rPr>
                <w:b/>
                <w:sz w:val="18"/>
              </w:rPr>
            </w:pPr>
            <w:r>
              <w:rPr>
                <w:b/>
                <w:sz w:val="18"/>
              </w:rPr>
              <w:t>Celkem MŠ zřízené samosprávou</w:t>
            </w:r>
          </w:p>
        </w:tc>
        <w:tc>
          <w:tcPr>
            <w:tcW w:w="1621" w:type="dxa"/>
          </w:tcPr>
          <w:p w:rsidR="00F24413" w:rsidRDefault="0022472E">
            <w:pPr>
              <w:pStyle w:val="TableParagraph"/>
              <w:spacing w:line="219" w:lineRule="exact"/>
              <w:ind w:right="46"/>
              <w:jc w:val="right"/>
              <w:rPr>
                <w:b/>
                <w:sz w:val="18"/>
              </w:rPr>
            </w:pPr>
            <w:r>
              <w:rPr>
                <w:b/>
                <w:sz w:val="18"/>
              </w:rPr>
              <w:t>493</w:t>
            </w:r>
          </w:p>
        </w:tc>
        <w:tc>
          <w:tcPr>
            <w:tcW w:w="1619" w:type="dxa"/>
          </w:tcPr>
          <w:p w:rsidR="00F24413" w:rsidRDefault="0022472E">
            <w:pPr>
              <w:pStyle w:val="TableParagraph"/>
              <w:spacing w:line="219" w:lineRule="exact"/>
              <w:ind w:right="45"/>
              <w:jc w:val="right"/>
              <w:rPr>
                <w:b/>
                <w:sz w:val="18"/>
              </w:rPr>
            </w:pPr>
            <w:r>
              <w:rPr>
                <w:b/>
                <w:sz w:val="18"/>
              </w:rPr>
              <w:t>493</w:t>
            </w:r>
          </w:p>
        </w:tc>
        <w:tc>
          <w:tcPr>
            <w:tcW w:w="1621" w:type="dxa"/>
          </w:tcPr>
          <w:p w:rsidR="00F24413" w:rsidRDefault="0022472E">
            <w:pPr>
              <w:pStyle w:val="TableParagraph"/>
              <w:spacing w:line="219" w:lineRule="exact"/>
              <w:ind w:right="48"/>
              <w:jc w:val="right"/>
              <w:rPr>
                <w:b/>
                <w:sz w:val="18"/>
              </w:rPr>
            </w:pPr>
            <w:r>
              <w:rPr>
                <w:b/>
                <w:sz w:val="18"/>
              </w:rPr>
              <w:t>50</w:t>
            </w:r>
          </w:p>
        </w:tc>
      </w:tr>
    </w:tbl>
    <w:p w:rsidR="00F24413" w:rsidRDefault="0022472E">
      <w:pPr>
        <w:ind w:left="116"/>
        <w:rPr>
          <w:i/>
          <w:sz w:val="18"/>
        </w:rPr>
      </w:pPr>
      <w:r>
        <w:rPr>
          <w:i/>
          <w:sz w:val="18"/>
        </w:rPr>
        <w:t>Zdroj: Databáze MŠMT, zadavatel, květen 2017</w:t>
      </w:r>
    </w:p>
    <w:p w:rsidR="00F24413" w:rsidRDefault="00F24413">
      <w:pPr>
        <w:pStyle w:val="Zkladntext"/>
        <w:spacing w:before="9"/>
        <w:rPr>
          <w:i/>
          <w:sz w:val="16"/>
        </w:rPr>
      </w:pPr>
    </w:p>
    <w:p w:rsidR="00F24413" w:rsidRDefault="0022472E">
      <w:pPr>
        <w:ind w:left="116"/>
        <w:rPr>
          <w:i/>
          <w:sz w:val="18"/>
        </w:rPr>
      </w:pPr>
      <w:r>
        <w:rPr>
          <w:i/>
          <w:sz w:val="18"/>
        </w:rPr>
        <w:t>* očištěno o duplicity</w:t>
      </w:r>
    </w:p>
    <w:p w:rsidR="00F24413" w:rsidRDefault="00F24413">
      <w:pPr>
        <w:pStyle w:val="Zkladntext"/>
        <w:spacing w:before="11"/>
        <w:rPr>
          <w:i/>
          <w:sz w:val="16"/>
        </w:rPr>
      </w:pPr>
    </w:p>
    <w:p w:rsidR="00F24413" w:rsidRDefault="001F1C1C">
      <w:pPr>
        <w:ind w:left="399"/>
        <w:rPr>
          <w:rFonts w:ascii="Verdana" w:hAnsi="Verdana"/>
          <w:b/>
        </w:rPr>
      </w:pPr>
      <w:r>
        <w:rPr>
          <w:noProof/>
          <w:lang w:bidi="ar-SA"/>
        </w:rPr>
        <mc:AlternateContent>
          <mc:Choice Requires="wpg">
            <w:drawing>
              <wp:anchor distT="0" distB="0" distL="114300" distR="114300" simplePos="0" relativeHeight="251796992" behindDoc="0" locked="0" layoutInCell="1" allowOverlap="1">
                <wp:simplePos x="0" y="0"/>
                <wp:positionH relativeFrom="page">
                  <wp:posOffset>896620</wp:posOffset>
                </wp:positionH>
                <wp:positionV relativeFrom="paragraph">
                  <wp:posOffset>0</wp:posOffset>
                </wp:positionV>
                <wp:extent cx="38100" cy="765810"/>
                <wp:effectExtent l="0" t="0" r="0" b="15240"/>
                <wp:wrapNone/>
                <wp:docPr id="831"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765810"/>
                          <a:chOff x="1412" y="0"/>
                          <a:chExt cx="60" cy="1206"/>
                        </a:xfrm>
                      </wpg:grpSpPr>
                      <wps:wsp>
                        <wps:cNvPr id="832" name="Line 453"/>
                        <wps:cNvCnPr/>
                        <wps:spPr bwMode="auto">
                          <a:xfrm>
                            <a:off x="1442" y="0"/>
                            <a:ext cx="0" cy="401"/>
                          </a:xfrm>
                          <a:prstGeom prst="line">
                            <a:avLst/>
                          </a:prstGeom>
                          <a:noFill/>
                          <a:ln w="38100">
                            <a:solidFill>
                              <a:srgbClr val="FF6600"/>
                            </a:solidFill>
                            <a:round/>
                            <a:headEnd/>
                            <a:tailEnd/>
                          </a:ln>
                        </wps:spPr>
                        <wps:bodyPr/>
                      </wps:wsp>
                      <wps:wsp>
                        <wps:cNvPr id="833" name="Line 452"/>
                        <wps:cNvCnPr/>
                        <wps:spPr bwMode="auto">
                          <a:xfrm>
                            <a:off x="1442" y="401"/>
                            <a:ext cx="0" cy="404"/>
                          </a:xfrm>
                          <a:prstGeom prst="line">
                            <a:avLst/>
                          </a:prstGeom>
                          <a:noFill/>
                          <a:ln w="38100">
                            <a:solidFill>
                              <a:srgbClr val="FF6600"/>
                            </a:solidFill>
                            <a:round/>
                            <a:headEnd/>
                            <a:tailEnd/>
                          </a:ln>
                        </wps:spPr>
                        <wps:bodyPr/>
                      </wps:wsp>
                      <wps:wsp>
                        <wps:cNvPr id="834" name="Line 451"/>
                        <wps:cNvCnPr/>
                        <wps:spPr bwMode="auto">
                          <a:xfrm>
                            <a:off x="1442" y="805"/>
                            <a:ext cx="0" cy="401"/>
                          </a:xfrm>
                          <a:prstGeom prst="line">
                            <a:avLst/>
                          </a:prstGeom>
                          <a:noFill/>
                          <a:ln w="38100">
                            <a:solidFill>
                              <a:srgbClr val="FF6600"/>
                            </a:solidFill>
                            <a:round/>
                            <a:headEnd/>
                            <a:tailEnd/>
                          </a:ln>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809374B" id="Group 450" o:spid="_x0000_s1026" style="position:absolute;margin-left:70.6pt;margin-top:0;width:3pt;height:60.3pt;z-index:251796992;mso-position-horizontal-relative:page" coordorigin="1412" coordsize="60,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">
                <v:line id="Line 453" o:spid="_x0000_s1027" style="position:absolute;visibility:visible;mso-wrap-style:square" from="1442,0" to="144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" strokecolor="#f60" strokeweight="3pt"/>
                <v:line id="Line 452" o:spid="_x0000_s1028" style="position:absolute;visibility:visible;mso-wrap-style:square" from="1442,401" to="144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" strokecolor="#f60" strokeweight="3pt"/>
                <v:line id="Line 451" o:spid="_x0000_s1029" style="position:absolute;visibility:visible;mso-wrap-style:square" from="1442,805" to="1442,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" strokecolor="#f60" strokeweight="3pt"/>
                <w10:wrap anchorx="page"/>
              </v:group>
            </w:pict>
          </mc:Fallback>
        </mc:AlternateContent>
      </w:r>
      <w:r w:rsidR="0022472E">
        <w:rPr>
          <w:rFonts w:ascii="Verdana" w:hAnsi="Verdana"/>
          <w:b/>
          <w:color w:val="FF6600"/>
        </w:rPr>
        <w:t>Poznámka:</w:t>
      </w:r>
    </w:p>
    <w:p w:rsidR="00F24413" w:rsidRDefault="0022472E">
      <w:pPr>
        <w:spacing w:before="133" w:line="362" w:lineRule="auto"/>
        <w:ind w:left="399" w:right="978"/>
        <w:rPr>
          <w:rFonts w:ascii="Verdana" w:hAnsi="Verdana"/>
        </w:rPr>
      </w:pPr>
      <w:r>
        <w:rPr>
          <w:rFonts w:ascii="Verdana" w:hAnsi="Verdana"/>
        </w:rPr>
        <w:t>Kapacity mateřských škol počítáme po dohodě se zadavatelem pouze pro MČ Praha 22. Za spádové území pak považujeme MČ Praha 22, Benice, Královice a</w:t>
      </w:r>
    </w:p>
    <w:p w:rsidR="00F24413" w:rsidRDefault="00F24413">
      <w:pPr>
        <w:spacing w:line="362" w:lineRule="auto"/>
        <w:rPr>
          <w:rFonts w:ascii="Verdana" w:hAnsi="Verdana"/>
        </w:rPr>
        <w:sectPr w:rsidR="00F24413">
          <w:pgSz w:w="11910" w:h="16840"/>
          <w:pgMar w:top="1700" w:right="420" w:bottom="860" w:left="1300" w:header="688" w:footer="662" w:gutter="0"/>
          <w:cols w:space="708"/>
        </w:sectPr>
      </w:pPr>
    </w:p>
    <w:p w:rsidR="00F24413" w:rsidRDefault="001F1C1C">
      <w:pPr>
        <w:spacing w:before="178" w:line="360" w:lineRule="auto"/>
        <w:ind w:left="399" w:right="999"/>
        <w:jc w:val="both"/>
        <w:rPr>
          <w:rFonts w:ascii="Verdana" w:hAnsi="Verdana"/>
        </w:rPr>
      </w:pPr>
      <w:r>
        <w:rPr>
          <w:noProof/>
          <w:lang w:bidi="ar-SA"/>
        </w:rPr>
        <mc:AlternateContent>
          <mc:Choice Requires="wpg">
            <w:drawing>
              <wp:anchor distT="0" distB="0" distL="114300" distR="114300" simplePos="0" relativeHeight="251798016" behindDoc="0" locked="0" layoutInCell="1" allowOverlap="1">
                <wp:simplePos x="0" y="0"/>
                <wp:positionH relativeFrom="page">
                  <wp:posOffset>896620</wp:posOffset>
                </wp:positionH>
                <wp:positionV relativeFrom="paragraph">
                  <wp:posOffset>113030</wp:posOffset>
                </wp:positionV>
                <wp:extent cx="38100" cy="763905"/>
                <wp:effectExtent l="0" t="0" r="0" b="17145"/>
                <wp:wrapNone/>
                <wp:docPr id="827"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763905"/>
                          <a:chOff x="1412" y="178"/>
                          <a:chExt cx="60" cy="1203"/>
                        </a:xfrm>
                      </wpg:grpSpPr>
                      <wps:wsp>
                        <wps:cNvPr id="828" name="Line 449"/>
                        <wps:cNvCnPr/>
                        <wps:spPr bwMode="auto">
                          <a:xfrm>
                            <a:off x="1442" y="178"/>
                            <a:ext cx="0" cy="401"/>
                          </a:xfrm>
                          <a:prstGeom prst="line">
                            <a:avLst/>
                          </a:prstGeom>
                          <a:noFill/>
                          <a:ln w="38100">
                            <a:solidFill>
                              <a:srgbClr val="FF6600"/>
                            </a:solidFill>
                            <a:round/>
                            <a:headEnd/>
                            <a:tailEnd/>
                          </a:ln>
                        </wps:spPr>
                        <wps:bodyPr/>
                      </wps:wsp>
                      <wps:wsp>
                        <wps:cNvPr id="829" name="Line 448"/>
                        <wps:cNvCnPr/>
                        <wps:spPr bwMode="auto">
                          <a:xfrm>
                            <a:off x="1442" y="579"/>
                            <a:ext cx="0" cy="401"/>
                          </a:xfrm>
                          <a:prstGeom prst="line">
                            <a:avLst/>
                          </a:prstGeom>
                          <a:noFill/>
                          <a:ln w="38100">
                            <a:solidFill>
                              <a:srgbClr val="FF6600"/>
                            </a:solidFill>
                            <a:round/>
                            <a:headEnd/>
                            <a:tailEnd/>
                          </a:ln>
                        </wps:spPr>
                        <wps:bodyPr/>
                      </wps:wsp>
                      <wps:wsp>
                        <wps:cNvPr id="830" name="Line 447"/>
                        <wps:cNvCnPr/>
                        <wps:spPr bwMode="auto">
                          <a:xfrm>
                            <a:off x="1442" y="980"/>
                            <a:ext cx="0" cy="401"/>
                          </a:xfrm>
                          <a:prstGeom prst="line">
                            <a:avLst/>
                          </a:prstGeom>
                          <a:noFill/>
                          <a:ln w="38100">
                            <a:solidFill>
                              <a:srgbClr val="FF6600"/>
                            </a:solidFill>
                            <a:round/>
                            <a:headEnd/>
                            <a:tailEnd/>
                          </a:ln>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0137016" id="Group 446" o:spid="_x0000_s1026" style="position:absolute;margin-left:70.6pt;margin-top:8.9pt;width:3pt;height:60.15pt;z-index:251798016;mso-position-horizontal-relative:page" coordorigin="1412,178" coordsize="60,1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">
                <v:line id="Line 449" o:spid="_x0000_s1027" style="position:absolute;visibility:visible;mso-wrap-style:square" from="1442,178" to="144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" strokecolor="#f60" strokeweight="3pt"/>
                <v:line id="Line 448" o:spid="_x0000_s1028" style="position:absolute;visibility:visible;mso-wrap-style:square" from="1442,579" to="144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" strokecolor="#f60" strokeweight="3pt"/>
                <v:line id="Line 447" o:spid="_x0000_s1029" style="position:absolute;visibility:visible;mso-wrap-style:square" from="1442,980" to="1442,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" strokecolor="#f60" strokeweight="3pt"/>
                <w10:wrap anchorx="page"/>
              </v:group>
            </w:pict>
          </mc:Fallback>
        </mc:AlternateContent>
      </w:r>
      <w:r w:rsidR="0022472E">
        <w:rPr>
          <w:rFonts w:ascii="Verdana" w:hAnsi="Verdana"/>
        </w:rPr>
        <w:t xml:space="preserve">Nedvězí. MČ Praha Kolovraty </w:t>
      </w:r>
      <w:r w:rsidR="0022472E">
        <w:rPr>
          <w:rFonts w:ascii="Verdana" w:hAnsi="Verdana"/>
          <w:color w:val="FF0000"/>
        </w:rPr>
        <w:t xml:space="preserve">má </w:t>
      </w:r>
      <w:r w:rsidR="0022472E">
        <w:rPr>
          <w:rFonts w:ascii="Verdana" w:hAnsi="Verdana"/>
        </w:rPr>
        <w:t>vlastní mateřskou školu. Pokud dále budeme používat pojem spádové území MČ Praha 22, máme na mysli MČ Praha 22, Benice, Královice a Nedvězí (bez Kolovrat).</w:t>
      </w:r>
    </w:p>
    <w:p w:rsidR="00F24413" w:rsidRDefault="00F24413">
      <w:pPr>
        <w:pStyle w:val="Zkladntext"/>
        <w:rPr>
          <w:rFonts w:ascii="Verdana"/>
          <w:sz w:val="20"/>
        </w:rPr>
      </w:pPr>
    </w:p>
    <w:p w:rsidR="00F24413" w:rsidRDefault="00F24413">
      <w:pPr>
        <w:pStyle w:val="Zkladntext"/>
        <w:spacing w:before="9"/>
        <w:rPr>
          <w:rFonts w:ascii="Verdana"/>
          <w:sz w:val="19"/>
        </w:rPr>
      </w:pPr>
    </w:p>
    <w:p w:rsidR="00F24413" w:rsidRDefault="0022472E">
      <w:pPr>
        <w:spacing w:before="56" w:line="360" w:lineRule="auto"/>
        <w:ind w:left="126" w:right="991" w:hanging="10"/>
        <w:jc w:val="both"/>
      </w:pPr>
      <w:r>
        <w:t xml:space="preserve">V polovině roku 2016 mělo ve spádovém území (MČ Praha 22, Benice, Královice, Nedvězí) hlášeno trvalé bydliště 580 dětí ve věku </w:t>
      </w:r>
      <w:proofErr w:type="gramStart"/>
      <w:r>
        <w:t>3 - 5</w:t>
      </w:r>
      <w:proofErr w:type="gramEnd"/>
      <w:r>
        <w:t xml:space="preserve"> let. Místní MŠ navštěvovalo, nebo bylo z kapacitních důvodů odmítnuto,</w:t>
      </w:r>
      <w:r>
        <w:rPr>
          <w:spacing w:val="-10"/>
        </w:rPr>
        <w:t xml:space="preserve"> </w:t>
      </w:r>
      <w:r>
        <w:t>543</w:t>
      </w:r>
      <w:r>
        <w:rPr>
          <w:spacing w:val="-9"/>
        </w:rPr>
        <w:t xml:space="preserve"> </w:t>
      </w:r>
      <w:r>
        <w:t>dětí.</w:t>
      </w:r>
      <w:r>
        <w:rPr>
          <w:spacing w:val="-10"/>
        </w:rPr>
        <w:t xml:space="preserve"> </w:t>
      </w:r>
      <w:r>
        <w:t>Podíl</w:t>
      </w:r>
      <w:r>
        <w:rPr>
          <w:spacing w:val="-8"/>
        </w:rPr>
        <w:t xml:space="preserve"> </w:t>
      </w:r>
      <w:r>
        <w:t>zájemců</w:t>
      </w:r>
      <w:r>
        <w:rPr>
          <w:spacing w:val="-10"/>
        </w:rPr>
        <w:t xml:space="preserve"> </w:t>
      </w:r>
      <w:r>
        <w:t>o</w:t>
      </w:r>
      <w:r>
        <w:rPr>
          <w:spacing w:val="-9"/>
        </w:rPr>
        <w:t xml:space="preserve"> </w:t>
      </w:r>
      <w:r>
        <w:t>MŠ</w:t>
      </w:r>
      <w:r>
        <w:rPr>
          <w:spacing w:val="-8"/>
        </w:rPr>
        <w:t xml:space="preserve"> </w:t>
      </w:r>
      <w:r>
        <w:t>z</w:t>
      </w:r>
      <w:r>
        <w:rPr>
          <w:spacing w:val="-1"/>
        </w:rPr>
        <w:t xml:space="preserve"> </w:t>
      </w:r>
      <w:r>
        <w:t>celkového</w:t>
      </w:r>
      <w:r>
        <w:rPr>
          <w:spacing w:val="-9"/>
        </w:rPr>
        <w:t xml:space="preserve"> </w:t>
      </w:r>
      <w:r>
        <w:t>počtu</w:t>
      </w:r>
      <w:r>
        <w:rPr>
          <w:spacing w:val="-9"/>
        </w:rPr>
        <w:t xml:space="preserve"> </w:t>
      </w:r>
      <w:r>
        <w:t>dětí</w:t>
      </w:r>
      <w:r>
        <w:rPr>
          <w:spacing w:val="-11"/>
        </w:rPr>
        <w:t xml:space="preserve"> </w:t>
      </w:r>
      <w:r>
        <w:t>ve</w:t>
      </w:r>
      <w:r>
        <w:rPr>
          <w:spacing w:val="-9"/>
        </w:rPr>
        <w:t xml:space="preserve"> </w:t>
      </w:r>
      <w:r>
        <w:t>věku</w:t>
      </w:r>
      <w:r>
        <w:rPr>
          <w:spacing w:val="-11"/>
        </w:rPr>
        <w:t xml:space="preserve"> </w:t>
      </w:r>
      <w:r>
        <w:t>3</w:t>
      </w:r>
      <w:r>
        <w:rPr>
          <w:spacing w:val="-8"/>
        </w:rPr>
        <w:t xml:space="preserve"> </w:t>
      </w:r>
      <w:r>
        <w:t>až</w:t>
      </w:r>
      <w:r>
        <w:rPr>
          <w:spacing w:val="-11"/>
        </w:rPr>
        <w:t xml:space="preserve"> </w:t>
      </w:r>
      <w:r>
        <w:t>5</w:t>
      </w:r>
      <w:r>
        <w:rPr>
          <w:spacing w:val="-6"/>
        </w:rPr>
        <w:t xml:space="preserve"> </w:t>
      </w:r>
      <w:r>
        <w:t>let,</w:t>
      </w:r>
      <w:r>
        <w:rPr>
          <w:spacing w:val="-13"/>
        </w:rPr>
        <w:t xml:space="preserve"> </w:t>
      </w:r>
      <w:r>
        <w:t>žijících</w:t>
      </w:r>
      <w:r>
        <w:rPr>
          <w:spacing w:val="-7"/>
        </w:rPr>
        <w:t xml:space="preserve"> </w:t>
      </w:r>
      <w:r>
        <w:t>ve</w:t>
      </w:r>
      <w:r>
        <w:rPr>
          <w:spacing w:val="-7"/>
        </w:rPr>
        <w:t xml:space="preserve"> </w:t>
      </w:r>
      <w:r>
        <w:t>spádovém území MČ Praha 22 tak dosáhl 94 %. Průměr za poslední 3 roky činí 92 %. Tento koeficient použijeme pro účely výpočtu potřebných kapacit v</w:t>
      </w:r>
      <w:r>
        <w:rPr>
          <w:spacing w:val="-2"/>
        </w:rPr>
        <w:t xml:space="preserve"> </w:t>
      </w:r>
      <w:r>
        <w:t>budoucnu.</w:t>
      </w:r>
    </w:p>
    <w:p w:rsidR="00F24413" w:rsidRDefault="00F24413">
      <w:pPr>
        <w:pStyle w:val="Zkladntext"/>
        <w:spacing w:before="11"/>
        <w:rPr>
          <w:sz w:val="16"/>
        </w:rPr>
      </w:pPr>
    </w:p>
    <w:p w:rsidR="00F24413" w:rsidRDefault="0022472E">
      <w:pPr>
        <w:ind w:left="116"/>
        <w:rPr>
          <w:b/>
        </w:rPr>
      </w:pPr>
      <w:bookmarkStart w:id="137" w:name="_bookmark130"/>
      <w:bookmarkEnd w:id="137"/>
      <w:r>
        <w:rPr>
          <w:b/>
        </w:rPr>
        <w:t>Tab. č. 31 Porovnání zájmu o MŠ s celkovým počtem dětí daného věku, žijících ve spádovém území</w:t>
      </w:r>
    </w:p>
    <w:p w:rsidR="00F24413" w:rsidRDefault="00F24413">
      <w:pPr>
        <w:pStyle w:val="Zkladntext"/>
        <w:spacing w:before="11"/>
        <w:rPr>
          <w:b/>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3"/>
        <w:gridCol w:w="1419"/>
        <w:gridCol w:w="1420"/>
        <w:gridCol w:w="1417"/>
      </w:tblGrid>
      <w:tr w:rsidR="00F24413">
        <w:trPr>
          <w:trHeight w:val="688"/>
        </w:trPr>
        <w:tc>
          <w:tcPr>
            <w:tcW w:w="5303" w:type="dxa"/>
            <w:shd w:val="clear" w:color="auto" w:fill="FF6600"/>
          </w:tcPr>
          <w:p w:rsidR="00F24413" w:rsidRDefault="00F24413">
            <w:pPr>
              <w:pStyle w:val="TableParagraph"/>
              <w:rPr>
                <w:rFonts w:ascii="Times New Roman"/>
                <w:sz w:val="20"/>
              </w:rPr>
            </w:pPr>
          </w:p>
        </w:tc>
        <w:tc>
          <w:tcPr>
            <w:tcW w:w="1419" w:type="dxa"/>
            <w:shd w:val="clear" w:color="auto" w:fill="FF6600"/>
          </w:tcPr>
          <w:p w:rsidR="00F24413" w:rsidRDefault="0022472E">
            <w:pPr>
              <w:pStyle w:val="TableParagraph"/>
              <w:spacing w:before="119"/>
              <w:ind w:left="395"/>
              <w:rPr>
                <w:b/>
                <w:sz w:val="18"/>
              </w:rPr>
            </w:pPr>
            <w:r>
              <w:rPr>
                <w:b/>
                <w:color w:val="FFFFFF"/>
                <w:sz w:val="18"/>
              </w:rPr>
              <w:t>2014/15</w:t>
            </w:r>
          </w:p>
        </w:tc>
        <w:tc>
          <w:tcPr>
            <w:tcW w:w="1420" w:type="dxa"/>
            <w:shd w:val="clear" w:color="auto" w:fill="FF6600"/>
          </w:tcPr>
          <w:p w:rsidR="00F24413" w:rsidRDefault="0022472E">
            <w:pPr>
              <w:pStyle w:val="TableParagraph"/>
              <w:spacing w:before="119"/>
              <w:ind w:left="395"/>
              <w:rPr>
                <w:b/>
                <w:sz w:val="18"/>
              </w:rPr>
            </w:pPr>
            <w:r>
              <w:rPr>
                <w:b/>
                <w:color w:val="FFFFFF"/>
                <w:sz w:val="18"/>
              </w:rPr>
              <w:t>2015/16</w:t>
            </w:r>
          </w:p>
        </w:tc>
        <w:tc>
          <w:tcPr>
            <w:tcW w:w="1417" w:type="dxa"/>
            <w:shd w:val="clear" w:color="auto" w:fill="FF6600"/>
          </w:tcPr>
          <w:p w:rsidR="00F24413" w:rsidRDefault="0022472E">
            <w:pPr>
              <w:pStyle w:val="TableParagraph"/>
              <w:spacing w:before="119"/>
              <w:ind w:left="348"/>
              <w:rPr>
                <w:b/>
                <w:sz w:val="18"/>
              </w:rPr>
            </w:pPr>
            <w:r>
              <w:rPr>
                <w:b/>
                <w:color w:val="FFFFFF"/>
                <w:sz w:val="18"/>
              </w:rPr>
              <w:t>2016/17*</w:t>
            </w:r>
          </w:p>
        </w:tc>
      </w:tr>
      <w:tr w:rsidR="00F24413">
        <w:trPr>
          <w:trHeight w:val="690"/>
        </w:trPr>
        <w:tc>
          <w:tcPr>
            <w:tcW w:w="5303" w:type="dxa"/>
          </w:tcPr>
          <w:p w:rsidR="00F24413" w:rsidRDefault="0022472E">
            <w:pPr>
              <w:pStyle w:val="TableParagraph"/>
              <w:spacing w:before="119"/>
              <w:ind w:left="57"/>
              <w:rPr>
                <w:b/>
                <w:sz w:val="18"/>
              </w:rPr>
            </w:pPr>
            <w:r>
              <w:rPr>
                <w:b/>
                <w:sz w:val="18"/>
              </w:rPr>
              <w:t>Počet zájemců (žáci + odmítnutí)</w:t>
            </w:r>
          </w:p>
        </w:tc>
        <w:tc>
          <w:tcPr>
            <w:tcW w:w="1419" w:type="dxa"/>
          </w:tcPr>
          <w:p w:rsidR="00F24413" w:rsidRDefault="0022472E">
            <w:pPr>
              <w:pStyle w:val="TableParagraph"/>
              <w:spacing w:before="119"/>
              <w:ind w:right="46"/>
              <w:jc w:val="right"/>
              <w:rPr>
                <w:sz w:val="18"/>
              </w:rPr>
            </w:pPr>
            <w:r>
              <w:rPr>
                <w:sz w:val="18"/>
              </w:rPr>
              <w:t>568</w:t>
            </w:r>
          </w:p>
        </w:tc>
        <w:tc>
          <w:tcPr>
            <w:tcW w:w="1420" w:type="dxa"/>
          </w:tcPr>
          <w:p w:rsidR="00F24413" w:rsidRDefault="0022472E">
            <w:pPr>
              <w:pStyle w:val="TableParagraph"/>
              <w:spacing w:before="119"/>
              <w:ind w:right="47"/>
              <w:jc w:val="right"/>
              <w:rPr>
                <w:sz w:val="18"/>
              </w:rPr>
            </w:pPr>
            <w:r>
              <w:rPr>
                <w:sz w:val="18"/>
              </w:rPr>
              <w:t>546</w:t>
            </w:r>
          </w:p>
        </w:tc>
        <w:tc>
          <w:tcPr>
            <w:tcW w:w="1417" w:type="dxa"/>
          </w:tcPr>
          <w:p w:rsidR="00F24413" w:rsidRDefault="0022472E">
            <w:pPr>
              <w:pStyle w:val="TableParagraph"/>
              <w:spacing w:before="119"/>
              <w:ind w:right="46"/>
              <w:jc w:val="right"/>
              <w:rPr>
                <w:sz w:val="18"/>
              </w:rPr>
            </w:pPr>
            <w:r>
              <w:rPr>
                <w:sz w:val="18"/>
              </w:rPr>
              <w:t>543</w:t>
            </w:r>
          </w:p>
        </w:tc>
      </w:tr>
      <w:tr w:rsidR="00F24413">
        <w:trPr>
          <w:trHeight w:val="698"/>
        </w:trPr>
        <w:tc>
          <w:tcPr>
            <w:tcW w:w="5303" w:type="dxa"/>
          </w:tcPr>
          <w:p w:rsidR="00F24413" w:rsidRDefault="0022472E">
            <w:pPr>
              <w:pStyle w:val="TableParagraph"/>
              <w:spacing w:before="1"/>
              <w:ind w:left="57"/>
              <w:rPr>
                <w:b/>
                <w:sz w:val="18"/>
              </w:rPr>
            </w:pPr>
            <w:r>
              <w:rPr>
                <w:b/>
                <w:sz w:val="18"/>
              </w:rPr>
              <w:t xml:space="preserve">Počet dětí ve věku </w:t>
            </w:r>
            <w:proofErr w:type="gramStart"/>
            <w:r>
              <w:rPr>
                <w:b/>
                <w:sz w:val="18"/>
              </w:rPr>
              <w:t>3 - 5</w:t>
            </w:r>
            <w:proofErr w:type="gramEnd"/>
            <w:r>
              <w:rPr>
                <w:b/>
                <w:sz w:val="18"/>
              </w:rPr>
              <w:t xml:space="preserve"> let s trvalým bydlištěm na území MČ Praha</w:t>
            </w:r>
          </w:p>
          <w:p w:rsidR="00F24413" w:rsidRDefault="0022472E">
            <w:pPr>
              <w:pStyle w:val="TableParagraph"/>
              <w:spacing w:before="23"/>
              <w:ind w:left="67"/>
              <w:rPr>
                <w:b/>
                <w:sz w:val="18"/>
              </w:rPr>
            </w:pPr>
            <w:r>
              <w:rPr>
                <w:b/>
                <w:sz w:val="18"/>
              </w:rPr>
              <w:t>22, Benice, Královice a Nedvězí **</w:t>
            </w:r>
          </w:p>
        </w:tc>
        <w:tc>
          <w:tcPr>
            <w:tcW w:w="1419" w:type="dxa"/>
          </w:tcPr>
          <w:p w:rsidR="00F24413" w:rsidRDefault="0022472E">
            <w:pPr>
              <w:pStyle w:val="TableParagraph"/>
              <w:spacing w:before="121"/>
              <w:ind w:right="46"/>
              <w:jc w:val="right"/>
              <w:rPr>
                <w:sz w:val="18"/>
              </w:rPr>
            </w:pPr>
            <w:r>
              <w:rPr>
                <w:sz w:val="18"/>
              </w:rPr>
              <w:t>610</w:t>
            </w:r>
          </w:p>
        </w:tc>
        <w:tc>
          <w:tcPr>
            <w:tcW w:w="1420" w:type="dxa"/>
          </w:tcPr>
          <w:p w:rsidR="00F24413" w:rsidRDefault="0022472E">
            <w:pPr>
              <w:pStyle w:val="TableParagraph"/>
              <w:spacing w:before="121"/>
              <w:ind w:right="47"/>
              <w:jc w:val="right"/>
              <w:rPr>
                <w:sz w:val="18"/>
              </w:rPr>
            </w:pPr>
            <w:r>
              <w:rPr>
                <w:sz w:val="18"/>
              </w:rPr>
              <w:t>607</w:t>
            </w:r>
          </w:p>
        </w:tc>
        <w:tc>
          <w:tcPr>
            <w:tcW w:w="1417" w:type="dxa"/>
          </w:tcPr>
          <w:p w:rsidR="00F24413" w:rsidRDefault="0022472E">
            <w:pPr>
              <w:pStyle w:val="TableParagraph"/>
              <w:spacing w:before="121"/>
              <w:ind w:right="46"/>
              <w:jc w:val="right"/>
              <w:rPr>
                <w:sz w:val="18"/>
              </w:rPr>
            </w:pPr>
            <w:r>
              <w:rPr>
                <w:sz w:val="18"/>
              </w:rPr>
              <w:t>580</w:t>
            </w:r>
          </w:p>
        </w:tc>
      </w:tr>
      <w:tr w:rsidR="00F24413">
        <w:trPr>
          <w:trHeight w:val="697"/>
        </w:trPr>
        <w:tc>
          <w:tcPr>
            <w:tcW w:w="5303" w:type="dxa"/>
          </w:tcPr>
          <w:p w:rsidR="00F24413" w:rsidRDefault="0022472E">
            <w:pPr>
              <w:pStyle w:val="TableParagraph"/>
              <w:spacing w:before="1" w:line="266" w:lineRule="auto"/>
              <w:ind w:left="67" w:hanging="10"/>
              <w:rPr>
                <w:b/>
                <w:sz w:val="18"/>
              </w:rPr>
            </w:pPr>
            <w:r>
              <w:rPr>
                <w:b/>
                <w:sz w:val="18"/>
              </w:rPr>
              <w:t>Podíl zájemců (žáci + odmítnutí) na celkovém počtu tří až pětiletých dětí</w:t>
            </w:r>
          </w:p>
        </w:tc>
        <w:tc>
          <w:tcPr>
            <w:tcW w:w="1419" w:type="dxa"/>
          </w:tcPr>
          <w:p w:rsidR="00F24413" w:rsidRDefault="0022472E">
            <w:pPr>
              <w:pStyle w:val="TableParagraph"/>
              <w:spacing w:before="121"/>
              <w:ind w:right="47"/>
              <w:jc w:val="right"/>
              <w:rPr>
                <w:sz w:val="18"/>
              </w:rPr>
            </w:pPr>
            <w:r>
              <w:rPr>
                <w:sz w:val="18"/>
              </w:rPr>
              <w:t>93 %</w:t>
            </w:r>
          </w:p>
        </w:tc>
        <w:tc>
          <w:tcPr>
            <w:tcW w:w="1420" w:type="dxa"/>
          </w:tcPr>
          <w:p w:rsidR="00F24413" w:rsidRDefault="0022472E">
            <w:pPr>
              <w:pStyle w:val="TableParagraph"/>
              <w:spacing w:before="121"/>
              <w:ind w:right="48"/>
              <w:jc w:val="right"/>
              <w:rPr>
                <w:sz w:val="18"/>
              </w:rPr>
            </w:pPr>
            <w:r>
              <w:rPr>
                <w:sz w:val="18"/>
              </w:rPr>
              <w:t>90 %</w:t>
            </w:r>
          </w:p>
        </w:tc>
        <w:tc>
          <w:tcPr>
            <w:tcW w:w="1417" w:type="dxa"/>
          </w:tcPr>
          <w:p w:rsidR="00F24413" w:rsidRDefault="0022472E">
            <w:pPr>
              <w:pStyle w:val="TableParagraph"/>
              <w:spacing w:before="121"/>
              <w:ind w:right="47"/>
              <w:jc w:val="right"/>
              <w:rPr>
                <w:sz w:val="18"/>
              </w:rPr>
            </w:pPr>
            <w:r>
              <w:rPr>
                <w:sz w:val="18"/>
              </w:rPr>
              <w:t>94 %</w:t>
            </w:r>
          </w:p>
        </w:tc>
      </w:tr>
    </w:tbl>
    <w:p w:rsidR="00F24413" w:rsidRDefault="0022472E">
      <w:pPr>
        <w:ind w:left="116"/>
        <w:rPr>
          <w:i/>
          <w:sz w:val="18"/>
        </w:rPr>
      </w:pPr>
      <w:r>
        <w:rPr>
          <w:i/>
          <w:sz w:val="18"/>
        </w:rPr>
        <w:t>Zdroj: Zadavatel, ČSÚ, Výzkumy Soukup, květen 2017</w:t>
      </w:r>
    </w:p>
    <w:p w:rsidR="00F24413" w:rsidRDefault="00F24413">
      <w:pPr>
        <w:pStyle w:val="Zkladntext"/>
        <w:spacing w:before="12"/>
        <w:rPr>
          <w:i/>
          <w:sz w:val="16"/>
        </w:rPr>
      </w:pPr>
    </w:p>
    <w:p w:rsidR="00F24413" w:rsidRDefault="0022472E">
      <w:pPr>
        <w:ind w:left="116"/>
        <w:rPr>
          <w:i/>
          <w:sz w:val="18"/>
        </w:rPr>
      </w:pPr>
      <w:r>
        <w:rPr>
          <w:i/>
          <w:sz w:val="18"/>
        </w:rPr>
        <w:t>** Oprávněný převis, děti tříleté a starší nepřijaté z kapacitních důvodů (nezapočítány nespádové děti a dvouleté)</w:t>
      </w:r>
    </w:p>
    <w:p w:rsidR="00F24413" w:rsidRDefault="00F24413">
      <w:pPr>
        <w:pStyle w:val="Zkladntext"/>
        <w:spacing w:before="7"/>
        <w:rPr>
          <w:i/>
          <w:sz w:val="19"/>
        </w:rPr>
      </w:pPr>
    </w:p>
    <w:p w:rsidR="00F24413" w:rsidRDefault="0022472E">
      <w:pPr>
        <w:spacing w:line="360" w:lineRule="auto"/>
        <w:ind w:left="126" w:right="991" w:hanging="10"/>
        <w:jc w:val="both"/>
      </w:pPr>
      <w:r>
        <w:t>Počet tří až pětiletých dětí s trvalým bydlištěm ve spádovém území MČ Praha 22 v příštích letech poroste. Bude-li mít do budoucna i nadále zájem navštěvovat místní MŠ 92 % z celkového počtu zde bydlících dětí, bude podle střední varianty v roce 2020 potřeba cca 620 míst pro děti ve věku 3-5 let. Pokud bychom přičetli i dvouleté děti s koeficientem návštěvnosti 45 %, bude v roce 2020 mít zájem navštěvovat MŠ cca 710 dětí</w:t>
      </w:r>
      <w:r>
        <w:rPr>
          <w:vertAlign w:val="superscript"/>
        </w:rPr>
        <w:t>2</w:t>
      </w:r>
      <w:r>
        <w:t>. Aktuální kapacita MŠ tak nebude dostačovat o více než 200 míst.</w:t>
      </w: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F24413">
      <w:pPr>
        <w:pStyle w:val="Zkladntext"/>
        <w:rPr>
          <w:sz w:val="20"/>
        </w:rPr>
      </w:pPr>
    </w:p>
    <w:p w:rsidR="00F24413" w:rsidRDefault="001F1C1C">
      <w:pPr>
        <w:pStyle w:val="Zkladntext"/>
        <w:spacing w:before="8"/>
        <w:rPr>
          <w:sz w:val="29"/>
        </w:rPr>
      </w:pPr>
      <w:r>
        <w:rPr>
          <w:noProof/>
          <w:lang w:bidi="ar-SA"/>
        </w:rPr>
        <mc:AlternateContent>
          <mc:Choice Requires="wps">
            <w:drawing>
              <wp:anchor distT="4294967295" distB="4294967295" distL="0" distR="0" simplePos="0" relativeHeight="251784704" behindDoc="0" locked="0" layoutInCell="1" allowOverlap="1">
                <wp:simplePos x="0" y="0"/>
                <wp:positionH relativeFrom="page">
                  <wp:posOffset>899160</wp:posOffset>
                </wp:positionH>
                <wp:positionV relativeFrom="paragraph">
                  <wp:posOffset>259714</wp:posOffset>
                </wp:positionV>
                <wp:extent cx="1829435" cy="0"/>
                <wp:effectExtent l="0" t="0" r="0" b="0"/>
                <wp:wrapTopAndBottom/>
                <wp:docPr id="826"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71942049" id="Line 445" o:spid="_x0000_s1026" style="position:absolute;z-index:25178470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0.8pt,20.45pt" to="214.8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" strokeweight=".72pt">
                <w10:wrap type="topAndBottom" anchorx="page"/>
              </v:line>
            </w:pict>
          </mc:Fallback>
        </mc:AlternateContent>
      </w:r>
    </w:p>
    <w:p w:rsidR="00F24413" w:rsidRDefault="0022472E">
      <w:pPr>
        <w:spacing w:before="66"/>
        <w:ind w:left="116"/>
        <w:rPr>
          <w:rFonts w:ascii="Arial" w:hAnsi="Arial"/>
        </w:rPr>
      </w:pPr>
      <w:r>
        <w:rPr>
          <w:rFonts w:ascii="Arial" w:hAnsi="Arial"/>
          <w:position w:val="8"/>
          <w:sz w:val="14"/>
        </w:rPr>
        <w:t xml:space="preserve">2 </w:t>
      </w:r>
      <w:r>
        <w:rPr>
          <w:rFonts w:ascii="Arial" w:hAnsi="Arial"/>
        </w:rPr>
        <w:t>Počty tří až pětiletých dětí v jednotlivých lokalitách jsou uvedeny v kap. 5.</w:t>
      </w:r>
    </w:p>
    <w:p w:rsidR="00F24413" w:rsidRDefault="00F24413">
      <w:pPr>
        <w:rPr>
          <w:rFonts w:ascii="Arial" w:hAnsi="Arial"/>
        </w:rPr>
        <w:sectPr w:rsidR="00F24413">
          <w:pgSz w:w="11910" w:h="16840"/>
          <w:pgMar w:top="1700" w:right="420" w:bottom="860" w:left="1300" w:header="688" w:footer="662" w:gutter="0"/>
          <w:cols w:space="708"/>
        </w:sectPr>
      </w:pPr>
    </w:p>
    <w:p w:rsidR="00F24413" w:rsidRDefault="00F24413">
      <w:pPr>
        <w:pStyle w:val="Zkladntext"/>
        <w:spacing w:before="6"/>
        <w:rPr>
          <w:rFonts w:ascii="Arial"/>
          <w:sz w:val="10"/>
        </w:rPr>
      </w:pPr>
    </w:p>
    <w:p w:rsidR="00F24413" w:rsidRDefault="0022472E">
      <w:pPr>
        <w:spacing w:before="57"/>
        <w:ind w:left="370"/>
        <w:rPr>
          <w:b/>
        </w:rPr>
      </w:pPr>
      <w:bookmarkStart w:id="138" w:name="_bookmark131"/>
      <w:bookmarkEnd w:id="138"/>
      <w:r>
        <w:rPr>
          <w:b/>
        </w:rPr>
        <w:t xml:space="preserve">Graf č. 18 Odhad vývoje počtu zájemců o MŠ ve věku </w:t>
      </w:r>
      <w:proofErr w:type="gramStart"/>
      <w:r>
        <w:rPr>
          <w:b/>
        </w:rPr>
        <w:t>3 - 5</w:t>
      </w:r>
      <w:proofErr w:type="gramEnd"/>
      <w:r>
        <w:rPr>
          <w:b/>
        </w:rPr>
        <w:t xml:space="preserve"> let*, spádové území MČ Praha 22**</w:t>
      </w:r>
    </w:p>
    <w:p w:rsidR="00F24413" w:rsidRDefault="00F24413">
      <w:pPr>
        <w:pStyle w:val="Zkladntext"/>
        <w:spacing w:before="4"/>
        <w:rPr>
          <w:b/>
          <w:sz w:val="16"/>
        </w:rPr>
      </w:pPr>
    </w:p>
    <w:p w:rsidR="00F24413" w:rsidRDefault="001F1C1C">
      <w:pPr>
        <w:ind w:left="329"/>
        <w:rPr>
          <w:rFonts w:ascii="Verdana"/>
          <w:sz w:val="16"/>
        </w:rPr>
      </w:pPr>
      <w:r>
        <w:rPr>
          <w:noProof/>
          <w:lang w:bidi="ar-SA"/>
        </w:rPr>
        <mc:AlternateContent>
          <mc:Choice Requires="wpg">
            <w:drawing>
              <wp:anchor distT="0" distB="0" distL="114300" distR="114300" simplePos="0" relativeHeight="251799040" behindDoc="0" locked="0" layoutInCell="1" allowOverlap="1">
                <wp:simplePos x="0" y="0"/>
                <wp:positionH relativeFrom="page">
                  <wp:posOffset>1290320</wp:posOffset>
                </wp:positionH>
                <wp:positionV relativeFrom="paragraph">
                  <wp:posOffset>62230</wp:posOffset>
                </wp:positionV>
                <wp:extent cx="5575300" cy="2768600"/>
                <wp:effectExtent l="13970" t="8890" r="1905" b="13335"/>
                <wp:wrapNone/>
                <wp:docPr id="739"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2768600"/>
                          <a:chOff x="2032" y="98"/>
                          <a:chExt cx="8780" cy="4360"/>
                        </a:xfrm>
                      </wpg:grpSpPr>
                      <wps:wsp>
                        <wps:cNvPr id="740" name="AutoShape 444"/>
                        <wps:cNvSpPr>
                          <a:spLocks/>
                        </wps:cNvSpPr>
                        <wps:spPr bwMode="auto">
                          <a:xfrm>
                            <a:off x="2031" y="105"/>
                            <a:ext cx="8773" cy="4353"/>
                          </a:xfrm>
                          <a:custGeom>
                            <a:avLst/>
                            <a:gdLst>
                              <a:gd name="T0" fmla="*/ 8772 w 8773"/>
                              <a:gd name="T1" fmla="*/ 3866 h 4353"/>
                              <a:gd name="T2" fmla="*/ 8772 w 8773"/>
                              <a:gd name="T3" fmla="*/ 3329 h 4353"/>
                              <a:gd name="T4" fmla="*/ 8772 w 8773"/>
                              <a:gd name="T5" fmla="*/ 2791 h 4353"/>
                              <a:gd name="T6" fmla="*/ 8772 w 8773"/>
                              <a:gd name="T7" fmla="*/ 2256 h 4353"/>
                              <a:gd name="T8" fmla="*/ 8772 w 8773"/>
                              <a:gd name="T9" fmla="*/ 1718 h 4353"/>
                              <a:gd name="T10" fmla="*/ 1912 w 8773"/>
                              <a:gd name="T11" fmla="*/ 1181 h 4353"/>
                              <a:gd name="T12" fmla="*/ 8772 w 8773"/>
                              <a:gd name="T13" fmla="*/ 643 h 4353"/>
                              <a:gd name="T14" fmla="*/ 8772 w 8773"/>
                              <a:gd name="T15" fmla="*/ 106 h 4353"/>
                              <a:gd name="T16" fmla="*/ 53 w 8773"/>
                              <a:gd name="T17" fmla="*/ 106 h 4353"/>
                              <a:gd name="T18" fmla="*/ 53 w 8773"/>
                              <a:gd name="T19" fmla="*/ 4404 h 4353"/>
                              <a:gd name="T20" fmla="*/ 53 w 8773"/>
                              <a:gd name="T21" fmla="*/ 3866 h 4353"/>
                              <a:gd name="T22" fmla="*/ 53 w 8773"/>
                              <a:gd name="T23" fmla="*/ 3329 h 4353"/>
                              <a:gd name="T24" fmla="*/ 53 w 8773"/>
                              <a:gd name="T25" fmla="*/ 2791 h 4353"/>
                              <a:gd name="T26" fmla="*/ 53 w 8773"/>
                              <a:gd name="T27" fmla="*/ 2256 h 4353"/>
                              <a:gd name="T28" fmla="*/ 53 w 8773"/>
                              <a:gd name="T29" fmla="*/ 1718 h 4353"/>
                              <a:gd name="T30" fmla="*/ 53 w 8773"/>
                              <a:gd name="T31" fmla="*/ 1181 h 4353"/>
                              <a:gd name="T32" fmla="*/ 53 w 8773"/>
                              <a:gd name="T33" fmla="*/ 643 h 4353"/>
                              <a:gd name="T34" fmla="*/ 53 w 8773"/>
                              <a:gd name="T35" fmla="*/ 106 h 4353"/>
                              <a:gd name="T36" fmla="*/ 8772 w 8773"/>
                              <a:gd name="T37" fmla="*/ 4404 h 4353"/>
                              <a:gd name="T38" fmla="*/ 53 w 8773"/>
                              <a:gd name="T39" fmla="*/ 4458 h 4353"/>
                              <a:gd name="T40" fmla="*/ 598 w 8773"/>
                              <a:gd name="T41" fmla="*/ 4458 h 4353"/>
                              <a:gd name="T42" fmla="*/ 1143 w 8773"/>
                              <a:gd name="T43" fmla="*/ 4458 h 4353"/>
                              <a:gd name="T44" fmla="*/ 1688 w 8773"/>
                              <a:gd name="T45" fmla="*/ 4458 h 4353"/>
                              <a:gd name="T46" fmla="*/ 2233 w 8773"/>
                              <a:gd name="T47" fmla="*/ 4458 h 4353"/>
                              <a:gd name="T48" fmla="*/ 2778 w 8773"/>
                              <a:gd name="T49" fmla="*/ 4458 h 4353"/>
                              <a:gd name="T50" fmla="*/ 3322 w 8773"/>
                              <a:gd name="T51" fmla="*/ 4458 h 4353"/>
                              <a:gd name="T52" fmla="*/ 3867 w 8773"/>
                              <a:gd name="T53" fmla="*/ 4458 h 4353"/>
                              <a:gd name="T54" fmla="*/ 4412 w 8773"/>
                              <a:gd name="T55" fmla="*/ 4458 h 4353"/>
                              <a:gd name="T56" fmla="*/ 4957 w 8773"/>
                              <a:gd name="T57" fmla="*/ 4458 h 4353"/>
                              <a:gd name="T58" fmla="*/ 5502 w 8773"/>
                              <a:gd name="T59" fmla="*/ 4458 h 4353"/>
                              <a:gd name="T60" fmla="*/ 6046 w 8773"/>
                              <a:gd name="T61" fmla="*/ 4458 h 4353"/>
                              <a:gd name="T62" fmla="*/ 6594 w 8773"/>
                              <a:gd name="T63" fmla="*/ 4458 h 4353"/>
                              <a:gd name="T64" fmla="*/ 7138 w 8773"/>
                              <a:gd name="T65" fmla="*/ 4458 h 4353"/>
                              <a:gd name="T66" fmla="*/ 7683 w 8773"/>
                              <a:gd name="T67" fmla="*/ 4458 h 4353"/>
                              <a:gd name="T68" fmla="*/ 8228 w 8773"/>
                              <a:gd name="T69" fmla="*/ 4458 h 4353"/>
                              <a:gd name="T70" fmla="*/ 8772 w 8773"/>
                              <a:gd name="T71" fmla="*/ 4458 h 4353"/>
                              <a:gd name="T72" fmla="*/ 8772 w 8773"/>
                              <a:gd name="T73" fmla="*/ 1181 h 4353"/>
                              <a:gd name="T74" fmla="*/ 5181 w 8773"/>
                              <a:gd name="T75" fmla="*/ 1181 h 435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773" h="4353">
                                <a:moveTo>
                                  <a:pt x="53" y="3760"/>
                                </a:moveTo>
                                <a:lnTo>
                                  <a:pt x="8772" y="3760"/>
                                </a:lnTo>
                                <a:moveTo>
                                  <a:pt x="53" y="3223"/>
                                </a:moveTo>
                                <a:lnTo>
                                  <a:pt x="8772" y="3223"/>
                                </a:lnTo>
                                <a:moveTo>
                                  <a:pt x="53" y="2685"/>
                                </a:moveTo>
                                <a:lnTo>
                                  <a:pt x="8772" y="2685"/>
                                </a:lnTo>
                                <a:moveTo>
                                  <a:pt x="53" y="2150"/>
                                </a:moveTo>
                                <a:lnTo>
                                  <a:pt x="8772" y="2150"/>
                                </a:lnTo>
                                <a:moveTo>
                                  <a:pt x="53" y="1612"/>
                                </a:moveTo>
                                <a:lnTo>
                                  <a:pt x="8772" y="1612"/>
                                </a:lnTo>
                                <a:moveTo>
                                  <a:pt x="53" y="1075"/>
                                </a:moveTo>
                                <a:lnTo>
                                  <a:pt x="1912" y="1075"/>
                                </a:lnTo>
                                <a:moveTo>
                                  <a:pt x="53" y="537"/>
                                </a:moveTo>
                                <a:lnTo>
                                  <a:pt x="8772" y="537"/>
                                </a:lnTo>
                                <a:moveTo>
                                  <a:pt x="53" y="0"/>
                                </a:moveTo>
                                <a:lnTo>
                                  <a:pt x="8772" y="0"/>
                                </a:lnTo>
                                <a:moveTo>
                                  <a:pt x="53" y="4298"/>
                                </a:moveTo>
                                <a:lnTo>
                                  <a:pt x="53" y="0"/>
                                </a:lnTo>
                                <a:moveTo>
                                  <a:pt x="0" y="4298"/>
                                </a:moveTo>
                                <a:lnTo>
                                  <a:pt x="53" y="4298"/>
                                </a:lnTo>
                                <a:moveTo>
                                  <a:pt x="0" y="3760"/>
                                </a:moveTo>
                                <a:lnTo>
                                  <a:pt x="53" y="3760"/>
                                </a:lnTo>
                                <a:moveTo>
                                  <a:pt x="0" y="3223"/>
                                </a:moveTo>
                                <a:lnTo>
                                  <a:pt x="53" y="3223"/>
                                </a:lnTo>
                                <a:moveTo>
                                  <a:pt x="0" y="2685"/>
                                </a:moveTo>
                                <a:lnTo>
                                  <a:pt x="53" y="2685"/>
                                </a:lnTo>
                                <a:moveTo>
                                  <a:pt x="0" y="2150"/>
                                </a:moveTo>
                                <a:lnTo>
                                  <a:pt x="53" y="2150"/>
                                </a:lnTo>
                                <a:moveTo>
                                  <a:pt x="0" y="1612"/>
                                </a:moveTo>
                                <a:lnTo>
                                  <a:pt x="53" y="1612"/>
                                </a:lnTo>
                                <a:moveTo>
                                  <a:pt x="0" y="1075"/>
                                </a:moveTo>
                                <a:lnTo>
                                  <a:pt x="53" y="1075"/>
                                </a:lnTo>
                                <a:moveTo>
                                  <a:pt x="0" y="537"/>
                                </a:moveTo>
                                <a:lnTo>
                                  <a:pt x="53" y="537"/>
                                </a:lnTo>
                                <a:moveTo>
                                  <a:pt x="0" y="0"/>
                                </a:moveTo>
                                <a:lnTo>
                                  <a:pt x="53" y="0"/>
                                </a:lnTo>
                                <a:moveTo>
                                  <a:pt x="53" y="4298"/>
                                </a:moveTo>
                                <a:lnTo>
                                  <a:pt x="8772" y="4298"/>
                                </a:lnTo>
                                <a:moveTo>
                                  <a:pt x="53" y="4298"/>
                                </a:moveTo>
                                <a:lnTo>
                                  <a:pt x="53" y="4352"/>
                                </a:lnTo>
                                <a:moveTo>
                                  <a:pt x="598" y="4298"/>
                                </a:moveTo>
                                <a:lnTo>
                                  <a:pt x="598" y="4352"/>
                                </a:lnTo>
                                <a:moveTo>
                                  <a:pt x="1143" y="4298"/>
                                </a:moveTo>
                                <a:lnTo>
                                  <a:pt x="1143" y="4352"/>
                                </a:lnTo>
                                <a:moveTo>
                                  <a:pt x="1688" y="4298"/>
                                </a:moveTo>
                                <a:lnTo>
                                  <a:pt x="1688" y="4352"/>
                                </a:lnTo>
                                <a:moveTo>
                                  <a:pt x="2233" y="4298"/>
                                </a:moveTo>
                                <a:lnTo>
                                  <a:pt x="2233" y="4352"/>
                                </a:lnTo>
                                <a:moveTo>
                                  <a:pt x="2778" y="4298"/>
                                </a:moveTo>
                                <a:lnTo>
                                  <a:pt x="2778" y="4352"/>
                                </a:lnTo>
                                <a:moveTo>
                                  <a:pt x="3322" y="4298"/>
                                </a:moveTo>
                                <a:lnTo>
                                  <a:pt x="3322" y="4352"/>
                                </a:lnTo>
                                <a:moveTo>
                                  <a:pt x="3867" y="4298"/>
                                </a:moveTo>
                                <a:lnTo>
                                  <a:pt x="3867" y="4352"/>
                                </a:lnTo>
                                <a:moveTo>
                                  <a:pt x="4412" y="4298"/>
                                </a:moveTo>
                                <a:lnTo>
                                  <a:pt x="4412" y="4352"/>
                                </a:lnTo>
                                <a:moveTo>
                                  <a:pt x="4957" y="4298"/>
                                </a:moveTo>
                                <a:lnTo>
                                  <a:pt x="4957" y="4352"/>
                                </a:lnTo>
                                <a:moveTo>
                                  <a:pt x="5502" y="4298"/>
                                </a:moveTo>
                                <a:lnTo>
                                  <a:pt x="5502" y="4352"/>
                                </a:lnTo>
                                <a:moveTo>
                                  <a:pt x="6046" y="4298"/>
                                </a:moveTo>
                                <a:lnTo>
                                  <a:pt x="6046" y="4352"/>
                                </a:lnTo>
                                <a:moveTo>
                                  <a:pt x="6594" y="4298"/>
                                </a:moveTo>
                                <a:lnTo>
                                  <a:pt x="6594" y="4352"/>
                                </a:lnTo>
                                <a:moveTo>
                                  <a:pt x="7138" y="4298"/>
                                </a:moveTo>
                                <a:lnTo>
                                  <a:pt x="7138" y="4352"/>
                                </a:lnTo>
                                <a:moveTo>
                                  <a:pt x="7683" y="4298"/>
                                </a:moveTo>
                                <a:lnTo>
                                  <a:pt x="7683" y="4352"/>
                                </a:lnTo>
                                <a:moveTo>
                                  <a:pt x="8228" y="4298"/>
                                </a:moveTo>
                                <a:lnTo>
                                  <a:pt x="8228" y="4352"/>
                                </a:lnTo>
                                <a:moveTo>
                                  <a:pt x="8772" y="4298"/>
                                </a:moveTo>
                                <a:lnTo>
                                  <a:pt x="8772" y="4352"/>
                                </a:lnTo>
                                <a:moveTo>
                                  <a:pt x="5282" y="1075"/>
                                </a:moveTo>
                                <a:lnTo>
                                  <a:pt x="8772" y="1075"/>
                                </a:lnTo>
                                <a:moveTo>
                                  <a:pt x="2013" y="1075"/>
                                </a:moveTo>
                                <a:lnTo>
                                  <a:pt x="5181" y="1075"/>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Freeform 443"/>
                        <wps:cNvSpPr>
                          <a:spLocks/>
                        </wps:cNvSpPr>
                        <wps:spPr bwMode="auto">
                          <a:xfrm>
                            <a:off x="2357" y="1214"/>
                            <a:ext cx="8174" cy="568"/>
                          </a:xfrm>
                          <a:custGeom>
                            <a:avLst/>
                            <a:gdLst>
                              <a:gd name="T0" fmla="*/ 0 w 8174"/>
                              <a:gd name="T1" fmla="*/ 1486 h 568"/>
                              <a:gd name="T2" fmla="*/ 544 w 8174"/>
                              <a:gd name="T3" fmla="*/ 1534 h 568"/>
                              <a:gd name="T4" fmla="*/ 1091 w 8174"/>
                              <a:gd name="T5" fmla="*/ 1418 h 568"/>
                              <a:gd name="T6" fmla="*/ 1636 w 8174"/>
                              <a:gd name="T7" fmla="*/ 1296 h 568"/>
                              <a:gd name="T8" fmla="*/ 2180 w 8174"/>
                              <a:gd name="T9" fmla="*/ 1214 h 568"/>
                              <a:gd name="T10" fmla="*/ 2725 w 8174"/>
                              <a:gd name="T11" fmla="*/ 1214 h 568"/>
                              <a:gd name="T12" fmla="*/ 3270 w 8174"/>
                              <a:gd name="T13" fmla="*/ 1241 h 568"/>
                              <a:gd name="T14" fmla="*/ 3815 w 8174"/>
                              <a:gd name="T15" fmla="*/ 1298 h 568"/>
                              <a:gd name="T16" fmla="*/ 4360 w 8174"/>
                              <a:gd name="T17" fmla="*/ 1351 h 568"/>
                              <a:gd name="T18" fmla="*/ 4904 w 8174"/>
                              <a:gd name="T19" fmla="*/ 1435 h 568"/>
                              <a:gd name="T20" fmla="*/ 5449 w 8174"/>
                              <a:gd name="T21" fmla="*/ 1522 h 568"/>
                              <a:gd name="T22" fmla="*/ 5994 w 8174"/>
                              <a:gd name="T23" fmla="*/ 1598 h 568"/>
                              <a:gd name="T24" fmla="*/ 6539 w 8174"/>
                              <a:gd name="T25" fmla="*/ 1651 h 568"/>
                              <a:gd name="T26" fmla="*/ 7084 w 8174"/>
                              <a:gd name="T27" fmla="*/ 1687 h 568"/>
                              <a:gd name="T28" fmla="*/ 7628 w 8174"/>
                              <a:gd name="T29" fmla="*/ 1745 h 568"/>
                              <a:gd name="T30" fmla="*/ 8174 w 8174"/>
                              <a:gd name="T31" fmla="*/ 1782 h 56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174" h="568">
                                <a:moveTo>
                                  <a:pt x="0" y="272"/>
                                </a:moveTo>
                                <a:lnTo>
                                  <a:pt x="544" y="320"/>
                                </a:lnTo>
                                <a:lnTo>
                                  <a:pt x="1091" y="204"/>
                                </a:lnTo>
                                <a:lnTo>
                                  <a:pt x="1636" y="82"/>
                                </a:lnTo>
                                <a:lnTo>
                                  <a:pt x="2180" y="0"/>
                                </a:lnTo>
                                <a:lnTo>
                                  <a:pt x="2725" y="0"/>
                                </a:lnTo>
                                <a:lnTo>
                                  <a:pt x="3270" y="27"/>
                                </a:lnTo>
                                <a:lnTo>
                                  <a:pt x="3815" y="84"/>
                                </a:lnTo>
                                <a:lnTo>
                                  <a:pt x="4360" y="137"/>
                                </a:lnTo>
                                <a:lnTo>
                                  <a:pt x="4904" y="221"/>
                                </a:lnTo>
                                <a:lnTo>
                                  <a:pt x="5449" y="308"/>
                                </a:lnTo>
                                <a:lnTo>
                                  <a:pt x="5994" y="384"/>
                                </a:lnTo>
                                <a:lnTo>
                                  <a:pt x="6539" y="437"/>
                                </a:lnTo>
                                <a:lnTo>
                                  <a:pt x="7084" y="473"/>
                                </a:lnTo>
                                <a:lnTo>
                                  <a:pt x="7628" y="531"/>
                                </a:lnTo>
                                <a:lnTo>
                                  <a:pt x="8174" y="568"/>
                                </a:lnTo>
                              </a:path>
                            </a:pathLst>
                          </a:custGeom>
                          <a:noFill/>
                          <a:ln w="19050">
                            <a:solidFill>
                              <a:srgbClr val="66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2" name="Picture 44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2300" y="1429"/>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3" name="Picture 44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2845" y="147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4" name="Picture 44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3392" y="1361"/>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5" name="Picture 43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3937" y="1239"/>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6" name="Picture 43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4481" y="115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7" name="Picture 43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5026" y="115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8" name="Picture 43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5571" y="118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9" name="Picture 43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6116" y="1241"/>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0" name="Picture 43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6661" y="129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1" name="Picture 43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7205" y="137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2" name="Picture 43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7750" y="146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3" name="Picture 43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8295" y="1541"/>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4" name="Picture 43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8840" y="159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5" name="Picture 42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9385" y="1630"/>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6" name="Picture 42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9929" y="168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7" name="Picture 42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10474" y="1724"/>
                            <a:ext cx="116" cy="116"/>
                          </a:xfrm>
                          <a:prstGeom prst="rect">
                            <a:avLst/>
                          </a:prstGeom>
                          <a:noFill/>
                          <a:extLst>
                            <a:ext uri="{909E8E84-426E-40DD-AFC4-6F175D3DCCD1}">
                              <a14:hiddenFill xmlns:a14="http://schemas.microsoft.com/office/drawing/2010/main">
                                <a:solidFill>
                                  <a:srgbClr val="FFFFFF"/>
                                </a:solidFill>
                              </a14:hiddenFill>
                            </a:ext>
                          </a:extLst>
                        </pic:spPr>
                      </pic:pic>
                      <wps:wsp>
                        <wps:cNvPr id="758" name="Freeform 426"/>
                        <wps:cNvSpPr>
                          <a:spLocks/>
                        </wps:cNvSpPr>
                        <wps:spPr bwMode="auto">
                          <a:xfrm>
                            <a:off x="2357" y="1039"/>
                            <a:ext cx="8174" cy="482"/>
                          </a:xfrm>
                          <a:custGeom>
                            <a:avLst/>
                            <a:gdLst>
                              <a:gd name="T0" fmla="*/ 0 w 8174"/>
                              <a:gd name="T1" fmla="*/ 1486 h 482"/>
                              <a:gd name="T2" fmla="*/ 544 w 8174"/>
                              <a:gd name="T3" fmla="*/ 1521 h 482"/>
                              <a:gd name="T4" fmla="*/ 1091 w 8174"/>
                              <a:gd name="T5" fmla="*/ 1378 h 482"/>
                              <a:gd name="T6" fmla="*/ 1636 w 8174"/>
                              <a:gd name="T7" fmla="*/ 1214 h 482"/>
                              <a:gd name="T8" fmla="*/ 2180 w 8174"/>
                              <a:gd name="T9" fmla="*/ 1094 h 482"/>
                              <a:gd name="T10" fmla="*/ 2725 w 8174"/>
                              <a:gd name="T11" fmla="*/ 1051 h 482"/>
                              <a:gd name="T12" fmla="*/ 3270 w 8174"/>
                              <a:gd name="T13" fmla="*/ 1040 h 482"/>
                              <a:gd name="T14" fmla="*/ 3815 w 8174"/>
                              <a:gd name="T15" fmla="*/ 1061 h 482"/>
                              <a:gd name="T16" fmla="*/ 4360 w 8174"/>
                              <a:gd name="T17" fmla="*/ 1092 h 482"/>
                              <a:gd name="T18" fmla="*/ 4904 w 8174"/>
                              <a:gd name="T19" fmla="*/ 1164 h 482"/>
                              <a:gd name="T20" fmla="*/ 5449 w 8174"/>
                              <a:gd name="T21" fmla="*/ 1231 h 482"/>
                              <a:gd name="T22" fmla="*/ 5994 w 8174"/>
                              <a:gd name="T23" fmla="*/ 1310 h 482"/>
                              <a:gd name="T24" fmla="*/ 6539 w 8174"/>
                              <a:gd name="T25" fmla="*/ 1363 h 482"/>
                              <a:gd name="T26" fmla="*/ 7084 w 8174"/>
                              <a:gd name="T27" fmla="*/ 1399 h 482"/>
                              <a:gd name="T28" fmla="*/ 7628 w 8174"/>
                              <a:gd name="T29" fmla="*/ 1464 h 482"/>
                              <a:gd name="T30" fmla="*/ 8174 w 8174"/>
                              <a:gd name="T31" fmla="*/ 1510 h 48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174" h="482">
                                <a:moveTo>
                                  <a:pt x="0" y="446"/>
                                </a:moveTo>
                                <a:lnTo>
                                  <a:pt x="544" y="481"/>
                                </a:lnTo>
                                <a:lnTo>
                                  <a:pt x="1091" y="338"/>
                                </a:lnTo>
                                <a:lnTo>
                                  <a:pt x="1636" y="174"/>
                                </a:lnTo>
                                <a:lnTo>
                                  <a:pt x="2180" y="54"/>
                                </a:lnTo>
                                <a:lnTo>
                                  <a:pt x="2725" y="11"/>
                                </a:lnTo>
                                <a:lnTo>
                                  <a:pt x="3270" y="0"/>
                                </a:lnTo>
                                <a:lnTo>
                                  <a:pt x="3815" y="21"/>
                                </a:lnTo>
                                <a:lnTo>
                                  <a:pt x="4360" y="52"/>
                                </a:lnTo>
                                <a:lnTo>
                                  <a:pt x="4904" y="124"/>
                                </a:lnTo>
                                <a:lnTo>
                                  <a:pt x="5449" y="191"/>
                                </a:lnTo>
                                <a:lnTo>
                                  <a:pt x="5994" y="270"/>
                                </a:lnTo>
                                <a:lnTo>
                                  <a:pt x="6539" y="323"/>
                                </a:lnTo>
                                <a:lnTo>
                                  <a:pt x="7084" y="359"/>
                                </a:lnTo>
                                <a:lnTo>
                                  <a:pt x="7628" y="424"/>
                                </a:lnTo>
                                <a:lnTo>
                                  <a:pt x="8174" y="470"/>
                                </a:lnTo>
                              </a:path>
                            </a:pathLst>
                          </a:custGeom>
                          <a:noFill/>
                          <a:ln w="1905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Rectangle 425"/>
                        <wps:cNvSpPr>
                          <a:spLocks noChangeArrowheads="1"/>
                        </wps:cNvSpPr>
                        <wps:spPr bwMode="auto">
                          <a:xfrm>
                            <a:off x="2307" y="1436"/>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Rectangle 424"/>
                        <wps:cNvSpPr>
                          <a:spLocks noChangeArrowheads="1"/>
                        </wps:cNvSpPr>
                        <wps:spPr bwMode="auto">
                          <a:xfrm>
                            <a:off x="2307" y="1436"/>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Rectangle 423"/>
                        <wps:cNvSpPr>
                          <a:spLocks noChangeArrowheads="1"/>
                        </wps:cNvSpPr>
                        <wps:spPr bwMode="auto">
                          <a:xfrm>
                            <a:off x="2852" y="1472"/>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422"/>
                        <wps:cNvSpPr>
                          <a:spLocks noChangeArrowheads="1"/>
                        </wps:cNvSpPr>
                        <wps:spPr bwMode="auto">
                          <a:xfrm>
                            <a:off x="2852" y="1472"/>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Rectangle 421"/>
                        <wps:cNvSpPr>
                          <a:spLocks noChangeArrowheads="1"/>
                        </wps:cNvSpPr>
                        <wps:spPr bwMode="auto">
                          <a:xfrm>
                            <a:off x="3399" y="1328"/>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Rectangle 420"/>
                        <wps:cNvSpPr>
                          <a:spLocks noChangeArrowheads="1"/>
                        </wps:cNvSpPr>
                        <wps:spPr bwMode="auto">
                          <a:xfrm>
                            <a:off x="3399" y="1328"/>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Rectangle 419"/>
                        <wps:cNvSpPr>
                          <a:spLocks noChangeArrowheads="1"/>
                        </wps:cNvSpPr>
                        <wps:spPr bwMode="auto">
                          <a:xfrm>
                            <a:off x="3944" y="1165"/>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418"/>
                        <wps:cNvSpPr>
                          <a:spLocks noChangeArrowheads="1"/>
                        </wps:cNvSpPr>
                        <wps:spPr bwMode="auto">
                          <a:xfrm>
                            <a:off x="3944" y="1165"/>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Rectangle 417"/>
                        <wps:cNvSpPr>
                          <a:spLocks noChangeArrowheads="1"/>
                        </wps:cNvSpPr>
                        <wps:spPr bwMode="auto">
                          <a:xfrm>
                            <a:off x="4489" y="1045"/>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Rectangle 416"/>
                        <wps:cNvSpPr>
                          <a:spLocks noChangeArrowheads="1"/>
                        </wps:cNvSpPr>
                        <wps:spPr bwMode="auto">
                          <a:xfrm>
                            <a:off x="4489" y="1045"/>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Rectangle 415"/>
                        <wps:cNvSpPr>
                          <a:spLocks noChangeArrowheads="1"/>
                        </wps:cNvSpPr>
                        <wps:spPr bwMode="auto">
                          <a:xfrm>
                            <a:off x="5033" y="1001"/>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414"/>
                        <wps:cNvSpPr>
                          <a:spLocks noChangeArrowheads="1"/>
                        </wps:cNvSpPr>
                        <wps:spPr bwMode="auto">
                          <a:xfrm>
                            <a:off x="5033" y="1001"/>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Rectangle 413"/>
                        <wps:cNvSpPr>
                          <a:spLocks noChangeArrowheads="1"/>
                        </wps:cNvSpPr>
                        <wps:spPr bwMode="auto">
                          <a:xfrm>
                            <a:off x="5578" y="989"/>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Rectangle 412"/>
                        <wps:cNvSpPr>
                          <a:spLocks noChangeArrowheads="1"/>
                        </wps:cNvSpPr>
                        <wps:spPr bwMode="auto">
                          <a:xfrm>
                            <a:off x="5578" y="989"/>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Rectangle 411"/>
                        <wps:cNvSpPr>
                          <a:spLocks noChangeArrowheads="1"/>
                        </wps:cNvSpPr>
                        <wps:spPr bwMode="auto">
                          <a:xfrm>
                            <a:off x="6123" y="1011"/>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Rectangle 410"/>
                        <wps:cNvSpPr>
                          <a:spLocks noChangeArrowheads="1"/>
                        </wps:cNvSpPr>
                        <wps:spPr bwMode="auto">
                          <a:xfrm>
                            <a:off x="6123" y="1011"/>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Rectangle 409"/>
                        <wps:cNvSpPr>
                          <a:spLocks noChangeArrowheads="1"/>
                        </wps:cNvSpPr>
                        <wps:spPr bwMode="auto">
                          <a:xfrm>
                            <a:off x="6668" y="1042"/>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Rectangle 408"/>
                        <wps:cNvSpPr>
                          <a:spLocks noChangeArrowheads="1"/>
                        </wps:cNvSpPr>
                        <wps:spPr bwMode="auto">
                          <a:xfrm>
                            <a:off x="6668" y="1042"/>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Rectangle 407"/>
                        <wps:cNvSpPr>
                          <a:spLocks noChangeArrowheads="1"/>
                        </wps:cNvSpPr>
                        <wps:spPr bwMode="auto">
                          <a:xfrm>
                            <a:off x="7213" y="1114"/>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Rectangle 406"/>
                        <wps:cNvSpPr>
                          <a:spLocks noChangeArrowheads="1"/>
                        </wps:cNvSpPr>
                        <wps:spPr bwMode="auto">
                          <a:xfrm>
                            <a:off x="7213" y="1114"/>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Rectangle 405"/>
                        <wps:cNvSpPr>
                          <a:spLocks noChangeArrowheads="1"/>
                        </wps:cNvSpPr>
                        <wps:spPr bwMode="auto">
                          <a:xfrm>
                            <a:off x="7757" y="1181"/>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Rectangle 404"/>
                        <wps:cNvSpPr>
                          <a:spLocks noChangeArrowheads="1"/>
                        </wps:cNvSpPr>
                        <wps:spPr bwMode="auto">
                          <a:xfrm>
                            <a:off x="7757" y="1181"/>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Rectangle 403"/>
                        <wps:cNvSpPr>
                          <a:spLocks noChangeArrowheads="1"/>
                        </wps:cNvSpPr>
                        <wps:spPr bwMode="auto">
                          <a:xfrm>
                            <a:off x="8302" y="1261"/>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Rectangle 402"/>
                        <wps:cNvSpPr>
                          <a:spLocks noChangeArrowheads="1"/>
                        </wps:cNvSpPr>
                        <wps:spPr bwMode="auto">
                          <a:xfrm>
                            <a:off x="8302" y="1261"/>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Rectangle 401"/>
                        <wps:cNvSpPr>
                          <a:spLocks noChangeArrowheads="1"/>
                        </wps:cNvSpPr>
                        <wps:spPr bwMode="auto">
                          <a:xfrm>
                            <a:off x="8847" y="1313"/>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Rectangle 400"/>
                        <wps:cNvSpPr>
                          <a:spLocks noChangeArrowheads="1"/>
                        </wps:cNvSpPr>
                        <wps:spPr bwMode="auto">
                          <a:xfrm>
                            <a:off x="8847" y="1313"/>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Rectangle 399"/>
                        <wps:cNvSpPr>
                          <a:spLocks noChangeArrowheads="1"/>
                        </wps:cNvSpPr>
                        <wps:spPr bwMode="auto">
                          <a:xfrm>
                            <a:off x="9392" y="1349"/>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Rectangle 398"/>
                        <wps:cNvSpPr>
                          <a:spLocks noChangeArrowheads="1"/>
                        </wps:cNvSpPr>
                        <wps:spPr bwMode="auto">
                          <a:xfrm>
                            <a:off x="9392" y="1349"/>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Rectangle 397"/>
                        <wps:cNvSpPr>
                          <a:spLocks noChangeArrowheads="1"/>
                        </wps:cNvSpPr>
                        <wps:spPr bwMode="auto">
                          <a:xfrm>
                            <a:off x="9937" y="1414"/>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Rectangle 396"/>
                        <wps:cNvSpPr>
                          <a:spLocks noChangeArrowheads="1"/>
                        </wps:cNvSpPr>
                        <wps:spPr bwMode="auto">
                          <a:xfrm>
                            <a:off x="9937" y="1414"/>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Rectangle 395"/>
                        <wps:cNvSpPr>
                          <a:spLocks noChangeArrowheads="1"/>
                        </wps:cNvSpPr>
                        <wps:spPr bwMode="auto">
                          <a:xfrm>
                            <a:off x="10481" y="1460"/>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Rectangle 394"/>
                        <wps:cNvSpPr>
                          <a:spLocks noChangeArrowheads="1"/>
                        </wps:cNvSpPr>
                        <wps:spPr bwMode="auto">
                          <a:xfrm>
                            <a:off x="10481" y="1460"/>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393"/>
                        <wps:cNvSpPr>
                          <a:spLocks/>
                        </wps:cNvSpPr>
                        <wps:spPr bwMode="auto">
                          <a:xfrm>
                            <a:off x="2357" y="835"/>
                            <a:ext cx="8174" cy="679"/>
                          </a:xfrm>
                          <a:custGeom>
                            <a:avLst/>
                            <a:gdLst>
                              <a:gd name="T0" fmla="*/ 0 w 8174"/>
                              <a:gd name="T1" fmla="*/ 1486 h 679"/>
                              <a:gd name="T2" fmla="*/ 544 w 8174"/>
                              <a:gd name="T3" fmla="*/ 1514 h 679"/>
                              <a:gd name="T4" fmla="*/ 1091 w 8174"/>
                              <a:gd name="T5" fmla="*/ 1351 h 679"/>
                              <a:gd name="T6" fmla="*/ 1636 w 8174"/>
                              <a:gd name="T7" fmla="*/ 1130 h 679"/>
                              <a:gd name="T8" fmla="*/ 2180 w 8174"/>
                              <a:gd name="T9" fmla="*/ 967 h 679"/>
                              <a:gd name="T10" fmla="*/ 2725 w 8174"/>
                              <a:gd name="T11" fmla="*/ 888 h 679"/>
                              <a:gd name="T12" fmla="*/ 3270 w 8174"/>
                              <a:gd name="T13" fmla="*/ 852 h 679"/>
                              <a:gd name="T14" fmla="*/ 3815 w 8174"/>
                              <a:gd name="T15" fmla="*/ 835 h 679"/>
                              <a:gd name="T16" fmla="*/ 4360 w 8174"/>
                              <a:gd name="T17" fmla="*/ 857 h 679"/>
                              <a:gd name="T18" fmla="*/ 4904 w 8174"/>
                              <a:gd name="T19" fmla="*/ 910 h 679"/>
                              <a:gd name="T20" fmla="*/ 5449 w 8174"/>
                              <a:gd name="T21" fmla="*/ 974 h 679"/>
                              <a:gd name="T22" fmla="*/ 5994 w 8174"/>
                              <a:gd name="T23" fmla="*/ 1042 h 679"/>
                              <a:gd name="T24" fmla="*/ 6539 w 8174"/>
                              <a:gd name="T25" fmla="*/ 1087 h 679"/>
                              <a:gd name="T26" fmla="*/ 7084 w 8174"/>
                              <a:gd name="T27" fmla="*/ 1116 h 679"/>
                              <a:gd name="T28" fmla="*/ 7628 w 8174"/>
                              <a:gd name="T29" fmla="*/ 1178 h 679"/>
                              <a:gd name="T30" fmla="*/ 8174 w 8174"/>
                              <a:gd name="T31" fmla="*/ 1236 h 67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174" h="679">
                                <a:moveTo>
                                  <a:pt x="0" y="651"/>
                                </a:moveTo>
                                <a:lnTo>
                                  <a:pt x="544" y="679"/>
                                </a:lnTo>
                                <a:lnTo>
                                  <a:pt x="1091" y="516"/>
                                </a:lnTo>
                                <a:lnTo>
                                  <a:pt x="1636" y="295"/>
                                </a:lnTo>
                                <a:lnTo>
                                  <a:pt x="2180" y="132"/>
                                </a:lnTo>
                                <a:lnTo>
                                  <a:pt x="2725" y="53"/>
                                </a:lnTo>
                                <a:lnTo>
                                  <a:pt x="3270" y="17"/>
                                </a:lnTo>
                                <a:lnTo>
                                  <a:pt x="3815" y="0"/>
                                </a:lnTo>
                                <a:lnTo>
                                  <a:pt x="4360" y="22"/>
                                </a:lnTo>
                                <a:lnTo>
                                  <a:pt x="4904" y="75"/>
                                </a:lnTo>
                                <a:lnTo>
                                  <a:pt x="5449" y="139"/>
                                </a:lnTo>
                                <a:lnTo>
                                  <a:pt x="5994" y="207"/>
                                </a:lnTo>
                                <a:lnTo>
                                  <a:pt x="6539" y="252"/>
                                </a:lnTo>
                                <a:lnTo>
                                  <a:pt x="7084" y="281"/>
                                </a:lnTo>
                                <a:lnTo>
                                  <a:pt x="7628" y="343"/>
                                </a:lnTo>
                                <a:lnTo>
                                  <a:pt x="8174" y="401"/>
                                </a:lnTo>
                              </a:path>
                            </a:pathLst>
                          </a:custGeom>
                          <a:noFill/>
                          <a:ln w="19050">
                            <a:solidFill>
                              <a:srgbClr val="A2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2" name="Picture 39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2300" y="1429"/>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3" name="Picture 39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2845" y="145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4" name="Picture 39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3392" y="129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5" name="Picture 38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3937" y="1073"/>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6" name="Picture 38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4481" y="910"/>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7" name="Picture 38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5026" y="831"/>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8" name="Picture 386"/>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5571" y="79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9" name="Picture 38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6116" y="77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0" name="Picture 38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6661" y="800"/>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1" name="Picture 38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7205" y="853"/>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2" name="Picture 38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7750" y="91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3" name="Picture 38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8295" y="98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4" name="Picture 380"/>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8840" y="1030"/>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5" name="Picture 37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9385" y="1059"/>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6" name="Picture 37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9929" y="1121"/>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7" name="Picture 37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10474" y="1179"/>
                            <a:ext cx="116" cy="116"/>
                          </a:xfrm>
                          <a:prstGeom prst="rect">
                            <a:avLst/>
                          </a:prstGeom>
                          <a:noFill/>
                          <a:extLst>
                            <a:ext uri="{909E8E84-426E-40DD-AFC4-6F175D3DCCD1}">
                              <a14:hiddenFill xmlns:a14="http://schemas.microsoft.com/office/drawing/2010/main">
                                <a:solidFill>
                                  <a:srgbClr val="FFFFFF"/>
                                </a:solidFill>
                              </a14:hiddenFill>
                            </a:ext>
                          </a:extLst>
                        </pic:spPr>
                      </pic:pic>
                      <wps:wsp>
                        <wps:cNvPr id="808" name="Freeform 376"/>
                        <wps:cNvSpPr>
                          <a:spLocks/>
                        </wps:cNvSpPr>
                        <wps:spPr bwMode="auto">
                          <a:xfrm>
                            <a:off x="2357" y="1755"/>
                            <a:ext cx="8174" cy="2"/>
                          </a:xfrm>
                          <a:custGeom>
                            <a:avLst/>
                            <a:gdLst>
                              <a:gd name="T0" fmla="*/ 0 w 8174"/>
                              <a:gd name="T1" fmla="*/ 0 h 2"/>
                              <a:gd name="T2" fmla="*/ 0 w 8174"/>
                              <a:gd name="T3" fmla="*/ 0 h 2"/>
                              <a:gd name="T4" fmla="*/ 7628 w 8174"/>
                              <a:gd name="T5" fmla="*/ 0 h 2"/>
                              <a:gd name="T6" fmla="*/ 8174 w 8174"/>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74" h="2">
                                <a:moveTo>
                                  <a:pt x="0" y="0"/>
                                </a:moveTo>
                                <a:lnTo>
                                  <a:pt x="0" y="0"/>
                                </a:lnTo>
                                <a:lnTo>
                                  <a:pt x="7628" y="0"/>
                                </a:lnTo>
                                <a:lnTo>
                                  <a:pt x="8174" y="0"/>
                                </a:lnTo>
                              </a:path>
                            </a:pathLst>
                          </a:custGeom>
                          <a:noFill/>
                          <a:ln w="190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Freeform 375"/>
                        <wps:cNvSpPr>
                          <a:spLocks/>
                        </wps:cNvSpPr>
                        <wps:spPr bwMode="auto">
                          <a:xfrm>
                            <a:off x="2357" y="521"/>
                            <a:ext cx="8174" cy="537"/>
                          </a:xfrm>
                          <a:custGeom>
                            <a:avLst/>
                            <a:gdLst>
                              <a:gd name="T0" fmla="*/ 0 w 8174"/>
                              <a:gd name="T1" fmla="*/ 1015 h 537"/>
                              <a:gd name="T2" fmla="*/ 544 w 8174"/>
                              <a:gd name="T3" fmla="*/ 1022 h 537"/>
                              <a:gd name="T4" fmla="*/ 1091 w 8174"/>
                              <a:gd name="T5" fmla="*/ 871 h 537"/>
                              <a:gd name="T6" fmla="*/ 1636 w 8174"/>
                              <a:gd name="T7" fmla="*/ 698 h 537"/>
                              <a:gd name="T8" fmla="*/ 2180 w 8174"/>
                              <a:gd name="T9" fmla="*/ 576 h 537"/>
                              <a:gd name="T10" fmla="*/ 2725 w 8174"/>
                              <a:gd name="T11" fmla="*/ 533 h 537"/>
                              <a:gd name="T12" fmla="*/ 3270 w 8174"/>
                              <a:gd name="T13" fmla="*/ 521 h 537"/>
                              <a:gd name="T14" fmla="*/ 3815 w 8174"/>
                              <a:gd name="T15" fmla="*/ 530 h 537"/>
                              <a:gd name="T16" fmla="*/ 4360 w 8174"/>
                              <a:gd name="T17" fmla="*/ 583 h 537"/>
                              <a:gd name="T18" fmla="*/ 4904 w 8174"/>
                              <a:gd name="T19" fmla="*/ 662 h 537"/>
                              <a:gd name="T20" fmla="*/ 5449 w 8174"/>
                              <a:gd name="T21" fmla="*/ 739 h 537"/>
                              <a:gd name="T22" fmla="*/ 5994 w 8174"/>
                              <a:gd name="T23" fmla="*/ 826 h 537"/>
                              <a:gd name="T24" fmla="*/ 6539 w 8174"/>
                              <a:gd name="T25" fmla="*/ 878 h 537"/>
                              <a:gd name="T26" fmla="*/ 7084 w 8174"/>
                              <a:gd name="T27" fmla="*/ 936 h 537"/>
                              <a:gd name="T28" fmla="*/ 7628 w 8174"/>
                              <a:gd name="T29" fmla="*/ 1008 h 537"/>
                              <a:gd name="T30" fmla="*/ 8174 w 8174"/>
                              <a:gd name="T31" fmla="*/ 1057 h 53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174" h="537">
                                <a:moveTo>
                                  <a:pt x="0" y="494"/>
                                </a:moveTo>
                                <a:lnTo>
                                  <a:pt x="544" y="501"/>
                                </a:lnTo>
                                <a:lnTo>
                                  <a:pt x="1091" y="350"/>
                                </a:lnTo>
                                <a:lnTo>
                                  <a:pt x="1636" y="177"/>
                                </a:lnTo>
                                <a:lnTo>
                                  <a:pt x="2180" y="55"/>
                                </a:lnTo>
                                <a:lnTo>
                                  <a:pt x="2725" y="12"/>
                                </a:lnTo>
                                <a:lnTo>
                                  <a:pt x="3270" y="0"/>
                                </a:lnTo>
                                <a:lnTo>
                                  <a:pt x="3815" y="9"/>
                                </a:lnTo>
                                <a:lnTo>
                                  <a:pt x="4360" y="62"/>
                                </a:lnTo>
                                <a:lnTo>
                                  <a:pt x="4904" y="141"/>
                                </a:lnTo>
                                <a:lnTo>
                                  <a:pt x="5449" y="218"/>
                                </a:lnTo>
                                <a:lnTo>
                                  <a:pt x="5994" y="305"/>
                                </a:lnTo>
                                <a:lnTo>
                                  <a:pt x="6539" y="357"/>
                                </a:lnTo>
                                <a:lnTo>
                                  <a:pt x="7084" y="415"/>
                                </a:lnTo>
                                <a:lnTo>
                                  <a:pt x="7628" y="487"/>
                                </a:lnTo>
                                <a:lnTo>
                                  <a:pt x="8174" y="536"/>
                                </a:lnTo>
                              </a:path>
                            </a:pathLst>
                          </a:custGeom>
                          <a:noFill/>
                          <a:ln w="19050">
                            <a:solidFill>
                              <a:srgbClr val="46AA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0" name="Picture 374"/>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2300" y="95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1" name="Picture 373"/>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2845" y="96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2" name="Picture 37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3392" y="81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3" name="Picture 37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3937" y="641"/>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4" name="Picture 37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4481" y="519"/>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5" name="Picture 36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5026" y="47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6" name="Picture 36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5571" y="46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7" name="Picture 36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6116" y="473"/>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8" name="Picture 366"/>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6661" y="52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9" name="Picture 36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7205" y="60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0" name="Picture 364"/>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7750" y="68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1" name="Picture 36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8295" y="769"/>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2" name="Picture 362"/>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8840" y="821"/>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3" name="Picture 36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9385" y="879"/>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4" name="Picture 360"/>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9929" y="951"/>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5" name="Picture 35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10474" y="1001"/>
                            <a:ext cx="116" cy="1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F4B62BD" id="Group 358" o:spid="_x0000_s1026" style="position:absolute;margin-left:101.6pt;margin-top:4.9pt;width:439pt;height:218pt;z-index:251799040;mso-position-horizontal-relative:page" coordorigin="2032,98" coordsize="8780,4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">
                <v:shape id="AutoShape 444" o:spid="_x0000_s1027" style="position:absolute;left:2031;top:105;width:8773;height:4353;visibility:visible;mso-wrap-style:square;v-text-anchor:top" coordsize="8773,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" path="m53,3760r8719,m53,3223r8719,m53,2685r8719,m53,2150r8719,m53,1612r8719,m53,1075r1859,m53,537r8719,m53,l8772,m53,4298l53,m,4298r53,m,3760r53,m,3223r53,m,2685r53,m,2150r53,m,1612r53,m,1075r53,m,537r53,m,l53,t,4298l8772,4298t-8719,l53,4352t545,-54l598,4352t545,-54l1143,4352t545,-54l1688,4352t545,-54l2233,4352t545,-54l2778,4352t544,-54l3322,4352t545,-54l3867,4352t545,-54l4412,4352t545,-54l4957,4352t545,-54l5502,4352t544,-54l6046,4352t548,-54l6594,4352t544,-54l7138,4352t545,-54l7683,4352t545,-54l8228,4352t544,-54l8772,4352m5282,1075r3490,m2013,1075r3168,e" filled="f" strokecolor="#858585">
                  <v:path arrowok="t" o:connecttype="custom" o:connectlocs="8772,3866;8772,3329;8772,2791;8772,2256;8772,1718;1912,1181;8772,643;8772,106;53,106;53,4404;53,3866;53,3329;53,2791;53,2256;53,1718;53,1181;53,643;53,106;8772,4404;53,4458;598,4458;1143,4458;1688,4458;2233,4458;2778,4458;3322,4458;3867,4458;4412,4458;4957,4458;5502,4458;6046,4458;6594,4458;7138,4458;7683,4458;8228,4458;8772,4458;8772,1181;5181,1181" o:connectangles="0,0,0,0,0,0,0,0,0,0,0,0,0,0,0,0,0,0,0,0,0,0,0,0,0,0,0,0,0,0,0,0,0,0,0,0,0,0"/>
                </v:shape>
                <v:shape id="Freeform 443" o:spid="_x0000_s1028" style="position:absolute;left:2357;top:1214;width:8174;height:568;visibility:visible;mso-wrap-style:square;v-text-anchor:top" coordsize="817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" path="m,272r544,48l1091,204,1636,82,2180,r545,l3270,27r545,57l4360,137r544,84l5449,308r545,76l6539,437r545,36l7628,531r546,37e" filled="f" strokecolor="#6f0" strokeweight="1.5pt">
                  <v:path arrowok="t" o:connecttype="custom" o:connectlocs="0,1486;544,1534;1091,1418;1636,1296;2180,1214;2725,1214;3270,1241;3815,1298;4360,1351;4904,1435;5449,1522;5994,1598;6539,1651;7084,1687;7628,1745;8174,1782" o:connectangles="0,0,0,0,0,0,0,0,0,0,0,0,0,0,0,0"/>
                </v:shape>
                <v:shape id="Picture 442" o:spid="_x0000_s1029" type="#_x0000_t75" style="position:absolute;left:2300;top:142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">
                  <v:imagedata r:id="rId260" o:title=""/>
                </v:shape>
                <v:shape id="Picture 441" o:spid="_x0000_s1030" type="#_x0000_t75" style="position:absolute;left:2845;top:147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">
                  <v:imagedata r:id="rId261" o:title=""/>
                </v:shape>
                <v:shape id="Picture 440" o:spid="_x0000_s1031" type="#_x0000_t75" style="position:absolute;left:3392;top:136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">
                  <v:imagedata r:id="rId262" o:title=""/>
                </v:shape>
                <v:shape id="Picture 439" o:spid="_x0000_s1032" type="#_x0000_t75" style="position:absolute;left:3937;top:123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">
                  <v:imagedata r:id="rId260" o:title=""/>
                </v:shape>
                <v:shape id="Picture 438" o:spid="_x0000_s1033" type="#_x0000_t75" style="position:absolute;left:4481;top:115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">
                  <v:imagedata r:id="rId260" o:title=""/>
                </v:shape>
                <v:shape id="Picture 437" o:spid="_x0000_s1034" type="#_x0000_t75" style="position:absolute;left:5026;top:115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">
                  <v:imagedata r:id="rId262" o:title=""/>
                </v:shape>
                <v:shape id="Picture 436" o:spid="_x0000_s1035" type="#_x0000_t75" style="position:absolute;left:5571;top:118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">
                  <v:imagedata r:id="rId263" o:title=""/>
                </v:shape>
                <v:shape id="Picture 435" o:spid="_x0000_s1036" type="#_x0000_t75" style="position:absolute;left:6116;top:124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">
                  <v:imagedata r:id="rId262" o:title=""/>
                </v:shape>
                <v:shape id="Picture 434" o:spid="_x0000_s1037" type="#_x0000_t75" style="position:absolute;left:6661;top:129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">
                  <v:imagedata r:id="rId260" o:title=""/>
                </v:shape>
                <v:shape id="Picture 433" o:spid="_x0000_s1038" type="#_x0000_t75" style="position:absolute;left:7205;top:137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">
                  <v:imagedata r:id="rId263" o:title=""/>
                </v:shape>
                <v:shape id="Picture 432" o:spid="_x0000_s1039" type="#_x0000_t75" style="position:absolute;left:7750;top:146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">
                  <v:imagedata r:id="rId262" o:title=""/>
                </v:shape>
                <v:shape id="Picture 431" o:spid="_x0000_s1040" type="#_x0000_t75" style="position:absolute;left:8295;top:154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">
                  <v:imagedata r:id="rId260" o:title=""/>
                </v:shape>
                <v:shape id="Picture 430" o:spid="_x0000_s1041" type="#_x0000_t75" style="position:absolute;left:8840;top:159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">
                  <v:imagedata r:id="rId260" o:title=""/>
                </v:shape>
                <v:shape id="Picture 429" o:spid="_x0000_s1042" type="#_x0000_t75" style="position:absolute;left:9385;top:163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">
                  <v:imagedata r:id="rId262" o:title=""/>
                </v:shape>
                <v:shape id="Picture 428" o:spid="_x0000_s1043" type="#_x0000_t75" style="position:absolute;left:9929;top:168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">
                  <v:imagedata r:id="rId260" o:title=""/>
                </v:shape>
                <v:shape id="Picture 427" o:spid="_x0000_s1044" type="#_x0000_t75" style="position:absolute;left:10474;top:172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">
                  <v:imagedata r:id="rId263" o:title=""/>
                </v:shape>
                <v:shape id="Freeform 426" o:spid="_x0000_s1045" style="position:absolute;left:2357;top:1039;width:8174;height:482;visibility:visible;mso-wrap-style:square;v-text-anchor:top" coordsize="817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" path="m,446r544,35l1091,338,1636,174,2180,54,2725,11,3270,r545,21l4360,52r544,72l5449,191r545,79l6539,323r545,36l7628,424r546,46e" filled="f" strokecolor="#f60" strokeweight="1.5pt">
                  <v:path arrowok="t" o:connecttype="custom" o:connectlocs="0,1486;544,1521;1091,1378;1636,1214;2180,1094;2725,1051;3270,1040;3815,1061;4360,1092;4904,1164;5449,1231;5994,1310;6539,1363;7084,1399;7628,1464;8174,1510" o:connectangles="0,0,0,0,0,0,0,0,0,0,0,0,0,0,0,0"/>
                </v:shape>
                <v:rect id="Rectangle 425" o:spid="_x0000_s1046" style="position:absolute;left:2307;top:143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" fillcolor="#f60" stroked="f"/>
                <v:rect id="Rectangle 424" o:spid="_x0000_s1047" style="position:absolute;left:2307;top:143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" filled="f" strokecolor="#f60" strokeweight=".72pt"/>
                <v:rect id="Rectangle 423" o:spid="_x0000_s1048" style="position:absolute;left:2852;top:147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" fillcolor="#f60" stroked="f"/>
                <v:rect id="Rectangle 422" o:spid="_x0000_s1049" style="position:absolute;left:2852;top:147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" filled="f" strokecolor="#f60" strokeweight=".72pt"/>
                <v:rect id="Rectangle 421" o:spid="_x0000_s1050" style="position:absolute;left:3399;top:132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" fillcolor="#f60" stroked="f"/>
                <v:rect id="Rectangle 420" o:spid="_x0000_s1051" style="position:absolute;left:3399;top:132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" filled="f" strokecolor="#f60" strokeweight=".72pt"/>
                <v:rect id="Rectangle 419" o:spid="_x0000_s1052" style="position:absolute;left:3944;top:116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" fillcolor="#f60" stroked="f"/>
                <v:rect id="Rectangle 418" o:spid="_x0000_s1053" style="position:absolute;left:3944;top:116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" filled="f" strokecolor="#f60" strokeweight=".72pt"/>
                <v:rect id="Rectangle 417" o:spid="_x0000_s1054" style="position:absolute;left:4489;top:104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" fillcolor="#f60" stroked="f"/>
                <v:rect id="Rectangle 416" o:spid="_x0000_s1055" style="position:absolute;left:4489;top:104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" filled="f" strokecolor="#f60" strokeweight=".72pt"/>
                <v:rect id="Rectangle 415" o:spid="_x0000_s1056" style="position:absolute;left:5033;top:100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" fillcolor="#f60" stroked="f"/>
                <v:rect id="Rectangle 414" o:spid="_x0000_s1057" style="position:absolute;left:5033;top:100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" filled="f" strokecolor="#f60" strokeweight=".72pt"/>
                <v:rect id="Rectangle 413" o:spid="_x0000_s1058" style="position:absolute;left:5578;top:98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" fillcolor="#f60" stroked="f"/>
                <v:rect id="Rectangle 412" o:spid="_x0000_s1059" style="position:absolute;left:5578;top:98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" filled="f" strokecolor="#f60" strokeweight=".72pt"/>
                <v:rect id="Rectangle 411" o:spid="_x0000_s1060" style="position:absolute;left:6123;top:101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" fillcolor="#f60" stroked="f"/>
                <v:rect id="Rectangle 410" o:spid="_x0000_s1061" style="position:absolute;left:6123;top:101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" filled="f" strokecolor="#f60" strokeweight=".72pt"/>
                <v:rect id="Rectangle 409" o:spid="_x0000_s1062" style="position:absolute;left:6668;top:104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" fillcolor="#f60" stroked="f"/>
                <v:rect id="Rectangle 408" o:spid="_x0000_s1063" style="position:absolute;left:6668;top:104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" filled="f" strokecolor="#f60" strokeweight=".72pt"/>
                <v:rect id="Rectangle 407" o:spid="_x0000_s1064" style="position:absolute;left:7213;top:111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" fillcolor="#f60" stroked="f"/>
                <v:rect id="Rectangle 406" o:spid="_x0000_s1065" style="position:absolute;left:7213;top:111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" filled="f" strokecolor="#f60" strokeweight=".72pt"/>
                <v:rect id="Rectangle 405" o:spid="_x0000_s1066" style="position:absolute;left:7757;top:118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" fillcolor="#f60" stroked="f"/>
                <v:rect id="Rectangle 404" o:spid="_x0000_s1067" style="position:absolute;left:7757;top:118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" filled="f" strokecolor="#f60" strokeweight=".72pt"/>
                <v:rect id="Rectangle 403" o:spid="_x0000_s1068" style="position:absolute;left:8302;top:126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" fillcolor="#f60" stroked="f"/>
                <v:rect id="Rectangle 402" o:spid="_x0000_s1069" style="position:absolute;left:8302;top:126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" filled="f" strokecolor="#f60" strokeweight=".72pt"/>
                <v:rect id="Rectangle 401" o:spid="_x0000_s1070" style="position:absolute;left:8847;top:131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" fillcolor="#f60" stroked="f"/>
                <v:rect id="Rectangle 400" o:spid="_x0000_s1071" style="position:absolute;left:8847;top:131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" filled="f" strokecolor="#f60" strokeweight=".72pt"/>
                <v:rect id="Rectangle 399" o:spid="_x0000_s1072" style="position:absolute;left:9392;top:134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" fillcolor="#f60" stroked="f"/>
                <v:rect id="Rectangle 398" o:spid="_x0000_s1073" style="position:absolute;left:9392;top:134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" filled="f" strokecolor="#f60" strokeweight=".72pt"/>
                <v:rect id="Rectangle 397" o:spid="_x0000_s1074" style="position:absolute;left:9937;top:141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" fillcolor="#f60" stroked="f"/>
                <v:rect id="Rectangle 396" o:spid="_x0000_s1075" style="position:absolute;left:9937;top:141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" filled="f" strokecolor="#f60" strokeweight=".72pt"/>
                <v:rect id="Rectangle 395" o:spid="_x0000_s1076" style="position:absolute;left:10481;top:146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" fillcolor="#f60" stroked="f"/>
                <v:rect id="Rectangle 394" o:spid="_x0000_s1077" style="position:absolute;left:10481;top:146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" filled="f" strokecolor="#f60" strokeweight=".72pt"/>
                <v:shape id="Freeform 393" o:spid="_x0000_s1078" style="position:absolute;left:2357;top:835;width:8174;height:679;visibility:visible;mso-wrap-style:square;v-text-anchor:top" coordsize="817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" path="m,651r544,28l1091,516,1636,295,2180,132,2725,53,3270,17,3815,r545,22l4904,75r545,64l5994,207r545,45l7084,281r544,62l8174,401e" filled="f" strokecolor="#a266ff" strokeweight="1.5pt">
                  <v:path arrowok="t" o:connecttype="custom" o:connectlocs="0,1486;544,1514;1091,1351;1636,1130;2180,967;2725,888;3270,852;3815,835;4360,857;4904,910;5449,974;5994,1042;6539,1087;7084,1116;7628,1178;8174,1236" o:connectangles="0,0,0,0,0,0,0,0,0,0,0,0,0,0,0,0"/>
                </v:shape>
                <v:shape id="Picture 392" o:spid="_x0000_s1079" type="#_x0000_t75" style="position:absolute;left:2300;top:142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">
                  <v:imagedata r:id="rId264" o:title=""/>
                </v:shape>
                <v:shape id="Picture 391" o:spid="_x0000_s1080" type="#_x0000_t75" style="position:absolute;left:2845;top:145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">
                  <v:imagedata r:id="rId265" o:title=""/>
                </v:shape>
                <v:shape id="Picture 390" o:spid="_x0000_s1081" type="#_x0000_t75" style="position:absolute;left:3392;top:129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">
                  <v:imagedata r:id="rId265" o:title=""/>
                </v:shape>
                <v:shape id="Picture 389" o:spid="_x0000_s1082" type="#_x0000_t75" style="position:absolute;left:3937;top:107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">
                  <v:imagedata r:id="rId264" o:title=""/>
                </v:shape>
                <v:shape id="Picture 388" o:spid="_x0000_s1083" type="#_x0000_t75" style="position:absolute;left:4481;top:91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">
                  <v:imagedata r:id="rId264" o:title=""/>
                </v:shape>
                <v:shape id="Picture 387" o:spid="_x0000_s1084" type="#_x0000_t75" style="position:absolute;left:5026;top:83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">
                  <v:imagedata r:id="rId266" o:title=""/>
                </v:shape>
                <v:shape id="Picture 386" o:spid="_x0000_s1085" type="#_x0000_t75" style="position:absolute;left:5571;top:79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">
                  <v:imagedata r:id="rId267" o:title=""/>
                </v:shape>
                <v:shape id="Picture 385" o:spid="_x0000_s1086" type="#_x0000_t75" style="position:absolute;left:6116;top:77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">
                  <v:imagedata r:id="rId266" o:title=""/>
                </v:shape>
                <v:shape id="Picture 384" o:spid="_x0000_s1087" type="#_x0000_t75" style="position:absolute;left:6661;top:80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">
                  <v:imagedata r:id="rId264" o:title=""/>
                </v:shape>
                <v:shape id="Picture 383" o:spid="_x0000_s1088" type="#_x0000_t75" style="position:absolute;left:7205;top:85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">
                  <v:imagedata r:id="rId267" o:title=""/>
                </v:shape>
                <v:shape id="Picture 382" o:spid="_x0000_s1089" type="#_x0000_t75" style="position:absolute;left:7750;top:91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">
                  <v:imagedata r:id="rId265" o:title=""/>
                </v:shape>
                <v:shape id="Picture 381" o:spid="_x0000_s1090" type="#_x0000_t75" style="position:absolute;left:8295;top:98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">
                  <v:imagedata r:id="rId264" o:title=""/>
                </v:shape>
                <v:shape id="Picture 380" o:spid="_x0000_s1091" type="#_x0000_t75" style="position:absolute;left:8840;top:103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">
                  <v:imagedata r:id="rId264" o:title=""/>
                </v:shape>
                <v:shape id="Picture 379" o:spid="_x0000_s1092" type="#_x0000_t75" style="position:absolute;left:9385;top:105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">
                  <v:imagedata r:id="rId265" o:title=""/>
                </v:shape>
                <v:shape id="Picture 378" o:spid="_x0000_s1093" type="#_x0000_t75" style="position:absolute;left:9929;top:112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">
                  <v:imagedata r:id="rId264" o:title=""/>
                </v:shape>
                <v:shape id="Picture 377" o:spid="_x0000_s1094" type="#_x0000_t75" style="position:absolute;left:10474;top:117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">
                  <v:imagedata r:id="rId264" o:title=""/>
                </v:shape>
                <v:shape id="Freeform 376" o:spid="_x0000_s1095" style="position:absolute;left:2357;top:1755;width:8174;height:2;visibility:visible;mso-wrap-style:square;v-text-anchor:top" coordsize="8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" path="m,l,,7628,r546,e" filled="f" strokeweight="1.5pt">
                  <v:stroke dashstyle="dash"/>
                  <v:path arrowok="t" o:connecttype="custom" o:connectlocs="0,0;0,0;7628,0;8174,0" o:connectangles="0,0,0,0"/>
                </v:shape>
                <v:shape id="Freeform 375" o:spid="_x0000_s1096" style="position:absolute;left:2357;top:521;width:8174;height:537;visibility:visible;mso-wrap-style:square;v-text-anchor:top" coordsize="817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" path="m,494r544,7l1091,350,1636,177,2180,55,2725,12,3270,r545,9l4360,62r544,79l5449,218r545,87l6539,357r545,58l7628,487r546,49e" filled="f" strokecolor="#46aac5" strokeweight="1.5pt">
                  <v:path arrowok="t" o:connecttype="custom" o:connectlocs="0,1015;544,1022;1091,871;1636,698;2180,576;2725,533;3270,521;3815,530;4360,583;4904,662;5449,739;5994,826;6539,878;7084,936;7628,1008;8174,1057" o:connectangles="0,0,0,0,0,0,0,0,0,0,0,0,0,0,0,0"/>
                </v:shape>
                <v:shape id="Picture 374" o:spid="_x0000_s1097" type="#_x0000_t75" style="position:absolute;left:2300;top:95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">
                  <v:imagedata r:id="rId268" o:title=""/>
                </v:shape>
                <v:shape id="Picture 373" o:spid="_x0000_s1098" type="#_x0000_t75" style="position:absolute;left:2845;top:96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">
                  <v:imagedata r:id="rId269" o:title=""/>
                </v:shape>
                <v:shape id="Picture 372" o:spid="_x0000_s1099" type="#_x0000_t75" style="position:absolute;left:3392;top:81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">
                  <v:imagedata r:id="rId270" o:title=""/>
                </v:shape>
                <v:shape id="Picture 371" o:spid="_x0000_s1100" type="#_x0000_t75" style="position:absolute;left:3937;top:64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">
                  <v:imagedata r:id="rId271" o:title=""/>
                </v:shape>
                <v:shape id="Picture 370" o:spid="_x0000_s1101" type="#_x0000_t75" style="position:absolute;left:4481;top:51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">
                  <v:imagedata r:id="rId271" o:title=""/>
                </v:shape>
                <v:shape id="Picture 369" o:spid="_x0000_s1102" type="#_x0000_t75" style="position:absolute;left:5026;top:47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">
                  <v:imagedata r:id="rId270" o:title=""/>
                </v:shape>
                <v:shape id="Picture 368" o:spid="_x0000_s1103" type="#_x0000_t75" style="position:absolute;left:5571;top:46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">
                  <v:imagedata r:id="rId268" o:title=""/>
                </v:shape>
                <v:shape id="Picture 367" o:spid="_x0000_s1104" type="#_x0000_t75" style="position:absolute;left:6116;top:47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">
                  <v:imagedata r:id="rId270" o:title=""/>
                </v:shape>
                <v:shape id="Picture 366" o:spid="_x0000_s1105" type="#_x0000_t75" style="position:absolute;left:6661;top:52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">
                  <v:imagedata r:id="rId271" o:title=""/>
                </v:shape>
                <v:shape id="Picture 365" o:spid="_x0000_s1106" type="#_x0000_t75" style="position:absolute;left:7205;top:60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">
                  <v:imagedata r:id="rId268" o:title=""/>
                </v:shape>
                <v:shape id="Picture 364" o:spid="_x0000_s1107" type="#_x0000_t75" style="position:absolute;left:7750;top:68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">
                  <v:imagedata r:id="rId269" o:title=""/>
                </v:shape>
                <v:shape id="Picture 363" o:spid="_x0000_s1108" type="#_x0000_t75" style="position:absolute;left:8295;top:76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">
                  <v:imagedata r:id="rId271" o:title=""/>
                </v:shape>
                <v:shape id="Picture 362" o:spid="_x0000_s1109" type="#_x0000_t75" style="position:absolute;left:8840;top:82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">
                  <v:imagedata r:id="rId271" o:title=""/>
                </v:shape>
                <v:shape id="Picture 361" o:spid="_x0000_s1110" type="#_x0000_t75" style="position:absolute;left:9385;top:87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">
                  <v:imagedata r:id="rId270" o:title=""/>
                </v:shape>
                <v:shape id="Picture 360" o:spid="_x0000_s1111" type="#_x0000_t75" style="position:absolute;left:9929;top:95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">
                  <v:imagedata r:id="rId268" o:title=""/>
                </v:shape>
                <v:shape id="Picture 359" o:spid="_x0000_s1112" type="#_x0000_t75" style="position:absolute;left:10474;top:100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">
                  <v:imagedata r:id="rId271" o:title=""/>
                </v:shape>
                <w10:wrap anchorx="page"/>
              </v:group>
            </w:pict>
          </mc:Fallback>
        </mc:AlternateContent>
      </w:r>
      <w:r w:rsidR="0022472E">
        <w:rPr>
          <w:rFonts w:ascii="Verdana"/>
          <w:sz w:val="16"/>
        </w:rPr>
        <w:t>800</w:t>
      </w:r>
    </w:p>
    <w:p w:rsidR="00F24413" w:rsidRDefault="00F24413">
      <w:pPr>
        <w:pStyle w:val="Zkladntext"/>
        <w:spacing w:before="11"/>
        <w:rPr>
          <w:rFonts w:ascii="Verdana"/>
          <w:sz w:val="19"/>
        </w:rPr>
      </w:pPr>
    </w:p>
    <w:p w:rsidR="00F24413" w:rsidRDefault="0022472E">
      <w:pPr>
        <w:spacing w:before="101"/>
        <w:ind w:left="329"/>
        <w:rPr>
          <w:rFonts w:ascii="Verdana"/>
          <w:sz w:val="16"/>
        </w:rPr>
      </w:pPr>
      <w:r>
        <w:rPr>
          <w:rFonts w:ascii="Verdana"/>
          <w:sz w:val="16"/>
        </w:rPr>
        <w:t>700</w:t>
      </w:r>
    </w:p>
    <w:p w:rsidR="00F24413" w:rsidRDefault="00F24413">
      <w:pPr>
        <w:pStyle w:val="Zkladntext"/>
        <w:spacing w:before="11"/>
        <w:rPr>
          <w:rFonts w:ascii="Verdana"/>
          <w:sz w:val="19"/>
        </w:rPr>
      </w:pPr>
    </w:p>
    <w:p w:rsidR="00F24413" w:rsidRDefault="0022472E">
      <w:pPr>
        <w:spacing w:before="101"/>
        <w:ind w:left="329"/>
        <w:rPr>
          <w:rFonts w:ascii="Verdana"/>
          <w:sz w:val="16"/>
        </w:rPr>
      </w:pPr>
      <w:r>
        <w:rPr>
          <w:rFonts w:ascii="Verdana"/>
          <w:sz w:val="16"/>
        </w:rPr>
        <w:t>600</w:t>
      </w:r>
    </w:p>
    <w:p w:rsidR="00F24413" w:rsidRDefault="00F24413">
      <w:pPr>
        <w:pStyle w:val="Zkladntext"/>
        <w:spacing w:before="11"/>
        <w:rPr>
          <w:rFonts w:ascii="Verdana"/>
          <w:sz w:val="19"/>
        </w:rPr>
      </w:pPr>
    </w:p>
    <w:p w:rsidR="00F24413" w:rsidRDefault="0022472E">
      <w:pPr>
        <w:spacing w:before="101"/>
        <w:ind w:left="329"/>
        <w:rPr>
          <w:rFonts w:ascii="Verdana"/>
          <w:sz w:val="16"/>
        </w:rPr>
      </w:pPr>
      <w:r>
        <w:rPr>
          <w:rFonts w:ascii="Verdana"/>
          <w:sz w:val="16"/>
        </w:rPr>
        <w:t>500</w:t>
      </w:r>
    </w:p>
    <w:p w:rsidR="00F24413" w:rsidRDefault="00F24413">
      <w:pPr>
        <w:pStyle w:val="Zkladntext"/>
        <w:spacing w:before="11"/>
        <w:rPr>
          <w:rFonts w:ascii="Verdana"/>
          <w:sz w:val="19"/>
        </w:rPr>
      </w:pPr>
    </w:p>
    <w:p w:rsidR="00F24413" w:rsidRDefault="0022472E">
      <w:pPr>
        <w:spacing w:before="101"/>
        <w:ind w:left="329"/>
        <w:rPr>
          <w:rFonts w:ascii="Verdana"/>
          <w:sz w:val="16"/>
        </w:rPr>
      </w:pPr>
      <w:r>
        <w:rPr>
          <w:rFonts w:ascii="Verdana"/>
          <w:sz w:val="16"/>
        </w:rPr>
        <w:t>400</w:t>
      </w:r>
    </w:p>
    <w:p w:rsidR="00F24413" w:rsidRDefault="00F24413">
      <w:pPr>
        <w:pStyle w:val="Zkladntext"/>
        <w:spacing w:before="11"/>
        <w:rPr>
          <w:rFonts w:ascii="Verdana"/>
          <w:sz w:val="19"/>
        </w:rPr>
      </w:pPr>
    </w:p>
    <w:p w:rsidR="00F24413" w:rsidRDefault="0022472E">
      <w:pPr>
        <w:spacing w:before="101"/>
        <w:ind w:left="329"/>
        <w:rPr>
          <w:rFonts w:ascii="Verdana"/>
          <w:sz w:val="16"/>
        </w:rPr>
      </w:pPr>
      <w:r>
        <w:rPr>
          <w:rFonts w:ascii="Verdana"/>
          <w:sz w:val="16"/>
        </w:rPr>
        <w:t>300</w:t>
      </w:r>
    </w:p>
    <w:p w:rsidR="00F24413" w:rsidRDefault="00F24413">
      <w:pPr>
        <w:pStyle w:val="Zkladntext"/>
        <w:spacing w:before="11"/>
        <w:rPr>
          <w:rFonts w:ascii="Verdana"/>
          <w:sz w:val="19"/>
        </w:rPr>
      </w:pPr>
    </w:p>
    <w:p w:rsidR="00F24413" w:rsidRDefault="0022472E">
      <w:pPr>
        <w:spacing w:before="101"/>
        <w:ind w:left="329"/>
        <w:rPr>
          <w:rFonts w:ascii="Verdana"/>
          <w:sz w:val="16"/>
        </w:rPr>
      </w:pPr>
      <w:r>
        <w:rPr>
          <w:rFonts w:ascii="Verdana"/>
          <w:sz w:val="16"/>
        </w:rPr>
        <w:t>200</w:t>
      </w:r>
    </w:p>
    <w:p w:rsidR="00F24413" w:rsidRDefault="00F24413">
      <w:pPr>
        <w:pStyle w:val="Zkladntext"/>
        <w:spacing w:before="11"/>
        <w:rPr>
          <w:rFonts w:ascii="Verdana"/>
          <w:sz w:val="19"/>
        </w:rPr>
      </w:pPr>
    </w:p>
    <w:p w:rsidR="00F24413" w:rsidRDefault="0022472E">
      <w:pPr>
        <w:spacing w:before="101"/>
        <w:ind w:left="329"/>
        <w:rPr>
          <w:rFonts w:ascii="Verdana"/>
          <w:sz w:val="16"/>
        </w:rPr>
      </w:pPr>
      <w:r>
        <w:rPr>
          <w:rFonts w:ascii="Verdana"/>
          <w:sz w:val="16"/>
        </w:rPr>
        <w:t>100</w:t>
      </w:r>
    </w:p>
    <w:p w:rsidR="00F24413" w:rsidRDefault="00F24413">
      <w:pPr>
        <w:pStyle w:val="Zkladntext"/>
        <w:spacing w:before="12"/>
        <w:rPr>
          <w:rFonts w:ascii="Verdana"/>
          <w:sz w:val="19"/>
        </w:rPr>
      </w:pPr>
    </w:p>
    <w:p w:rsidR="00F24413" w:rsidRDefault="0022472E">
      <w:pPr>
        <w:spacing w:before="101"/>
        <w:ind w:left="533"/>
        <w:rPr>
          <w:rFonts w:ascii="Verdana"/>
          <w:sz w:val="16"/>
        </w:rPr>
      </w:pPr>
      <w:r>
        <w:rPr>
          <w:noProof/>
          <w:lang w:bidi="ar-SA"/>
        </w:rPr>
        <w:drawing>
          <wp:anchor distT="0" distB="0" distL="0" distR="0" simplePos="0" relativeHeight="251658752" behindDoc="0" locked="0" layoutInCell="1" allowOverlap="1">
            <wp:simplePos x="0" y="0"/>
            <wp:positionH relativeFrom="page">
              <wp:posOffset>1299717</wp:posOffset>
            </wp:positionH>
            <wp:positionV relativeFrom="paragraph">
              <wp:posOffset>227240</wp:posOffset>
            </wp:positionV>
            <wp:extent cx="211490" cy="219075"/>
            <wp:effectExtent l="0" t="0" r="0" b="0"/>
            <wp:wrapTopAndBottom/>
            <wp:docPr id="451"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19.png"/>
                    <pic:cNvPicPr/>
                  </pic:nvPicPr>
                  <pic:blipFill>
                    <a:blip r:embed="rId272" cstate="print"/>
                    <a:stretch>
                      <a:fillRect/>
                    </a:stretch>
                  </pic:blipFill>
                  <pic:spPr>
                    <a:xfrm>
                      <a:off x="0" y="0"/>
                      <a:ext cx="211490" cy="219075"/>
                    </a:xfrm>
                    <a:prstGeom prst="rect">
                      <a:avLst/>
                    </a:prstGeom>
                  </pic:spPr>
                </pic:pic>
              </a:graphicData>
            </a:graphic>
          </wp:anchor>
        </w:drawing>
      </w:r>
      <w:r>
        <w:rPr>
          <w:noProof/>
          <w:lang w:bidi="ar-SA"/>
        </w:rPr>
        <w:drawing>
          <wp:anchor distT="0" distB="0" distL="0" distR="0" simplePos="0" relativeHeight="251659776" behindDoc="0" locked="0" layoutInCell="1" allowOverlap="1">
            <wp:simplePos x="0" y="0"/>
            <wp:positionH relativeFrom="page">
              <wp:posOffset>1645920</wp:posOffset>
            </wp:positionH>
            <wp:positionV relativeFrom="paragraph">
              <wp:posOffset>222922</wp:posOffset>
            </wp:positionV>
            <wp:extent cx="196552" cy="223837"/>
            <wp:effectExtent l="0" t="0" r="0" b="0"/>
            <wp:wrapTopAndBottom/>
            <wp:docPr id="453"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220.png"/>
                    <pic:cNvPicPr/>
                  </pic:nvPicPr>
                  <pic:blipFill>
                    <a:blip r:embed="rId273" cstate="print"/>
                    <a:stretch>
                      <a:fillRect/>
                    </a:stretch>
                  </pic:blipFill>
                  <pic:spPr>
                    <a:xfrm>
                      <a:off x="0" y="0"/>
                      <a:ext cx="196552" cy="223837"/>
                    </a:xfrm>
                    <a:prstGeom prst="rect">
                      <a:avLst/>
                    </a:prstGeom>
                  </pic:spPr>
                </pic:pic>
              </a:graphicData>
            </a:graphic>
          </wp:anchor>
        </w:drawing>
      </w:r>
      <w:r>
        <w:rPr>
          <w:noProof/>
          <w:lang w:bidi="ar-SA"/>
        </w:rPr>
        <w:drawing>
          <wp:anchor distT="0" distB="0" distL="0" distR="0" simplePos="0" relativeHeight="251660800" behindDoc="0" locked="0" layoutInCell="1" allowOverlap="1">
            <wp:simplePos x="0" y="0"/>
            <wp:positionH relativeFrom="page">
              <wp:posOffset>1991995</wp:posOffset>
            </wp:positionH>
            <wp:positionV relativeFrom="paragraph">
              <wp:posOffset>230796</wp:posOffset>
            </wp:positionV>
            <wp:extent cx="214891" cy="218598"/>
            <wp:effectExtent l="0" t="0" r="0" b="0"/>
            <wp:wrapTopAndBottom/>
            <wp:docPr id="455"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221.png"/>
                    <pic:cNvPicPr/>
                  </pic:nvPicPr>
                  <pic:blipFill>
                    <a:blip r:embed="rId274" cstate="print"/>
                    <a:stretch>
                      <a:fillRect/>
                    </a:stretch>
                  </pic:blipFill>
                  <pic:spPr>
                    <a:xfrm>
                      <a:off x="0" y="0"/>
                      <a:ext cx="214891" cy="218598"/>
                    </a:xfrm>
                    <a:prstGeom prst="rect">
                      <a:avLst/>
                    </a:prstGeom>
                  </pic:spPr>
                </pic:pic>
              </a:graphicData>
            </a:graphic>
          </wp:anchor>
        </w:drawing>
      </w:r>
      <w:r>
        <w:rPr>
          <w:noProof/>
          <w:lang w:bidi="ar-SA"/>
        </w:rPr>
        <w:drawing>
          <wp:anchor distT="0" distB="0" distL="0" distR="0" simplePos="0" relativeHeight="251661824" behindDoc="0" locked="0" layoutInCell="1" allowOverlap="1">
            <wp:simplePos x="0" y="0"/>
            <wp:positionH relativeFrom="page">
              <wp:posOffset>2337816</wp:posOffset>
            </wp:positionH>
            <wp:positionV relativeFrom="paragraph">
              <wp:posOffset>232955</wp:posOffset>
            </wp:positionV>
            <wp:extent cx="207603" cy="214312"/>
            <wp:effectExtent l="0" t="0" r="0" b="0"/>
            <wp:wrapTopAndBottom/>
            <wp:docPr id="457"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22.png"/>
                    <pic:cNvPicPr/>
                  </pic:nvPicPr>
                  <pic:blipFill>
                    <a:blip r:embed="rId275" cstate="print"/>
                    <a:stretch>
                      <a:fillRect/>
                    </a:stretch>
                  </pic:blipFill>
                  <pic:spPr>
                    <a:xfrm>
                      <a:off x="0" y="0"/>
                      <a:ext cx="207603" cy="214312"/>
                    </a:xfrm>
                    <a:prstGeom prst="rect">
                      <a:avLst/>
                    </a:prstGeom>
                  </pic:spPr>
                </pic:pic>
              </a:graphicData>
            </a:graphic>
          </wp:anchor>
        </w:drawing>
      </w:r>
      <w:r>
        <w:rPr>
          <w:noProof/>
          <w:lang w:bidi="ar-SA"/>
        </w:rPr>
        <w:drawing>
          <wp:anchor distT="0" distB="0" distL="0" distR="0" simplePos="0" relativeHeight="251662848" behindDoc="0" locked="0" layoutInCell="1" allowOverlap="1">
            <wp:simplePos x="0" y="0"/>
            <wp:positionH relativeFrom="page">
              <wp:posOffset>2683891</wp:posOffset>
            </wp:positionH>
            <wp:positionV relativeFrom="paragraph">
              <wp:posOffset>232066</wp:posOffset>
            </wp:positionV>
            <wp:extent cx="211286" cy="214312"/>
            <wp:effectExtent l="0" t="0" r="0" b="0"/>
            <wp:wrapTopAndBottom/>
            <wp:docPr id="459"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223.png"/>
                    <pic:cNvPicPr/>
                  </pic:nvPicPr>
                  <pic:blipFill>
                    <a:blip r:embed="rId276" cstate="print"/>
                    <a:stretch>
                      <a:fillRect/>
                    </a:stretch>
                  </pic:blipFill>
                  <pic:spPr>
                    <a:xfrm>
                      <a:off x="0" y="0"/>
                      <a:ext cx="211286" cy="214312"/>
                    </a:xfrm>
                    <a:prstGeom prst="rect">
                      <a:avLst/>
                    </a:prstGeom>
                  </pic:spPr>
                </pic:pic>
              </a:graphicData>
            </a:graphic>
          </wp:anchor>
        </w:drawing>
      </w:r>
      <w:r>
        <w:rPr>
          <w:noProof/>
          <w:lang w:bidi="ar-SA"/>
        </w:rPr>
        <w:drawing>
          <wp:anchor distT="0" distB="0" distL="0" distR="0" simplePos="0" relativeHeight="251663872" behindDoc="0" locked="0" layoutInCell="1" allowOverlap="1">
            <wp:simplePos x="0" y="0"/>
            <wp:positionH relativeFrom="page">
              <wp:posOffset>3030092</wp:posOffset>
            </wp:positionH>
            <wp:positionV relativeFrom="paragraph">
              <wp:posOffset>236638</wp:posOffset>
            </wp:positionV>
            <wp:extent cx="216350" cy="209550"/>
            <wp:effectExtent l="0" t="0" r="0" b="0"/>
            <wp:wrapTopAndBottom/>
            <wp:docPr id="461"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224.png"/>
                    <pic:cNvPicPr/>
                  </pic:nvPicPr>
                  <pic:blipFill>
                    <a:blip r:embed="rId277" cstate="print"/>
                    <a:stretch>
                      <a:fillRect/>
                    </a:stretch>
                  </pic:blipFill>
                  <pic:spPr>
                    <a:xfrm>
                      <a:off x="0" y="0"/>
                      <a:ext cx="216350" cy="209550"/>
                    </a:xfrm>
                    <a:prstGeom prst="rect">
                      <a:avLst/>
                    </a:prstGeom>
                  </pic:spPr>
                </pic:pic>
              </a:graphicData>
            </a:graphic>
          </wp:anchor>
        </w:drawing>
      </w:r>
      <w:r>
        <w:rPr>
          <w:noProof/>
          <w:lang w:bidi="ar-SA"/>
        </w:rPr>
        <w:drawing>
          <wp:anchor distT="0" distB="0" distL="0" distR="0" simplePos="0" relativeHeight="251664896" behindDoc="0" locked="0" layoutInCell="1" allowOverlap="1">
            <wp:simplePos x="0" y="0"/>
            <wp:positionH relativeFrom="page">
              <wp:posOffset>3375914</wp:posOffset>
            </wp:positionH>
            <wp:positionV relativeFrom="paragraph">
              <wp:posOffset>232193</wp:posOffset>
            </wp:positionV>
            <wp:extent cx="219988" cy="214312"/>
            <wp:effectExtent l="0" t="0" r="0" b="0"/>
            <wp:wrapTopAndBottom/>
            <wp:docPr id="463"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225.png"/>
                    <pic:cNvPicPr/>
                  </pic:nvPicPr>
                  <pic:blipFill>
                    <a:blip r:embed="rId278" cstate="print"/>
                    <a:stretch>
                      <a:fillRect/>
                    </a:stretch>
                  </pic:blipFill>
                  <pic:spPr>
                    <a:xfrm>
                      <a:off x="0" y="0"/>
                      <a:ext cx="219988" cy="214312"/>
                    </a:xfrm>
                    <a:prstGeom prst="rect">
                      <a:avLst/>
                    </a:prstGeom>
                  </pic:spPr>
                </pic:pic>
              </a:graphicData>
            </a:graphic>
          </wp:anchor>
        </w:drawing>
      </w:r>
      <w:r>
        <w:rPr>
          <w:noProof/>
          <w:lang w:bidi="ar-SA"/>
        </w:rPr>
        <w:drawing>
          <wp:anchor distT="0" distB="0" distL="0" distR="0" simplePos="0" relativeHeight="251665920" behindDoc="0" locked="0" layoutInCell="1" allowOverlap="1">
            <wp:simplePos x="0" y="0"/>
            <wp:positionH relativeFrom="page">
              <wp:posOffset>3721989</wp:posOffset>
            </wp:positionH>
            <wp:positionV relativeFrom="paragraph">
              <wp:posOffset>232066</wp:posOffset>
            </wp:positionV>
            <wp:extent cx="210530" cy="214312"/>
            <wp:effectExtent l="0" t="0" r="0" b="0"/>
            <wp:wrapTopAndBottom/>
            <wp:docPr id="465"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226.png"/>
                    <pic:cNvPicPr/>
                  </pic:nvPicPr>
                  <pic:blipFill>
                    <a:blip r:embed="rId279" cstate="print"/>
                    <a:stretch>
                      <a:fillRect/>
                    </a:stretch>
                  </pic:blipFill>
                  <pic:spPr>
                    <a:xfrm>
                      <a:off x="0" y="0"/>
                      <a:ext cx="210530" cy="214312"/>
                    </a:xfrm>
                    <a:prstGeom prst="rect">
                      <a:avLst/>
                    </a:prstGeom>
                  </pic:spPr>
                </pic:pic>
              </a:graphicData>
            </a:graphic>
          </wp:anchor>
        </w:drawing>
      </w:r>
      <w:r>
        <w:rPr>
          <w:noProof/>
          <w:lang w:bidi="ar-SA"/>
        </w:rPr>
        <w:drawing>
          <wp:anchor distT="0" distB="0" distL="0" distR="0" simplePos="0" relativeHeight="251666944" behindDoc="0" locked="0" layoutInCell="1" allowOverlap="1">
            <wp:simplePos x="0" y="0"/>
            <wp:positionH relativeFrom="page">
              <wp:posOffset>4068190</wp:posOffset>
            </wp:positionH>
            <wp:positionV relativeFrom="paragraph">
              <wp:posOffset>229653</wp:posOffset>
            </wp:positionV>
            <wp:extent cx="215379" cy="219075"/>
            <wp:effectExtent l="0" t="0" r="0" b="0"/>
            <wp:wrapTopAndBottom/>
            <wp:docPr id="467"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227.png"/>
                    <pic:cNvPicPr/>
                  </pic:nvPicPr>
                  <pic:blipFill>
                    <a:blip r:embed="rId280" cstate="print"/>
                    <a:stretch>
                      <a:fillRect/>
                    </a:stretch>
                  </pic:blipFill>
                  <pic:spPr>
                    <a:xfrm>
                      <a:off x="0" y="0"/>
                      <a:ext cx="215379" cy="219075"/>
                    </a:xfrm>
                    <a:prstGeom prst="rect">
                      <a:avLst/>
                    </a:prstGeom>
                  </pic:spPr>
                </pic:pic>
              </a:graphicData>
            </a:graphic>
          </wp:anchor>
        </w:drawing>
      </w:r>
      <w:r>
        <w:rPr>
          <w:noProof/>
          <w:lang w:bidi="ar-SA"/>
        </w:rPr>
        <w:drawing>
          <wp:anchor distT="0" distB="0" distL="0" distR="0" simplePos="0" relativeHeight="251667968" behindDoc="0" locked="0" layoutInCell="1" allowOverlap="1">
            <wp:simplePos x="0" y="0"/>
            <wp:positionH relativeFrom="page">
              <wp:posOffset>4414139</wp:posOffset>
            </wp:positionH>
            <wp:positionV relativeFrom="paragraph">
              <wp:posOffset>223811</wp:posOffset>
            </wp:positionV>
            <wp:extent cx="211535" cy="223837"/>
            <wp:effectExtent l="0" t="0" r="0" b="0"/>
            <wp:wrapTopAndBottom/>
            <wp:docPr id="469"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28.png"/>
                    <pic:cNvPicPr/>
                  </pic:nvPicPr>
                  <pic:blipFill>
                    <a:blip r:embed="rId281" cstate="print"/>
                    <a:stretch>
                      <a:fillRect/>
                    </a:stretch>
                  </pic:blipFill>
                  <pic:spPr>
                    <a:xfrm>
                      <a:off x="0" y="0"/>
                      <a:ext cx="211535" cy="223837"/>
                    </a:xfrm>
                    <a:prstGeom prst="rect">
                      <a:avLst/>
                    </a:prstGeom>
                  </pic:spPr>
                </pic:pic>
              </a:graphicData>
            </a:graphic>
          </wp:anchor>
        </w:drawing>
      </w:r>
      <w:r>
        <w:rPr>
          <w:noProof/>
          <w:lang w:bidi="ar-SA"/>
        </w:rPr>
        <w:drawing>
          <wp:anchor distT="0" distB="0" distL="0" distR="0" simplePos="0" relativeHeight="251668992" behindDoc="0" locked="0" layoutInCell="1" allowOverlap="1">
            <wp:simplePos x="0" y="0"/>
            <wp:positionH relativeFrom="page">
              <wp:posOffset>4760086</wp:posOffset>
            </wp:positionH>
            <wp:positionV relativeFrom="paragraph">
              <wp:posOffset>228256</wp:posOffset>
            </wp:positionV>
            <wp:extent cx="212490" cy="219075"/>
            <wp:effectExtent l="0" t="0" r="0" b="0"/>
            <wp:wrapTopAndBottom/>
            <wp:docPr id="471" name="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229.png"/>
                    <pic:cNvPicPr/>
                  </pic:nvPicPr>
                  <pic:blipFill>
                    <a:blip r:embed="rId282" cstate="print"/>
                    <a:stretch>
                      <a:fillRect/>
                    </a:stretch>
                  </pic:blipFill>
                  <pic:spPr>
                    <a:xfrm>
                      <a:off x="0" y="0"/>
                      <a:ext cx="212490" cy="219075"/>
                    </a:xfrm>
                    <a:prstGeom prst="rect">
                      <a:avLst/>
                    </a:prstGeom>
                  </pic:spPr>
                </pic:pic>
              </a:graphicData>
            </a:graphic>
          </wp:anchor>
        </w:drawing>
      </w:r>
      <w:r>
        <w:rPr>
          <w:noProof/>
          <w:lang w:bidi="ar-SA"/>
        </w:rPr>
        <w:drawing>
          <wp:anchor distT="0" distB="0" distL="0" distR="0" simplePos="0" relativeHeight="251670016" behindDoc="0" locked="0" layoutInCell="1" allowOverlap="1">
            <wp:simplePos x="0" y="0"/>
            <wp:positionH relativeFrom="page">
              <wp:posOffset>5106034</wp:posOffset>
            </wp:positionH>
            <wp:positionV relativeFrom="paragraph">
              <wp:posOffset>222922</wp:posOffset>
            </wp:positionV>
            <wp:extent cx="196805" cy="223837"/>
            <wp:effectExtent l="0" t="0" r="0" b="0"/>
            <wp:wrapTopAndBottom/>
            <wp:docPr id="473"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230.png"/>
                    <pic:cNvPicPr/>
                  </pic:nvPicPr>
                  <pic:blipFill>
                    <a:blip r:embed="rId283" cstate="print"/>
                    <a:stretch>
                      <a:fillRect/>
                    </a:stretch>
                  </pic:blipFill>
                  <pic:spPr>
                    <a:xfrm>
                      <a:off x="0" y="0"/>
                      <a:ext cx="196805" cy="223837"/>
                    </a:xfrm>
                    <a:prstGeom prst="rect">
                      <a:avLst/>
                    </a:prstGeom>
                  </pic:spPr>
                </pic:pic>
              </a:graphicData>
            </a:graphic>
          </wp:anchor>
        </w:drawing>
      </w:r>
      <w:r>
        <w:rPr>
          <w:noProof/>
          <w:lang w:bidi="ar-SA"/>
        </w:rPr>
        <w:drawing>
          <wp:anchor distT="0" distB="0" distL="0" distR="0" simplePos="0" relativeHeight="251671040" behindDoc="0" locked="0" layoutInCell="1" allowOverlap="1">
            <wp:simplePos x="0" y="0"/>
            <wp:positionH relativeFrom="page">
              <wp:posOffset>5452109</wp:posOffset>
            </wp:positionH>
            <wp:positionV relativeFrom="paragraph">
              <wp:posOffset>230796</wp:posOffset>
            </wp:positionV>
            <wp:extent cx="215147" cy="218598"/>
            <wp:effectExtent l="0" t="0" r="0" b="0"/>
            <wp:wrapTopAndBottom/>
            <wp:docPr id="475"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231.png"/>
                    <pic:cNvPicPr/>
                  </pic:nvPicPr>
                  <pic:blipFill>
                    <a:blip r:embed="rId284" cstate="print"/>
                    <a:stretch>
                      <a:fillRect/>
                    </a:stretch>
                  </pic:blipFill>
                  <pic:spPr>
                    <a:xfrm>
                      <a:off x="0" y="0"/>
                      <a:ext cx="215147" cy="218598"/>
                    </a:xfrm>
                    <a:prstGeom prst="rect">
                      <a:avLst/>
                    </a:prstGeom>
                  </pic:spPr>
                </pic:pic>
              </a:graphicData>
            </a:graphic>
          </wp:anchor>
        </w:drawing>
      </w:r>
      <w:r>
        <w:rPr>
          <w:noProof/>
          <w:lang w:bidi="ar-SA"/>
        </w:rPr>
        <w:drawing>
          <wp:anchor distT="0" distB="0" distL="0" distR="0" simplePos="0" relativeHeight="251672064" behindDoc="0" locked="0" layoutInCell="1" allowOverlap="1">
            <wp:simplePos x="0" y="0"/>
            <wp:positionH relativeFrom="page">
              <wp:posOffset>5798184</wp:posOffset>
            </wp:positionH>
            <wp:positionV relativeFrom="paragraph">
              <wp:posOffset>233336</wp:posOffset>
            </wp:positionV>
            <wp:extent cx="207845" cy="214312"/>
            <wp:effectExtent l="0" t="0" r="0" b="0"/>
            <wp:wrapTopAndBottom/>
            <wp:docPr id="477"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232.png"/>
                    <pic:cNvPicPr/>
                  </pic:nvPicPr>
                  <pic:blipFill>
                    <a:blip r:embed="rId285" cstate="print"/>
                    <a:stretch>
                      <a:fillRect/>
                    </a:stretch>
                  </pic:blipFill>
                  <pic:spPr>
                    <a:xfrm>
                      <a:off x="0" y="0"/>
                      <a:ext cx="207845" cy="214312"/>
                    </a:xfrm>
                    <a:prstGeom prst="rect">
                      <a:avLst/>
                    </a:prstGeom>
                  </pic:spPr>
                </pic:pic>
              </a:graphicData>
            </a:graphic>
          </wp:anchor>
        </w:drawing>
      </w:r>
      <w:r>
        <w:rPr>
          <w:noProof/>
          <w:lang w:bidi="ar-SA"/>
        </w:rPr>
        <w:drawing>
          <wp:anchor distT="0" distB="0" distL="0" distR="0" simplePos="0" relativeHeight="251673088" behindDoc="0" locked="0" layoutInCell="1" allowOverlap="1">
            <wp:simplePos x="0" y="0"/>
            <wp:positionH relativeFrom="page">
              <wp:posOffset>6144133</wp:posOffset>
            </wp:positionH>
            <wp:positionV relativeFrom="paragraph">
              <wp:posOffset>232066</wp:posOffset>
            </wp:positionV>
            <wp:extent cx="211286" cy="214312"/>
            <wp:effectExtent l="0" t="0" r="0" b="0"/>
            <wp:wrapTopAndBottom/>
            <wp:docPr id="479"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233.png"/>
                    <pic:cNvPicPr/>
                  </pic:nvPicPr>
                  <pic:blipFill>
                    <a:blip r:embed="rId286" cstate="print"/>
                    <a:stretch>
                      <a:fillRect/>
                    </a:stretch>
                  </pic:blipFill>
                  <pic:spPr>
                    <a:xfrm>
                      <a:off x="0" y="0"/>
                      <a:ext cx="211286" cy="214312"/>
                    </a:xfrm>
                    <a:prstGeom prst="rect">
                      <a:avLst/>
                    </a:prstGeom>
                  </pic:spPr>
                </pic:pic>
              </a:graphicData>
            </a:graphic>
          </wp:anchor>
        </w:drawing>
      </w:r>
      <w:r>
        <w:rPr>
          <w:noProof/>
          <w:lang w:bidi="ar-SA"/>
        </w:rPr>
        <w:drawing>
          <wp:anchor distT="0" distB="0" distL="0" distR="0" simplePos="0" relativeHeight="251674112" behindDoc="0" locked="0" layoutInCell="1" allowOverlap="1">
            <wp:simplePos x="0" y="0"/>
            <wp:positionH relativeFrom="page">
              <wp:posOffset>6490208</wp:posOffset>
            </wp:positionH>
            <wp:positionV relativeFrom="paragraph">
              <wp:posOffset>237146</wp:posOffset>
            </wp:positionV>
            <wp:extent cx="217124" cy="209550"/>
            <wp:effectExtent l="0" t="0" r="0" b="0"/>
            <wp:wrapTopAndBottom/>
            <wp:docPr id="481" name="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234.png"/>
                    <pic:cNvPicPr/>
                  </pic:nvPicPr>
                  <pic:blipFill>
                    <a:blip r:embed="rId287" cstate="print"/>
                    <a:stretch>
                      <a:fillRect/>
                    </a:stretch>
                  </pic:blipFill>
                  <pic:spPr>
                    <a:xfrm>
                      <a:off x="0" y="0"/>
                      <a:ext cx="217124" cy="209550"/>
                    </a:xfrm>
                    <a:prstGeom prst="rect">
                      <a:avLst/>
                    </a:prstGeom>
                  </pic:spPr>
                </pic:pic>
              </a:graphicData>
            </a:graphic>
          </wp:anchor>
        </w:drawing>
      </w:r>
      <w:r w:rsidR="001F1C1C">
        <w:rPr>
          <w:noProof/>
          <w:lang w:bidi="ar-SA"/>
        </w:rPr>
        <mc:AlternateContent>
          <mc:Choice Requires="wpg">
            <w:drawing>
              <wp:anchor distT="0" distB="0" distL="114300" distR="114300" simplePos="0" relativeHeight="251800064" behindDoc="0" locked="0" layoutInCell="1" allowOverlap="1">
                <wp:simplePos x="0" y="0"/>
                <wp:positionH relativeFrom="page">
                  <wp:posOffset>1774825</wp:posOffset>
                </wp:positionH>
                <wp:positionV relativeFrom="paragraph">
                  <wp:posOffset>520700</wp:posOffset>
                </wp:positionV>
                <wp:extent cx="320040" cy="58420"/>
                <wp:effectExtent l="0" t="0" r="3810" b="0"/>
                <wp:wrapNone/>
                <wp:docPr id="735"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58420"/>
                          <a:chOff x="2795" y="820"/>
                          <a:chExt cx="504" cy="92"/>
                        </a:xfrm>
                      </wpg:grpSpPr>
                      <wps:wsp>
                        <wps:cNvPr id="736" name="Line 357"/>
                        <wps:cNvCnPr/>
                        <wps:spPr bwMode="auto">
                          <a:xfrm>
                            <a:off x="2795" y="868"/>
                            <a:ext cx="504" cy="0"/>
                          </a:xfrm>
                          <a:prstGeom prst="line">
                            <a:avLst/>
                          </a:prstGeom>
                          <a:noFill/>
                          <a:ln w="19050">
                            <a:solidFill>
                              <a:srgbClr val="66FF00"/>
                            </a:solidFill>
                            <a:round/>
                            <a:headEnd/>
                            <a:tailEnd/>
                          </a:ln>
                        </wps:spPr>
                        <wps:bodyPr/>
                      </wps:wsp>
                      <wps:wsp>
                        <wps:cNvPr id="737" name="Freeform 356"/>
                        <wps:cNvSpPr>
                          <a:spLocks/>
                        </wps:cNvSpPr>
                        <wps:spPr bwMode="auto">
                          <a:xfrm>
                            <a:off x="3007" y="827"/>
                            <a:ext cx="77" cy="77"/>
                          </a:xfrm>
                          <a:custGeom>
                            <a:avLst/>
                            <a:gdLst>
                              <a:gd name="T0" fmla="+- 0 3046 3007"/>
                              <a:gd name="T1" fmla="*/ T0 w 77"/>
                              <a:gd name="T2" fmla="+- 0 827 827"/>
                              <a:gd name="T3" fmla="*/ 827 h 77"/>
                              <a:gd name="T4" fmla="+- 0 3007 3007"/>
                              <a:gd name="T5" fmla="*/ T4 w 77"/>
                              <a:gd name="T6" fmla="+- 0 866 827"/>
                              <a:gd name="T7" fmla="*/ 866 h 77"/>
                              <a:gd name="T8" fmla="+- 0 3046 3007"/>
                              <a:gd name="T9" fmla="*/ T8 w 77"/>
                              <a:gd name="T10" fmla="+- 0 904 827"/>
                              <a:gd name="T11" fmla="*/ 904 h 77"/>
                              <a:gd name="T12" fmla="+- 0 3084 3007"/>
                              <a:gd name="T13" fmla="*/ T12 w 77"/>
                              <a:gd name="T14" fmla="+- 0 866 827"/>
                              <a:gd name="T15" fmla="*/ 866 h 77"/>
                              <a:gd name="T16" fmla="+- 0 3046 3007"/>
                              <a:gd name="T17" fmla="*/ T16 w 77"/>
                              <a:gd name="T18" fmla="+- 0 827 827"/>
                              <a:gd name="T19" fmla="*/ 827 h 77"/>
                            </a:gdLst>
                            <a:ahLst/>
                            <a:cxnLst>
                              <a:cxn ang="0">
                                <a:pos x="T1" y="T3"/>
                              </a:cxn>
                              <a:cxn ang="0">
                                <a:pos x="T5" y="T7"/>
                              </a:cxn>
                              <a:cxn ang="0">
                                <a:pos x="T9" y="T11"/>
                              </a:cxn>
                              <a:cxn ang="0">
                                <a:pos x="T13" y="T15"/>
                              </a:cxn>
                              <a:cxn ang="0">
                                <a:pos x="T17" y="T19"/>
                              </a:cxn>
                            </a:cxnLst>
                            <a:rect l="0" t="0" r="r" b="b"/>
                            <a:pathLst>
                              <a:path w="77" h="77">
                                <a:moveTo>
                                  <a:pt x="39" y="0"/>
                                </a:moveTo>
                                <a:lnTo>
                                  <a:pt x="0" y="39"/>
                                </a:lnTo>
                                <a:lnTo>
                                  <a:pt x="39" y="77"/>
                                </a:lnTo>
                                <a:lnTo>
                                  <a:pt x="77" y="39"/>
                                </a:lnTo>
                                <a:lnTo>
                                  <a:pt x="39" y="0"/>
                                </a:lnTo>
                                <a:close/>
                              </a:path>
                            </a:pathLst>
                          </a:custGeom>
                          <a:solidFill>
                            <a:srgbClr val="66FF00"/>
                          </a:solidFill>
                          <a:ln>
                            <a:noFill/>
                          </a:ln>
                        </wps:spPr>
                        <wps:bodyPr rot="0" vert="horz" wrap="square" lIns="91440" tIns="45720" rIns="91440" bIns="45720" anchor="t" anchorCtr="0" upright="1">
                          <a:noAutofit/>
                        </wps:bodyPr>
                      </wps:wsp>
                      <wps:wsp>
                        <wps:cNvPr id="738" name="Freeform 355"/>
                        <wps:cNvSpPr>
                          <a:spLocks/>
                        </wps:cNvSpPr>
                        <wps:spPr bwMode="auto">
                          <a:xfrm>
                            <a:off x="3007" y="827"/>
                            <a:ext cx="77" cy="77"/>
                          </a:xfrm>
                          <a:custGeom>
                            <a:avLst/>
                            <a:gdLst>
                              <a:gd name="T0" fmla="+- 0 3046 3007"/>
                              <a:gd name="T1" fmla="*/ T0 w 77"/>
                              <a:gd name="T2" fmla="+- 0 827 827"/>
                              <a:gd name="T3" fmla="*/ 827 h 77"/>
                              <a:gd name="T4" fmla="+- 0 3084 3007"/>
                              <a:gd name="T5" fmla="*/ T4 w 77"/>
                              <a:gd name="T6" fmla="+- 0 866 827"/>
                              <a:gd name="T7" fmla="*/ 866 h 77"/>
                              <a:gd name="T8" fmla="+- 0 3046 3007"/>
                              <a:gd name="T9" fmla="*/ T8 w 77"/>
                              <a:gd name="T10" fmla="+- 0 904 827"/>
                              <a:gd name="T11" fmla="*/ 904 h 77"/>
                              <a:gd name="T12" fmla="+- 0 3007 3007"/>
                              <a:gd name="T13" fmla="*/ T12 w 77"/>
                              <a:gd name="T14" fmla="+- 0 866 827"/>
                              <a:gd name="T15" fmla="*/ 866 h 77"/>
                              <a:gd name="T16" fmla="+- 0 3046 3007"/>
                              <a:gd name="T17" fmla="*/ T16 w 77"/>
                              <a:gd name="T18" fmla="+- 0 827 827"/>
                              <a:gd name="T19" fmla="*/ 827 h 77"/>
                            </a:gdLst>
                            <a:ahLst/>
                            <a:cxnLst>
                              <a:cxn ang="0">
                                <a:pos x="T1" y="T3"/>
                              </a:cxn>
                              <a:cxn ang="0">
                                <a:pos x="T5" y="T7"/>
                              </a:cxn>
                              <a:cxn ang="0">
                                <a:pos x="T9" y="T11"/>
                              </a:cxn>
                              <a:cxn ang="0">
                                <a:pos x="T13" y="T15"/>
                              </a:cxn>
                              <a:cxn ang="0">
                                <a:pos x="T17" y="T19"/>
                              </a:cxn>
                            </a:cxnLst>
                            <a:rect l="0" t="0" r="r" b="b"/>
                            <a:pathLst>
                              <a:path w="77" h="77">
                                <a:moveTo>
                                  <a:pt x="39" y="0"/>
                                </a:moveTo>
                                <a:lnTo>
                                  <a:pt x="77" y="39"/>
                                </a:lnTo>
                                <a:lnTo>
                                  <a:pt x="39" y="77"/>
                                </a:lnTo>
                                <a:lnTo>
                                  <a:pt x="0" y="39"/>
                                </a:lnTo>
                                <a:lnTo>
                                  <a:pt x="39" y="0"/>
                                </a:lnTo>
                                <a:close/>
                              </a:path>
                            </a:pathLst>
                          </a:custGeom>
                          <a:noFill/>
                          <a:ln w="9144">
                            <a:solidFill>
                              <a:srgbClr val="66FF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6A11E2A" id="Group 354" o:spid="_x0000_s1026" style="position:absolute;margin-left:139.75pt;margin-top:41pt;width:25.2pt;height:4.6pt;z-index:251800064;mso-position-horizontal-relative:page" coordorigin="2795,820" coordsize="5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">
                <v:line id="Line 357" o:spid="_x0000_s1027" style="position:absolute;visibility:visible;mso-wrap-style:square" from="2795,868" to="3299,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" strokecolor="#6f0" strokeweight="1.5pt"/>
                <v:shape id="Freeform 356" o:spid="_x0000_s1028" style="position:absolute;left:3007;top:82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" path="m39,l,39,39,77,77,39,39,xe" fillcolor="#6f0" stroked="f">
                  <v:path arrowok="t" o:connecttype="custom" o:connectlocs="39,827;0,866;39,904;77,866;39,827" o:connectangles="0,0,0,0,0"/>
                </v:shape>
                <v:shape id="Freeform 355" o:spid="_x0000_s1029" style="position:absolute;left:3007;top:82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" path="m39,l77,39,39,77,,39,39,xe" filled="f" strokecolor="#6f0" strokeweight=".72pt">
                  <v:path arrowok="t" o:connecttype="custom" o:connectlocs="39,827;77,866;39,904;0,866;39,827" o:connectangles="0,0,0,0,0"/>
                </v:shape>
                <w10:wrap anchorx="page"/>
              </v:group>
            </w:pict>
          </mc:Fallback>
        </mc:AlternateContent>
      </w:r>
      <w:r w:rsidR="001F1C1C">
        <w:rPr>
          <w:noProof/>
          <w:lang w:bidi="ar-SA"/>
        </w:rPr>
        <mc:AlternateContent>
          <mc:Choice Requires="wpg">
            <w:drawing>
              <wp:anchor distT="0" distB="0" distL="114300" distR="114300" simplePos="0" relativeHeight="251833856" behindDoc="1" locked="0" layoutInCell="1" allowOverlap="1">
                <wp:simplePos x="0" y="0"/>
                <wp:positionH relativeFrom="page">
                  <wp:posOffset>4218940</wp:posOffset>
                </wp:positionH>
                <wp:positionV relativeFrom="paragraph">
                  <wp:posOffset>518795</wp:posOffset>
                </wp:positionV>
                <wp:extent cx="320040" cy="60325"/>
                <wp:effectExtent l="0" t="0" r="3810" b="0"/>
                <wp:wrapNone/>
                <wp:docPr id="731"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60325"/>
                          <a:chOff x="6644" y="817"/>
                          <a:chExt cx="504" cy="95"/>
                        </a:xfrm>
                      </wpg:grpSpPr>
                      <wps:wsp>
                        <wps:cNvPr id="732" name="Line 353"/>
                        <wps:cNvCnPr/>
                        <wps:spPr bwMode="auto">
                          <a:xfrm>
                            <a:off x="6644" y="868"/>
                            <a:ext cx="504" cy="0"/>
                          </a:xfrm>
                          <a:prstGeom prst="line">
                            <a:avLst/>
                          </a:prstGeom>
                          <a:noFill/>
                          <a:ln w="19050">
                            <a:solidFill>
                              <a:srgbClr val="FF6600"/>
                            </a:solidFill>
                            <a:round/>
                            <a:headEnd/>
                            <a:tailEnd/>
                          </a:ln>
                        </wps:spPr>
                        <wps:bodyPr/>
                      </wps:wsp>
                      <wps:wsp>
                        <wps:cNvPr id="733" name="Rectangle 352"/>
                        <wps:cNvSpPr>
                          <a:spLocks noChangeArrowheads="1"/>
                        </wps:cNvSpPr>
                        <wps:spPr bwMode="auto">
                          <a:xfrm>
                            <a:off x="6854" y="824"/>
                            <a:ext cx="80" cy="80"/>
                          </a:xfrm>
                          <a:prstGeom prst="rect">
                            <a:avLst/>
                          </a:prstGeom>
                          <a:solidFill>
                            <a:srgbClr val="FF6600"/>
                          </a:solidFill>
                          <a:ln>
                            <a:noFill/>
                          </a:ln>
                        </wps:spPr>
                        <wps:bodyPr rot="0" vert="horz" wrap="square" lIns="91440" tIns="45720" rIns="91440" bIns="45720" anchor="t" anchorCtr="0" upright="1">
                          <a:noAutofit/>
                        </wps:bodyPr>
                      </wps:wsp>
                      <wps:wsp>
                        <wps:cNvPr id="734" name="Rectangle 351"/>
                        <wps:cNvSpPr>
                          <a:spLocks noChangeArrowheads="1"/>
                        </wps:cNvSpPr>
                        <wps:spPr bwMode="auto">
                          <a:xfrm>
                            <a:off x="6854" y="824"/>
                            <a:ext cx="80" cy="80"/>
                          </a:xfrm>
                          <a:prstGeom prst="rect">
                            <a:avLst/>
                          </a:prstGeom>
                          <a:noFill/>
                          <a:ln w="9525">
                            <a:solidFill>
                              <a:srgbClr val="FF66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00226DB" id="Group 350" o:spid="_x0000_s1026" style="position:absolute;margin-left:332.2pt;margin-top:40.85pt;width:25.2pt;height:4.75pt;z-index:-251482624;mso-position-horizontal-relative:page" coordorigin="6644,817" coordsize="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">
                <v:line id="Line 353" o:spid="_x0000_s1027" style="position:absolute;visibility:visible;mso-wrap-style:square" from="6644,868" to="714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" strokecolor="#f60" strokeweight="1.5pt"/>
                <v:rect id="Rectangle 352" o:spid="_x0000_s1028" style="position:absolute;left:6854;top:824;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" fillcolor="#f60" stroked="f"/>
                <v:rect id="Rectangle 351" o:spid="_x0000_s1029" style="position:absolute;left:6854;top:824;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" filled="f" strokecolor="#f60"/>
                <w10:wrap anchorx="page"/>
              </v:group>
            </w:pict>
          </mc:Fallback>
        </mc:AlternateContent>
      </w:r>
      <w:r>
        <w:rPr>
          <w:rFonts w:ascii="Verdana"/>
          <w:sz w:val="16"/>
        </w:rPr>
        <w:t>0</w:t>
      </w:r>
    </w:p>
    <w:p w:rsidR="00F24413" w:rsidRDefault="0022472E">
      <w:pPr>
        <w:tabs>
          <w:tab w:val="left" w:pos="5904"/>
        </w:tabs>
        <w:spacing w:before="26"/>
        <w:ind w:left="2054"/>
        <w:rPr>
          <w:rFonts w:ascii="Verdana" w:hAnsi="Verdana"/>
          <w:sz w:val="16"/>
        </w:rPr>
      </w:pPr>
      <w:r>
        <w:rPr>
          <w:rFonts w:ascii="Verdana" w:hAnsi="Verdana"/>
          <w:sz w:val="16"/>
        </w:rPr>
        <w:t>Nízká</w:t>
      </w:r>
      <w:r>
        <w:rPr>
          <w:rFonts w:ascii="Verdana" w:hAnsi="Verdana"/>
          <w:spacing w:val="-4"/>
          <w:sz w:val="16"/>
        </w:rPr>
        <w:t xml:space="preserve"> </w:t>
      </w:r>
      <w:r>
        <w:rPr>
          <w:rFonts w:ascii="Verdana" w:hAnsi="Verdana"/>
          <w:sz w:val="16"/>
        </w:rPr>
        <w:t>varianta</w:t>
      </w:r>
      <w:r>
        <w:rPr>
          <w:rFonts w:ascii="Verdana" w:hAnsi="Verdana"/>
          <w:sz w:val="16"/>
        </w:rPr>
        <w:tab/>
        <w:t>Střední varianta</w:t>
      </w:r>
    </w:p>
    <w:p w:rsidR="00F24413" w:rsidRDefault="00F24413">
      <w:pPr>
        <w:rPr>
          <w:rFonts w:ascii="Verdana" w:hAnsi="Verdana"/>
          <w:sz w:val="16"/>
        </w:rPr>
        <w:sectPr w:rsidR="00F24413">
          <w:pgSz w:w="11910" w:h="16840"/>
          <w:pgMar w:top="1700" w:right="420" w:bottom="860" w:left="1300" w:header="688" w:footer="662" w:gutter="0"/>
          <w:cols w:space="708"/>
        </w:sectPr>
      </w:pPr>
    </w:p>
    <w:p w:rsidR="00F24413" w:rsidRDefault="001F1C1C">
      <w:pPr>
        <w:spacing w:before="63"/>
        <w:ind w:left="2054"/>
        <w:rPr>
          <w:rFonts w:ascii="Verdana" w:hAnsi="Verdana"/>
          <w:sz w:val="16"/>
        </w:rPr>
      </w:pPr>
      <w:r>
        <w:rPr>
          <w:noProof/>
          <w:lang w:bidi="ar-SA"/>
        </w:rPr>
        <mc:AlternateContent>
          <mc:Choice Requires="wpg">
            <w:drawing>
              <wp:anchor distT="0" distB="0" distL="114300" distR="114300" simplePos="0" relativeHeight="251801088" behindDoc="0" locked="0" layoutInCell="1" allowOverlap="1">
                <wp:simplePos x="0" y="0"/>
                <wp:positionH relativeFrom="page">
                  <wp:posOffset>1774825</wp:posOffset>
                </wp:positionH>
                <wp:positionV relativeFrom="paragraph">
                  <wp:posOffset>77470</wp:posOffset>
                </wp:positionV>
                <wp:extent cx="320040" cy="58420"/>
                <wp:effectExtent l="0" t="0" r="3810" b="0"/>
                <wp:wrapNone/>
                <wp:docPr id="727"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58420"/>
                          <a:chOff x="2795" y="122"/>
                          <a:chExt cx="504" cy="92"/>
                        </a:xfrm>
                      </wpg:grpSpPr>
                      <wps:wsp>
                        <wps:cNvPr id="728" name="Line 349"/>
                        <wps:cNvCnPr/>
                        <wps:spPr bwMode="auto">
                          <a:xfrm>
                            <a:off x="2795" y="168"/>
                            <a:ext cx="504" cy="0"/>
                          </a:xfrm>
                          <a:prstGeom prst="line">
                            <a:avLst/>
                          </a:prstGeom>
                          <a:noFill/>
                          <a:ln w="19050">
                            <a:solidFill>
                              <a:srgbClr val="A266FF"/>
                            </a:solidFill>
                            <a:round/>
                            <a:headEnd/>
                            <a:tailEnd/>
                          </a:ln>
                        </wps:spPr>
                        <wps:bodyPr/>
                      </wps:wsp>
                      <wps:wsp>
                        <wps:cNvPr id="729" name="Freeform 348"/>
                        <wps:cNvSpPr>
                          <a:spLocks/>
                        </wps:cNvSpPr>
                        <wps:spPr bwMode="auto">
                          <a:xfrm>
                            <a:off x="3007" y="129"/>
                            <a:ext cx="77" cy="77"/>
                          </a:xfrm>
                          <a:custGeom>
                            <a:avLst/>
                            <a:gdLst>
                              <a:gd name="T0" fmla="+- 0 3046 3007"/>
                              <a:gd name="T1" fmla="*/ T0 w 77"/>
                              <a:gd name="T2" fmla="+- 0 129 129"/>
                              <a:gd name="T3" fmla="*/ 129 h 77"/>
                              <a:gd name="T4" fmla="+- 0 3007 3007"/>
                              <a:gd name="T5" fmla="*/ T4 w 77"/>
                              <a:gd name="T6" fmla="+- 0 206 129"/>
                              <a:gd name="T7" fmla="*/ 206 h 77"/>
                              <a:gd name="T8" fmla="+- 0 3084 3007"/>
                              <a:gd name="T9" fmla="*/ T8 w 77"/>
                              <a:gd name="T10" fmla="+- 0 206 129"/>
                              <a:gd name="T11" fmla="*/ 206 h 77"/>
                              <a:gd name="T12" fmla="+- 0 3046 3007"/>
                              <a:gd name="T13" fmla="*/ T12 w 77"/>
                              <a:gd name="T14" fmla="+- 0 129 129"/>
                              <a:gd name="T15" fmla="*/ 129 h 77"/>
                            </a:gdLst>
                            <a:ahLst/>
                            <a:cxnLst>
                              <a:cxn ang="0">
                                <a:pos x="T1" y="T3"/>
                              </a:cxn>
                              <a:cxn ang="0">
                                <a:pos x="T5" y="T7"/>
                              </a:cxn>
                              <a:cxn ang="0">
                                <a:pos x="T9" y="T11"/>
                              </a:cxn>
                              <a:cxn ang="0">
                                <a:pos x="T13" y="T15"/>
                              </a:cxn>
                            </a:cxnLst>
                            <a:rect l="0" t="0" r="r" b="b"/>
                            <a:pathLst>
                              <a:path w="77" h="77">
                                <a:moveTo>
                                  <a:pt x="39" y="0"/>
                                </a:moveTo>
                                <a:lnTo>
                                  <a:pt x="0" y="77"/>
                                </a:lnTo>
                                <a:lnTo>
                                  <a:pt x="77" y="77"/>
                                </a:lnTo>
                                <a:lnTo>
                                  <a:pt x="39" y="0"/>
                                </a:lnTo>
                                <a:close/>
                              </a:path>
                            </a:pathLst>
                          </a:custGeom>
                          <a:solidFill>
                            <a:srgbClr val="A266FF"/>
                          </a:solidFill>
                          <a:ln>
                            <a:noFill/>
                          </a:ln>
                        </wps:spPr>
                        <wps:bodyPr rot="0" vert="horz" wrap="square" lIns="91440" tIns="45720" rIns="91440" bIns="45720" anchor="t" anchorCtr="0" upright="1">
                          <a:noAutofit/>
                        </wps:bodyPr>
                      </wps:wsp>
                      <wps:wsp>
                        <wps:cNvPr id="730" name="Freeform 347"/>
                        <wps:cNvSpPr>
                          <a:spLocks/>
                        </wps:cNvSpPr>
                        <wps:spPr bwMode="auto">
                          <a:xfrm>
                            <a:off x="3007" y="129"/>
                            <a:ext cx="77" cy="77"/>
                          </a:xfrm>
                          <a:custGeom>
                            <a:avLst/>
                            <a:gdLst>
                              <a:gd name="T0" fmla="+- 0 3046 3007"/>
                              <a:gd name="T1" fmla="*/ T0 w 77"/>
                              <a:gd name="T2" fmla="+- 0 129 129"/>
                              <a:gd name="T3" fmla="*/ 129 h 77"/>
                              <a:gd name="T4" fmla="+- 0 3084 3007"/>
                              <a:gd name="T5" fmla="*/ T4 w 77"/>
                              <a:gd name="T6" fmla="+- 0 206 129"/>
                              <a:gd name="T7" fmla="*/ 206 h 77"/>
                              <a:gd name="T8" fmla="+- 0 3007 3007"/>
                              <a:gd name="T9" fmla="*/ T8 w 77"/>
                              <a:gd name="T10" fmla="+- 0 206 129"/>
                              <a:gd name="T11" fmla="*/ 206 h 77"/>
                              <a:gd name="T12" fmla="+- 0 3046 3007"/>
                              <a:gd name="T13" fmla="*/ T12 w 77"/>
                              <a:gd name="T14" fmla="+- 0 129 129"/>
                              <a:gd name="T15" fmla="*/ 129 h 77"/>
                            </a:gdLst>
                            <a:ahLst/>
                            <a:cxnLst>
                              <a:cxn ang="0">
                                <a:pos x="T1" y="T3"/>
                              </a:cxn>
                              <a:cxn ang="0">
                                <a:pos x="T5" y="T7"/>
                              </a:cxn>
                              <a:cxn ang="0">
                                <a:pos x="T9" y="T11"/>
                              </a:cxn>
                              <a:cxn ang="0">
                                <a:pos x="T13" y="T15"/>
                              </a:cxn>
                            </a:cxnLst>
                            <a:rect l="0" t="0" r="r" b="b"/>
                            <a:pathLst>
                              <a:path w="77" h="77">
                                <a:moveTo>
                                  <a:pt x="39" y="0"/>
                                </a:moveTo>
                                <a:lnTo>
                                  <a:pt x="77" y="77"/>
                                </a:lnTo>
                                <a:lnTo>
                                  <a:pt x="0" y="77"/>
                                </a:lnTo>
                                <a:lnTo>
                                  <a:pt x="39" y="0"/>
                                </a:lnTo>
                                <a:close/>
                              </a:path>
                            </a:pathLst>
                          </a:custGeom>
                          <a:noFill/>
                          <a:ln w="9144">
                            <a:solidFill>
                              <a:srgbClr val="A266FF"/>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DC12D65" id="Group 346" o:spid="_x0000_s1026" style="position:absolute;margin-left:139.75pt;margin-top:6.1pt;width:25.2pt;height:4.6pt;z-index:251801088;mso-position-horizontal-relative:page" coordorigin="2795,122" coordsize="5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">
                <v:line id="Line 349" o:spid="_x0000_s1027" style="position:absolute;visibility:visible;mso-wrap-style:square" from="2795,168" to="329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" strokecolor="#a266ff" strokeweight="1.5pt"/>
                <v:shape id="Freeform 348" o:spid="_x0000_s1028" style="position:absolute;left:3007;top:12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" path="m39,l,77r77,l39,xe" fillcolor="#a266ff" stroked="f">
                  <v:path arrowok="t" o:connecttype="custom" o:connectlocs="39,129;0,206;77,206;39,129" o:connectangles="0,0,0,0"/>
                </v:shape>
                <v:shape id="Freeform 347" o:spid="_x0000_s1029" style="position:absolute;left:3007;top:12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" path="m39,l77,77,,77,39,xe" filled="f" strokecolor="#a266ff" strokeweight=".72pt">
                  <v:path arrowok="t" o:connecttype="custom" o:connectlocs="39,129;77,206;0,206;39,129" o:connectangles="0,0,0,0"/>
                </v:shape>
                <w10:wrap anchorx="page"/>
              </v:group>
            </w:pict>
          </mc:Fallback>
        </mc:AlternateContent>
      </w:r>
      <w:r w:rsidR="0022472E">
        <w:rPr>
          <w:rFonts w:ascii="Verdana" w:hAnsi="Verdana"/>
          <w:sz w:val="16"/>
        </w:rPr>
        <w:t>Vysoká varianta</w:t>
      </w:r>
    </w:p>
    <w:p w:rsidR="00F24413" w:rsidRDefault="001F1C1C">
      <w:pPr>
        <w:spacing w:before="62"/>
        <w:ind w:left="2054"/>
        <w:rPr>
          <w:rFonts w:ascii="Verdana" w:hAnsi="Verdana"/>
          <w:sz w:val="16"/>
        </w:rPr>
      </w:pPr>
      <w:r>
        <w:rPr>
          <w:noProof/>
          <w:lang w:bidi="ar-SA"/>
        </w:rPr>
        <mc:AlternateContent>
          <mc:Choice Requires="wpg">
            <w:drawing>
              <wp:anchor distT="0" distB="0" distL="114300" distR="114300" simplePos="0" relativeHeight="251802112" behindDoc="0" locked="0" layoutInCell="1" allowOverlap="1">
                <wp:simplePos x="0" y="0"/>
                <wp:positionH relativeFrom="page">
                  <wp:posOffset>1774825</wp:posOffset>
                </wp:positionH>
                <wp:positionV relativeFrom="paragraph">
                  <wp:posOffset>76200</wp:posOffset>
                </wp:positionV>
                <wp:extent cx="320040" cy="58420"/>
                <wp:effectExtent l="12700" t="3175" r="10160" b="5080"/>
                <wp:wrapNone/>
                <wp:docPr id="723"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58420"/>
                          <a:chOff x="2795" y="120"/>
                          <a:chExt cx="504" cy="92"/>
                        </a:xfrm>
                      </wpg:grpSpPr>
                      <wps:wsp>
                        <wps:cNvPr id="724" name="Line 345"/>
                        <wps:cNvCnPr>
                          <a:cxnSpLocks noChangeShapeType="1"/>
                        </wps:cNvCnPr>
                        <wps:spPr bwMode="auto">
                          <a:xfrm>
                            <a:off x="2795" y="167"/>
                            <a:ext cx="504" cy="0"/>
                          </a:xfrm>
                          <a:prstGeom prst="line">
                            <a:avLst/>
                          </a:prstGeom>
                          <a:noFill/>
                          <a:ln w="19050">
                            <a:solidFill>
                              <a:srgbClr val="46AAC5"/>
                            </a:solidFill>
                            <a:round/>
                            <a:headEnd/>
                            <a:tailEnd/>
                          </a:ln>
                          <a:extLst>
                            <a:ext uri="{909E8E84-426E-40DD-AFC4-6F175D3DCCD1}">
                              <a14:hiddenFill xmlns:a14="http://schemas.microsoft.com/office/drawing/2010/main">
                                <a:noFill/>
                              </a14:hiddenFill>
                            </a:ext>
                          </a:extLst>
                        </wps:spPr>
                        <wps:bodyPr/>
                      </wps:wsp>
                      <wps:wsp>
                        <wps:cNvPr id="725" name="AutoShape 344"/>
                        <wps:cNvSpPr>
                          <a:spLocks/>
                        </wps:cNvSpPr>
                        <wps:spPr bwMode="auto">
                          <a:xfrm>
                            <a:off x="3007" y="127"/>
                            <a:ext cx="39" cy="77"/>
                          </a:xfrm>
                          <a:custGeom>
                            <a:avLst/>
                            <a:gdLst>
                              <a:gd name="T0" fmla="*/ 39 w 39"/>
                              <a:gd name="T1" fmla="*/ 166 h 77"/>
                              <a:gd name="T2" fmla="*/ 0 w 39"/>
                              <a:gd name="T3" fmla="*/ 205 h 77"/>
                              <a:gd name="T4" fmla="*/ 39 w 39"/>
                              <a:gd name="T5" fmla="*/ 205 h 77"/>
                              <a:gd name="T6" fmla="*/ 39 w 39"/>
                              <a:gd name="T7" fmla="*/ 166 h 77"/>
                              <a:gd name="T8" fmla="*/ 39 w 39"/>
                              <a:gd name="T9" fmla="*/ 128 h 77"/>
                              <a:gd name="T10" fmla="*/ 0 w 39"/>
                              <a:gd name="T11" fmla="*/ 128 h 77"/>
                              <a:gd name="T12" fmla="*/ 39 w 39"/>
                              <a:gd name="T13" fmla="*/ 166 h 77"/>
                              <a:gd name="T14" fmla="*/ 39 w 39"/>
                              <a:gd name="T15" fmla="*/ 128 h 7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9" h="77">
                                <a:moveTo>
                                  <a:pt x="39" y="38"/>
                                </a:moveTo>
                                <a:lnTo>
                                  <a:pt x="0" y="77"/>
                                </a:lnTo>
                                <a:lnTo>
                                  <a:pt x="39" y="77"/>
                                </a:lnTo>
                                <a:lnTo>
                                  <a:pt x="39" y="38"/>
                                </a:lnTo>
                                <a:close/>
                                <a:moveTo>
                                  <a:pt x="39" y="0"/>
                                </a:moveTo>
                                <a:lnTo>
                                  <a:pt x="0" y="0"/>
                                </a:lnTo>
                                <a:lnTo>
                                  <a:pt x="39" y="38"/>
                                </a:lnTo>
                                <a:lnTo>
                                  <a:pt x="39"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AutoShape 343"/>
                        <wps:cNvSpPr>
                          <a:spLocks/>
                        </wps:cNvSpPr>
                        <wps:spPr bwMode="auto">
                          <a:xfrm>
                            <a:off x="3007" y="127"/>
                            <a:ext cx="77" cy="77"/>
                          </a:xfrm>
                          <a:custGeom>
                            <a:avLst/>
                            <a:gdLst>
                              <a:gd name="T0" fmla="*/ 77 w 77"/>
                              <a:gd name="T1" fmla="*/ 205 h 77"/>
                              <a:gd name="T2" fmla="*/ 0 w 77"/>
                              <a:gd name="T3" fmla="*/ 128 h 77"/>
                              <a:gd name="T4" fmla="*/ 39 w 77"/>
                              <a:gd name="T5" fmla="*/ 128 h 77"/>
                              <a:gd name="T6" fmla="*/ 39 w 77"/>
                              <a:gd name="T7" fmla="*/ 205 h 77"/>
                              <a:gd name="T8" fmla="*/ 0 w 77"/>
                              <a:gd name="T9" fmla="*/ 205 h 77"/>
                              <a:gd name="T10" fmla="*/ 77 w 77"/>
                              <a:gd name="T11" fmla="*/ 128 h 7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7" h="77">
                                <a:moveTo>
                                  <a:pt x="77" y="77"/>
                                </a:moveTo>
                                <a:lnTo>
                                  <a:pt x="0" y="0"/>
                                </a:lnTo>
                                <a:moveTo>
                                  <a:pt x="39" y="0"/>
                                </a:moveTo>
                                <a:lnTo>
                                  <a:pt x="39" y="77"/>
                                </a:lnTo>
                                <a:moveTo>
                                  <a:pt x="0" y="77"/>
                                </a:moveTo>
                                <a:lnTo>
                                  <a:pt x="77" y="0"/>
                                </a:lnTo>
                              </a:path>
                            </a:pathLst>
                          </a:custGeom>
                          <a:noFill/>
                          <a:ln w="9525">
                            <a:solidFill>
                              <a:srgbClr val="46AA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9C0D5A2" id="Group 342" o:spid="_x0000_s1026" style="position:absolute;margin-left:139.75pt;margin-top:6pt;width:25.2pt;height:4.6pt;z-index:251802112;mso-position-horizontal-relative:page" coordorigin="2795,120" coordsize="5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">
                <v:line id="Line 345" o:spid="_x0000_s1027" style="position:absolute;visibility:visible;mso-wrap-style:square" from="2795,167" to="3299,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" strokecolor="#46aac5" strokeweight="1.5pt"/>
                <v:shape id="AutoShape 344" o:spid="_x0000_s1028" style="position:absolute;left:3007;top:127;width:39;height:77;visibility:visible;mso-wrap-style:square;v-text-anchor:top" coordsize="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" path="m39,38l,77r39,l39,38xm39,l,,39,38,39,xe" fillcolor="#4aacc5" stroked="f">
                  <v:path arrowok="t" o:connecttype="custom" o:connectlocs="39,166;0,205;39,205;39,166;39,128;0,128;39,166;39,128" o:connectangles="0,0,0,0,0,0,0,0"/>
                </v:shape>
                <v:shape id="AutoShape 343" o:spid="_x0000_s1029" style="position:absolute;left:3007;top:12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" path="m77,77l,m39,r,77m,77l77,e" filled="f" strokecolor="#46aac5">
                  <v:path arrowok="t" o:connecttype="custom" o:connectlocs="77,205;0,128;39,128;39,205;0,205;77,128" o:connectangles="0,0,0,0,0,0"/>
                </v:shape>
                <w10:wrap anchorx="page"/>
              </v:group>
            </w:pict>
          </mc:Fallback>
        </mc:AlternateContent>
      </w:r>
      <w:r w:rsidR="0022472E">
        <w:rPr>
          <w:rFonts w:ascii="Verdana" w:hAnsi="Verdana"/>
          <w:sz w:val="16"/>
        </w:rPr>
        <w:t xml:space="preserve">Počet zájemců 2-5 let, </w:t>
      </w:r>
      <w:proofErr w:type="spellStart"/>
      <w:r w:rsidR="0022472E">
        <w:rPr>
          <w:rFonts w:ascii="Verdana" w:hAnsi="Verdana"/>
          <w:sz w:val="16"/>
        </w:rPr>
        <w:t>stř</w:t>
      </w:r>
      <w:proofErr w:type="spellEnd"/>
      <w:r w:rsidR="0022472E">
        <w:rPr>
          <w:rFonts w:ascii="Verdana" w:hAnsi="Verdana"/>
          <w:sz w:val="16"/>
        </w:rPr>
        <w:t>. v.</w:t>
      </w:r>
    </w:p>
    <w:p w:rsidR="00F24413" w:rsidRDefault="0022472E">
      <w:pPr>
        <w:tabs>
          <w:tab w:val="left" w:pos="1461"/>
        </w:tabs>
        <w:spacing w:before="63"/>
        <w:ind w:left="900"/>
        <w:rPr>
          <w:rFonts w:ascii="Verdana" w:hAnsi="Verdana"/>
          <w:sz w:val="16"/>
        </w:rPr>
      </w:pPr>
      <w:r>
        <w:br w:type="column"/>
      </w:r>
      <w:r>
        <w:rPr>
          <w:rFonts w:ascii="Times New Roman" w:hAnsi="Times New Roman"/>
          <w:sz w:val="16"/>
        </w:rPr>
        <w:t xml:space="preserve"> </w:t>
      </w:r>
      <w:r>
        <w:rPr>
          <w:rFonts w:ascii="Times New Roman" w:hAnsi="Times New Roman"/>
          <w:sz w:val="16"/>
        </w:rPr>
        <w:tab/>
      </w:r>
      <w:r>
        <w:rPr>
          <w:rFonts w:ascii="Verdana" w:hAnsi="Verdana"/>
          <w:sz w:val="16"/>
        </w:rPr>
        <w:t>Stávající kapacity MŠ</w:t>
      </w:r>
      <w:r>
        <w:rPr>
          <w:rFonts w:ascii="Verdana" w:hAnsi="Verdana"/>
          <w:spacing w:val="-5"/>
          <w:sz w:val="16"/>
        </w:rPr>
        <w:t xml:space="preserve"> </w:t>
      </w:r>
      <w:r>
        <w:rPr>
          <w:rFonts w:ascii="Verdana" w:hAnsi="Verdana"/>
          <w:sz w:val="16"/>
        </w:rPr>
        <w:t>(2017)</w:t>
      </w:r>
    </w:p>
    <w:p w:rsidR="00F24413" w:rsidRDefault="00F24413">
      <w:pPr>
        <w:rPr>
          <w:rFonts w:ascii="Verdana" w:hAnsi="Verdana"/>
          <w:sz w:val="16"/>
        </w:rPr>
        <w:sectPr w:rsidR="00F24413">
          <w:type w:val="continuous"/>
          <w:pgSz w:w="11910" w:h="16840"/>
          <w:pgMar w:top="2400" w:right="420" w:bottom="280" w:left="1300" w:header="708" w:footer="708" w:gutter="0"/>
          <w:cols w:num="2" w:space="708" w:equalWidth="0">
            <w:col w:w="4404" w:space="40"/>
            <w:col w:w="5746"/>
          </w:cols>
        </w:sectPr>
      </w:pPr>
    </w:p>
    <w:p w:rsidR="00F24413" w:rsidRDefault="001F1C1C">
      <w:pPr>
        <w:spacing w:before="160"/>
        <w:ind w:left="964" w:right="1842"/>
        <w:jc w:val="center"/>
        <w:rPr>
          <w:i/>
          <w:sz w:val="18"/>
        </w:rPr>
      </w:pPr>
      <w:r>
        <w:rPr>
          <w:noProof/>
          <w:lang w:bidi="ar-SA"/>
        </w:rPr>
        <mc:AlternateContent>
          <mc:Choice Requires="wps">
            <w:drawing>
              <wp:anchor distT="4294967295" distB="4294967295" distL="114300" distR="114300" simplePos="0" relativeHeight="251834880" behindDoc="1" locked="0" layoutInCell="1" allowOverlap="1">
                <wp:simplePos x="0" y="0"/>
                <wp:positionH relativeFrom="page">
                  <wp:posOffset>4218940</wp:posOffset>
                </wp:positionH>
                <wp:positionV relativeFrom="paragraph">
                  <wp:posOffset>-220346</wp:posOffset>
                </wp:positionV>
                <wp:extent cx="320040" cy="0"/>
                <wp:effectExtent l="0" t="0" r="0" b="0"/>
                <wp:wrapNone/>
                <wp:docPr id="722"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19050">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4D2454A" id="Line 341" o:spid="_x0000_s1026" style="position:absolute;z-index:-2514816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32.2pt,-17.35pt" to="357.4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" strokeweight="1.5pt">
                <v:stroke dashstyle="dash"/>
                <w10:wrap anchorx="page"/>
              </v:line>
            </w:pict>
          </mc:Fallback>
        </mc:AlternateContent>
      </w:r>
      <w:r w:rsidR="0022472E">
        <w:rPr>
          <w:i/>
          <w:sz w:val="18"/>
        </w:rPr>
        <w:t>Zdroj: ČSÚ, Výzkumy Soukup</w:t>
      </w:r>
    </w:p>
    <w:p w:rsidR="00F24413" w:rsidRDefault="00F24413">
      <w:pPr>
        <w:pStyle w:val="Zkladntext"/>
        <w:spacing w:before="10"/>
        <w:rPr>
          <w:i/>
          <w:sz w:val="16"/>
        </w:rPr>
      </w:pPr>
    </w:p>
    <w:p w:rsidR="00F24413" w:rsidRDefault="0022472E">
      <w:pPr>
        <w:ind w:left="934"/>
        <w:rPr>
          <w:i/>
          <w:sz w:val="18"/>
        </w:rPr>
      </w:pPr>
      <w:r>
        <w:rPr>
          <w:i/>
          <w:sz w:val="18"/>
        </w:rPr>
        <w:t xml:space="preserve">* Při koeficientu návštěvnosti 92 % pro děti ve věku 3-5 let a </w:t>
      </w:r>
      <w:proofErr w:type="gramStart"/>
      <w:r>
        <w:rPr>
          <w:i/>
          <w:sz w:val="18"/>
        </w:rPr>
        <w:t>45%</w:t>
      </w:r>
      <w:proofErr w:type="gramEnd"/>
      <w:r>
        <w:rPr>
          <w:i/>
          <w:sz w:val="18"/>
        </w:rPr>
        <w:t xml:space="preserve"> pro děti ve věku 2 let ** bez Kolovrat</w:t>
      </w:r>
    </w:p>
    <w:p w:rsidR="00F24413" w:rsidRDefault="00F24413">
      <w:pPr>
        <w:pStyle w:val="Zkladntext"/>
        <w:rPr>
          <w:i/>
          <w:sz w:val="18"/>
        </w:rPr>
      </w:pPr>
    </w:p>
    <w:p w:rsidR="00F24413" w:rsidRDefault="00F24413">
      <w:pPr>
        <w:pStyle w:val="Zkladntext"/>
        <w:rPr>
          <w:i/>
          <w:sz w:val="18"/>
        </w:rPr>
      </w:pPr>
    </w:p>
    <w:p w:rsidR="00F24413" w:rsidRDefault="00F24413">
      <w:pPr>
        <w:pStyle w:val="Zkladntext"/>
        <w:spacing w:before="6"/>
        <w:rPr>
          <w:i/>
          <w:sz w:val="22"/>
        </w:rPr>
      </w:pPr>
    </w:p>
    <w:p w:rsidR="00F24413" w:rsidRDefault="0022472E">
      <w:pPr>
        <w:pStyle w:val="Nadpis41"/>
        <w:numPr>
          <w:ilvl w:val="1"/>
          <w:numId w:val="5"/>
        </w:numPr>
        <w:tabs>
          <w:tab w:val="left" w:pos="825"/>
        </w:tabs>
        <w:rPr>
          <w:rFonts w:ascii="Verdana" w:hAnsi="Verdana"/>
        </w:rPr>
      </w:pPr>
      <w:bookmarkStart w:id="139" w:name="_bookmark132"/>
      <w:bookmarkEnd w:id="139"/>
      <w:r>
        <w:rPr>
          <w:rFonts w:ascii="Verdana" w:hAnsi="Verdana"/>
        </w:rPr>
        <w:t>Základní školy zřizované MČ Praha</w:t>
      </w:r>
      <w:r>
        <w:rPr>
          <w:rFonts w:ascii="Verdana" w:hAnsi="Verdana"/>
          <w:spacing w:val="-5"/>
        </w:rPr>
        <w:t xml:space="preserve"> </w:t>
      </w:r>
      <w:r>
        <w:rPr>
          <w:rFonts w:ascii="Verdana" w:hAnsi="Verdana"/>
        </w:rPr>
        <w:t>22</w:t>
      </w:r>
    </w:p>
    <w:p w:rsidR="00F24413" w:rsidRDefault="0022472E">
      <w:pPr>
        <w:spacing w:before="224" w:line="360" w:lineRule="auto"/>
        <w:ind w:left="126" w:right="850" w:hanging="10"/>
      </w:pPr>
      <w:r>
        <w:t>Na území MČ Praha 22 v současnosti působí 2 ZŠ zřízené samosprávou. Celková registrovaná kapacita ZŠ činí 1 330 žáků. K 1. 9. 2016 je navštěvovalo 1 173 žáků. Stávající kapacity jsou plně vytíženy.</w:t>
      </w:r>
    </w:p>
    <w:p w:rsidR="00F24413" w:rsidRDefault="00F24413">
      <w:pPr>
        <w:pStyle w:val="Zkladntext"/>
        <w:spacing w:before="9"/>
        <w:rPr>
          <w:sz w:val="16"/>
        </w:rPr>
      </w:pPr>
    </w:p>
    <w:p w:rsidR="00F24413" w:rsidRDefault="0022472E">
      <w:pPr>
        <w:ind w:left="116"/>
      </w:pPr>
      <w:r>
        <w:t>Od školního roku 2018 bude kapacita navýšena na úroveň 1 630 žáků.</w:t>
      </w:r>
    </w:p>
    <w:p w:rsidR="00F24413" w:rsidRDefault="00F24413">
      <w:pPr>
        <w:pStyle w:val="Zkladntext"/>
        <w:rPr>
          <w:sz w:val="28"/>
        </w:rPr>
      </w:pPr>
    </w:p>
    <w:p w:rsidR="00F24413" w:rsidRDefault="0022472E">
      <w:pPr>
        <w:ind w:left="116"/>
        <w:rPr>
          <w:b/>
        </w:rPr>
      </w:pPr>
      <w:bookmarkStart w:id="140" w:name="_bookmark133"/>
      <w:bookmarkEnd w:id="140"/>
      <w:r>
        <w:rPr>
          <w:b/>
        </w:rPr>
        <w:t>Tab. č. 32 Kapacita ZŠ a počty žáků</w:t>
      </w:r>
    </w:p>
    <w:p w:rsidR="00F24413" w:rsidRDefault="00F24413">
      <w:pPr>
        <w:pStyle w:val="Zkladntext"/>
        <w:spacing w:before="11"/>
        <w:rPr>
          <w:b/>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6"/>
        <w:gridCol w:w="1764"/>
        <w:gridCol w:w="1493"/>
        <w:gridCol w:w="1490"/>
      </w:tblGrid>
      <w:tr w:rsidR="00F24413">
        <w:trPr>
          <w:trHeight w:val="698"/>
        </w:trPr>
        <w:tc>
          <w:tcPr>
            <w:tcW w:w="4736" w:type="dxa"/>
            <w:shd w:val="clear" w:color="auto" w:fill="FF6600"/>
          </w:tcPr>
          <w:p w:rsidR="00F24413" w:rsidRDefault="0022472E">
            <w:pPr>
              <w:pStyle w:val="TableParagraph"/>
              <w:spacing w:before="121"/>
              <w:ind w:left="2257" w:right="2256"/>
              <w:jc w:val="center"/>
              <w:rPr>
                <w:b/>
                <w:sz w:val="18"/>
              </w:rPr>
            </w:pPr>
            <w:r>
              <w:rPr>
                <w:b/>
                <w:color w:val="FFFFFF"/>
                <w:sz w:val="18"/>
              </w:rPr>
              <w:t>ZŠ</w:t>
            </w:r>
          </w:p>
        </w:tc>
        <w:tc>
          <w:tcPr>
            <w:tcW w:w="1764" w:type="dxa"/>
            <w:shd w:val="clear" w:color="auto" w:fill="FF6600"/>
          </w:tcPr>
          <w:p w:rsidR="00F24413" w:rsidRDefault="0022472E">
            <w:pPr>
              <w:pStyle w:val="TableParagraph"/>
              <w:spacing w:before="1"/>
              <w:ind w:left="103" w:right="101"/>
              <w:jc w:val="center"/>
              <w:rPr>
                <w:b/>
                <w:sz w:val="18"/>
              </w:rPr>
            </w:pPr>
            <w:r>
              <w:rPr>
                <w:b/>
                <w:color w:val="FFFFFF"/>
                <w:sz w:val="18"/>
              </w:rPr>
              <w:t>Rejstříková kapacita</w:t>
            </w:r>
          </w:p>
          <w:p w:rsidR="00F24413" w:rsidRDefault="0022472E">
            <w:pPr>
              <w:pStyle w:val="TableParagraph"/>
              <w:spacing w:before="25"/>
              <w:ind w:left="103" w:right="91"/>
              <w:jc w:val="center"/>
              <w:rPr>
                <w:b/>
                <w:sz w:val="18"/>
              </w:rPr>
            </w:pPr>
            <w:r>
              <w:rPr>
                <w:b/>
                <w:color w:val="FFFFFF"/>
                <w:sz w:val="18"/>
              </w:rPr>
              <w:t>ZŠ 2016/17</w:t>
            </w:r>
          </w:p>
        </w:tc>
        <w:tc>
          <w:tcPr>
            <w:tcW w:w="1493" w:type="dxa"/>
            <w:shd w:val="clear" w:color="auto" w:fill="FF6600"/>
          </w:tcPr>
          <w:p w:rsidR="00F24413" w:rsidRDefault="0022472E">
            <w:pPr>
              <w:pStyle w:val="TableParagraph"/>
              <w:spacing w:before="1" w:line="266" w:lineRule="auto"/>
              <w:ind w:left="434" w:right="288" w:hanging="128"/>
              <w:rPr>
                <w:b/>
                <w:sz w:val="18"/>
              </w:rPr>
            </w:pPr>
            <w:r>
              <w:rPr>
                <w:b/>
                <w:color w:val="FFFFFF"/>
                <w:sz w:val="18"/>
              </w:rPr>
              <w:t>Obsazenost 2016/17</w:t>
            </w:r>
          </w:p>
        </w:tc>
        <w:tc>
          <w:tcPr>
            <w:tcW w:w="1490" w:type="dxa"/>
            <w:shd w:val="clear" w:color="auto" w:fill="FF6600"/>
          </w:tcPr>
          <w:p w:rsidR="00F24413" w:rsidRDefault="0022472E">
            <w:pPr>
              <w:pStyle w:val="TableParagraph"/>
              <w:spacing w:before="1"/>
              <w:ind w:left="176" w:right="172"/>
              <w:jc w:val="center"/>
              <w:rPr>
                <w:b/>
                <w:sz w:val="18"/>
              </w:rPr>
            </w:pPr>
            <w:r>
              <w:rPr>
                <w:b/>
                <w:color w:val="FFFFFF"/>
                <w:sz w:val="18"/>
              </w:rPr>
              <w:t>Odmítnutí žáci</w:t>
            </w:r>
          </w:p>
          <w:p w:rsidR="00F24413" w:rsidRDefault="0022472E">
            <w:pPr>
              <w:pStyle w:val="TableParagraph"/>
              <w:spacing w:before="25"/>
              <w:ind w:left="176" w:right="163"/>
              <w:jc w:val="center"/>
              <w:rPr>
                <w:b/>
                <w:sz w:val="18"/>
              </w:rPr>
            </w:pPr>
            <w:r>
              <w:rPr>
                <w:b/>
                <w:color w:val="FFFFFF"/>
                <w:sz w:val="18"/>
              </w:rPr>
              <w:t>2016/17</w:t>
            </w:r>
          </w:p>
        </w:tc>
      </w:tr>
      <w:tr w:rsidR="00F24413">
        <w:trPr>
          <w:trHeight w:val="453"/>
        </w:trPr>
        <w:tc>
          <w:tcPr>
            <w:tcW w:w="4736" w:type="dxa"/>
          </w:tcPr>
          <w:p w:rsidR="00F24413" w:rsidRDefault="0022472E">
            <w:pPr>
              <w:pStyle w:val="TableParagraph"/>
              <w:spacing w:line="219" w:lineRule="exact"/>
              <w:ind w:left="57"/>
              <w:rPr>
                <w:sz w:val="18"/>
              </w:rPr>
            </w:pPr>
            <w:r>
              <w:rPr>
                <w:sz w:val="18"/>
              </w:rPr>
              <w:t>ZŠ Jandusů</w:t>
            </w:r>
          </w:p>
        </w:tc>
        <w:tc>
          <w:tcPr>
            <w:tcW w:w="1764" w:type="dxa"/>
          </w:tcPr>
          <w:p w:rsidR="00F24413" w:rsidRDefault="0022472E">
            <w:pPr>
              <w:pStyle w:val="TableParagraph"/>
              <w:spacing w:line="219" w:lineRule="exact"/>
              <w:ind w:right="43"/>
              <w:jc w:val="right"/>
              <w:rPr>
                <w:sz w:val="18"/>
              </w:rPr>
            </w:pPr>
            <w:r>
              <w:rPr>
                <w:sz w:val="18"/>
              </w:rPr>
              <w:t>780</w:t>
            </w:r>
          </w:p>
        </w:tc>
        <w:tc>
          <w:tcPr>
            <w:tcW w:w="1493" w:type="dxa"/>
          </w:tcPr>
          <w:p w:rsidR="00F24413" w:rsidRDefault="0022472E">
            <w:pPr>
              <w:pStyle w:val="TableParagraph"/>
              <w:spacing w:line="219" w:lineRule="exact"/>
              <w:ind w:right="45"/>
              <w:jc w:val="right"/>
              <w:rPr>
                <w:sz w:val="18"/>
              </w:rPr>
            </w:pPr>
            <w:r>
              <w:rPr>
                <w:sz w:val="18"/>
              </w:rPr>
              <w:t>680</w:t>
            </w:r>
          </w:p>
        </w:tc>
        <w:tc>
          <w:tcPr>
            <w:tcW w:w="1490" w:type="dxa"/>
            <w:vMerge w:val="restart"/>
          </w:tcPr>
          <w:p w:rsidR="00F24413" w:rsidRDefault="00F24413">
            <w:pPr>
              <w:pStyle w:val="TableParagraph"/>
              <w:spacing w:before="11"/>
              <w:rPr>
                <w:b/>
                <w:sz w:val="18"/>
              </w:rPr>
            </w:pPr>
          </w:p>
          <w:p w:rsidR="00F24413" w:rsidRDefault="0022472E">
            <w:pPr>
              <w:pStyle w:val="TableParagraph"/>
              <w:spacing w:before="1"/>
              <w:ind w:right="42"/>
              <w:jc w:val="right"/>
              <w:rPr>
                <w:sz w:val="18"/>
              </w:rPr>
            </w:pPr>
            <w:r>
              <w:rPr>
                <w:sz w:val="18"/>
              </w:rPr>
              <w:t>25</w:t>
            </w:r>
          </w:p>
        </w:tc>
      </w:tr>
      <w:tr w:rsidR="00F24413">
        <w:trPr>
          <w:trHeight w:val="450"/>
        </w:trPr>
        <w:tc>
          <w:tcPr>
            <w:tcW w:w="4736" w:type="dxa"/>
          </w:tcPr>
          <w:p w:rsidR="00F24413" w:rsidRDefault="0022472E">
            <w:pPr>
              <w:pStyle w:val="TableParagraph"/>
              <w:spacing w:line="219" w:lineRule="exact"/>
              <w:ind w:left="57"/>
              <w:rPr>
                <w:sz w:val="18"/>
              </w:rPr>
            </w:pPr>
            <w:r>
              <w:rPr>
                <w:sz w:val="18"/>
              </w:rPr>
              <w:t>ZŠ U Obory</w:t>
            </w:r>
          </w:p>
        </w:tc>
        <w:tc>
          <w:tcPr>
            <w:tcW w:w="1764" w:type="dxa"/>
          </w:tcPr>
          <w:p w:rsidR="00F24413" w:rsidRDefault="0022472E">
            <w:pPr>
              <w:pStyle w:val="TableParagraph"/>
              <w:spacing w:line="219" w:lineRule="exact"/>
              <w:ind w:right="44"/>
              <w:jc w:val="right"/>
              <w:rPr>
                <w:sz w:val="18"/>
              </w:rPr>
            </w:pPr>
            <w:r>
              <w:rPr>
                <w:sz w:val="18"/>
              </w:rPr>
              <w:t>550 (850*)</w:t>
            </w:r>
          </w:p>
        </w:tc>
        <w:tc>
          <w:tcPr>
            <w:tcW w:w="1493" w:type="dxa"/>
          </w:tcPr>
          <w:p w:rsidR="00F24413" w:rsidRDefault="0022472E">
            <w:pPr>
              <w:pStyle w:val="TableParagraph"/>
              <w:spacing w:line="219" w:lineRule="exact"/>
              <w:ind w:right="45"/>
              <w:jc w:val="right"/>
              <w:rPr>
                <w:sz w:val="18"/>
              </w:rPr>
            </w:pPr>
            <w:r>
              <w:rPr>
                <w:sz w:val="18"/>
              </w:rPr>
              <w:t>493</w:t>
            </w:r>
          </w:p>
        </w:tc>
        <w:tc>
          <w:tcPr>
            <w:tcW w:w="1490" w:type="dxa"/>
            <w:vMerge/>
            <w:tcBorders>
              <w:top w:val="nil"/>
            </w:tcBorders>
          </w:tcPr>
          <w:p w:rsidR="00F24413" w:rsidRDefault="00F24413">
            <w:pPr>
              <w:rPr>
                <w:sz w:val="2"/>
                <w:szCs w:val="2"/>
              </w:rPr>
            </w:pPr>
          </w:p>
        </w:tc>
      </w:tr>
      <w:tr w:rsidR="00F24413">
        <w:trPr>
          <w:trHeight w:val="453"/>
        </w:trPr>
        <w:tc>
          <w:tcPr>
            <w:tcW w:w="4736" w:type="dxa"/>
          </w:tcPr>
          <w:p w:rsidR="00F24413" w:rsidRDefault="0022472E">
            <w:pPr>
              <w:pStyle w:val="TableParagraph"/>
              <w:spacing w:before="1"/>
              <w:ind w:left="57"/>
              <w:rPr>
                <w:b/>
                <w:sz w:val="18"/>
              </w:rPr>
            </w:pPr>
            <w:r>
              <w:rPr>
                <w:b/>
                <w:sz w:val="18"/>
              </w:rPr>
              <w:t>ZŠ zřízené MČ Praha 22</w:t>
            </w:r>
          </w:p>
        </w:tc>
        <w:tc>
          <w:tcPr>
            <w:tcW w:w="1764" w:type="dxa"/>
          </w:tcPr>
          <w:p w:rsidR="00F24413" w:rsidRDefault="0022472E">
            <w:pPr>
              <w:pStyle w:val="TableParagraph"/>
              <w:spacing w:before="1"/>
              <w:ind w:right="44"/>
              <w:jc w:val="right"/>
              <w:rPr>
                <w:b/>
                <w:sz w:val="18"/>
              </w:rPr>
            </w:pPr>
            <w:r>
              <w:rPr>
                <w:b/>
                <w:sz w:val="18"/>
              </w:rPr>
              <w:t>1 330 (1 630*)</w:t>
            </w:r>
          </w:p>
        </w:tc>
        <w:tc>
          <w:tcPr>
            <w:tcW w:w="1493" w:type="dxa"/>
          </w:tcPr>
          <w:p w:rsidR="00F24413" w:rsidRDefault="0022472E">
            <w:pPr>
              <w:pStyle w:val="TableParagraph"/>
              <w:spacing w:before="1"/>
              <w:ind w:right="45"/>
              <w:jc w:val="right"/>
              <w:rPr>
                <w:b/>
                <w:sz w:val="18"/>
              </w:rPr>
            </w:pPr>
            <w:r>
              <w:rPr>
                <w:b/>
                <w:sz w:val="18"/>
              </w:rPr>
              <w:t>1 173</w:t>
            </w:r>
          </w:p>
        </w:tc>
        <w:tc>
          <w:tcPr>
            <w:tcW w:w="1490" w:type="dxa"/>
          </w:tcPr>
          <w:p w:rsidR="00F24413" w:rsidRDefault="0022472E">
            <w:pPr>
              <w:pStyle w:val="TableParagraph"/>
              <w:spacing w:before="1"/>
              <w:ind w:right="42"/>
              <w:jc w:val="right"/>
              <w:rPr>
                <w:b/>
                <w:sz w:val="18"/>
              </w:rPr>
            </w:pPr>
            <w:r>
              <w:rPr>
                <w:b/>
                <w:sz w:val="18"/>
              </w:rPr>
              <w:t>25</w:t>
            </w:r>
          </w:p>
        </w:tc>
      </w:tr>
    </w:tbl>
    <w:p w:rsidR="00F24413" w:rsidRDefault="0022472E">
      <w:pPr>
        <w:ind w:left="116"/>
        <w:rPr>
          <w:i/>
          <w:sz w:val="18"/>
        </w:rPr>
      </w:pPr>
      <w:r>
        <w:rPr>
          <w:i/>
          <w:sz w:val="18"/>
        </w:rPr>
        <w:t>Zdroj: Zadavatel, květen 2017</w:t>
      </w:r>
    </w:p>
    <w:p w:rsidR="00F24413" w:rsidRDefault="00F24413">
      <w:pPr>
        <w:pStyle w:val="Zkladntext"/>
        <w:spacing w:before="12"/>
        <w:rPr>
          <w:i/>
          <w:sz w:val="16"/>
        </w:rPr>
      </w:pPr>
    </w:p>
    <w:p w:rsidR="00F24413" w:rsidRDefault="0022472E">
      <w:pPr>
        <w:ind w:left="116"/>
        <w:rPr>
          <w:i/>
          <w:sz w:val="18"/>
        </w:rPr>
      </w:pPr>
      <w:r>
        <w:rPr>
          <w:i/>
          <w:sz w:val="18"/>
        </w:rPr>
        <w:t>* po plánovaném rozšíření kapacity v r. 2018</w:t>
      </w:r>
    </w:p>
    <w:p w:rsidR="00F24413" w:rsidRDefault="00F24413">
      <w:pPr>
        <w:rPr>
          <w:sz w:val="18"/>
        </w:rPr>
        <w:sectPr w:rsidR="00F24413">
          <w:type w:val="continuous"/>
          <w:pgSz w:w="11910" w:h="16840"/>
          <w:pgMar w:top="2400" w:right="420" w:bottom="280" w:left="1300" w:header="708" w:footer="708" w:gutter="0"/>
          <w:cols w:space="708"/>
        </w:sectPr>
      </w:pPr>
    </w:p>
    <w:p w:rsidR="00F24413" w:rsidRDefault="001F1C1C">
      <w:pPr>
        <w:spacing w:before="178"/>
        <w:ind w:left="399"/>
        <w:rPr>
          <w:rFonts w:ascii="Verdana" w:hAnsi="Verdana"/>
          <w:b/>
        </w:rPr>
      </w:pPr>
      <w:r>
        <w:rPr>
          <w:noProof/>
          <w:lang w:bidi="ar-SA"/>
        </w:rPr>
        <mc:AlternateContent>
          <mc:Choice Requires="wpg">
            <w:drawing>
              <wp:anchor distT="0" distB="0" distL="114300" distR="114300" simplePos="0" relativeHeight="251803136" behindDoc="0" locked="0" layoutInCell="1" allowOverlap="1">
                <wp:simplePos x="0" y="0"/>
                <wp:positionH relativeFrom="page">
                  <wp:posOffset>896620</wp:posOffset>
                </wp:positionH>
                <wp:positionV relativeFrom="paragraph">
                  <wp:posOffset>113030</wp:posOffset>
                </wp:positionV>
                <wp:extent cx="38100" cy="1781810"/>
                <wp:effectExtent l="0" t="0" r="0" b="8890"/>
                <wp:wrapNone/>
                <wp:docPr id="714"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781810"/>
                          <a:chOff x="1412" y="178"/>
                          <a:chExt cx="60" cy="2806"/>
                        </a:xfrm>
                      </wpg:grpSpPr>
                      <wps:wsp>
                        <wps:cNvPr id="715" name="Line 340"/>
                        <wps:cNvCnPr/>
                        <wps:spPr bwMode="auto">
                          <a:xfrm>
                            <a:off x="1442" y="178"/>
                            <a:ext cx="0" cy="401"/>
                          </a:xfrm>
                          <a:prstGeom prst="line">
                            <a:avLst/>
                          </a:prstGeom>
                          <a:noFill/>
                          <a:ln w="38100">
                            <a:solidFill>
                              <a:srgbClr val="FF6600"/>
                            </a:solidFill>
                            <a:round/>
                            <a:headEnd/>
                            <a:tailEnd/>
                          </a:ln>
                        </wps:spPr>
                        <wps:bodyPr/>
                      </wps:wsp>
                      <wps:wsp>
                        <wps:cNvPr id="716" name="Line 339"/>
                        <wps:cNvCnPr/>
                        <wps:spPr bwMode="auto">
                          <a:xfrm>
                            <a:off x="1442" y="579"/>
                            <a:ext cx="0" cy="401"/>
                          </a:xfrm>
                          <a:prstGeom prst="line">
                            <a:avLst/>
                          </a:prstGeom>
                          <a:noFill/>
                          <a:ln w="38100">
                            <a:solidFill>
                              <a:srgbClr val="FF6600"/>
                            </a:solidFill>
                            <a:round/>
                            <a:headEnd/>
                            <a:tailEnd/>
                          </a:ln>
                        </wps:spPr>
                        <wps:bodyPr/>
                      </wps:wsp>
                      <wps:wsp>
                        <wps:cNvPr id="717" name="Line 338"/>
                        <wps:cNvCnPr/>
                        <wps:spPr bwMode="auto">
                          <a:xfrm>
                            <a:off x="1442" y="980"/>
                            <a:ext cx="0" cy="401"/>
                          </a:xfrm>
                          <a:prstGeom prst="line">
                            <a:avLst/>
                          </a:prstGeom>
                          <a:noFill/>
                          <a:ln w="38100">
                            <a:solidFill>
                              <a:srgbClr val="FF6600"/>
                            </a:solidFill>
                            <a:round/>
                            <a:headEnd/>
                            <a:tailEnd/>
                          </a:ln>
                        </wps:spPr>
                        <wps:bodyPr/>
                      </wps:wsp>
                      <wps:wsp>
                        <wps:cNvPr id="718" name="Line 337"/>
                        <wps:cNvCnPr/>
                        <wps:spPr bwMode="auto">
                          <a:xfrm>
                            <a:off x="1442" y="1381"/>
                            <a:ext cx="0" cy="401"/>
                          </a:xfrm>
                          <a:prstGeom prst="line">
                            <a:avLst/>
                          </a:prstGeom>
                          <a:noFill/>
                          <a:ln w="38100">
                            <a:solidFill>
                              <a:srgbClr val="FF6600"/>
                            </a:solidFill>
                            <a:round/>
                            <a:headEnd/>
                            <a:tailEnd/>
                          </a:ln>
                        </wps:spPr>
                        <wps:bodyPr/>
                      </wps:wsp>
                      <wps:wsp>
                        <wps:cNvPr id="719" name="Line 336"/>
                        <wps:cNvCnPr/>
                        <wps:spPr bwMode="auto">
                          <a:xfrm>
                            <a:off x="1442" y="1782"/>
                            <a:ext cx="0" cy="400"/>
                          </a:xfrm>
                          <a:prstGeom prst="line">
                            <a:avLst/>
                          </a:prstGeom>
                          <a:noFill/>
                          <a:ln w="38100">
                            <a:solidFill>
                              <a:srgbClr val="FF6600"/>
                            </a:solidFill>
                            <a:round/>
                            <a:headEnd/>
                            <a:tailEnd/>
                          </a:ln>
                        </wps:spPr>
                        <wps:bodyPr/>
                      </wps:wsp>
                      <wps:wsp>
                        <wps:cNvPr id="720" name="Line 335"/>
                        <wps:cNvCnPr/>
                        <wps:spPr bwMode="auto">
                          <a:xfrm>
                            <a:off x="1442" y="2182"/>
                            <a:ext cx="0" cy="401"/>
                          </a:xfrm>
                          <a:prstGeom prst="line">
                            <a:avLst/>
                          </a:prstGeom>
                          <a:noFill/>
                          <a:ln w="38100">
                            <a:solidFill>
                              <a:srgbClr val="FF6600"/>
                            </a:solidFill>
                            <a:round/>
                            <a:headEnd/>
                            <a:tailEnd/>
                          </a:ln>
                        </wps:spPr>
                        <wps:bodyPr/>
                      </wps:wsp>
                      <wps:wsp>
                        <wps:cNvPr id="721" name="Line 334"/>
                        <wps:cNvCnPr/>
                        <wps:spPr bwMode="auto">
                          <a:xfrm>
                            <a:off x="1442" y="2583"/>
                            <a:ext cx="0" cy="401"/>
                          </a:xfrm>
                          <a:prstGeom prst="line">
                            <a:avLst/>
                          </a:prstGeom>
                          <a:noFill/>
                          <a:ln w="38100">
                            <a:solidFill>
                              <a:srgbClr val="FF6600"/>
                            </a:solidFill>
                            <a:round/>
                            <a:headEnd/>
                            <a:tailEnd/>
                          </a:ln>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5E9A027" id="Group 333" o:spid="_x0000_s1026" style="position:absolute;margin-left:70.6pt;margin-top:8.9pt;width:3pt;height:140.3pt;z-index:251803136;mso-position-horizontal-relative:page" coordorigin="1412,178" coordsize="60,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">
                <v:line id="Line 340" o:spid="_x0000_s1027" style="position:absolute;visibility:visible;mso-wrap-style:square" from="1442,178" to="144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" strokecolor="#f60" strokeweight="3pt"/>
                <v:line id="Line 339" o:spid="_x0000_s1028" style="position:absolute;visibility:visible;mso-wrap-style:square" from="1442,579" to="144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" strokecolor="#f60" strokeweight="3pt"/>
                <v:line id="Line 338" o:spid="_x0000_s1029" style="position:absolute;visibility:visible;mso-wrap-style:square" from="1442,980" to="1442,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" strokecolor="#f60" strokeweight="3pt"/>
                <v:line id="Line 337" o:spid="_x0000_s1030" style="position:absolute;visibility:visible;mso-wrap-style:square" from="1442,1381" to="1442,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" strokecolor="#f60" strokeweight="3pt"/>
                <v:line id="Line 336" o:spid="_x0000_s1031" style="position:absolute;visibility:visible;mso-wrap-style:square" from="1442,1782" to="1442,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" strokecolor="#f60" strokeweight="3pt"/>
                <v:line id="Line 335" o:spid="_x0000_s1032" style="position:absolute;visibility:visible;mso-wrap-style:square" from="1442,2182" to="1442,2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" strokecolor="#f60" strokeweight="3pt"/>
                <v:line id="Line 334" o:spid="_x0000_s1033" style="position:absolute;visibility:visible;mso-wrap-style:square" from="1442,2583" to="1442,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" strokecolor="#f60" strokeweight="3pt"/>
                <w10:wrap anchorx="page"/>
              </v:group>
            </w:pict>
          </mc:Fallback>
        </mc:AlternateContent>
      </w:r>
      <w:r w:rsidR="0022472E">
        <w:rPr>
          <w:rFonts w:ascii="Verdana" w:hAnsi="Verdana"/>
          <w:b/>
          <w:color w:val="FF6600"/>
        </w:rPr>
        <w:t>Poznámka:</w:t>
      </w:r>
    </w:p>
    <w:p w:rsidR="00F24413" w:rsidRDefault="0022472E">
      <w:pPr>
        <w:spacing w:before="133" w:line="360" w:lineRule="auto"/>
        <w:ind w:left="399" w:right="993"/>
        <w:jc w:val="both"/>
        <w:rPr>
          <w:rFonts w:ascii="Verdana" w:hAnsi="Verdana"/>
        </w:rPr>
      </w:pPr>
      <w:r>
        <w:rPr>
          <w:rFonts w:ascii="Verdana" w:hAnsi="Verdana"/>
        </w:rPr>
        <w:t>Kapacity základních škol počítáme po dohodě se zadavatelem pouze pro ZŠ na území MČ Praha 22. Za spádové území pak považujeme MČ Praha 22, Benice, Královice a Nedvězí. MČ Praha Kolovraty mají aktuálně školu s prvním</w:t>
      </w:r>
      <w:r>
        <w:rPr>
          <w:rFonts w:ascii="Verdana" w:hAnsi="Verdana"/>
          <w:spacing w:val="-57"/>
        </w:rPr>
        <w:t xml:space="preserve"> </w:t>
      </w:r>
      <w:r>
        <w:rPr>
          <w:rFonts w:ascii="Verdana" w:hAnsi="Verdana"/>
        </w:rPr>
        <w:t>stupněm a plánují rozšíření i na druhý stupeň. Poté budou Kolovraty v oblasti školství</w:t>
      </w:r>
    </w:p>
    <w:p w:rsidR="00F24413" w:rsidRDefault="0022472E">
      <w:pPr>
        <w:spacing w:line="360" w:lineRule="auto"/>
        <w:ind w:left="399" w:right="995"/>
        <w:jc w:val="both"/>
        <w:rPr>
          <w:rFonts w:ascii="Verdana" w:hAnsi="Verdana"/>
        </w:rPr>
      </w:pPr>
      <w:r>
        <w:rPr>
          <w:rFonts w:ascii="Verdana" w:hAnsi="Verdana"/>
        </w:rPr>
        <w:t>„plně</w:t>
      </w:r>
      <w:r>
        <w:rPr>
          <w:rFonts w:ascii="Verdana" w:hAnsi="Verdana"/>
          <w:spacing w:val="-18"/>
        </w:rPr>
        <w:t xml:space="preserve"> </w:t>
      </w:r>
      <w:r>
        <w:rPr>
          <w:rFonts w:ascii="Verdana" w:hAnsi="Verdana"/>
        </w:rPr>
        <w:t>soběstačné“.</w:t>
      </w:r>
      <w:r>
        <w:rPr>
          <w:rFonts w:ascii="Verdana" w:hAnsi="Verdana"/>
          <w:spacing w:val="-20"/>
        </w:rPr>
        <w:t xml:space="preserve"> </w:t>
      </w:r>
      <w:r>
        <w:rPr>
          <w:rFonts w:ascii="Verdana" w:hAnsi="Verdana"/>
        </w:rPr>
        <w:t>Pokud</w:t>
      </w:r>
      <w:r>
        <w:rPr>
          <w:rFonts w:ascii="Verdana" w:hAnsi="Verdana"/>
          <w:spacing w:val="-19"/>
        </w:rPr>
        <w:t xml:space="preserve"> </w:t>
      </w:r>
      <w:r>
        <w:rPr>
          <w:rFonts w:ascii="Verdana" w:hAnsi="Verdana"/>
        </w:rPr>
        <w:t>dále</w:t>
      </w:r>
      <w:r>
        <w:rPr>
          <w:rFonts w:ascii="Verdana" w:hAnsi="Verdana"/>
          <w:spacing w:val="-17"/>
        </w:rPr>
        <w:t xml:space="preserve"> </w:t>
      </w:r>
      <w:r>
        <w:rPr>
          <w:rFonts w:ascii="Verdana" w:hAnsi="Verdana"/>
        </w:rPr>
        <w:t>budeme</w:t>
      </w:r>
      <w:r>
        <w:rPr>
          <w:rFonts w:ascii="Verdana" w:hAnsi="Verdana"/>
          <w:spacing w:val="-17"/>
        </w:rPr>
        <w:t xml:space="preserve"> </w:t>
      </w:r>
      <w:r>
        <w:rPr>
          <w:rFonts w:ascii="Verdana" w:hAnsi="Verdana"/>
        </w:rPr>
        <w:t>používat</w:t>
      </w:r>
      <w:r>
        <w:rPr>
          <w:rFonts w:ascii="Verdana" w:hAnsi="Verdana"/>
          <w:spacing w:val="-17"/>
        </w:rPr>
        <w:t xml:space="preserve"> </w:t>
      </w:r>
      <w:r>
        <w:rPr>
          <w:rFonts w:ascii="Verdana" w:hAnsi="Verdana"/>
        </w:rPr>
        <w:t>pojem</w:t>
      </w:r>
      <w:r>
        <w:rPr>
          <w:rFonts w:ascii="Verdana" w:hAnsi="Verdana"/>
          <w:spacing w:val="-19"/>
        </w:rPr>
        <w:t xml:space="preserve"> </w:t>
      </w:r>
      <w:r>
        <w:rPr>
          <w:rFonts w:ascii="Verdana" w:hAnsi="Verdana"/>
        </w:rPr>
        <w:t>spádové</w:t>
      </w:r>
      <w:r>
        <w:rPr>
          <w:rFonts w:ascii="Verdana" w:hAnsi="Verdana"/>
          <w:spacing w:val="-17"/>
        </w:rPr>
        <w:t xml:space="preserve"> </w:t>
      </w:r>
      <w:r>
        <w:rPr>
          <w:rFonts w:ascii="Verdana" w:hAnsi="Verdana"/>
        </w:rPr>
        <w:t>území</w:t>
      </w:r>
      <w:r>
        <w:rPr>
          <w:rFonts w:ascii="Verdana" w:hAnsi="Verdana"/>
          <w:spacing w:val="-19"/>
        </w:rPr>
        <w:t xml:space="preserve"> </w:t>
      </w:r>
      <w:r>
        <w:rPr>
          <w:rFonts w:ascii="Verdana" w:hAnsi="Verdana"/>
        </w:rPr>
        <w:t>MČ</w:t>
      </w:r>
      <w:r>
        <w:rPr>
          <w:rFonts w:ascii="Verdana" w:hAnsi="Verdana"/>
          <w:spacing w:val="-19"/>
        </w:rPr>
        <w:t xml:space="preserve"> </w:t>
      </w:r>
      <w:r>
        <w:rPr>
          <w:rFonts w:ascii="Verdana" w:hAnsi="Verdana"/>
        </w:rPr>
        <w:t>Praha 22, máme na mysli MČ Praha 22, Benice, Královice a Nedvězí (bez</w:t>
      </w:r>
      <w:r>
        <w:rPr>
          <w:rFonts w:ascii="Verdana" w:hAnsi="Verdana"/>
          <w:spacing w:val="-27"/>
        </w:rPr>
        <w:t xml:space="preserve"> </w:t>
      </w:r>
      <w:r>
        <w:rPr>
          <w:rFonts w:ascii="Verdana" w:hAnsi="Verdana"/>
        </w:rPr>
        <w:t>Kolovrat).</w:t>
      </w:r>
    </w:p>
    <w:p w:rsidR="00F24413" w:rsidRDefault="00F24413">
      <w:pPr>
        <w:pStyle w:val="Zkladntext"/>
        <w:rPr>
          <w:rFonts w:ascii="Verdana"/>
          <w:sz w:val="20"/>
        </w:rPr>
      </w:pPr>
    </w:p>
    <w:p w:rsidR="00F24413" w:rsidRDefault="00F24413">
      <w:pPr>
        <w:pStyle w:val="Zkladntext"/>
        <w:spacing w:before="2"/>
        <w:rPr>
          <w:rFonts w:ascii="Verdana"/>
          <w:sz w:val="17"/>
        </w:rPr>
      </w:pPr>
    </w:p>
    <w:p w:rsidR="00F24413" w:rsidRDefault="0022472E">
      <w:pPr>
        <w:spacing w:before="56"/>
        <w:ind w:left="116"/>
        <w:rPr>
          <w:b/>
        </w:rPr>
      </w:pPr>
      <w:r>
        <w:rPr>
          <w:b/>
        </w:rPr>
        <w:t>Porovnání kapacity ZŠ a počtu dětí ve spádovém území MČ Praha 22</w:t>
      </w:r>
    </w:p>
    <w:p w:rsidR="00F24413" w:rsidRDefault="00F24413">
      <w:pPr>
        <w:pStyle w:val="Zkladntext"/>
        <w:spacing w:before="9"/>
        <w:rPr>
          <w:b/>
          <w:sz w:val="16"/>
        </w:rPr>
      </w:pPr>
    </w:p>
    <w:p w:rsidR="00F24413" w:rsidRDefault="0022472E">
      <w:pPr>
        <w:spacing w:line="360" w:lineRule="auto"/>
        <w:ind w:left="126" w:right="990" w:hanging="10"/>
        <w:jc w:val="both"/>
      </w:pPr>
      <w:r>
        <w:t>Ve spádovém území (MČ Praha 22, Benice, Královice a Nedvězí) mělo v posledních třech letech přihlášeno</w:t>
      </w:r>
      <w:r>
        <w:rPr>
          <w:spacing w:val="-8"/>
        </w:rPr>
        <w:t xml:space="preserve"> </w:t>
      </w:r>
      <w:r>
        <w:t>trvalé</w:t>
      </w:r>
      <w:r>
        <w:rPr>
          <w:spacing w:val="-5"/>
        </w:rPr>
        <w:t xml:space="preserve"> </w:t>
      </w:r>
      <w:r>
        <w:t>bydliště</w:t>
      </w:r>
      <w:r>
        <w:rPr>
          <w:spacing w:val="-7"/>
        </w:rPr>
        <w:t xml:space="preserve"> </w:t>
      </w:r>
      <w:r>
        <w:t>v</w:t>
      </w:r>
      <w:r>
        <w:rPr>
          <w:spacing w:val="-4"/>
        </w:rPr>
        <w:t xml:space="preserve"> </w:t>
      </w:r>
      <w:r>
        <w:t>průměru</w:t>
      </w:r>
      <w:r>
        <w:rPr>
          <w:spacing w:val="-9"/>
        </w:rPr>
        <w:t xml:space="preserve"> </w:t>
      </w:r>
      <w:r>
        <w:t>836</w:t>
      </w:r>
      <w:r>
        <w:rPr>
          <w:spacing w:val="-6"/>
        </w:rPr>
        <w:t xml:space="preserve"> </w:t>
      </w:r>
      <w:r>
        <w:t>dětí</w:t>
      </w:r>
      <w:r>
        <w:rPr>
          <w:spacing w:val="-8"/>
        </w:rPr>
        <w:t xml:space="preserve"> </w:t>
      </w:r>
      <w:r>
        <w:t>ve</w:t>
      </w:r>
      <w:r>
        <w:rPr>
          <w:spacing w:val="-7"/>
        </w:rPr>
        <w:t xml:space="preserve"> </w:t>
      </w:r>
      <w:r>
        <w:t>věku</w:t>
      </w:r>
      <w:r>
        <w:rPr>
          <w:spacing w:val="-9"/>
        </w:rPr>
        <w:t xml:space="preserve"> </w:t>
      </w:r>
      <w:proofErr w:type="gramStart"/>
      <w:r>
        <w:t>6</w:t>
      </w:r>
      <w:r>
        <w:rPr>
          <w:spacing w:val="-7"/>
        </w:rPr>
        <w:t xml:space="preserve"> </w:t>
      </w:r>
      <w:r>
        <w:t>-</w:t>
      </w:r>
      <w:r>
        <w:rPr>
          <w:spacing w:val="-8"/>
        </w:rPr>
        <w:t xml:space="preserve"> </w:t>
      </w:r>
      <w:r>
        <w:t>10</w:t>
      </w:r>
      <w:proofErr w:type="gramEnd"/>
      <w:r>
        <w:rPr>
          <w:spacing w:val="-7"/>
        </w:rPr>
        <w:t xml:space="preserve"> </w:t>
      </w:r>
      <w:r>
        <w:t>let.</w:t>
      </w:r>
      <w:r>
        <w:rPr>
          <w:spacing w:val="-8"/>
        </w:rPr>
        <w:t xml:space="preserve"> </w:t>
      </w:r>
      <w:r>
        <w:t>Průměrný</w:t>
      </w:r>
      <w:r>
        <w:rPr>
          <w:spacing w:val="-6"/>
        </w:rPr>
        <w:t xml:space="preserve"> </w:t>
      </w:r>
      <w:r>
        <w:t>počet</w:t>
      </w:r>
      <w:r>
        <w:rPr>
          <w:spacing w:val="-5"/>
        </w:rPr>
        <w:t xml:space="preserve"> </w:t>
      </w:r>
      <w:r>
        <w:t>žáků</w:t>
      </w:r>
      <w:r>
        <w:rPr>
          <w:spacing w:val="-6"/>
        </w:rPr>
        <w:t xml:space="preserve"> </w:t>
      </w:r>
      <w:r>
        <w:t>na</w:t>
      </w:r>
      <w:r>
        <w:rPr>
          <w:spacing w:val="-6"/>
        </w:rPr>
        <w:t xml:space="preserve"> </w:t>
      </w:r>
      <w:r>
        <w:t>prvním</w:t>
      </w:r>
      <w:r>
        <w:rPr>
          <w:spacing w:val="-7"/>
        </w:rPr>
        <w:t xml:space="preserve"> </w:t>
      </w:r>
      <w:r>
        <w:t>stupni činil 766 (včetně odmítnutých zájemců). Znamená to, že místní ZŠ mělo zájem navštěvovat 92 % zde žijících</w:t>
      </w:r>
      <w:r>
        <w:rPr>
          <w:spacing w:val="-5"/>
        </w:rPr>
        <w:t xml:space="preserve"> </w:t>
      </w:r>
      <w:r>
        <w:t>dětí</w:t>
      </w:r>
      <w:r>
        <w:rPr>
          <w:spacing w:val="-8"/>
        </w:rPr>
        <w:t xml:space="preserve"> </w:t>
      </w:r>
      <w:r>
        <w:t>ve</w:t>
      </w:r>
      <w:r>
        <w:rPr>
          <w:spacing w:val="-5"/>
        </w:rPr>
        <w:t xml:space="preserve"> </w:t>
      </w:r>
      <w:r>
        <w:t>věku</w:t>
      </w:r>
      <w:r>
        <w:rPr>
          <w:spacing w:val="-6"/>
        </w:rPr>
        <w:t xml:space="preserve"> </w:t>
      </w:r>
      <w:proofErr w:type="gramStart"/>
      <w:r>
        <w:t>6</w:t>
      </w:r>
      <w:r>
        <w:rPr>
          <w:spacing w:val="-5"/>
        </w:rPr>
        <w:t xml:space="preserve"> </w:t>
      </w:r>
      <w:r>
        <w:t>-</w:t>
      </w:r>
      <w:r>
        <w:rPr>
          <w:spacing w:val="-4"/>
        </w:rPr>
        <w:t xml:space="preserve"> </w:t>
      </w:r>
      <w:r>
        <w:t>10</w:t>
      </w:r>
      <w:proofErr w:type="gramEnd"/>
      <w:r>
        <w:rPr>
          <w:spacing w:val="-5"/>
        </w:rPr>
        <w:t xml:space="preserve"> </w:t>
      </w:r>
      <w:r>
        <w:t>let.</w:t>
      </w:r>
      <w:r>
        <w:rPr>
          <w:spacing w:val="-6"/>
        </w:rPr>
        <w:t xml:space="preserve"> </w:t>
      </w:r>
      <w:r>
        <w:t>Podíl</w:t>
      </w:r>
      <w:r>
        <w:rPr>
          <w:spacing w:val="-4"/>
        </w:rPr>
        <w:t xml:space="preserve"> </w:t>
      </w:r>
      <w:r>
        <w:t>žáků</w:t>
      </w:r>
      <w:r>
        <w:rPr>
          <w:spacing w:val="-6"/>
        </w:rPr>
        <w:t xml:space="preserve"> </w:t>
      </w:r>
      <w:r>
        <w:t>na</w:t>
      </w:r>
      <w:r>
        <w:rPr>
          <w:spacing w:val="-3"/>
        </w:rPr>
        <w:t xml:space="preserve"> </w:t>
      </w:r>
      <w:r>
        <w:t>druhém</w:t>
      </w:r>
      <w:r>
        <w:rPr>
          <w:spacing w:val="-5"/>
        </w:rPr>
        <w:t xml:space="preserve"> </w:t>
      </w:r>
      <w:r>
        <w:t>stupni</w:t>
      </w:r>
      <w:r>
        <w:rPr>
          <w:spacing w:val="-3"/>
        </w:rPr>
        <w:t xml:space="preserve"> </w:t>
      </w:r>
      <w:r>
        <w:t>na</w:t>
      </w:r>
      <w:r>
        <w:rPr>
          <w:spacing w:val="-3"/>
        </w:rPr>
        <w:t xml:space="preserve"> </w:t>
      </w:r>
      <w:r>
        <w:t>počtu</w:t>
      </w:r>
      <w:r>
        <w:rPr>
          <w:spacing w:val="-4"/>
        </w:rPr>
        <w:t xml:space="preserve"> </w:t>
      </w:r>
      <w:r>
        <w:t>dětí</w:t>
      </w:r>
      <w:r>
        <w:rPr>
          <w:spacing w:val="-6"/>
        </w:rPr>
        <w:t xml:space="preserve"> </w:t>
      </w:r>
      <w:r>
        <w:t>s trvalým</w:t>
      </w:r>
      <w:r>
        <w:rPr>
          <w:spacing w:val="-2"/>
        </w:rPr>
        <w:t xml:space="preserve"> </w:t>
      </w:r>
      <w:r>
        <w:t>bydlištěm</w:t>
      </w:r>
      <w:r>
        <w:rPr>
          <w:spacing w:val="-5"/>
        </w:rPr>
        <w:t xml:space="preserve"> </w:t>
      </w:r>
      <w:r>
        <w:t>činí</w:t>
      </w:r>
      <w:r>
        <w:rPr>
          <w:spacing w:val="-4"/>
        </w:rPr>
        <w:t xml:space="preserve"> </w:t>
      </w:r>
      <w:r>
        <w:t>91 %. Z důvodu přestupů na víceletá gymnázia obvykle navštěvuje druhý stupeň o cca 25 % méně žáků, než kolik jich zde má hlášeno trvalé bydliště. Na druhou stranu, druhý stupeň místních ZŠ navštěvují i děti z</w:t>
      </w:r>
      <w:r>
        <w:rPr>
          <w:spacing w:val="-1"/>
        </w:rPr>
        <w:t xml:space="preserve"> </w:t>
      </w:r>
      <w:r>
        <w:t>Kolovrat.</w:t>
      </w:r>
    </w:p>
    <w:p w:rsidR="00F24413" w:rsidRDefault="00F24413">
      <w:pPr>
        <w:pStyle w:val="Zkladntext"/>
        <w:rPr>
          <w:sz w:val="17"/>
        </w:rPr>
      </w:pPr>
    </w:p>
    <w:p w:rsidR="00F24413" w:rsidRDefault="0022472E">
      <w:pPr>
        <w:ind w:left="116"/>
        <w:jc w:val="both"/>
      </w:pPr>
      <w:r>
        <w:t>Průměrná naplněnost tříd se pohybuje mezi 22 a 27 žáky ve třídě.</w:t>
      </w:r>
    </w:p>
    <w:p w:rsidR="00F24413" w:rsidRDefault="00F24413">
      <w:pPr>
        <w:pStyle w:val="Zkladntext"/>
        <w:spacing w:before="11"/>
        <w:rPr>
          <w:sz w:val="27"/>
        </w:rPr>
      </w:pPr>
    </w:p>
    <w:p w:rsidR="00F24413" w:rsidRDefault="0022472E">
      <w:pPr>
        <w:ind w:left="116"/>
        <w:jc w:val="both"/>
        <w:rPr>
          <w:b/>
        </w:rPr>
      </w:pPr>
      <w:bookmarkStart w:id="141" w:name="_bookmark134"/>
      <w:bookmarkEnd w:id="141"/>
      <w:r>
        <w:rPr>
          <w:b/>
        </w:rPr>
        <w:t xml:space="preserve">Tab. č. 33 Porovnání počtu žáků a počtu dětí s hlášeným pobytem, průměr za roky </w:t>
      </w:r>
      <w:proofErr w:type="gramStart"/>
      <w:r>
        <w:rPr>
          <w:b/>
        </w:rPr>
        <w:t>2014 - 2016</w:t>
      </w:r>
      <w:proofErr w:type="gramEnd"/>
    </w:p>
    <w:p w:rsidR="00F24413" w:rsidRDefault="00F24413">
      <w:pPr>
        <w:pStyle w:val="Zkladntext"/>
        <w:spacing w:before="11"/>
        <w:rPr>
          <w:b/>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3"/>
        <w:gridCol w:w="1186"/>
        <w:gridCol w:w="1183"/>
        <w:gridCol w:w="1383"/>
        <w:gridCol w:w="1382"/>
      </w:tblGrid>
      <w:tr w:rsidR="00F24413">
        <w:trPr>
          <w:trHeight w:val="904"/>
        </w:trPr>
        <w:tc>
          <w:tcPr>
            <w:tcW w:w="4143" w:type="dxa"/>
            <w:shd w:val="clear" w:color="auto" w:fill="FF6600"/>
          </w:tcPr>
          <w:p w:rsidR="00F24413" w:rsidRDefault="00F24413">
            <w:pPr>
              <w:pStyle w:val="TableParagraph"/>
              <w:rPr>
                <w:rFonts w:ascii="Times New Roman"/>
                <w:sz w:val="20"/>
              </w:rPr>
            </w:pPr>
          </w:p>
        </w:tc>
        <w:tc>
          <w:tcPr>
            <w:tcW w:w="1186" w:type="dxa"/>
            <w:shd w:val="clear" w:color="auto" w:fill="FF6600"/>
          </w:tcPr>
          <w:p w:rsidR="00F24413" w:rsidRDefault="0022472E">
            <w:pPr>
              <w:pStyle w:val="TableParagraph"/>
              <w:spacing w:before="1"/>
              <w:ind w:left="251" w:right="240"/>
              <w:jc w:val="center"/>
              <w:rPr>
                <w:b/>
                <w:sz w:val="18"/>
              </w:rPr>
            </w:pPr>
            <w:r>
              <w:rPr>
                <w:b/>
                <w:color w:val="FFFFFF"/>
                <w:sz w:val="18"/>
              </w:rPr>
              <w:t>1. ročník</w:t>
            </w:r>
          </w:p>
          <w:p w:rsidR="00F24413" w:rsidRDefault="0022472E">
            <w:pPr>
              <w:pStyle w:val="TableParagraph"/>
              <w:spacing w:before="23"/>
              <w:ind w:left="251" w:right="234"/>
              <w:jc w:val="center"/>
              <w:rPr>
                <w:b/>
                <w:sz w:val="18"/>
              </w:rPr>
            </w:pPr>
            <w:r>
              <w:rPr>
                <w:b/>
                <w:color w:val="FFFFFF"/>
                <w:sz w:val="18"/>
              </w:rPr>
              <w:t>(6 let)</w:t>
            </w:r>
          </w:p>
        </w:tc>
        <w:tc>
          <w:tcPr>
            <w:tcW w:w="1183" w:type="dxa"/>
            <w:shd w:val="clear" w:color="auto" w:fill="FF6600"/>
          </w:tcPr>
          <w:p w:rsidR="00F24413" w:rsidRDefault="0022472E">
            <w:pPr>
              <w:pStyle w:val="TableParagraph"/>
              <w:spacing w:line="219" w:lineRule="exact"/>
              <w:ind w:left="244"/>
              <w:rPr>
                <w:b/>
                <w:sz w:val="18"/>
              </w:rPr>
            </w:pPr>
            <w:r>
              <w:rPr>
                <w:b/>
                <w:color w:val="FFFFFF"/>
                <w:sz w:val="18"/>
              </w:rPr>
              <w:t>1.</w:t>
            </w:r>
            <w:r>
              <w:rPr>
                <w:b/>
                <w:color w:val="FFFFFF"/>
                <w:spacing w:val="-2"/>
                <w:sz w:val="18"/>
              </w:rPr>
              <w:t xml:space="preserve"> </w:t>
            </w:r>
            <w:r>
              <w:rPr>
                <w:b/>
                <w:color w:val="FFFFFF"/>
                <w:sz w:val="18"/>
              </w:rPr>
              <w:t>stupeň</w:t>
            </w:r>
          </w:p>
          <w:p w:rsidR="00F24413" w:rsidRDefault="00F24413">
            <w:pPr>
              <w:pStyle w:val="TableParagraph"/>
              <w:spacing w:before="11"/>
              <w:rPr>
                <w:b/>
                <w:sz w:val="18"/>
              </w:rPr>
            </w:pPr>
          </w:p>
          <w:p w:rsidR="00F24413" w:rsidRDefault="0022472E">
            <w:pPr>
              <w:pStyle w:val="TableParagraph"/>
              <w:ind w:left="210"/>
              <w:rPr>
                <w:b/>
                <w:sz w:val="18"/>
              </w:rPr>
            </w:pPr>
            <w:r>
              <w:rPr>
                <w:b/>
                <w:color w:val="FFFFFF"/>
                <w:sz w:val="18"/>
              </w:rPr>
              <w:t>(</w:t>
            </w:r>
            <w:proofErr w:type="gramStart"/>
            <w:r>
              <w:rPr>
                <w:b/>
                <w:color w:val="FFFFFF"/>
                <w:sz w:val="18"/>
              </w:rPr>
              <w:t>6 - 10</w:t>
            </w:r>
            <w:proofErr w:type="gramEnd"/>
            <w:r>
              <w:rPr>
                <w:b/>
                <w:color w:val="FFFFFF"/>
                <w:spacing w:val="-2"/>
                <w:sz w:val="18"/>
              </w:rPr>
              <w:t xml:space="preserve"> </w:t>
            </w:r>
            <w:r>
              <w:rPr>
                <w:b/>
                <w:color w:val="FFFFFF"/>
                <w:sz w:val="18"/>
              </w:rPr>
              <w:t>let)</w:t>
            </w:r>
          </w:p>
        </w:tc>
        <w:tc>
          <w:tcPr>
            <w:tcW w:w="1383" w:type="dxa"/>
            <w:shd w:val="clear" w:color="auto" w:fill="FF6600"/>
          </w:tcPr>
          <w:p w:rsidR="00F24413" w:rsidRDefault="0022472E">
            <w:pPr>
              <w:pStyle w:val="TableParagraph"/>
              <w:spacing w:line="219" w:lineRule="exact"/>
              <w:ind w:left="371"/>
              <w:rPr>
                <w:b/>
                <w:sz w:val="18"/>
              </w:rPr>
            </w:pPr>
            <w:r>
              <w:rPr>
                <w:b/>
                <w:color w:val="FFFFFF"/>
                <w:sz w:val="18"/>
              </w:rPr>
              <w:t>6. ročník</w:t>
            </w:r>
          </w:p>
          <w:p w:rsidR="00F24413" w:rsidRDefault="00F24413">
            <w:pPr>
              <w:pStyle w:val="TableParagraph"/>
              <w:spacing w:before="11"/>
              <w:rPr>
                <w:b/>
                <w:sz w:val="18"/>
              </w:rPr>
            </w:pPr>
          </w:p>
          <w:p w:rsidR="00F24413" w:rsidRDefault="0022472E">
            <w:pPr>
              <w:pStyle w:val="TableParagraph"/>
              <w:ind w:left="427"/>
              <w:rPr>
                <w:b/>
                <w:sz w:val="18"/>
              </w:rPr>
            </w:pPr>
            <w:r>
              <w:rPr>
                <w:b/>
                <w:color w:val="FFFFFF"/>
                <w:sz w:val="18"/>
              </w:rPr>
              <w:t>(11 let)</w:t>
            </w:r>
          </w:p>
        </w:tc>
        <w:tc>
          <w:tcPr>
            <w:tcW w:w="1382" w:type="dxa"/>
            <w:shd w:val="clear" w:color="auto" w:fill="FF6600"/>
          </w:tcPr>
          <w:p w:rsidR="00F24413" w:rsidRDefault="0022472E">
            <w:pPr>
              <w:pStyle w:val="TableParagraph"/>
              <w:spacing w:line="219" w:lineRule="exact"/>
              <w:ind w:left="343"/>
              <w:rPr>
                <w:b/>
                <w:sz w:val="18"/>
              </w:rPr>
            </w:pPr>
            <w:r>
              <w:rPr>
                <w:b/>
                <w:color w:val="FFFFFF"/>
                <w:sz w:val="18"/>
              </w:rPr>
              <w:t>2. stupeň</w:t>
            </w:r>
          </w:p>
          <w:p w:rsidR="00F24413" w:rsidRDefault="00F24413">
            <w:pPr>
              <w:pStyle w:val="TableParagraph"/>
              <w:spacing w:before="11"/>
              <w:rPr>
                <w:b/>
                <w:sz w:val="18"/>
              </w:rPr>
            </w:pPr>
          </w:p>
          <w:p w:rsidR="00F24413" w:rsidRDefault="0022472E">
            <w:pPr>
              <w:pStyle w:val="TableParagraph"/>
              <w:ind w:left="263"/>
              <w:rPr>
                <w:b/>
                <w:sz w:val="18"/>
              </w:rPr>
            </w:pPr>
            <w:r>
              <w:rPr>
                <w:b/>
                <w:color w:val="FFFFFF"/>
                <w:sz w:val="18"/>
              </w:rPr>
              <w:t>(</w:t>
            </w:r>
            <w:proofErr w:type="gramStart"/>
            <w:r>
              <w:rPr>
                <w:b/>
                <w:color w:val="FFFFFF"/>
                <w:sz w:val="18"/>
              </w:rPr>
              <w:t>11 - 14</w:t>
            </w:r>
            <w:proofErr w:type="gramEnd"/>
            <w:r>
              <w:rPr>
                <w:b/>
                <w:color w:val="FFFFFF"/>
                <w:sz w:val="18"/>
              </w:rPr>
              <w:t xml:space="preserve"> let)</w:t>
            </w:r>
          </w:p>
        </w:tc>
      </w:tr>
      <w:tr w:rsidR="00F24413">
        <w:trPr>
          <w:trHeight w:val="450"/>
        </w:trPr>
        <w:tc>
          <w:tcPr>
            <w:tcW w:w="4143" w:type="dxa"/>
          </w:tcPr>
          <w:p w:rsidR="00F24413" w:rsidRDefault="0022472E">
            <w:pPr>
              <w:pStyle w:val="TableParagraph"/>
              <w:spacing w:line="219" w:lineRule="exact"/>
              <w:ind w:left="71"/>
              <w:rPr>
                <w:b/>
                <w:sz w:val="18"/>
              </w:rPr>
            </w:pPr>
            <w:r>
              <w:rPr>
                <w:b/>
                <w:sz w:val="18"/>
              </w:rPr>
              <w:t>Počet žáků místních ZŠ + odmítnutí</w:t>
            </w:r>
          </w:p>
        </w:tc>
        <w:tc>
          <w:tcPr>
            <w:tcW w:w="1186" w:type="dxa"/>
          </w:tcPr>
          <w:p w:rsidR="00F24413" w:rsidRDefault="0022472E">
            <w:pPr>
              <w:pStyle w:val="TableParagraph"/>
              <w:spacing w:line="219" w:lineRule="exact"/>
              <w:ind w:right="57"/>
              <w:jc w:val="right"/>
              <w:rPr>
                <w:sz w:val="18"/>
              </w:rPr>
            </w:pPr>
            <w:r>
              <w:rPr>
                <w:sz w:val="18"/>
              </w:rPr>
              <w:t>191</w:t>
            </w:r>
          </w:p>
        </w:tc>
        <w:tc>
          <w:tcPr>
            <w:tcW w:w="1183" w:type="dxa"/>
          </w:tcPr>
          <w:p w:rsidR="00F24413" w:rsidRDefault="0022472E">
            <w:pPr>
              <w:pStyle w:val="TableParagraph"/>
              <w:spacing w:line="219" w:lineRule="exact"/>
              <w:ind w:right="57"/>
              <w:jc w:val="right"/>
              <w:rPr>
                <w:sz w:val="18"/>
              </w:rPr>
            </w:pPr>
            <w:r>
              <w:rPr>
                <w:sz w:val="18"/>
              </w:rPr>
              <w:t>766</w:t>
            </w:r>
          </w:p>
        </w:tc>
        <w:tc>
          <w:tcPr>
            <w:tcW w:w="1383" w:type="dxa"/>
          </w:tcPr>
          <w:p w:rsidR="00F24413" w:rsidRDefault="0022472E">
            <w:pPr>
              <w:pStyle w:val="TableParagraph"/>
              <w:spacing w:line="219" w:lineRule="exact"/>
              <w:ind w:right="55"/>
              <w:jc w:val="right"/>
              <w:rPr>
                <w:sz w:val="18"/>
              </w:rPr>
            </w:pPr>
            <w:r>
              <w:rPr>
                <w:sz w:val="18"/>
              </w:rPr>
              <w:t>114</w:t>
            </w:r>
          </w:p>
        </w:tc>
        <w:tc>
          <w:tcPr>
            <w:tcW w:w="1382" w:type="dxa"/>
          </w:tcPr>
          <w:p w:rsidR="00F24413" w:rsidRDefault="0022472E">
            <w:pPr>
              <w:pStyle w:val="TableParagraph"/>
              <w:spacing w:line="219" w:lineRule="exact"/>
              <w:ind w:right="57"/>
              <w:jc w:val="right"/>
              <w:rPr>
                <w:sz w:val="18"/>
              </w:rPr>
            </w:pPr>
            <w:r>
              <w:rPr>
                <w:sz w:val="18"/>
              </w:rPr>
              <w:t>392</w:t>
            </w:r>
          </w:p>
        </w:tc>
      </w:tr>
      <w:tr w:rsidR="00F24413">
        <w:trPr>
          <w:trHeight w:val="453"/>
        </w:trPr>
        <w:tc>
          <w:tcPr>
            <w:tcW w:w="4143" w:type="dxa"/>
          </w:tcPr>
          <w:p w:rsidR="00F24413" w:rsidRDefault="0022472E">
            <w:pPr>
              <w:pStyle w:val="TableParagraph"/>
              <w:spacing w:line="219" w:lineRule="exact"/>
              <w:ind w:left="71"/>
              <w:rPr>
                <w:b/>
                <w:sz w:val="18"/>
              </w:rPr>
            </w:pPr>
            <w:r>
              <w:rPr>
                <w:b/>
                <w:sz w:val="18"/>
              </w:rPr>
              <w:t>Počet dětí žijících na území SO</w:t>
            </w:r>
          </w:p>
        </w:tc>
        <w:tc>
          <w:tcPr>
            <w:tcW w:w="1186" w:type="dxa"/>
          </w:tcPr>
          <w:p w:rsidR="00F24413" w:rsidRDefault="0022472E">
            <w:pPr>
              <w:pStyle w:val="TableParagraph"/>
              <w:spacing w:line="219" w:lineRule="exact"/>
              <w:ind w:right="57"/>
              <w:jc w:val="right"/>
              <w:rPr>
                <w:sz w:val="18"/>
              </w:rPr>
            </w:pPr>
            <w:r>
              <w:rPr>
                <w:sz w:val="18"/>
              </w:rPr>
              <w:t>206</w:t>
            </w:r>
          </w:p>
        </w:tc>
        <w:tc>
          <w:tcPr>
            <w:tcW w:w="1183" w:type="dxa"/>
          </w:tcPr>
          <w:p w:rsidR="00F24413" w:rsidRDefault="0022472E">
            <w:pPr>
              <w:pStyle w:val="TableParagraph"/>
              <w:spacing w:line="219" w:lineRule="exact"/>
              <w:ind w:right="57"/>
              <w:jc w:val="right"/>
              <w:rPr>
                <w:sz w:val="18"/>
              </w:rPr>
            </w:pPr>
            <w:r>
              <w:rPr>
                <w:sz w:val="18"/>
              </w:rPr>
              <w:t>836</w:t>
            </w:r>
          </w:p>
        </w:tc>
        <w:tc>
          <w:tcPr>
            <w:tcW w:w="1383" w:type="dxa"/>
          </w:tcPr>
          <w:p w:rsidR="00F24413" w:rsidRDefault="0022472E">
            <w:pPr>
              <w:pStyle w:val="TableParagraph"/>
              <w:spacing w:line="219" w:lineRule="exact"/>
              <w:ind w:right="55"/>
              <w:jc w:val="right"/>
              <w:rPr>
                <w:sz w:val="18"/>
              </w:rPr>
            </w:pPr>
            <w:r>
              <w:rPr>
                <w:sz w:val="18"/>
              </w:rPr>
              <w:t>119</w:t>
            </w:r>
          </w:p>
        </w:tc>
        <w:tc>
          <w:tcPr>
            <w:tcW w:w="1382" w:type="dxa"/>
          </w:tcPr>
          <w:p w:rsidR="00F24413" w:rsidRDefault="0022472E">
            <w:pPr>
              <w:pStyle w:val="TableParagraph"/>
              <w:spacing w:line="219" w:lineRule="exact"/>
              <w:ind w:right="57"/>
              <w:jc w:val="right"/>
              <w:rPr>
                <w:sz w:val="18"/>
              </w:rPr>
            </w:pPr>
            <w:r>
              <w:rPr>
                <w:sz w:val="18"/>
              </w:rPr>
              <w:t>429</w:t>
            </w:r>
          </w:p>
        </w:tc>
      </w:tr>
      <w:tr w:rsidR="00F24413">
        <w:trPr>
          <w:trHeight w:val="451"/>
        </w:trPr>
        <w:tc>
          <w:tcPr>
            <w:tcW w:w="4143" w:type="dxa"/>
          </w:tcPr>
          <w:p w:rsidR="00F24413" w:rsidRDefault="0022472E">
            <w:pPr>
              <w:pStyle w:val="TableParagraph"/>
              <w:spacing w:line="219" w:lineRule="exact"/>
              <w:ind w:left="71"/>
              <w:rPr>
                <w:b/>
                <w:sz w:val="18"/>
              </w:rPr>
            </w:pPr>
            <w:r>
              <w:rPr>
                <w:b/>
                <w:sz w:val="18"/>
              </w:rPr>
              <w:t>% dětí navštěvujících místní ZŠ</w:t>
            </w:r>
          </w:p>
        </w:tc>
        <w:tc>
          <w:tcPr>
            <w:tcW w:w="1186" w:type="dxa"/>
          </w:tcPr>
          <w:p w:rsidR="00F24413" w:rsidRDefault="0022472E">
            <w:pPr>
              <w:pStyle w:val="TableParagraph"/>
              <w:spacing w:line="219" w:lineRule="exact"/>
              <w:ind w:right="58"/>
              <w:jc w:val="right"/>
              <w:rPr>
                <w:sz w:val="18"/>
              </w:rPr>
            </w:pPr>
            <w:proofErr w:type="gramStart"/>
            <w:r>
              <w:rPr>
                <w:sz w:val="18"/>
              </w:rPr>
              <w:t>93%</w:t>
            </w:r>
            <w:proofErr w:type="gramEnd"/>
          </w:p>
        </w:tc>
        <w:tc>
          <w:tcPr>
            <w:tcW w:w="1183" w:type="dxa"/>
          </w:tcPr>
          <w:p w:rsidR="00F24413" w:rsidRDefault="0022472E">
            <w:pPr>
              <w:pStyle w:val="TableParagraph"/>
              <w:spacing w:line="219" w:lineRule="exact"/>
              <w:ind w:right="58"/>
              <w:jc w:val="right"/>
              <w:rPr>
                <w:sz w:val="18"/>
              </w:rPr>
            </w:pPr>
            <w:proofErr w:type="gramStart"/>
            <w:r>
              <w:rPr>
                <w:sz w:val="18"/>
              </w:rPr>
              <w:t>92%</w:t>
            </w:r>
            <w:proofErr w:type="gramEnd"/>
          </w:p>
        </w:tc>
        <w:tc>
          <w:tcPr>
            <w:tcW w:w="1383" w:type="dxa"/>
          </w:tcPr>
          <w:p w:rsidR="00F24413" w:rsidRDefault="0022472E">
            <w:pPr>
              <w:pStyle w:val="TableParagraph"/>
              <w:spacing w:line="219" w:lineRule="exact"/>
              <w:ind w:right="56"/>
              <w:jc w:val="right"/>
              <w:rPr>
                <w:sz w:val="18"/>
              </w:rPr>
            </w:pPr>
            <w:proofErr w:type="gramStart"/>
            <w:r>
              <w:rPr>
                <w:sz w:val="18"/>
              </w:rPr>
              <w:t>96%</w:t>
            </w:r>
            <w:proofErr w:type="gramEnd"/>
          </w:p>
        </w:tc>
        <w:tc>
          <w:tcPr>
            <w:tcW w:w="1382" w:type="dxa"/>
          </w:tcPr>
          <w:p w:rsidR="00F24413" w:rsidRDefault="0022472E">
            <w:pPr>
              <w:pStyle w:val="TableParagraph"/>
              <w:spacing w:line="219" w:lineRule="exact"/>
              <w:ind w:right="58"/>
              <w:jc w:val="right"/>
              <w:rPr>
                <w:sz w:val="18"/>
              </w:rPr>
            </w:pPr>
            <w:proofErr w:type="gramStart"/>
            <w:r>
              <w:rPr>
                <w:sz w:val="18"/>
              </w:rPr>
              <w:t>91%</w:t>
            </w:r>
            <w:proofErr w:type="gramEnd"/>
          </w:p>
        </w:tc>
      </w:tr>
      <w:tr w:rsidR="00F24413">
        <w:trPr>
          <w:trHeight w:val="453"/>
        </w:trPr>
        <w:tc>
          <w:tcPr>
            <w:tcW w:w="4143" w:type="dxa"/>
          </w:tcPr>
          <w:p w:rsidR="00F24413" w:rsidRDefault="0022472E">
            <w:pPr>
              <w:pStyle w:val="TableParagraph"/>
              <w:spacing w:before="1"/>
              <w:ind w:left="71"/>
              <w:rPr>
                <w:b/>
                <w:sz w:val="18"/>
              </w:rPr>
            </w:pPr>
            <w:r>
              <w:rPr>
                <w:b/>
                <w:sz w:val="18"/>
              </w:rPr>
              <w:t>Průměrný počet žáků ve třídě, 2016/17</w:t>
            </w:r>
          </w:p>
        </w:tc>
        <w:tc>
          <w:tcPr>
            <w:tcW w:w="1186" w:type="dxa"/>
          </w:tcPr>
          <w:p w:rsidR="00F24413" w:rsidRDefault="0022472E">
            <w:pPr>
              <w:pStyle w:val="TableParagraph"/>
              <w:spacing w:before="1"/>
              <w:ind w:right="58"/>
              <w:jc w:val="right"/>
              <w:rPr>
                <w:sz w:val="18"/>
              </w:rPr>
            </w:pPr>
            <w:r>
              <w:rPr>
                <w:sz w:val="18"/>
              </w:rPr>
              <w:t>26,6</w:t>
            </w:r>
          </w:p>
        </w:tc>
        <w:tc>
          <w:tcPr>
            <w:tcW w:w="1183" w:type="dxa"/>
          </w:tcPr>
          <w:p w:rsidR="00F24413" w:rsidRDefault="0022472E">
            <w:pPr>
              <w:pStyle w:val="TableParagraph"/>
              <w:spacing w:before="1"/>
              <w:ind w:right="58"/>
              <w:jc w:val="right"/>
              <w:rPr>
                <w:sz w:val="18"/>
              </w:rPr>
            </w:pPr>
            <w:r>
              <w:rPr>
                <w:sz w:val="18"/>
              </w:rPr>
              <w:t>24,9</w:t>
            </w:r>
          </w:p>
        </w:tc>
        <w:tc>
          <w:tcPr>
            <w:tcW w:w="1383" w:type="dxa"/>
          </w:tcPr>
          <w:p w:rsidR="00F24413" w:rsidRDefault="0022472E">
            <w:pPr>
              <w:pStyle w:val="TableParagraph"/>
              <w:spacing w:before="1"/>
              <w:ind w:right="55"/>
              <w:jc w:val="right"/>
              <w:rPr>
                <w:sz w:val="18"/>
              </w:rPr>
            </w:pPr>
            <w:r>
              <w:rPr>
                <w:sz w:val="18"/>
              </w:rPr>
              <w:t>22,3</w:t>
            </w:r>
          </w:p>
        </w:tc>
        <w:tc>
          <w:tcPr>
            <w:tcW w:w="1382" w:type="dxa"/>
          </w:tcPr>
          <w:p w:rsidR="00F24413" w:rsidRDefault="0022472E">
            <w:pPr>
              <w:pStyle w:val="TableParagraph"/>
              <w:spacing w:before="1"/>
              <w:ind w:right="57"/>
              <w:jc w:val="right"/>
              <w:rPr>
                <w:sz w:val="18"/>
              </w:rPr>
            </w:pPr>
            <w:r>
              <w:rPr>
                <w:sz w:val="18"/>
              </w:rPr>
              <w:t>22,5</w:t>
            </w:r>
          </w:p>
        </w:tc>
      </w:tr>
    </w:tbl>
    <w:p w:rsidR="00F24413" w:rsidRDefault="0022472E">
      <w:pPr>
        <w:ind w:left="116"/>
        <w:jc w:val="both"/>
        <w:rPr>
          <w:i/>
          <w:sz w:val="18"/>
        </w:rPr>
      </w:pPr>
      <w:r>
        <w:rPr>
          <w:i/>
          <w:sz w:val="18"/>
        </w:rPr>
        <w:t>Zdroj: Zadavatel, ČSÚ</w:t>
      </w:r>
    </w:p>
    <w:p w:rsidR="00F24413" w:rsidRDefault="00F24413">
      <w:pPr>
        <w:pStyle w:val="Zkladntext"/>
        <w:rPr>
          <w:i/>
          <w:sz w:val="17"/>
        </w:rPr>
      </w:pPr>
    </w:p>
    <w:p w:rsidR="00F24413" w:rsidRDefault="0022472E">
      <w:pPr>
        <w:ind w:left="116"/>
        <w:jc w:val="both"/>
        <w:rPr>
          <w:b/>
        </w:rPr>
      </w:pPr>
      <w:r>
        <w:rPr>
          <w:b/>
        </w:rPr>
        <w:t>Parametry plánování kapacity ZŠ</w:t>
      </w:r>
    </w:p>
    <w:p w:rsidR="00F24413" w:rsidRDefault="00F24413">
      <w:pPr>
        <w:pStyle w:val="Zkladntext"/>
        <w:spacing w:before="9"/>
        <w:rPr>
          <w:b/>
          <w:sz w:val="16"/>
        </w:rPr>
      </w:pPr>
    </w:p>
    <w:p w:rsidR="00F24413" w:rsidRDefault="0022472E">
      <w:pPr>
        <w:spacing w:line="360" w:lineRule="auto"/>
        <w:ind w:left="126" w:right="991" w:hanging="10"/>
        <w:jc w:val="both"/>
      </w:pPr>
      <w:r>
        <w:t>Na základě zjištěných informací a zkušeností z jiných obcí očekáváme, že do budoucna se mírně zvýší návštěvnost školy v místě bydliště. Proto pro první stupeň stanovujeme míru návštěvnosti při střední variantě</w:t>
      </w:r>
      <w:r>
        <w:rPr>
          <w:spacing w:val="-7"/>
        </w:rPr>
        <w:t xml:space="preserve"> </w:t>
      </w:r>
      <w:r>
        <w:t>na</w:t>
      </w:r>
      <w:r>
        <w:rPr>
          <w:spacing w:val="-11"/>
        </w:rPr>
        <w:t xml:space="preserve"> </w:t>
      </w:r>
      <w:r>
        <w:t>95</w:t>
      </w:r>
      <w:r>
        <w:rPr>
          <w:spacing w:val="-7"/>
        </w:rPr>
        <w:t xml:space="preserve"> </w:t>
      </w:r>
      <w:r>
        <w:t>%</w:t>
      </w:r>
      <w:r>
        <w:rPr>
          <w:spacing w:val="-7"/>
        </w:rPr>
        <w:t xml:space="preserve"> </w:t>
      </w:r>
      <w:r>
        <w:t>z</w:t>
      </w:r>
      <w:r>
        <w:rPr>
          <w:spacing w:val="-4"/>
        </w:rPr>
        <w:t xml:space="preserve"> </w:t>
      </w:r>
      <w:r>
        <w:t>celkového</w:t>
      </w:r>
      <w:r>
        <w:rPr>
          <w:spacing w:val="-7"/>
        </w:rPr>
        <w:t xml:space="preserve"> </w:t>
      </w:r>
      <w:r>
        <w:t>počtu</w:t>
      </w:r>
      <w:r>
        <w:rPr>
          <w:spacing w:val="-8"/>
        </w:rPr>
        <w:t xml:space="preserve"> </w:t>
      </w:r>
      <w:r>
        <w:t>dětí</w:t>
      </w:r>
      <w:r>
        <w:rPr>
          <w:spacing w:val="-8"/>
        </w:rPr>
        <w:t xml:space="preserve"> </w:t>
      </w:r>
      <w:r>
        <w:t>s hlášeným</w:t>
      </w:r>
      <w:r>
        <w:rPr>
          <w:spacing w:val="-7"/>
        </w:rPr>
        <w:t xml:space="preserve"> </w:t>
      </w:r>
      <w:r>
        <w:t>trvalým</w:t>
      </w:r>
      <w:r>
        <w:rPr>
          <w:spacing w:val="-7"/>
        </w:rPr>
        <w:t xml:space="preserve"> </w:t>
      </w:r>
      <w:r>
        <w:t>bydlištěm</w:t>
      </w:r>
      <w:r>
        <w:rPr>
          <w:spacing w:val="-7"/>
        </w:rPr>
        <w:t xml:space="preserve"> </w:t>
      </w:r>
      <w:r>
        <w:t>ve</w:t>
      </w:r>
      <w:r>
        <w:rPr>
          <w:spacing w:val="-6"/>
        </w:rPr>
        <w:t xml:space="preserve"> </w:t>
      </w:r>
      <w:r>
        <w:t>věku</w:t>
      </w:r>
      <w:r>
        <w:rPr>
          <w:spacing w:val="-9"/>
        </w:rPr>
        <w:t xml:space="preserve"> </w:t>
      </w:r>
      <w:proofErr w:type="gramStart"/>
      <w:r>
        <w:t>6</w:t>
      </w:r>
      <w:r>
        <w:rPr>
          <w:spacing w:val="-6"/>
        </w:rPr>
        <w:t xml:space="preserve"> </w:t>
      </w:r>
      <w:r>
        <w:t>–</w:t>
      </w:r>
      <w:r>
        <w:rPr>
          <w:spacing w:val="-10"/>
        </w:rPr>
        <w:t xml:space="preserve"> </w:t>
      </w:r>
      <w:r>
        <w:t>10</w:t>
      </w:r>
      <w:proofErr w:type="gramEnd"/>
      <w:r>
        <w:rPr>
          <w:spacing w:val="-7"/>
        </w:rPr>
        <w:t xml:space="preserve"> </w:t>
      </w:r>
      <w:r>
        <w:t>let.</w:t>
      </w:r>
      <w:r>
        <w:rPr>
          <w:spacing w:val="-8"/>
        </w:rPr>
        <w:t xml:space="preserve"> </w:t>
      </w:r>
      <w:r>
        <w:t>Druhý</w:t>
      </w:r>
      <w:r>
        <w:rPr>
          <w:spacing w:val="-7"/>
        </w:rPr>
        <w:t xml:space="preserve"> </w:t>
      </w:r>
      <w:r>
        <w:t>stupeň bude při této variantě navštěvovat 75 % dětí ve věku 10 – 14</w:t>
      </w:r>
      <w:r>
        <w:rPr>
          <w:spacing w:val="-9"/>
        </w:rPr>
        <w:t xml:space="preserve"> </w:t>
      </w:r>
      <w:r>
        <w:t>let.</w:t>
      </w:r>
    </w:p>
    <w:p w:rsidR="00F24413" w:rsidRDefault="00F24413">
      <w:pPr>
        <w:spacing w:line="360" w:lineRule="auto"/>
        <w:jc w:val="both"/>
        <w:sectPr w:rsidR="00F24413" w:rsidSect="00370B15">
          <w:footerReference w:type="default" r:id="rId288"/>
          <w:pgSz w:w="11910" w:h="16840"/>
          <w:pgMar w:top="1700" w:right="420" w:bottom="860" w:left="1300" w:header="688" w:footer="662" w:gutter="0"/>
          <w:cols w:space="708"/>
        </w:sectPr>
      </w:pPr>
    </w:p>
    <w:p w:rsidR="00F24413" w:rsidRDefault="00F24413">
      <w:pPr>
        <w:pStyle w:val="Zkladntext"/>
        <w:spacing w:before="12"/>
        <w:rPr>
          <w:sz w:val="9"/>
        </w:rPr>
      </w:pPr>
    </w:p>
    <w:p w:rsidR="00F24413" w:rsidRDefault="0022472E">
      <w:pPr>
        <w:spacing w:before="56"/>
        <w:ind w:left="116"/>
        <w:rPr>
          <w:b/>
        </w:rPr>
      </w:pPr>
      <w:bookmarkStart w:id="142" w:name="_bookmark135"/>
      <w:bookmarkEnd w:id="142"/>
      <w:r>
        <w:rPr>
          <w:b/>
        </w:rPr>
        <w:t>Tab. č. 34 Parametry plánování kapacit ZŠ ve spádovém území MČ Praha 22</w:t>
      </w:r>
    </w:p>
    <w:p w:rsidR="00F24413" w:rsidRDefault="00F24413">
      <w:pPr>
        <w:pStyle w:val="Zkladntext"/>
        <w:spacing w:before="8" w:after="1"/>
        <w:rPr>
          <w:b/>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34"/>
        <w:gridCol w:w="1275"/>
        <w:gridCol w:w="1492"/>
      </w:tblGrid>
      <w:tr w:rsidR="00F24413">
        <w:trPr>
          <w:trHeight w:val="904"/>
        </w:trPr>
        <w:tc>
          <w:tcPr>
            <w:tcW w:w="5034" w:type="dxa"/>
            <w:shd w:val="clear" w:color="auto" w:fill="FF6600"/>
          </w:tcPr>
          <w:p w:rsidR="00F24413" w:rsidRDefault="00F24413">
            <w:pPr>
              <w:pStyle w:val="TableParagraph"/>
              <w:rPr>
                <w:rFonts w:ascii="Times New Roman"/>
                <w:sz w:val="20"/>
              </w:rPr>
            </w:pPr>
          </w:p>
        </w:tc>
        <w:tc>
          <w:tcPr>
            <w:tcW w:w="1275" w:type="dxa"/>
            <w:shd w:val="clear" w:color="auto" w:fill="FF6600"/>
          </w:tcPr>
          <w:p w:rsidR="00F24413" w:rsidRDefault="0022472E">
            <w:pPr>
              <w:pStyle w:val="TableParagraph"/>
              <w:spacing w:before="3" w:line="264" w:lineRule="auto"/>
              <w:ind w:left="402" w:right="119" w:hanging="255"/>
              <w:rPr>
                <w:b/>
                <w:sz w:val="18"/>
              </w:rPr>
            </w:pPr>
            <w:r>
              <w:rPr>
                <w:b/>
                <w:color w:val="FFFFFF"/>
                <w:sz w:val="18"/>
              </w:rPr>
              <w:t>1. stupeň (</w:t>
            </w:r>
            <w:proofErr w:type="gramStart"/>
            <w:r>
              <w:rPr>
                <w:b/>
                <w:color w:val="FFFFFF"/>
                <w:sz w:val="18"/>
              </w:rPr>
              <w:t>6 - 10</w:t>
            </w:r>
            <w:proofErr w:type="gramEnd"/>
            <w:r>
              <w:rPr>
                <w:b/>
                <w:color w:val="FFFFFF"/>
                <w:sz w:val="18"/>
              </w:rPr>
              <w:t xml:space="preserve"> let)</w:t>
            </w:r>
          </w:p>
        </w:tc>
        <w:tc>
          <w:tcPr>
            <w:tcW w:w="1492" w:type="dxa"/>
            <w:shd w:val="clear" w:color="auto" w:fill="FF6600"/>
          </w:tcPr>
          <w:p w:rsidR="00F24413" w:rsidRDefault="0022472E">
            <w:pPr>
              <w:pStyle w:val="TableParagraph"/>
              <w:spacing w:before="1"/>
              <w:ind w:left="399"/>
              <w:rPr>
                <w:b/>
                <w:sz w:val="18"/>
              </w:rPr>
            </w:pPr>
            <w:r>
              <w:rPr>
                <w:b/>
                <w:color w:val="FFFFFF"/>
                <w:sz w:val="18"/>
              </w:rPr>
              <w:t>2. stupeň</w:t>
            </w:r>
          </w:p>
          <w:p w:rsidR="00F24413" w:rsidRDefault="00F24413">
            <w:pPr>
              <w:pStyle w:val="TableParagraph"/>
              <w:spacing w:before="11"/>
              <w:rPr>
                <w:b/>
                <w:sz w:val="18"/>
              </w:rPr>
            </w:pPr>
          </w:p>
          <w:p w:rsidR="00F24413" w:rsidRDefault="0022472E">
            <w:pPr>
              <w:pStyle w:val="TableParagraph"/>
              <w:spacing w:before="1"/>
              <w:ind w:left="303"/>
              <w:rPr>
                <w:b/>
                <w:sz w:val="18"/>
              </w:rPr>
            </w:pPr>
            <w:r>
              <w:rPr>
                <w:b/>
                <w:color w:val="FFFFFF"/>
                <w:sz w:val="18"/>
              </w:rPr>
              <w:t>(</w:t>
            </w:r>
            <w:proofErr w:type="gramStart"/>
            <w:r>
              <w:rPr>
                <w:b/>
                <w:color w:val="FFFFFF"/>
                <w:sz w:val="18"/>
              </w:rPr>
              <w:t>11 – 14</w:t>
            </w:r>
            <w:proofErr w:type="gramEnd"/>
            <w:r>
              <w:rPr>
                <w:b/>
                <w:color w:val="FFFFFF"/>
                <w:sz w:val="18"/>
              </w:rPr>
              <w:t xml:space="preserve"> let)</w:t>
            </w:r>
          </w:p>
        </w:tc>
      </w:tr>
      <w:tr w:rsidR="00F24413">
        <w:trPr>
          <w:trHeight w:val="453"/>
        </w:trPr>
        <w:tc>
          <w:tcPr>
            <w:tcW w:w="5034" w:type="dxa"/>
          </w:tcPr>
          <w:p w:rsidR="00F24413" w:rsidRDefault="0022472E">
            <w:pPr>
              <w:pStyle w:val="TableParagraph"/>
              <w:spacing w:before="1"/>
              <w:ind w:left="71"/>
              <w:rPr>
                <w:b/>
                <w:sz w:val="18"/>
              </w:rPr>
            </w:pPr>
            <w:r>
              <w:rPr>
                <w:b/>
                <w:sz w:val="18"/>
              </w:rPr>
              <w:t>% dětí navštěvujících místní ZŠ – vysoká var.</w:t>
            </w:r>
          </w:p>
        </w:tc>
        <w:tc>
          <w:tcPr>
            <w:tcW w:w="1275" w:type="dxa"/>
          </w:tcPr>
          <w:p w:rsidR="00F24413" w:rsidRDefault="0022472E">
            <w:pPr>
              <w:pStyle w:val="TableParagraph"/>
              <w:spacing w:before="1"/>
              <w:ind w:right="59"/>
              <w:jc w:val="right"/>
              <w:rPr>
                <w:b/>
                <w:sz w:val="18"/>
              </w:rPr>
            </w:pPr>
            <w:r>
              <w:rPr>
                <w:b/>
                <w:sz w:val="18"/>
              </w:rPr>
              <w:t>100 %</w:t>
            </w:r>
          </w:p>
        </w:tc>
        <w:tc>
          <w:tcPr>
            <w:tcW w:w="1492" w:type="dxa"/>
          </w:tcPr>
          <w:p w:rsidR="00F24413" w:rsidRDefault="0022472E">
            <w:pPr>
              <w:pStyle w:val="TableParagraph"/>
              <w:spacing w:before="1"/>
              <w:ind w:right="58"/>
              <w:jc w:val="right"/>
              <w:rPr>
                <w:b/>
                <w:sz w:val="18"/>
              </w:rPr>
            </w:pPr>
            <w:r>
              <w:rPr>
                <w:b/>
                <w:sz w:val="18"/>
              </w:rPr>
              <w:t>80 %</w:t>
            </w:r>
          </w:p>
        </w:tc>
      </w:tr>
      <w:tr w:rsidR="00F24413">
        <w:trPr>
          <w:trHeight w:val="453"/>
        </w:trPr>
        <w:tc>
          <w:tcPr>
            <w:tcW w:w="5034" w:type="dxa"/>
          </w:tcPr>
          <w:p w:rsidR="00F24413" w:rsidRDefault="0022472E">
            <w:pPr>
              <w:pStyle w:val="TableParagraph"/>
              <w:spacing w:line="219" w:lineRule="exact"/>
              <w:ind w:left="71"/>
              <w:rPr>
                <w:b/>
                <w:sz w:val="18"/>
              </w:rPr>
            </w:pPr>
            <w:r>
              <w:rPr>
                <w:b/>
                <w:sz w:val="18"/>
              </w:rPr>
              <w:t>% dětí navštěvujících místní ZŠ – střední var.</w:t>
            </w:r>
          </w:p>
        </w:tc>
        <w:tc>
          <w:tcPr>
            <w:tcW w:w="1275" w:type="dxa"/>
          </w:tcPr>
          <w:p w:rsidR="00F24413" w:rsidRDefault="0022472E">
            <w:pPr>
              <w:pStyle w:val="TableParagraph"/>
              <w:spacing w:line="219" w:lineRule="exact"/>
              <w:ind w:right="59"/>
              <w:jc w:val="right"/>
              <w:rPr>
                <w:b/>
                <w:sz w:val="18"/>
              </w:rPr>
            </w:pPr>
            <w:r>
              <w:rPr>
                <w:b/>
                <w:sz w:val="18"/>
              </w:rPr>
              <w:t>95 %</w:t>
            </w:r>
          </w:p>
        </w:tc>
        <w:tc>
          <w:tcPr>
            <w:tcW w:w="1492" w:type="dxa"/>
          </w:tcPr>
          <w:p w:rsidR="00F24413" w:rsidRDefault="0022472E">
            <w:pPr>
              <w:pStyle w:val="TableParagraph"/>
              <w:spacing w:line="219" w:lineRule="exact"/>
              <w:ind w:right="58"/>
              <w:jc w:val="right"/>
              <w:rPr>
                <w:b/>
                <w:sz w:val="18"/>
              </w:rPr>
            </w:pPr>
            <w:r>
              <w:rPr>
                <w:b/>
                <w:sz w:val="18"/>
              </w:rPr>
              <w:t>75 %</w:t>
            </w:r>
          </w:p>
        </w:tc>
      </w:tr>
      <w:tr w:rsidR="00F24413">
        <w:trPr>
          <w:trHeight w:val="450"/>
        </w:trPr>
        <w:tc>
          <w:tcPr>
            <w:tcW w:w="5034" w:type="dxa"/>
          </w:tcPr>
          <w:p w:rsidR="00F24413" w:rsidRDefault="0022472E">
            <w:pPr>
              <w:pStyle w:val="TableParagraph"/>
              <w:spacing w:line="219" w:lineRule="exact"/>
              <w:ind w:left="71"/>
              <w:rPr>
                <w:b/>
                <w:sz w:val="18"/>
              </w:rPr>
            </w:pPr>
            <w:r>
              <w:rPr>
                <w:b/>
                <w:sz w:val="18"/>
              </w:rPr>
              <w:t>% dětí navštěvujících místní ZŠ – nízká var.</w:t>
            </w:r>
          </w:p>
        </w:tc>
        <w:tc>
          <w:tcPr>
            <w:tcW w:w="1275" w:type="dxa"/>
          </w:tcPr>
          <w:p w:rsidR="00F24413" w:rsidRDefault="0022472E">
            <w:pPr>
              <w:pStyle w:val="TableParagraph"/>
              <w:spacing w:line="219" w:lineRule="exact"/>
              <w:ind w:right="59"/>
              <w:jc w:val="right"/>
              <w:rPr>
                <w:b/>
                <w:sz w:val="18"/>
              </w:rPr>
            </w:pPr>
            <w:r>
              <w:rPr>
                <w:b/>
                <w:sz w:val="18"/>
              </w:rPr>
              <w:t>90 %</w:t>
            </w:r>
          </w:p>
        </w:tc>
        <w:tc>
          <w:tcPr>
            <w:tcW w:w="1492" w:type="dxa"/>
          </w:tcPr>
          <w:p w:rsidR="00F24413" w:rsidRDefault="0022472E">
            <w:pPr>
              <w:pStyle w:val="TableParagraph"/>
              <w:spacing w:line="219" w:lineRule="exact"/>
              <w:ind w:right="58"/>
              <w:jc w:val="right"/>
              <w:rPr>
                <w:b/>
                <w:sz w:val="18"/>
              </w:rPr>
            </w:pPr>
            <w:r>
              <w:rPr>
                <w:b/>
                <w:sz w:val="18"/>
              </w:rPr>
              <w:t>70 %</w:t>
            </w:r>
          </w:p>
        </w:tc>
      </w:tr>
      <w:tr w:rsidR="00F24413">
        <w:trPr>
          <w:trHeight w:val="453"/>
        </w:trPr>
        <w:tc>
          <w:tcPr>
            <w:tcW w:w="5034" w:type="dxa"/>
          </w:tcPr>
          <w:p w:rsidR="00F24413" w:rsidRDefault="0022472E">
            <w:pPr>
              <w:pStyle w:val="TableParagraph"/>
              <w:spacing w:line="219" w:lineRule="exact"/>
              <w:ind w:left="71"/>
              <w:rPr>
                <w:b/>
                <w:sz w:val="18"/>
              </w:rPr>
            </w:pPr>
            <w:r>
              <w:rPr>
                <w:b/>
                <w:sz w:val="18"/>
              </w:rPr>
              <w:t>Počet dětí ve třídě</w:t>
            </w:r>
          </w:p>
        </w:tc>
        <w:tc>
          <w:tcPr>
            <w:tcW w:w="1275" w:type="dxa"/>
          </w:tcPr>
          <w:p w:rsidR="00F24413" w:rsidRDefault="0022472E">
            <w:pPr>
              <w:pStyle w:val="TableParagraph"/>
              <w:spacing w:line="219" w:lineRule="exact"/>
              <w:ind w:right="58"/>
              <w:jc w:val="right"/>
              <w:rPr>
                <w:b/>
                <w:sz w:val="18"/>
              </w:rPr>
            </w:pPr>
            <w:r>
              <w:rPr>
                <w:b/>
                <w:sz w:val="18"/>
              </w:rPr>
              <w:t>23</w:t>
            </w:r>
          </w:p>
        </w:tc>
        <w:tc>
          <w:tcPr>
            <w:tcW w:w="1492" w:type="dxa"/>
          </w:tcPr>
          <w:p w:rsidR="00F24413" w:rsidRDefault="0022472E">
            <w:pPr>
              <w:pStyle w:val="TableParagraph"/>
              <w:spacing w:line="219" w:lineRule="exact"/>
              <w:ind w:right="57"/>
              <w:jc w:val="right"/>
              <w:rPr>
                <w:b/>
                <w:sz w:val="18"/>
              </w:rPr>
            </w:pPr>
            <w:r>
              <w:rPr>
                <w:b/>
                <w:sz w:val="18"/>
              </w:rPr>
              <w:t>23</w:t>
            </w:r>
          </w:p>
        </w:tc>
      </w:tr>
    </w:tbl>
    <w:p w:rsidR="00F24413" w:rsidRDefault="0022472E">
      <w:pPr>
        <w:ind w:left="116"/>
        <w:rPr>
          <w:i/>
          <w:sz w:val="18"/>
        </w:rPr>
      </w:pPr>
      <w:r>
        <w:rPr>
          <w:i/>
          <w:sz w:val="18"/>
        </w:rPr>
        <w:t>Zdroj: Výzkumy Soukup</w:t>
      </w:r>
    </w:p>
    <w:p w:rsidR="00F24413" w:rsidRDefault="00F24413">
      <w:pPr>
        <w:pStyle w:val="Zkladntext"/>
        <w:rPr>
          <w:i/>
          <w:sz w:val="18"/>
        </w:rPr>
      </w:pPr>
    </w:p>
    <w:p w:rsidR="00F24413" w:rsidRDefault="00F24413">
      <w:pPr>
        <w:pStyle w:val="Zkladntext"/>
        <w:rPr>
          <w:i/>
          <w:sz w:val="18"/>
        </w:rPr>
      </w:pPr>
    </w:p>
    <w:p w:rsidR="00F24413" w:rsidRDefault="00F24413">
      <w:pPr>
        <w:pStyle w:val="Zkladntext"/>
        <w:spacing w:before="9"/>
        <w:rPr>
          <w:i/>
          <w:sz w:val="19"/>
        </w:rPr>
      </w:pPr>
    </w:p>
    <w:p w:rsidR="00F24413" w:rsidRDefault="0022472E">
      <w:pPr>
        <w:ind w:left="116"/>
        <w:rPr>
          <w:b/>
        </w:rPr>
      </w:pPr>
      <w:r>
        <w:rPr>
          <w:b/>
        </w:rPr>
        <w:t>Odhad počtu žáků v prvních třídách ZŠ zřizovaných MČ Praha 22</w:t>
      </w:r>
    </w:p>
    <w:p w:rsidR="00F24413" w:rsidRDefault="00F24413">
      <w:pPr>
        <w:pStyle w:val="Zkladntext"/>
        <w:spacing w:before="11"/>
        <w:rPr>
          <w:b/>
          <w:sz w:val="16"/>
        </w:rPr>
      </w:pPr>
    </w:p>
    <w:p w:rsidR="00F24413" w:rsidRDefault="0022472E">
      <w:pPr>
        <w:spacing w:line="360" w:lineRule="auto"/>
        <w:ind w:left="126" w:right="992" w:hanging="10"/>
        <w:jc w:val="both"/>
      </w:pPr>
      <w:r>
        <w:t>Pokud by první třídu místních ZŠ navštěvovalo 95 % z celkového počtu dětí ve věku 6 let s hlášeným pobytem</w:t>
      </w:r>
      <w:r>
        <w:rPr>
          <w:spacing w:val="-2"/>
        </w:rPr>
        <w:t xml:space="preserve"> </w:t>
      </w:r>
      <w:r>
        <w:t>ve</w:t>
      </w:r>
      <w:r>
        <w:rPr>
          <w:spacing w:val="-5"/>
        </w:rPr>
        <w:t xml:space="preserve"> </w:t>
      </w:r>
      <w:r>
        <w:t>spádovém</w:t>
      </w:r>
      <w:r>
        <w:rPr>
          <w:spacing w:val="-8"/>
        </w:rPr>
        <w:t xml:space="preserve"> </w:t>
      </w:r>
      <w:r>
        <w:t>území</w:t>
      </w:r>
      <w:r>
        <w:rPr>
          <w:spacing w:val="-3"/>
        </w:rPr>
        <w:t xml:space="preserve"> </w:t>
      </w:r>
      <w:r>
        <w:t>MČ</w:t>
      </w:r>
      <w:r>
        <w:rPr>
          <w:spacing w:val="-8"/>
        </w:rPr>
        <w:t xml:space="preserve"> </w:t>
      </w:r>
      <w:r>
        <w:t>Praha</w:t>
      </w:r>
      <w:r>
        <w:rPr>
          <w:spacing w:val="-8"/>
        </w:rPr>
        <w:t xml:space="preserve"> </w:t>
      </w:r>
      <w:r>
        <w:t>22</w:t>
      </w:r>
      <w:r>
        <w:rPr>
          <w:spacing w:val="-6"/>
        </w:rPr>
        <w:t xml:space="preserve"> </w:t>
      </w:r>
      <w:r>
        <w:t>(Praha</w:t>
      </w:r>
      <w:r>
        <w:rPr>
          <w:spacing w:val="-8"/>
        </w:rPr>
        <w:t xml:space="preserve"> </w:t>
      </w:r>
      <w:r>
        <w:t>22,</w:t>
      </w:r>
      <w:r>
        <w:rPr>
          <w:spacing w:val="-10"/>
        </w:rPr>
        <w:t xml:space="preserve"> </w:t>
      </w:r>
      <w:r>
        <w:t>Benice,</w:t>
      </w:r>
      <w:r>
        <w:rPr>
          <w:spacing w:val="-8"/>
        </w:rPr>
        <w:t xml:space="preserve"> </w:t>
      </w:r>
      <w:r>
        <w:t>Královice,</w:t>
      </w:r>
      <w:r>
        <w:rPr>
          <w:spacing w:val="-7"/>
        </w:rPr>
        <w:t xml:space="preserve"> </w:t>
      </w:r>
      <w:r>
        <w:t>Nedvězí),</w:t>
      </w:r>
      <w:r>
        <w:rPr>
          <w:spacing w:val="-6"/>
        </w:rPr>
        <w:t xml:space="preserve"> </w:t>
      </w:r>
      <w:r>
        <w:t>bude</w:t>
      </w:r>
      <w:r>
        <w:rPr>
          <w:spacing w:val="-5"/>
        </w:rPr>
        <w:t xml:space="preserve"> </w:t>
      </w:r>
      <w:r>
        <w:t>počet</w:t>
      </w:r>
      <w:r>
        <w:rPr>
          <w:spacing w:val="-8"/>
        </w:rPr>
        <w:t xml:space="preserve"> </w:t>
      </w:r>
      <w:r>
        <w:t>prvňáků růst</w:t>
      </w:r>
      <w:r>
        <w:rPr>
          <w:spacing w:val="-12"/>
        </w:rPr>
        <w:t xml:space="preserve"> </w:t>
      </w:r>
      <w:r>
        <w:t>až</w:t>
      </w:r>
      <w:r>
        <w:rPr>
          <w:spacing w:val="-14"/>
        </w:rPr>
        <w:t xml:space="preserve"> </w:t>
      </w:r>
      <w:r>
        <w:t>do</w:t>
      </w:r>
      <w:r>
        <w:rPr>
          <w:spacing w:val="-11"/>
        </w:rPr>
        <w:t xml:space="preserve"> </w:t>
      </w:r>
      <w:r>
        <w:t>roku</w:t>
      </w:r>
      <w:r>
        <w:rPr>
          <w:spacing w:val="-15"/>
        </w:rPr>
        <w:t xml:space="preserve"> </w:t>
      </w:r>
      <w:r>
        <w:t>2023,</w:t>
      </w:r>
      <w:r>
        <w:rPr>
          <w:spacing w:val="-13"/>
        </w:rPr>
        <w:t xml:space="preserve"> </w:t>
      </w:r>
      <w:r>
        <w:t>a</w:t>
      </w:r>
      <w:r>
        <w:rPr>
          <w:spacing w:val="-14"/>
        </w:rPr>
        <w:t xml:space="preserve"> </w:t>
      </w:r>
      <w:r>
        <w:t>to</w:t>
      </w:r>
      <w:r>
        <w:rPr>
          <w:spacing w:val="-12"/>
        </w:rPr>
        <w:t xml:space="preserve"> </w:t>
      </w:r>
      <w:r>
        <w:t>na</w:t>
      </w:r>
      <w:r>
        <w:rPr>
          <w:spacing w:val="-12"/>
        </w:rPr>
        <w:t xml:space="preserve"> </w:t>
      </w:r>
      <w:r>
        <w:t>úroveň</w:t>
      </w:r>
      <w:r>
        <w:rPr>
          <w:spacing w:val="-13"/>
        </w:rPr>
        <w:t xml:space="preserve"> </w:t>
      </w:r>
      <w:r>
        <w:t>cca</w:t>
      </w:r>
      <w:r>
        <w:rPr>
          <w:spacing w:val="-15"/>
        </w:rPr>
        <w:t xml:space="preserve"> </w:t>
      </w:r>
      <w:r>
        <w:t>226 žáků</w:t>
      </w:r>
      <w:r>
        <w:rPr>
          <w:spacing w:val="-15"/>
        </w:rPr>
        <w:t xml:space="preserve"> </w:t>
      </w:r>
      <w:r>
        <w:t>(střední</w:t>
      </w:r>
      <w:r>
        <w:rPr>
          <w:spacing w:val="-13"/>
        </w:rPr>
        <w:t xml:space="preserve"> </w:t>
      </w:r>
      <w:r>
        <w:t>varianta).</w:t>
      </w:r>
      <w:r>
        <w:rPr>
          <w:spacing w:val="-12"/>
        </w:rPr>
        <w:t xml:space="preserve"> </w:t>
      </w:r>
      <w:r>
        <w:t>V</w:t>
      </w:r>
      <w:r>
        <w:rPr>
          <w:spacing w:val="-1"/>
        </w:rPr>
        <w:t xml:space="preserve"> </w:t>
      </w:r>
      <w:r>
        <w:t>přepočtu</w:t>
      </w:r>
      <w:r>
        <w:rPr>
          <w:spacing w:val="-13"/>
        </w:rPr>
        <w:t xml:space="preserve"> </w:t>
      </w:r>
      <w:r>
        <w:t>na</w:t>
      </w:r>
      <w:r>
        <w:rPr>
          <w:spacing w:val="-12"/>
        </w:rPr>
        <w:t xml:space="preserve"> </w:t>
      </w:r>
      <w:r>
        <w:t>třídy</w:t>
      </w:r>
      <w:r>
        <w:rPr>
          <w:spacing w:val="-12"/>
        </w:rPr>
        <w:t xml:space="preserve"> </w:t>
      </w:r>
      <w:r>
        <w:t>se</w:t>
      </w:r>
      <w:r>
        <w:rPr>
          <w:spacing w:val="-15"/>
        </w:rPr>
        <w:t xml:space="preserve"> </w:t>
      </w:r>
      <w:r>
        <w:t>pohybujeme okolo devíti až deseti souběžně otevíraných prvních</w:t>
      </w:r>
      <w:r>
        <w:rPr>
          <w:spacing w:val="-4"/>
        </w:rPr>
        <w:t xml:space="preserve"> </w:t>
      </w:r>
      <w:r>
        <w:t>tříd.</w:t>
      </w:r>
    </w:p>
    <w:p w:rsidR="00F24413" w:rsidRDefault="00F24413">
      <w:pPr>
        <w:pStyle w:val="Zkladntext"/>
        <w:rPr>
          <w:sz w:val="15"/>
        </w:rPr>
      </w:pPr>
    </w:p>
    <w:p w:rsidR="00F24413" w:rsidRDefault="0022472E">
      <w:pPr>
        <w:spacing w:before="57"/>
        <w:ind w:left="1345"/>
        <w:rPr>
          <w:b/>
        </w:rPr>
      </w:pPr>
      <w:bookmarkStart w:id="143" w:name="_bookmark136"/>
      <w:bookmarkEnd w:id="143"/>
      <w:r>
        <w:rPr>
          <w:b/>
        </w:rPr>
        <w:t>Graf č. 19 Odhadovaný počet žáků 1. třídy, spádové území MČ Praha 22*</w:t>
      </w:r>
    </w:p>
    <w:p w:rsidR="00F24413" w:rsidRDefault="001F1C1C">
      <w:pPr>
        <w:spacing w:before="154"/>
        <w:ind w:left="340"/>
        <w:rPr>
          <w:rFonts w:ascii="Verdana"/>
          <w:sz w:val="16"/>
        </w:rPr>
      </w:pPr>
      <w:r>
        <w:rPr>
          <w:noProof/>
          <w:lang w:bidi="ar-SA"/>
        </w:rPr>
        <mc:AlternateContent>
          <mc:Choice Requires="wpg">
            <w:drawing>
              <wp:anchor distT="0" distB="0" distL="114300" distR="114300" simplePos="0" relativeHeight="251804160" behindDoc="0" locked="0" layoutInCell="1" allowOverlap="1">
                <wp:simplePos x="0" y="0"/>
                <wp:positionH relativeFrom="page">
                  <wp:posOffset>1296670</wp:posOffset>
                </wp:positionH>
                <wp:positionV relativeFrom="paragraph">
                  <wp:posOffset>159385</wp:posOffset>
                </wp:positionV>
                <wp:extent cx="4992370" cy="1903095"/>
                <wp:effectExtent l="10795" t="5715" r="6985" b="5715"/>
                <wp:wrapNone/>
                <wp:docPr id="645"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1903095"/>
                          <a:chOff x="2042" y="251"/>
                          <a:chExt cx="7862" cy="2997"/>
                        </a:xfrm>
                      </wpg:grpSpPr>
                      <wps:wsp>
                        <wps:cNvPr id="646" name="AutoShape 332"/>
                        <wps:cNvSpPr>
                          <a:spLocks/>
                        </wps:cNvSpPr>
                        <wps:spPr bwMode="auto">
                          <a:xfrm>
                            <a:off x="2042" y="258"/>
                            <a:ext cx="7854" cy="2989"/>
                          </a:xfrm>
                          <a:custGeom>
                            <a:avLst/>
                            <a:gdLst>
                              <a:gd name="T0" fmla="*/ 7854 w 7854"/>
                              <a:gd name="T1" fmla="*/ 2704 h 2989"/>
                              <a:gd name="T2" fmla="*/ 7854 w 7854"/>
                              <a:gd name="T3" fmla="*/ 2214 h 2989"/>
                              <a:gd name="T4" fmla="*/ 7854 w 7854"/>
                              <a:gd name="T5" fmla="*/ 1727 h 2989"/>
                              <a:gd name="T6" fmla="*/ 6097 w 7854"/>
                              <a:gd name="T7" fmla="*/ 1237 h 2989"/>
                              <a:gd name="T8" fmla="*/ 7854 w 7854"/>
                              <a:gd name="T9" fmla="*/ 748 h 2989"/>
                              <a:gd name="T10" fmla="*/ 7854 w 7854"/>
                              <a:gd name="T11" fmla="*/ 258 h 2989"/>
                              <a:gd name="T12" fmla="*/ 54 w 7854"/>
                              <a:gd name="T13" fmla="*/ 258 h 2989"/>
                              <a:gd name="T14" fmla="*/ 54 w 7854"/>
                              <a:gd name="T15" fmla="*/ 3193 h 2989"/>
                              <a:gd name="T16" fmla="*/ 54 w 7854"/>
                              <a:gd name="T17" fmla="*/ 2704 h 2989"/>
                              <a:gd name="T18" fmla="*/ 54 w 7854"/>
                              <a:gd name="T19" fmla="*/ 2214 h 2989"/>
                              <a:gd name="T20" fmla="*/ 54 w 7854"/>
                              <a:gd name="T21" fmla="*/ 1727 h 2989"/>
                              <a:gd name="T22" fmla="*/ 54 w 7854"/>
                              <a:gd name="T23" fmla="*/ 1237 h 2989"/>
                              <a:gd name="T24" fmla="*/ 54 w 7854"/>
                              <a:gd name="T25" fmla="*/ 748 h 2989"/>
                              <a:gd name="T26" fmla="*/ 54 w 7854"/>
                              <a:gd name="T27" fmla="*/ 258 h 2989"/>
                              <a:gd name="T28" fmla="*/ 7854 w 7854"/>
                              <a:gd name="T29" fmla="*/ 3193 h 2989"/>
                              <a:gd name="T30" fmla="*/ 54 w 7854"/>
                              <a:gd name="T31" fmla="*/ 3247 h 2989"/>
                              <a:gd name="T32" fmla="*/ 540 w 7854"/>
                              <a:gd name="T33" fmla="*/ 3247 h 2989"/>
                              <a:gd name="T34" fmla="*/ 1030 w 7854"/>
                              <a:gd name="T35" fmla="*/ 3247 h 2989"/>
                              <a:gd name="T36" fmla="*/ 1517 w 7854"/>
                              <a:gd name="T37" fmla="*/ 3247 h 2989"/>
                              <a:gd name="T38" fmla="*/ 2004 w 7854"/>
                              <a:gd name="T39" fmla="*/ 3247 h 2989"/>
                              <a:gd name="T40" fmla="*/ 2492 w 7854"/>
                              <a:gd name="T41" fmla="*/ 3247 h 2989"/>
                              <a:gd name="T42" fmla="*/ 2979 w 7854"/>
                              <a:gd name="T43" fmla="*/ 3247 h 2989"/>
                              <a:gd name="T44" fmla="*/ 3466 w 7854"/>
                              <a:gd name="T45" fmla="*/ 3247 h 2989"/>
                              <a:gd name="T46" fmla="*/ 3953 w 7854"/>
                              <a:gd name="T47" fmla="*/ 3247 h 2989"/>
                              <a:gd name="T48" fmla="*/ 4440 w 7854"/>
                              <a:gd name="T49" fmla="*/ 3247 h 2989"/>
                              <a:gd name="T50" fmla="*/ 4930 w 7854"/>
                              <a:gd name="T51" fmla="*/ 3247 h 2989"/>
                              <a:gd name="T52" fmla="*/ 5417 w 7854"/>
                              <a:gd name="T53" fmla="*/ 3247 h 2989"/>
                              <a:gd name="T54" fmla="*/ 5904 w 7854"/>
                              <a:gd name="T55" fmla="*/ 3247 h 2989"/>
                              <a:gd name="T56" fmla="*/ 6392 w 7854"/>
                              <a:gd name="T57" fmla="*/ 3247 h 2989"/>
                              <a:gd name="T58" fmla="*/ 6879 w 7854"/>
                              <a:gd name="T59" fmla="*/ 3247 h 2989"/>
                              <a:gd name="T60" fmla="*/ 7366 w 7854"/>
                              <a:gd name="T61" fmla="*/ 3247 h 2989"/>
                              <a:gd name="T62" fmla="*/ 7854 w 7854"/>
                              <a:gd name="T63" fmla="*/ 3247 h 2989"/>
                              <a:gd name="T64" fmla="*/ 7854 w 7854"/>
                              <a:gd name="T65" fmla="*/ 1237 h 2989"/>
                              <a:gd name="T66" fmla="*/ 7073 w 7854"/>
                              <a:gd name="T67" fmla="*/ 1237 h 2989"/>
                              <a:gd name="T68" fmla="*/ 6586 w 7854"/>
                              <a:gd name="T69" fmla="*/ 1237 h 298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854" h="2989">
                                <a:moveTo>
                                  <a:pt x="54" y="2446"/>
                                </a:moveTo>
                                <a:lnTo>
                                  <a:pt x="7854" y="2446"/>
                                </a:lnTo>
                                <a:moveTo>
                                  <a:pt x="54" y="1956"/>
                                </a:moveTo>
                                <a:lnTo>
                                  <a:pt x="7854" y="1956"/>
                                </a:lnTo>
                                <a:moveTo>
                                  <a:pt x="54" y="1469"/>
                                </a:moveTo>
                                <a:lnTo>
                                  <a:pt x="7854" y="1469"/>
                                </a:lnTo>
                                <a:moveTo>
                                  <a:pt x="54" y="979"/>
                                </a:moveTo>
                                <a:lnTo>
                                  <a:pt x="6097" y="979"/>
                                </a:lnTo>
                                <a:moveTo>
                                  <a:pt x="54" y="490"/>
                                </a:moveTo>
                                <a:lnTo>
                                  <a:pt x="7854" y="490"/>
                                </a:lnTo>
                                <a:moveTo>
                                  <a:pt x="54" y="0"/>
                                </a:moveTo>
                                <a:lnTo>
                                  <a:pt x="7854" y="0"/>
                                </a:lnTo>
                                <a:moveTo>
                                  <a:pt x="54" y="2935"/>
                                </a:moveTo>
                                <a:lnTo>
                                  <a:pt x="54" y="0"/>
                                </a:lnTo>
                                <a:moveTo>
                                  <a:pt x="0" y="2935"/>
                                </a:moveTo>
                                <a:lnTo>
                                  <a:pt x="54" y="2935"/>
                                </a:lnTo>
                                <a:moveTo>
                                  <a:pt x="0" y="2446"/>
                                </a:moveTo>
                                <a:lnTo>
                                  <a:pt x="54" y="2446"/>
                                </a:lnTo>
                                <a:moveTo>
                                  <a:pt x="0" y="1956"/>
                                </a:moveTo>
                                <a:lnTo>
                                  <a:pt x="54" y="1956"/>
                                </a:lnTo>
                                <a:moveTo>
                                  <a:pt x="0" y="1469"/>
                                </a:moveTo>
                                <a:lnTo>
                                  <a:pt x="54" y="1469"/>
                                </a:lnTo>
                                <a:moveTo>
                                  <a:pt x="0" y="979"/>
                                </a:moveTo>
                                <a:lnTo>
                                  <a:pt x="54" y="979"/>
                                </a:lnTo>
                                <a:moveTo>
                                  <a:pt x="0" y="490"/>
                                </a:moveTo>
                                <a:lnTo>
                                  <a:pt x="54" y="490"/>
                                </a:lnTo>
                                <a:moveTo>
                                  <a:pt x="0" y="0"/>
                                </a:moveTo>
                                <a:lnTo>
                                  <a:pt x="54" y="0"/>
                                </a:lnTo>
                                <a:moveTo>
                                  <a:pt x="54" y="2935"/>
                                </a:moveTo>
                                <a:lnTo>
                                  <a:pt x="7854" y="2935"/>
                                </a:lnTo>
                                <a:moveTo>
                                  <a:pt x="54" y="2935"/>
                                </a:moveTo>
                                <a:lnTo>
                                  <a:pt x="54" y="2989"/>
                                </a:lnTo>
                                <a:moveTo>
                                  <a:pt x="540" y="2935"/>
                                </a:moveTo>
                                <a:lnTo>
                                  <a:pt x="540" y="2989"/>
                                </a:lnTo>
                                <a:moveTo>
                                  <a:pt x="1030" y="2935"/>
                                </a:moveTo>
                                <a:lnTo>
                                  <a:pt x="1030" y="2989"/>
                                </a:lnTo>
                                <a:moveTo>
                                  <a:pt x="1517" y="2935"/>
                                </a:moveTo>
                                <a:lnTo>
                                  <a:pt x="1517" y="2989"/>
                                </a:lnTo>
                                <a:moveTo>
                                  <a:pt x="2004" y="2935"/>
                                </a:moveTo>
                                <a:lnTo>
                                  <a:pt x="2004" y="2989"/>
                                </a:lnTo>
                                <a:moveTo>
                                  <a:pt x="2492" y="2935"/>
                                </a:moveTo>
                                <a:lnTo>
                                  <a:pt x="2492" y="2989"/>
                                </a:lnTo>
                                <a:moveTo>
                                  <a:pt x="2979" y="2935"/>
                                </a:moveTo>
                                <a:lnTo>
                                  <a:pt x="2979" y="2989"/>
                                </a:lnTo>
                                <a:moveTo>
                                  <a:pt x="3466" y="2935"/>
                                </a:moveTo>
                                <a:lnTo>
                                  <a:pt x="3466" y="2989"/>
                                </a:lnTo>
                                <a:moveTo>
                                  <a:pt x="3953" y="2935"/>
                                </a:moveTo>
                                <a:lnTo>
                                  <a:pt x="3953" y="2989"/>
                                </a:lnTo>
                                <a:moveTo>
                                  <a:pt x="4440" y="2935"/>
                                </a:moveTo>
                                <a:lnTo>
                                  <a:pt x="4440" y="2989"/>
                                </a:lnTo>
                                <a:moveTo>
                                  <a:pt x="4930" y="2935"/>
                                </a:moveTo>
                                <a:lnTo>
                                  <a:pt x="4930" y="2989"/>
                                </a:lnTo>
                                <a:moveTo>
                                  <a:pt x="5417" y="2935"/>
                                </a:moveTo>
                                <a:lnTo>
                                  <a:pt x="5417" y="2989"/>
                                </a:lnTo>
                                <a:moveTo>
                                  <a:pt x="5904" y="2935"/>
                                </a:moveTo>
                                <a:lnTo>
                                  <a:pt x="5904" y="2989"/>
                                </a:lnTo>
                                <a:moveTo>
                                  <a:pt x="6392" y="2935"/>
                                </a:moveTo>
                                <a:lnTo>
                                  <a:pt x="6392" y="2989"/>
                                </a:lnTo>
                                <a:moveTo>
                                  <a:pt x="6879" y="2935"/>
                                </a:moveTo>
                                <a:lnTo>
                                  <a:pt x="6879" y="2989"/>
                                </a:lnTo>
                                <a:moveTo>
                                  <a:pt x="7366" y="2935"/>
                                </a:moveTo>
                                <a:lnTo>
                                  <a:pt x="7366" y="2989"/>
                                </a:lnTo>
                                <a:moveTo>
                                  <a:pt x="7854" y="2935"/>
                                </a:moveTo>
                                <a:lnTo>
                                  <a:pt x="7854" y="2989"/>
                                </a:lnTo>
                                <a:moveTo>
                                  <a:pt x="7174" y="979"/>
                                </a:moveTo>
                                <a:lnTo>
                                  <a:pt x="7854" y="979"/>
                                </a:lnTo>
                                <a:moveTo>
                                  <a:pt x="6687" y="979"/>
                                </a:moveTo>
                                <a:lnTo>
                                  <a:pt x="7073" y="979"/>
                                </a:lnTo>
                                <a:moveTo>
                                  <a:pt x="6197" y="979"/>
                                </a:moveTo>
                                <a:lnTo>
                                  <a:pt x="6586" y="979"/>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331"/>
                        <wps:cNvSpPr>
                          <a:spLocks/>
                        </wps:cNvSpPr>
                        <wps:spPr bwMode="auto">
                          <a:xfrm>
                            <a:off x="2339" y="1231"/>
                            <a:ext cx="7313" cy="344"/>
                          </a:xfrm>
                          <a:custGeom>
                            <a:avLst/>
                            <a:gdLst>
                              <a:gd name="T0" fmla="*/ 0 w 7313"/>
                              <a:gd name="T1" fmla="*/ 1374 h 344"/>
                              <a:gd name="T2" fmla="*/ 487 w 7313"/>
                              <a:gd name="T3" fmla="*/ 1401 h 344"/>
                              <a:gd name="T4" fmla="*/ 974 w 7313"/>
                              <a:gd name="T5" fmla="*/ 1480 h 344"/>
                              <a:gd name="T6" fmla="*/ 1462 w 7313"/>
                              <a:gd name="T7" fmla="*/ 1432 h 344"/>
                              <a:gd name="T8" fmla="*/ 1949 w 7313"/>
                              <a:gd name="T9" fmla="*/ 1355 h 344"/>
                              <a:gd name="T10" fmla="*/ 2438 w 7313"/>
                              <a:gd name="T11" fmla="*/ 1245 h 344"/>
                              <a:gd name="T12" fmla="*/ 2926 w 7313"/>
                              <a:gd name="T13" fmla="*/ 1231 h 344"/>
                              <a:gd name="T14" fmla="*/ 3413 w 7313"/>
                              <a:gd name="T15" fmla="*/ 1233 h 344"/>
                              <a:gd name="T16" fmla="*/ 3900 w 7313"/>
                              <a:gd name="T17" fmla="*/ 1276 h 344"/>
                              <a:gd name="T18" fmla="*/ 4387 w 7313"/>
                              <a:gd name="T19" fmla="*/ 1333 h 344"/>
                              <a:gd name="T20" fmla="*/ 4874 w 7313"/>
                              <a:gd name="T21" fmla="*/ 1391 h 344"/>
                              <a:gd name="T22" fmla="*/ 5362 w 7313"/>
                              <a:gd name="T23" fmla="*/ 1396 h 344"/>
                              <a:gd name="T24" fmla="*/ 5849 w 7313"/>
                              <a:gd name="T25" fmla="*/ 1477 h 344"/>
                              <a:gd name="T26" fmla="*/ 6338 w 7313"/>
                              <a:gd name="T27" fmla="*/ 1513 h 344"/>
                              <a:gd name="T28" fmla="*/ 6826 w 7313"/>
                              <a:gd name="T29" fmla="*/ 1547 h 344"/>
                              <a:gd name="T30" fmla="*/ 7312 w 7313"/>
                              <a:gd name="T31" fmla="*/ 1575 h 34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313" h="344">
                                <a:moveTo>
                                  <a:pt x="0" y="143"/>
                                </a:moveTo>
                                <a:lnTo>
                                  <a:pt x="487" y="170"/>
                                </a:lnTo>
                                <a:lnTo>
                                  <a:pt x="974" y="249"/>
                                </a:lnTo>
                                <a:lnTo>
                                  <a:pt x="1462" y="201"/>
                                </a:lnTo>
                                <a:lnTo>
                                  <a:pt x="1949" y="124"/>
                                </a:lnTo>
                                <a:lnTo>
                                  <a:pt x="2438" y="14"/>
                                </a:lnTo>
                                <a:lnTo>
                                  <a:pt x="2926" y="0"/>
                                </a:lnTo>
                                <a:lnTo>
                                  <a:pt x="3413" y="2"/>
                                </a:lnTo>
                                <a:lnTo>
                                  <a:pt x="3900" y="45"/>
                                </a:lnTo>
                                <a:lnTo>
                                  <a:pt x="4387" y="102"/>
                                </a:lnTo>
                                <a:lnTo>
                                  <a:pt x="4874" y="160"/>
                                </a:lnTo>
                                <a:lnTo>
                                  <a:pt x="5362" y="165"/>
                                </a:lnTo>
                                <a:lnTo>
                                  <a:pt x="5849" y="246"/>
                                </a:lnTo>
                                <a:lnTo>
                                  <a:pt x="6338" y="282"/>
                                </a:lnTo>
                                <a:lnTo>
                                  <a:pt x="6826" y="316"/>
                                </a:lnTo>
                                <a:lnTo>
                                  <a:pt x="7312" y="344"/>
                                </a:lnTo>
                              </a:path>
                            </a:pathLst>
                          </a:custGeom>
                          <a:noFill/>
                          <a:ln w="19050">
                            <a:solidFill>
                              <a:srgbClr val="66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8" name="Picture 33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2282" y="131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9" name="Picture 32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2769" y="1343"/>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0" name="Picture 32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3257" y="142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1" name="Picture 32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3744" y="137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2" name="Picture 32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4231" y="129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3" name="Picture 32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4721" y="118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4" name="Picture 324"/>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5208" y="1173"/>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5" name="Picture 32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5695" y="117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6" name="Picture 32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6182" y="121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7" name="Picture 32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6669" y="127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8" name="Picture 32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7157" y="133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9" name="Picture 31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7644" y="133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0" name="Picture 318"/>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8131" y="1420"/>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1" name="Picture 31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8621" y="145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2" name="Picture 31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9108" y="1490"/>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3" name="Picture 31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9595" y="1518"/>
                            <a:ext cx="116" cy="116"/>
                          </a:xfrm>
                          <a:prstGeom prst="rect">
                            <a:avLst/>
                          </a:prstGeom>
                          <a:noFill/>
                          <a:extLst>
                            <a:ext uri="{909E8E84-426E-40DD-AFC4-6F175D3DCCD1}">
                              <a14:hiddenFill xmlns:a14="http://schemas.microsoft.com/office/drawing/2010/main">
                                <a:solidFill>
                                  <a:srgbClr val="FFFFFF"/>
                                </a:solidFill>
                              </a14:hiddenFill>
                            </a:ext>
                          </a:extLst>
                        </pic:spPr>
                      </pic:pic>
                      <wps:wsp>
                        <wps:cNvPr id="664" name="Freeform 314"/>
                        <wps:cNvSpPr>
                          <a:spLocks/>
                        </wps:cNvSpPr>
                        <wps:spPr bwMode="auto">
                          <a:xfrm>
                            <a:off x="2339" y="981"/>
                            <a:ext cx="7313" cy="393"/>
                          </a:xfrm>
                          <a:custGeom>
                            <a:avLst/>
                            <a:gdLst>
                              <a:gd name="T0" fmla="*/ 0 w 7313"/>
                              <a:gd name="T1" fmla="*/ 1374 h 393"/>
                              <a:gd name="T2" fmla="*/ 487 w 7313"/>
                              <a:gd name="T3" fmla="*/ 1295 h 393"/>
                              <a:gd name="T4" fmla="*/ 974 w 7313"/>
                              <a:gd name="T5" fmla="*/ 1362 h 393"/>
                              <a:gd name="T6" fmla="*/ 1462 w 7313"/>
                              <a:gd name="T7" fmla="*/ 1288 h 393"/>
                              <a:gd name="T8" fmla="*/ 1949 w 7313"/>
                              <a:gd name="T9" fmla="*/ 1185 h 393"/>
                              <a:gd name="T10" fmla="*/ 2438 w 7313"/>
                              <a:gd name="T11" fmla="*/ 1043 h 393"/>
                              <a:gd name="T12" fmla="*/ 2926 w 7313"/>
                              <a:gd name="T13" fmla="*/ 1002 h 393"/>
                              <a:gd name="T14" fmla="*/ 3413 w 7313"/>
                              <a:gd name="T15" fmla="*/ 982 h 393"/>
                              <a:gd name="T16" fmla="*/ 3900 w 7313"/>
                              <a:gd name="T17" fmla="*/ 1012 h 393"/>
                              <a:gd name="T18" fmla="*/ 4387 w 7313"/>
                              <a:gd name="T19" fmla="*/ 1062 h 393"/>
                              <a:gd name="T20" fmla="*/ 4874 w 7313"/>
                              <a:gd name="T21" fmla="*/ 1110 h 393"/>
                              <a:gd name="T22" fmla="*/ 5362 w 7313"/>
                              <a:gd name="T23" fmla="*/ 1110 h 393"/>
                              <a:gd name="T24" fmla="*/ 5849 w 7313"/>
                              <a:gd name="T25" fmla="*/ 1194 h 393"/>
                              <a:gd name="T26" fmla="*/ 6338 w 7313"/>
                              <a:gd name="T27" fmla="*/ 1233 h 393"/>
                              <a:gd name="T28" fmla="*/ 6826 w 7313"/>
                              <a:gd name="T29" fmla="*/ 1266 h 393"/>
                              <a:gd name="T30" fmla="*/ 7312 w 7313"/>
                              <a:gd name="T31" fmla="*/ 1295 h 39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313" h="393">
                                <a:moveTo>
                                  <a:pt x="0" y="392"/>
                                </a:moveTo>
                                <a:lnTo>
                                  <a:pt x="487" y="313"/>
                                </a:lnTo>
                                <a:lnTo>
                                  <a:pt x="974" y="380"/>
                                </a:lnTo>
                                <a:lnTo>
                                  <a:pt x="1462" y="306"/>
                                </a:lnTo>
                                <a:lnTo>
                                  <a:pt x="1949" y="203"/>
                                </a:lnTo>
                                <a:lnTo>
                                  <a:pt x="2438" y="61"/>
                                </a:lnTo>
                                <a:lnTo>
                                  <a:pt x="2926" y="20"/>
                                </a:lnTo>
                                <a:lnTo>
                                  <a:pt x="3413" y="0"/>
                                </a:lnTo>
                                <a:lnTo>
                                  <a:pt x="3900" y="30"/>
                                </a:lnTo>
                                <a:lnTo>
                                  <a:pt x="4387" y="80"/>
                                </a:lnTo>
                                <a:lnTo>
                                  <a:pt x="4874" y="128"/>
                                </a:lnTo>
                                <a:lnTo>
                                  <a:pt x="5362" y="128"/>
                                </a:lnTo>
                                <a:lnTo>
                                  <a:pt x="5849" y="212"/>
                                </a:lnTo>
                                <a:lnTo>
                                  <a:pt x="6338" y="251"/>
                                </a:lnTo>
                                <a:lnTo>
                                  <a:pt x="6826" y="284"/>
                                </a:lnTo>
                                <a:lnTo>
                                  <a:pt x="7312" y="313"/>
                                </a:lnTo>
                              </a:path>
                            </a:pathLst>
                          </a:custGeom>
                          <a:noFill/>
                          <a:ln w="1905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Rectangle 313"/>
                        <wps:cNvSpPr>
                          <a:spLocks noChangeArrowheads="1"/>
                        </wps:cNvSpPr>
                        <wps:spPr bwMode="auto">
                          <a:xfrm>
                            <a:off x="2289" y="1324"/>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Rectangle 312"/>
                        <wps:cNvSpPr>
                          <a:spLocks noChangeArrowheads="1"/>
                        </wps:cNvSpPr>
                        <wps:spPr bwMode="auto">
                          <a:xfrm>
                            <a:off x="2289" y="1324"/>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Rectangle 311"/>
                        <wps:cNvSpPr>
                          <a:spLocks noChangeArrowheads="1"/>
                        </wps:cNvSpPr>
                        <wps:spPr bwMode="auto">
                          <a:xfrm>
                            <a:off x="2777" y="1245"/>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Rectangle 310"/>
                        <wps:cNvSpPr>
                          <a:spLocks noChangeArrowheads="1"/>
                        </wps:cNvSpPr>
                        <wps:spPr bwMode="auto">
                          <a:xfrm>
                            <a:off x="2777" y="1245"/>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Rectangle 309"/>
                        <wps:cNvSpPr>
                          <a:spLocks noChangeArrowheads="1"/>
                        </wps:cNvSpPr>
                        <wps:spPr bwMode="auto">
                          <a:xfrm>
                            <a:off x="3264" y="1312"/>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Rectangle 308"/>
                        <wps:cNvSpPr>
                          <a:spLocks noChangeArrowheads="1"/>
                        </wps:cNvSpPr>
                        <wps:spPr bwMode="auto">
                          <a:xfrm>
                            <a:off x="3264" y="1312"/>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Rectangle 307"/>
                        <wps:cNvSpPr>
                          <a:spLocks noChangeArrowheads="1"/>
                        </wps:cNvSpPr>
                        <wps:spPr bwMode="auto">
                          <a:xfrm>
                            <a:off x="3751" y="1238"/>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Rectangle 306"/>
                        <wps:cNvSpPr>
                          <a:spLocks noChangeArrowheads="1"/>
                        </wps:cNvSpPr>
                        <wps:spPr bwMode="auto">
                          <a:xfrm>
                            <a:off x="3751" y="1238"/>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Rectangle 305"/>
                        <wps:cNvSpPr>
                          <a:spLocks noChangeArrowheads="1"/>
                        </wps:cNvSpPr>
                        <wps:spPr bwMode="auto">
                          <a:xfrm>
                            <a:off x="4238" y="1134"/>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Rectangle 304"/>
                        <wps:cNvSpPr>
                          <a:spLocks noChangeArrowheads="1"/>
                        </wps:cNvSpPr>
                        <wps:spPr bwMode="auto">
                          <a:xfrm>
                            <a:off x="4238" y="1134"/>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Rectangle 303"/>
                        <wps:cNvSpPr>
                          <a:spLocks noChangeArrowheads="1"/>
                        </wps:cNvSpPr>
                        <wps:spPr bwMode="auto">
                          <a:xfrm>
                            <a:off x="4728" y="993"/>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Rectangle 302"/>
                        <wps:cNvSpPr>
                          <a:spLocks noChangeArrowheads="1"/>
                        </wps:cNvSpPr>
                        <wps:spPr bwMode="auto">
                          <a:xfrm>
                            <a:off x="4728" y="993"/>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Rectangle 301"/>
                        <wps:cNvSpPr>
                          <a:spLocks noChangeArrowheads="1"/>
                        </wps:cNvSpPr>
                        <wps:spPr bwMode="auto">
                          <a:xfrm>
                            <a:off x="5215" y="952"/>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Rectangle 300"/>
                        <wps:cNvSpPr>
                          <a:spLocks noChangeArrowheads="1"/>
                        </wps:cNvSpPr>
                        <wps:spPr bwMode="auto">
                          <a:xfrm>
                            <a:off x="5215" y="952"/>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Rectangle 299"/>
                        <wps:cNvSpPr>
                          <a:spLocks noChangeArrowheads="1"/>
                        </wps:cNvSpPr>
                        <wps:spPr bwMode="auto">
                          <a:xfrm>
                            <a:off x="5702" y="930"/>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Rectangle 298"/>
                        <wps:cNvSpPr>
                          <a:spLocks noChangeArrowheads="1"/>
                        </wps:cNvSpPr>
                        <wps:spPr bwMode="auto">
                          <a:xfrm>
                            <a:off x="5702" y="930"/>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Rectangle 297"/>
                        <wps:cNvSpPr>
                          <a:spLocks noChangeArrowheads="1"/>
                        </wps:cNvSpPr>
                        <wps:spPr bwMode="auto">
                          <a:xfrm>
                            <a:off x="6189" y="962"/>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Rectangle 296"/>
                        <wps:cNvSpPr>
                          <a:spLocks noChangeArrowheads="1"/>
                        </wps:cNvSpPr>
                        <wps:spPr bwMode="auto">
                          <a:xfrm>
                            <a:off x="6189" y="962"/>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Rectangle 295"/>
                        <wps:cNvSpPr>
                          <a:spLocks noChangeArrowheads="1"/>
                        </wps:cNvSpPr>
                        <wps:spPr bwMode="auto">
                          <a:xfrm>
                            <a:off x="6677" y="1012"/>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Rectangle 294"/>
                        <wps:cNvSpPr>
                          <a:spLocks noChangeArrowheads="1"/>
                        </wps:cNvSpPr>
                        <wps:spPr bwMode="auto">
                          <a:xfrm>
                            <a:off x="6677" y="1012"/>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Rectangle 293"/>
                        <wps:cNvSpPr>
                          <a:spLocks noChangeArrowheads="1"/>
                        </wps:cNvSpPr>
                        <wps:spPr bwMode="auto">
                          <a:xfrm>
                            <a:off x="7164" y="1060"/>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Rectangle 292"/>
                        <wps:cNvSpPr>
                          <a:spLocks noChangeArrowheads="1"/>
                        </wps:cNvSpPr>
                        <wps:spPr bwMode="auto">
                          <a:xfrm>
                            <a:off x="7164" y="1060"/>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Rectangle 291"/>
                        <wps:cNvSpPr>
                          <a:spLocks noChangeArrowheads="1"/>
                        </wps:cNvSpPr>
                        <wps:spPr bwMode="auto">
                          <a:xfrm>
                            <a:off x="7651" y="1060"/>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Rectangle 290"/>
                        <wps:cNvSpPr>
                          <a:spLocks noChangeArrowheads="1"/>
                        </wps:cNvSpPr>
                        <wps:spPr bwMode="auto">
                          <a:xfrm>
                            <a:off x="7651" y="1060"/>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Rectangle 289"/>
                        <wps:cNvSpPr>
                          <a:spLocks noChangeArrowheads="1"/>
                        </wps:cNvSpPr>
                        <wps:spPr bwMode="auto">
                          <a:xfrm>
                            <a:off x="8138" y="1144"/>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Rectangle 288"/>
                        <wps:cNvSpPr>
                          <a:spLocks noChangeArrowheads="1"/>
                        </wps:cNvSpPr>
                        <wps:spPr bwMode="auto">
                          <a:xfrm>
                            <a:off x="8138" y="1144"/>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Rectangle 287"/>
                        <wps:cNvSpPr>
                          <a:spLocks noChangeArrowheads="1"/>
                        </wps:cNvSpPr>
                        <wps:spPr bwMode="auto">
                          <a:xfrm>
                            <a:off x="8628" y="1182"/>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286"/>
                        <wps:cNvSpPr>
                          <a:spLocks noChangeArrowheads="1"/>
                        </wps:cNvSpPr>
                        <wps:spPr bwMode="auto">
                          <a:xfrm>
                            <a:off x="8628" y="1182"/>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Rectangle 285"/>
                        <wps:cNvSpPr>
                          <a:spLocks noChangeArrowheads="1"/>
                        </wps:cNvSpPr>
                        <wps:spPr bwMode="auto">
                          <a:xfrm>
                            <a:off x="9115" y="1216"/>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Rectangle 284"/>
                        <wps:cNvSpPr>
                          <a:spLocks noChangeArrowheads="1"/>
                        </wps:cNvSpPr>
                        <wps:spPr bwMode="auto">
                          <a:xfrm>
                            <a:off x="9115" y="1216"/>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Rectangle 283"/>
                        <wps:cNvSpPr>
                          <a:spLocks noChangeArrowheads="1"/>
                        </wps:cNvSpPr>
                        <wps:spPr bwMode="auto">
                          <a:xfrm>
                            <a:off x="9602" y="1245"/>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Rectangle 282"/>
                        <wps:cNvSpPr>
                          <a:spLocks noChangeArrowheads="1"/>
                        </wps:cNvSpPr>
                        <wps:spPr bwMode="auto">
                          <a:xfrm>
                            <a:off x="9602" y="1245"/>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Freeform 281"/>
                        <wps:cNvSpPr>
                          <a:spLocks/>
                        </wps:cNvSpPr>
                        <wps:spPr bwMode="auto">
                          <a:xfrm>
                            <a:off x="2339" y="724"/>
                            <a:ext cx="7313" cy="649"/>
                          </a:xfrm>
                          <a:custGeom>
                            <a:avLst/>
                            <a:gdLst>
                              <a:gd name="T0" fmla="*/ 0 w 7313"/>
                              <a:gd name="T1" fmla="*/ 1374 h 649"/>
                              <a:gd name="T2" fmla="*/ 487 w 7313"/>
                              <a:gd name="T3" fmla="*/ 1192 h 649"/>
                              <a:gd name="T4" fmla="*/ 974 w 7313"/>
                              <a:gd name="T5" fmla="*/ 1252 h 649"/>
                              <a:gd name="T6" fmla="*/ 1462 w 7313"/>
                              <a:gd name="T7" fmla="*/ 1144 h 649"/>
                              <a:gd name="T8" fmla="*/ 1949 w 7313"/>
                              <a:gd name="T9" fmla="*/ 1002 h 649"/>
                              <a:gd name="T10" fmla="*/ 2438 w 7313"/>
                              <a:gd name="T11" fmla="*/ 829 h 649"/>
                              <a:gd name="T12" fmla="*/ 2926 w 7313"/>
                              <a:gd name="T13" fmla="*/ 765 h 649"/>
                              <a:gd name="T14" fmla="*/ 3413 w 7313"/>
                              <a:gd name="T15" fmla="*/ 725 h 649"/>
                              <a:gd name="T16" fmla="*/ 3900 w 7313"/>
                              <a:gd name="T17" fmla="*/ 738 h 649"/>
                              <a:gd name="T18" fmla="*/ 4387 w 7313"/>
                              <a:gd name="T19" fmla="*/ 791 h 649"/>
                              <a:gd name="T20" fmla="*/ 4874 w 7313"/>
                              <a:gd name="T21" fmla="*/ 829 h 649"/>
                              <a:gd name="T22" fmla="*/ 5362 w 7313"/>
                              <a:gd name="T23" fmla="*/ 820 h 649"/>
                              <a:gd name="T24" fmla="*/ 5849 w 7313"/>
                              <a:gd name="T25" fmla="*/ 899 h 649"/>
                              <a:gd name="T26" fmla="*/ 6338 w 7313"/>
                              <a:gd name="T27" fmla="*/ 937 h 649"/>
                              <a:gd name="T28" fmla="*/ 6826 w 7313"/>
                              <a:gd name="T29" fmla="*/ 964 h 649"/>
                              <a:gd name="T30" fmla="*/ 7312 w 7313"/>
                              <a:gd name="T31" fmla="*/ 997 h 64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313" h="649">
                                <a:moveTo>
                                  <a:pt x="0" y="649"/>
                                </a:moveTo>
                                <a:lnTo>
                                  <a:pt x="487" y="467"/>
                                </a:lnTo>
                                <a:lnTo>
                                  <a:pt x="974" y="527"/>
                                </a:lnTo>
                                <a:lnTo>
                                  <a:pt x="1462" y="419"/>
                                </a:lnTo>
                                <a:lnTo>
                                  <a:pt x="1949" y="277"/>
                                </a:lnTo>
                                <a:lnTo>
                                  <a:pt x="2438" y="104"/>
                                </a:lnTo>
                                <a:lnTo>
                                  <a:pt x="2926" y="40"/>
                                </a:lnTo>
                                <a:lnTo>
                                  <a:pt x="3413" y="0"/>
                                </a:lnTo>
                                <a:lnTo>
                                  <a:pt x="3900" y="13"/>
                                </a:lnTo>
                                <a:lnTo>
                                  <a:pt x="4387" y="66"/>
                                </a:lnTo>
                                <a:lnTo>
                                  <a:pt x="4874" y="104"/>
                                </a:lnTo>
                                <a:lnTo>
                                  <a:pt x="5362" y="95"/>
                                </a:lnTo>
                                <a:lnTo>
                                  <a:pt x="5849" y="174"/>
                                </a:lnTo>
                                <a:lnTo>
                                  <a:pt x="6338" y="212"/>
                                </a:lnTo>
                                <a:lnTo>
                                  <a:pt x="6826" y="239"/>
                                </a:lnTo>
                                <a:lnTo>
                                  <a:pt x="7312" y="272"/>
                                </a:lnTo>
                              </a:path>
                            </a:pathLst>
                          </a:custGeom>
                          <a:noFill/>
                          <a:ln w="19050">
                            <a:solidFill>
                              <a:srgbClr val="66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8" name="Picture 280"/>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2282" y="131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9" name="Picture 27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2769" y="113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0" name="Picture 278"/>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3257" y="119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1" name="Picture 277"/>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3744" y="108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2" name="Picture 276"/>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4231" y="94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3" name="Picture 275"/>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4721" y="77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4" name="Picture 274"/>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5208" y="70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5" name="Picture 27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5695" y="66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6" name="Picture 272"/>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6182" y="681"/>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7" name="Picture 27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6669" y="73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8" name="Picture 27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7157" y="77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9" name="Picture 26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7644" y="76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0" name="Picture 268"/>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8131" y="84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1" name="Picture 267"/>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8621" y="880"/>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2" name="Picture 266"/>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9108" y="90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3" name="Picture 265"/>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9595" y="940"/>
                            <a:ext cx="116" cy="1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DC1FBED" id="Group 264" o:spid="_x0000_s1026" style="position:absolute;margin-left:102.1pt;margin-top:12.55pt;width:393.1pt;height:149.85pt;z-index:251804160;mso-position-horizontal-relative:page" coordorigin="2042,251" coordsize="7862,2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">
                <v:shape id="AutoShape 332" o:spid="_x0000_s1027" style="position:absolute;left:2042;top:258;width:7854;height:2989;visibility:visible;mso-wrap-style:square;v-text-anchor:top" coordsize="7854,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" path="m54,2446r7800,m54,1956r7800,m54,1469r7800,m54,979r6043,m54,490r7800,m54,l7854,m54,2935l54,m,2935r54,m,2446r54,m,1956r54,m,1469r54,m,979r54,m,490r54,m,l54,t,2935l7854,2935t-7800,l54,2989t486,-54l540,2989t490,-54l1030,2989t487,-54l1517,2989t487,-54l2004,2989t488,-54l2492,2989t487,-54l2979,2989t487,-54l3466,2989t487,-54l3953,2989t487,-54l4440,2989t490,-54l4930,2989t487,-54l5417,2989t487,-54l5904,2989t488,-54l6392,2989t487,-54l6879,2989t487,-54l7366,2989t488,-54l7854,2989m7174,979r680,m6687,979r386,m6197,979r389,e" filled="f" strokecolor="#858585">
                  <v:path arrowok="t" o:connecttype="custom" o:connectlocs="7854,2704;7854,2214;7854,1727;6097,1237;7854,748;7854,258;54,258;54,3193;54,2704;54,2214;54,1727;54,1237;54,748;54,258;7854,3193;54,3247;540,3247;1030,3247;1517,3247;2004,3247;2492,3247;2979,3247;3466,3247;3953,3247;4440,3247;4930,3247;5417,3247;5904,3247;6392,3247;6879,3247;7366,3247;7854,3247;7854,1237;7073,1237;6586,1237" o:connectangles="0,0,0,0,0,0,0,0,0,0,0,0,0,0,0,0,0,0,0,0,0,0,0,0,0,0,0,0,0,0,0,0,0,0,0"/>
                </v:shape>
                <v:shape id="Freeform 331" o:spid="_x0000_s1028" style="position:absolute;left:2339;top:1231;width:7313;height:344;visibility:visible;mso-wrap-style:square;v-text-anchor:top" coordsize="731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" path="m,143r487,27l974,249r488,-48l1949,124,2438,14,2926,r487,2l3900,45r487,57l4874,160r488,5l5849,246r489,36l6826,316r486,28e" filled="f" strokecolor="#6f0" strokeweight="1.5pt">
                  <v:path arrowok="t" o:connecttype="custom" o:connectlocs="0,1374;487,1401;974,1480;1462,1432;1949,1355;2438,1245;2926,1231;3413,1233;3900,1276;4387,1333;4874,1391;5362,1396;5849,1477;6338,1513;6826,1547;7312,1575" o:connectangles="0,0,0,0,0,0,0,0,0,0,0,0,0,0,0,0"/>
                </v:shape>
                <v:shape id="Picture 330" o:spid="_x0000_s1029" type="#_x0000_t75" style="position:absolute;left:2282;top:131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">
                  <v:imagedata r:id="rId261" o:title=""/>
                </v:shape>
                <v:shape id="Picture 329" o:spid="_x0000_s1030" type="#_x0000_t75" style="position:absolute;left:2769;top:134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">
                  <v:imagedata r:id="rId262" o:title=""/>
                </v:shape>
                <v:shape id="Picture 328" o:spid="_x0000_s1031" type="#_x0000_t75" style="position:absolute;left:3257;top:142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">
                  <v:imagedata r:id="rId261" o:title=""/>
                </v:shape>
                <v:shape id="Picture 327" o:spid="_x0000_s1032" type="#_x0000_t75" style="position:absolute;left:3744;top:137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">
                  <v:imagedata r:id="rId262" o:title=""/>
                </v:shape>
                <v:shape id="Picture 326" o:spid="_x0000_s1033" type="#_x0000_t75" style="position:absolute;left:4231;top:129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">
                  <v:imagedata r:id="rId262" o:title=""/>
                </v:shape>
                <v:shape id="Picture 325" o:spid="_x0000_s1034" type="#_x0000_t75" style="position:absolute;left:4721;top:118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">
                  <v:imagedata r:id="rId262" o:title=""/>
                </v:shape>
                <v:shape id="Picture 324" o:spid="_x0000_s1035" type="#_x0000_t75" style="position:absolute;left:5208;top:117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">
                  <v:imagedata r:id="rId262" o:title=""/>
                </v:shape>
                <v:shape id="Picture 323" o:spid="_x0000_s1036" type="#_x0000_t75" style="position:absolute;left:5695;top:117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">
                  <v:imagedata r:id="rId261" o:title=""/>
                </v:shape>
                <v:shape id="Picture 322" o:spid="_x0000_s1037" type="#_x0000_t75" style="position:absolute;left:6182;top:121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">
                  <v:imagedata r:id="rId262" o:title=""/>
                </v:shape>
                <v:shape id="Picture 321" o:spid="_x0000_s1038" type="#_x0000_t75" style="position:absolute;left:6669;top:127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">
                  <v:imagedata r:id="rId262" o:title=""/>
                </v:shape>
                <v:shape id="Picture 320" o:spid="_x0000_s1039" type="#_x0000_t75" style="position:absolute;left:7157;top:133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">
                  <v:imagedata r:id="rId261" o:title=""/>
                </v:shape>
                <v:shape id="Picture 319" o:spid="_x0000_s1040" type="#_x0000_t75" style="position:absolute;left:7644;top:133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">
                  <v:imagedata r:id="rId262" o:title=""/>
                </v:shape>
                <v:shape id="Picture 318" o:spid="_x0000_s1041" type="#_x0000_t75" style="position:absolute;left:8131;top:142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">
                  <v:imagedata r:id="rId262" o:title=""/>
                </v:shape>
                <v:shape id="Picture 317" o:spid="_x0000_s1042" type="#_x0000_t75" style="position:absolute;left:8621;top:145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">
                  <v:imagedata r:id="rId262" o:title=""/>
                </v:shape>
                <v:shape id="Picture 316" o:spid="_x0000_s1043" type="#_x0000_t75" style="position:absolute;left:9108;top:149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">
                  <v:imagedata r:id="rId261" o:title=""/>
                </v:shape>
                <v:shape id="Picture 315" o:spid="_x0000_s1044" type="#_x0000_t75" style="position:absolute;left:9595;top:151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">
                  <v:imagedata r:id="rId262" o:title=""/>
                </v:shape>
                <v:shape id="Freeform 314" o:spid="_x0000_s1045" style="position:absolute;left:2339;top:981;width:7313;height:393;visibility:visible;mso-wrap-style:square;v-text-anchor:top" coordsize="731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" path="m,392l487,313r487,67l1462,306,1949,203,2438,61,2926,20,3413,r487,30l4387,80r487,48l5362,128r487,84l6338,251r488,33l7312,313e" filled="f" strokecolor="#f60" strokeweight="1.5pt">
                  <v:path arrowok="t" o:connecttype="custom" o:connectlocs="0,1374;487,1295;974,1362;1462,1288;1949,1185;2438,1043;2926,1002;3413,982;3900,1012;4387,1062;4874,1110;5362,1110;5849,1194;6338,1233;6826,1266;7312,1295" o:connectangles="0,0,0,0,0,0,0,0,0,0,0,0,0,0,0,0"/>
                </v:shape>
                <v:rect id="Rectangle 313" o:spid="_x0000_s1046" style="position:absolute;left:2289;top:132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" fillcolor="#f60" stroked="f"/>
                <v:rect id="Rectangle 312" o:spid="_x0000_s1047" style="position:absolute;left:2289;top:132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" filled="f" strokecolor="#f60" strokeweight=".72pt"/>
                <v:rect id="Rectangle 311" o:spid="_x0000_s1048" style="position:absolute;left:2777;top:124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" fillcolor="#f60" stroked="f"/>
                <v:rect id="Rectangle 310" o:spid="_x0000_s1049" style="position:absolute;left:2777;top:124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" filled="f" strokecolor="#f60" strokeweight=".72pt"/>
                <v:rect id="Rectangle 309" o:spid="_x0000_s1050" style="position:absolute;left:3264;top:131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" fillcolor="#f60" stroked="f"/>
                <v:rect id="Rectangle 308" o:spid="_x0000_s1051" style="position:absolute;left:3264;top:131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" filled="f" strokecolor="#f60" strokeweight=".72pt"/>
                <v:rect id="Rectangle 307" o:spid="_x0000_s1052" style="position:absolute;left:3751;top:123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" fillcolor="#f60" stroked="f"/>
                <v:rect id="Rectangle 306" o:spid="_x0000_s1053" style="position:absolute;left:3751;top:123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" filled="f" strokecolor="#f60" strokeweight=".72pt"/>
                <v:rect id="Rectangle 305" o:spid="_x0000_s1054" style="position:absolute;left:4238;top:113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" fillcolor="#f60" stroked="f"/>
                <v:rect id="Rectangle 304" o:spid="_x0000_s1055" style="position:absolute;left:4238;top:113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" filled="f" strokecolor="#f60" strokeweight=".72pt"/>
                <v:rect id="Rectangle 303" o:spid="_x0000_s1056" style="position:absolute;left:4728;top:99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" fillcolor="#f60" stroked="f"/>
                <v:rect id="Rectangle 302" o:spid="_x0000_s1057" style="position:absolute;left:4728;top:99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" filled="f" strokecolor="#f60" strokeweight=".72pt"/>
                <v:rect id="Rectangle 301" o:spid="_x0000_s1058" style="position:absolute;left:5215;top:95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" fillcolor="#f60" stroked="f"/>
                <v:rect id="Rectangle 300" o:spid="_x0000_s1059" style="position:absolute;left:5215;top:95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" filled="f" strokecolor="#f60" strokeweight=".72pt"/>
                <v:rect id="Rectangle 299" o:spid="_x0000_s1060" style="position:absolute;left:5702;top:93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" fillcolor="#f60" stroked="f"/>
                <v:rect id="Rectangle 298" o:spid="_x0000_s1061" style="position:absolute;left:5702;top:93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" filled="f" strokecolor="#f60" strokeweight=".72pt"/>
                <v:rect id="Rectangle 297" o:spid="_x0000_s1062" style="position:absolute;left:6189;top:96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" fillcolor="#f60" stroked="f"/>
                <v:rect id="Rectangle 296" o:spid="_x0000_s1063" style="position:absolute;left:6189;top:96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" filled="f" strokecolor="#f60" strokeweight=".72pt"/>
                <v:rect id="Rectangle 295" o:spid="_x0000_s1064" style="position:absolute;left:6677;top:101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" fillcolor="#f60" stroked="f"/>
                <v:rect id="Rectangle 294" o:spid="_x0000_s1065" style="position:absolute;left:6677;top:101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" filled="f" strokecolor="#f60" strokeweight=".72pt"/>
                <v:rect id="Rectangle 293" o:spid="_x0000_s1066" style="position:absolute;left:7164;top:106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" fillcolor="#f60" stroked="f"/>
                <v:rect id="Rectangle 292" o:spid="_x0000_s1067" style="position:absolute;left:7164;top:106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" filled="f" strokecolor="#f60" strokeweight=".72pt"/>
                <v:rect id="Rectangle 291" o:spid="_x0000_s1068" style="position:absolute;left:7651;top:106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" fillcolor="#f60" stroked="f"/>
                <v:rect id="Rectangle 290" o:spid="_x0000_s1069" style="position:absolute;left:7651;top:106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" filled="f" strokecolor="#f60" strokeweight=".72pt"/>
                <v:rect id="Rectangle 289" o:spid="_x0000_s1070" style="position:absolute;left:8138;top:114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" fillcolor="#f60" stroked="f"/>
                <v:rect id="Rectangle 288" o:spid="_x0000_s1071" style="position:absolute;left:8138;top:114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" filled="f" strokecolor="#f60" strokeweight=".72pt"/>
                <v:rect id="Rectangle 287" o:spid="_x0000_s1072" style="position:absolute;left:8628;top:118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" fillcolor="#f60" stroked="f"/>
                <v:rect id="Rectangle 286" o:spid="_x0000_s1073" style="position:absolute;left:8628;top:118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" filled="f" strokecolor="#f60" strokeweight=".72pt"/>
                <v:rect id="Rectangle 285" o:spid="_x0000_s1074" style="position:absolute;left:9115;top:121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" fillcolor="#f60" stroked="f"/>
                <v:rect id="Rectangle 284" o:spid="_x0000_s1075" style="position:absolute;left:9115;top:121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" filled="f" strokecolor="#f60" strokeweight=".72pt"/>
                <v:rect id="Rectangle 283" o:spid="_x0000_s1076" style="position:absolute;left:9602;top:124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" fillcolor="#f60" stroked="f"/>
                <v:rect id="Rectangle 282" o:spid="_x0000_s1077" style="position:absolute;left:9602;top:124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" filled="f" strokecolor="#f60" strokeweight=".72pt"/>
                <v:shape id="Freeform 281" o:spid="_x0000_s1078" style="position:absolute;left:2339;top:724;width:7313;height:649;visibility:visible;mso-wrap-style:square;v-text-anchor:top" coordsize="7313,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" path="m,649l487,467r487,60l1462,419,1949,277,2438,104,2926,40,3413,r487,13l4387,66r487,38l5362,95r487,79l6338,212r488,27l7312,272e" filled="f" strokecolor="#60f" strokeweight="1.5pt">
                  <v:path arrowok="t" o:connecttype="custom" o:connectlocs="0,1374;487,1192;974,1252;1462,1144;1949,1002;2438,829;2926,765;3413,725;3900,738;4387,791;4874,829;5362,820;5849,899;6338,937;6826,964;7312,997" o:connectangles="0,0,0,0,0,0,0,0,0,0,0,0,0,0,0,0"/>
                </v:shape>
                <v:shape id="Picture 280" o:spid="_x0000_s1079" type="#_x0000_t75" style="position:absolute;left:2282;top:131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">
                  <v:imagedata r:id="rId291" o:title=""/>
                </v:shape>
                <v:shape id="Picture 279" o:spid="_x0000_s1080" type="#_x0000_t75" style="position:absolute;left:2769;top:113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">
                  <v:imagedata r:id="rId292" o:title=""/>
                </v:shape>
                <v:shape id="Picture 278" o:spid="_x0000_s1081" type="#_x0000_t75" style="position:absolute;left:3257;top:119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">
                  <v:imagedata r:id="rId292" o:title=""/>
                </v:shape>
                <v:shape id="Picture 277" o:spid="_x0000_s1082" type="#_x0000_t75" style="position:absolute;left:3744;top:108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">
                  <v:imagedata r:id="rId291" o:title=""/>
                </v:shape>
                <v:shape id="Picture 276" o:spid="_x0000_s1083" type="#_x0000_t75" style="position:absolute;left:4231;top:94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">
                  <v:imagedata r:id="rId292" o:title=""/>
                </v:shape>
                <v:shape id="Picture 275" o:spid="_x0000_s1084" type="#_x0000_t75" style="position:absolute;left:4721;top:77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">
                  <v:imagedata r:id="rId292" o:title=""/>
                </v:shape>
                <v:shape id="Picture 274" o:spid="_x0000_s1085" type="#_x0000_t75" style="position:absolute;left:5208;top:70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">
                  <v:imagedata r:id="rId292" o:title=""/>
                </v:shape>
                <v:shape id="Picture 273" o:spid="_x0000_s1086" type="#_x0000_t75" style="position:absolute;left:5695;top:66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">
                  <v:imagedata r:id="rId291" o:title=""/>
                </v:shape>
                <v:shape id="Picture 272" o:spid="_x0000_s1087" type="#_x0000_t75" style="position:absolute;left:6182;top:68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">
                  <v:imagedata r:id="rId291" o:title=""/>
                </v:shape>
                <v:shape id="Picture 271" o:spid="_x0000_s1088" type="#_x0000_t75" style="position:absolute;left:6669;top:73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">
                  <v:imagedata r:id="rId291" o:title=""/>
                </v:shape>
                <v:shape id="Picture 270" o:spid="_x0000_s1089" type="#_x0000_t75" style="position:absolute;left:7157;top:77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">
                  <v:imagedata r:id="rId292" o:title=""/>
                </v:shape>
                <v:shape id="Picture 269" o:spid="_x0000_s1090" type="#_x0000_t75" style="position:absolute;left:7644;top:76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">
                  <v:imagedata r:id="rId291" o:title=""/>
                </v:shape>
                <v:shape id="Picture 268" o:spid="_x0000_s1091" type="#_x0000_t75" style="position:absolute;left:8131;top:84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">
                  <v:imagedata r:id="rId292" o:title=""/>
                </v:shape>
                <v:shape id="Picture 267" o:spid="_x0000_s1092" type="#_x0000_t75" style="position:absolute;left:8621;top:88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">
                  <v:imagedata r:id="rId292" o:title=""/>
                </v:shape>
                <v:shape id="Picture 266" o:spid="_x0000_s1093" type="#_x0000_t75" style="position:absolute;left:9108;top:90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">
                  <v:imagedata r:id="rId291" o:title=""/>
                </v:shape>
                <v:shape id="Picture 265" o:spid="_x0000_s1094" type="#_x0000_t75" style="position:absolute;left:9595;top:94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">
                  <v:imagedata r:id="rId292" o:title=""/>
                </v:shape>
                <w10:wrap anchorx="page"/>
              </v:group>
            </w:pict>
          </mc:Fallback>
        </mc:AlternateContent>
      </w:r>
      <w:r w:rsidR="0022472E">
        <w:rPr>
          <w:rFonts w:ascii="Verdana"/>
          <w:sz w:val="16"/>
        </w:rPr>
        <w:t>300</w:t>
      </w:r>
    </w:p>
    <w:p w:rsidR="00F24413" w:rsidRDefault="00F24413">
      <w:pPr>
        <w:pStyle w:val="Zkladntext"/>
        <w:spacing w:before="12"/>
        <w:rPr>
          <w:rFonts w:ascii="Verdana"/>
          <w:sz w:val="15"/>
        </w:rPr>
      </w:pPr>
    </w:p>
    <w:p w:rsidR="00F24413" w:rsidRDefault="0022472E">
      <w:pPr>
        <w:spacing w:before="101"/>
        <w:ind w:left="340"/>
        <w:rPr>
          <w:rFonts w:ascii="Verdana"/>
          <w:sz w:val="16"/>
        </w:rPr>
      </w:pPr>
      <w:r>
        <w:rPr>
          <w:rFonts w:ascii="Verdana"/>
          <w:sz w:val="16"/>
        </w:rPr>
        <w:t>250</w:t>
      </w:r>
    </w:p>
    <w:p w:rsidR="00F24413" w:rsidRDefault="00F24413">
      <w:pPr>
        <w:pStyle w:val="Zkladntext"/>
        <w:spacing w:before="11"/>
        <w:rPr>
          <w:rFonts w:ascii="Verdana"/>
          <w:sz w:val="15"/>
        </w:rPr>
      </w:pPr>
    </w:p>
    <w:p w:rsidR="00F24413" w:rsidRDefault="0022472E">
      <w:pPr>
        <w:spacing w:before="101"/>
        <w:ind w:left="340"/>
        <w:rPr>
          <w:rFonts w:ascii="Verdana"/>
          <w:sz w:val="16"/>
        </w:rPr>
      </w:pPr>
      <w:r>
        <w:rPr>
          <w:rFonts w:ascii="Verdana"/>
          <w:sz w:val="16"/>
        </w:rPr>
        <w:t>200</w:t>
      </w:r>
    </w:p>
    <w:p w:rsidR="00F24413" w:rsidRDefault="00F24413">
      <w:pPr>
        <w:pStyle w:val="Zkladntext"/>
        <w:spacing w:before="11"/>
        <w:rPr>
          <w:rFonts w:ascii="Verdana"/>
          <w:sz w:val="15"/>
        </w:rPr>
      </w:pPr>
    </w:p>
    <w:p w:rsidR="00F24413" w:rsidRDefault="0022472E">
      <w:pPr>
        <w:spacing w:before="101"/>
        <w:ind w:left="340"/>
        <w:rPr>
          <w:rFonts w:ascii="Verdana"/>
          <w:sz w:val="16"/>
        </w:rPr>
      </w:pPr>
      <w:r>
        <w:rPr>
          <w:rFonts w:ascii="Verdana"/>
          <w:sz w:val="16"/>
        </w:rPr>
        <w:t>150</w:t>
      </w:r>
    </w:p>
    <w:p w:rsidR="00F24413" w:rsidRDefault="00F24413">
      <w:pPr>
        <w:pStyle w:val="Zkladntext"/>
        <w:rPr>
          <w:rFonts w:ascii="Verdana"/>
          <w:sz w:val="16"/>
        </w:rPr>
      </w:pPr>
    </w:p>
    <w:p w:rsidR="00F24413" w:rsidRDefault="0022472E">
      <w:pPr>
        <w:spacing w:before="101"/>
        <w:ind w:left="340"/>
        <w:rPr>
          <w:rFonts w:ascii="Verdana"/>
          <w:sz w:val="16"/>
        </w:rPr>
      </w:pPr>
      <w:r>
        <w:rPr>
          <w:rFonts w:ascii="Verdana"/>
          <w:sz w:val="16"/>
        </w:rPr>
        <w:t>100</w:t>
      </w:r>
    </w:p>
    <w:p w:rsidR="00F24413" w:rsidRDefault="00F24413">
      <w:pPr>
        <w:pStyle w:val="Zkladntext"/>
        <w:spacing w:before="11"/>
        <w:rPr>
          <w:rFonts w:ascii="Verdana"/>
          <w:sz w:val="15"/>
        </w:rPr>
      </w:pPr>
    </w:p>
    <w:p w:rsidR="00F24413" w:rsidRDefault="0022472E">
      <w:pPr>
        <w:spacing w:before="101"/>
        <w:ind w:left="441"/>
        <w:rPr>
          <w:rFonts w:ascii="Verdana"/>
          <w:sz w:val="16"/>
        </w:rPr>
      </w:pPr>
      <w:r>
        <w:rPr>
          <w:rFonts w:ascii="Verdana"/>
          <w:sz w:val="16"/>
        </w:rPr>
        <w:t>50</w:t>
      </w:r>
    </w:p>
    <w:p w:rsidR="00F24413" w:rsidRDefault="00F24413">
      <w:pPr>
        <w:pStyle w:val="Zkladntext"/>
        <w:spacing w:before="12"/>
        <w:rPr>
          <w:rFonts w:ascii="Verdana"/>
          <w:sz w:val="15"/>
        </w:rPr>
      </w:pPr>
    </w:p>
    <w:p w:rsidR="00F24413" w:rsidRDefault="0022472E">
      <w:pPr>
        <w:spacing w:before="101"/>
        <w:ind w:left="543"/>
        <w:rPr>
          <w:rFonts w:ascii="Verdana"/>
          <w:sz w:val="16"/>
        </w:rPr>
      </w:pPr>
      <w:r>
        <w:rPr>
          <w:noProof/>
          <w:lang w:bidi="ar-SA"/>
        </w:rPr>
        <w:drawing>
          <wp:anchor distT="0" distB="0" distL="0" distR="0" simplePos="0" relativeHeight="251676160" behindDoc="0" locked="0" layoutInCell="1" allowOverlap="1">
            <wp:simplePos x="0" y="0"/>
            <wp:positionH relativeFrom="page">
              <wp:posOffset>1288161</wp:posOffset>
            </wp:positionH>
            <wp:positionV relativeFrom="paragraph">
              <wp:posOffset>226986</wp:posOffset>
            </wp:positionV>
            <wp:extent cx="211493" cy="219075"/>
            <wp:effectExtent l="0" t="0" r="0" b="0"/>
            <wp:wrapTopAndBottom/>
            <wp:docPr id="483"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237.png"/>
                    <pic:cNvPicPr/>
                  </pic:nvPicPr>
                  <pic:blipFill>
                    <a:blip r:embed="rId293" cstate="print"/>
                    <a:stretch>
                      <a:fillRect/>
                    </a:stretch>
                  </pic:blipFill>
                  <pic:spPr>
                    <a:xfrm>
                      <a:off x="0" y="0"/>
                      <a:ext cx="211493" cy="219075"/>
                    </a:xfrm>
                    <a:prstGeom prst="rect">
                      <a:avLst/>
                    </a:prstGeom>
                  </pic:spPr>
                </pic:pic>
              </a:graphicData>
            </a:graphic>
          </wp:anchor>
        </w:drawing>
      </w:r>
      <w:r>
        <w:rPr>
          <w:noProof/>
          <w:lang w:bidi="ar-SA"/>
        </w:rPr>
        <w:drawing>
          <wp:anchor distT="0" distB="0" distL="0" distR="0" simplePos="0" relativeHeight="251677184" behindDoc="0" locked="0" layoutInCell="1" allowOverlap="1">
            <wp:simplePos x="0" y="0"/>
            <wp:positionH relativeFrom="page">
              <wp:posOffset>1597786</wp:posOffset>
            </wp:positionH>
            <wp:positionV relativeFrom="paragraph">
              <wp:posOffset>222668</wp:posOffset>
            </wp:positionV>
            <wp:extent cx="196678" cy="223837"/>
            <wp:effectExtent l="0" t="0" r="0" b="0"/>
            <wp:wrapTopAndBottom/>
            <wp:docPr id="485"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238.png"/>
                    <pic:cNvPicPr/>
                  </pic:nvPicPr>
                  <pic:blipFill>
                    <a:blip r:embed="rId294" cstate="print"/>
                    <a:stretch>
                      <a:fillRect/>
                    </a:stretch>
                  </pic:blipFill>
                  <pic:spPr>
                    <a:xfrm>
                      <a:off x="0" y="0"/>
                      <a:ext cx="196678" cy="223837"/>
                    </a:xfrm>
                    <a:prstGeom prst="rect">
                      <a:avLst/>
                    </a:prstGeom>
                  </pic:spPr>
                </pic:pic>
              </a:graphicData>
            </a:graphic>
          </wp:anchor>
        </w:drawing>
      </w:r>
      <w:r>
        <w:rPr>
          <w:noProof/>
          <w:lang w:bidi="ar-SA"/>
        </w:rPr>
        <w:drawing>
          <wp:anchor distT="0" distB="0" distL="0" distR="0" simplePos="0" relativeHeight="251679232" behindDoc="0" locked="0" layoutInCell="1" allowOverlap="1">
            <wp:simplePos x="0" y="0"/>
            <wp:positionH relativeFrom="page">
              <wp:posOffset>1907285</wp:posOffset>
            </wp:positionH>
            <wp:positionV relativeFrom="paragraph">
              <wp:posOffset>230415</wp:posOffset>
            </wp:positionV>
            <wp:extent cx="215489" cy="219075"/>
            <wp:effectExtent l="0" t="0" r="0" b="0"/>
            <wp:wrapTopAndBottom/>
            <wp:docPr id="487"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239.png"/>
                    <pic:cNvPicPr/>
                  </pic:nvPicPr>
                  <pic:blipFill>
                    <a:blip r:embed="rId295" cstate="print"/>
                    <a:stretch>
                      <a:fillRect/>
                    </a:stretch>
                  </pic:blipFill>
                  <pic:spPr>
                    <a:xfrm>
                      <a:off x="0" y="0"/>
                      <a:ext cx="215489" cy="219075"/>
                    </a:xfrm>
                    <a:prstGeom prst="rect">
                      <a:avLst/>
                    </a:prstGeom>
                  </pic:spPr>
                </pic:pic>
              </a:graphicData>
            </a:graphic>
          </wp:anchor>
        </w:drawing>
      </w:r>
      <w:r>
        <w:rPr>
          <w:noProof/>
          <w:lang w:bidi="ar-SA"/>
        </w:rPr>
        <w:drawing>
          <wp:anchor distT="0" distB="0" distL="0" distR="0" simplePos="0" relativeHeight="251680256" behindDoc="0" locked="0" layoutInCell="1" allowOverlap="1">
            <wp:simplePos x="0" y="0"/>
            <wp:positionH relativeFrom="page">
              <wp:posOffset>2216911</wp:posOffset>
            </wp:positionH>
            <wp:positionV relativeFrom="paragraph">
              <wp:posOffset>232701</wp:posOffset>
            </wp:positionV>
            <wp:extent cx="207367" cy="214312"/>
            <wp:effectExtent l="0" t="0" r="0" b="0"/>
            <wp:wrapTopAndBottom/>
            <wp:docPr id="489" name="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240.png"/>
                    <pic:cNvPicPr/>
                  </pic:nvPicPr>
                  <pic:blipFill>
                    <a:blip r:embed="rId296" cstate="print"/>
                    <a:stretch>
                      <a:fillRect/>
                    </a:stretch>
                  </pic:blipFill>
                  <pic:spPr>
                    <a:xfrm>
                      <a:off x="0" y="0"/>
                      <a:ext cx="207367" cy="214312"/>
                    </a:xfrm>
                    <a:prstGeom prst="rect">
                      <a:avLst/>
                    </a:prstGeom>
                  </pic:spPr>
                </pic:pic>
              </a:graphicData>
            </a:graphic>
          </wp:anchor>
        </w:drawing>
      </w:r>
      <w:r>
        <w:rPr>
          <w:noProof/>
          <w:lang w:bidi="ar-SA"/>
        </w:rPr>
        <w:drawing>
          <wp:anchor distT="0" distB="0" distL="0" distR="0" simplePos="0" relativeHeight="251681280" behindDoc="0" locked="0" layoutInCell="1" allowOverlap="1">
            <wp:simplePos x="0" y="0"/>
            <wp:positionH relativeFrom="page">
              <wp:posOffset>2526538</wp:posOffset>
            </wp:positionH>
            <wp:positionV relativeFrom="paragraph">
              <wp:posOffset>231812</wp:posOffset>
            </wp:positionV>
            <wp:extent cx="211286" cy="214312"/>
            <wp:effectExtent l="0" t="0" r="0" b="0"/>
            <wp:wrapTopAndBottom/>
            <wp:docPr id="491"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241.png"/>
                    <pic:cNvPicPr/>
                  </pic:nvPicPr>
                  <pic:blipFill>
                    <a:blip r:embed="rId297" cstate="print"/>
                    <a:stretch>
                      <a:fillRect/>
                    </a:stretch>
                  </pic:blipFill>
                  <pic:spPr>
                    <a:xfrm>
                      <a:off x="0" y="0"/>
                      <a:ext cx="211286" cy="214312"/>
                    </a:xfrm>
                    <a:prstGeom prst="rect">
                      <a:avLst/>
                    </a:prstGeom>
                  </pic:spPr>
                </pic:pic>
              </a:graphicData>
            </a:graphic>
          </wp:anchor>
        </w:drawing>
      </w:r>
      <w:r>
        <w:rPr>
          <w:noProof/>
          <w:lang w:bidi="ar-SA"/>
        </w:rPr>
        <w:drawing>
          <wp:anchor distT="0" distB="0" distL="0" distR="0" simplePos="0" relativeHeight="251683328" behindDoc="0" locked="0" layoutInCell="1" allowOverlap="1">
            <wp:simplePos x="0" y="0"/>
            <wp:positionH relativeFrom="page">
              <wp:posOffset>2836036</wp:posOffset>
            </wp:positionH>
            <wp:positionV relativeFrom="paragraph">
              <wp:posOffset>236384</wp:posOffset>
            </wp:positionV>
            <wp:extent cx="216602" cy="209550"/>
            <wp:effectExtent l="0" t="0" r="0" b="0"/>
            <wp:wrapTopAndBottom/>
            <wp:docPr id="493"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242.png"/>
                    <pic:cNvPicPr/>
                  </pic:nvPicPr>
                  <pic:blipFill>
                    <a:blip r:embed="rId298" cstate="print"/>
                    <a:stretch>
                      <a:fillRect/>
                    </a:stretch>
                  </pic:blipFill>
                  <pic:spPr>
                    <a:xfrm>
                      <a:off x="0" y="0"/>
                      <a:ext cx="216602" cy="209550"/>
                    </a:xfrm>
                    <a:prstGeom prst="rect">
                      <a:avLst/>
                    </a:prstGeom>
                  </pic:spPr>
                </pic:pic>
              </a:graphicData>
            </a:graphic>
          </wp:anchor>
        </w:drawing>
      </w:r>
      <w:r>
        <w:rPr>
          <w:noProof/>
          <w:lang w:bidi="ar-SA"/>
        </w:rPr>
        <w:drawing>
          <wp:anchor distT="0" distB="0" distL="0" distR="0" simplePos="0" relativeHeight="251684352" behindDoc="0" locked="0" layoutInCell="1" allowOverlap="1">
            <wp:simplePos x="0" y="0"/>
            <wp:positionH relativeFrom="page">
              <wp:posOffset>3145663</wp:posOffset>
            </wp:positionH>
            <wp:positionV relativeFrom="paragraph">
              <wp:posOffset>231939</wp:posOffset>
            </wp:positionV>
            <wp:extent cx="219862" cy="214312"/>
            <wp:effectExtent l="0" t="0" r="0" b="0"/>
            <wp:wrapTopAndBottom/>
            <wp:docPr id="495" name="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243.png"/>
                    <pic:cNvPicPr/>
                  </pic:nvPicPr>
                  <pic:blipFill>
                    <a:blip r:embed="rId299" cstate="print"/>
                    <a:stretch>
                      <a:fillRect/>
                    </a:stretch>
                  </pic:blipFill>
                  <pic:spPr>
                    <a:xfrm>
                      <a:off x="0" y="0"/>
                      <a:ext cx="219862" cy="214312"/>
                    </a:xfrm>
                    <a:prstGeom prst="rect">
                      <a:avLst/>
                    </a:prstGeom>
                  </pic:spPr>
                </pic:pic>
              </a:graphicData>
            </a:graphic>
          </wp:anchor>
        </w:drawing>
      </w:r>
      <w:r>
        <w:rPr>
          <w:noProof/>
          <w:lang w:bidi="ar-SA"/>
        </w:rPr>
        <w:drawing>
          <wp:anchor distT="0" distB="0" distL="0" distR="0" simplePos="0" relativeHeight="251687424" behindDoc="0" locked="0" layoutInCell="1" allowOverlap="1">
            <wp:simplePos x="0" y="0"/>
            <wp:positionH relativeFrom="page">
              <wp:posOffset>3455289</wp:posOffset>
            </wp:positionH>
            <wp:positionV relativeFrom="paragraph">
              <wp:posOffset>231812</wp:posOffset>
            </wp:positionV>
            <wp:extent cx="210404" cy="214312"/>
            <wp:effectExtent l="0" t="0" r="0" b="0"/>
            <wp:wrapTopAndBottom/>
            <wp:docPr id="497" name="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244.png"/>
                    <pic:cNvPicPr/>
                  </pic:nvPicPr>
                  <pic:blipFill>
                    <a:blip r:embed="rId300" cstate="print"/>
                    <a:stretch>
                      <a:fillRect/>
                    </a:stretch>
                  </pic:blipFill>
                  <pic:spPr>
                    <a:xfrm>
                      <a:off x="0" y="0"/>
                      <a:ext cx="210404" cy="214312"/>
                    </a:xfrm>
                    <a:prstGeom prst="rect">
                      <a:avLst/>
                    </a:prstGeom>
                  </pic:spPr>
                </pic:pic>
              </a:graphicData>
            </a:graphic>
          </wp:anchor>
        </w:drawing>
      </w:r>
      <w:r>
        <w:rPr>
          <w:noProof/>
          <w:lang w:bidi="ar-SA"/>
        </w:rPr>
        <w:drawing>
          <wp:anchor distT="0" distB="0" distL="0" distR="0" simplePos="0" relativeHeight="251690496" behindDoc="0" locked="0" layoutInCell="1" allowOverlap="1">
            <wp:simplePos x="0" y="0"/>
            <wp:positionH relativeFrom="page">
              <wp:posOffset>3764788</wp:posOffset>
            </wp:positionH>
            <wp:positionV relativeFrom="paragraph">
              <wp:posOffset>229399</wp:posOffset>
            </wp:positionV>
            <wp:extent cx="215634" cy="219075"/>
            <wp:effectExtent l="0" t="0" r="0" b="0"/>
            <wp:wrapTopAndBottom/>
            <wp:docPr id="499" name="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245.png"/>
                    <pic:cNvPicPr/>
                  </pic:nvPicPr>
                  <pic:blipFill>
                    <a:blip r:embed="rId301" cstate="print"/>
                    <a:stretch>
                      <a:fillRect/>
                    </a:stretch>
                  </pic:blipFill>
                  <pic:spPr>
                    <a:xfrm>
                      <a:off x="0" y="0"/>
                      <a:ext cx="215634" cy="219075"/>
                    </a:xfrm>
                    <a:prstGeom prst="rect">
                      <a:avLst/>
                    </a:prstGeom>
                  </pic:spPr>
                </pic:pic>
              </a:graphicData>
            </a:graphic>
          </wp:anchor>
        </w:drawing>
      </w:r>
      <w:r>
        <w:rPr>
          <w:noProof/>
          <w:lang w:bidi="ar-SA"/>
        </w:rPr>
        <w:drawing>
          <wp:anchor distT="0" distB="0" distL="0" distR="0" simplePos="0" relativeHeight="251693568" behindDoc="0" locked="0" layoutInCell="1" allowOverlap="1">
            <wp:simplePos x="0" y="0"/>
            <wp:positionH relativeFrom="page">
              <wp:posOffset>4074414</wp:posOffset>
            </wp:positionH>
            <wp:positionV relativeFrom="paragraph">
              <wp:posOffset>224192</wp:posOffset>
            </wp:positionV>
            <wp:extent cx="212264" cy="223837"/>
            <wp:effectExtent l="0" t="0" r="0" b="0"/>
            <wp:wrapTopAndBottom/>
            <wp:docPr id="501"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246.png"/>
                    <pic:cNvPicPr/>
                  </pic:nvPicPr>
                  <pic:blipFill>
                    <a:blip r:embed="rId302" cstate="print"/>
                    <a:stretch>
                      <a:fillRect/>
                    </a:stretch>
                  </pic:blipFill>
                  <pic:spPr>
                    <a:xfrm>
                      <a:off x="0" y="0"/>
                      <a:ext cx="212264" cy="223837"/>
                    </a:xfrm>
                    <a:prstGeom prst="rect">
                      <a:avLst/>
                    </a:prstGeom>
                  </pic:spPr>
                </pic:pic>
              </a:graphicData>
            </a:graphic>
          </wp:anchor>
        </w:drawing>
      </w:r>
      <w:r>
        <w:rPr>
          <w:noProof/>
          <w:lang w:bidi="ar-SA"/>
        </w:rPr>
        <w:drawing>
          <wp:anchor distT="0" distB="0" distL="0" distR="0" simplePos="0" relativeHeight="251696640" behindDoc="0" locked="0" layoutInCell="1" allowOverlap="1">
            <wp:simplePos x="0" y="0"/>
            <wp:positionH relativeFrom="page">
              <wp:posOffset>4383913</wp:posOffset>
            </wp:positionH>
            <wp:positionV relativeFrom="paragraph">
              <wp:posOffset>228002</wp:posOffset>
            </wp:positionV>
            <wp:extent cx="212490" cy="219075"/>
            <wp:effectExtent l="0" t="0" r="0" b="0"/>
            <wp:wrapTopAndBottom/>
            <wp:docPr id="503"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247.png"/>
                    <pic:cNvPicPr/>
                  </pic:nvPicPr>
                  <pic:blipFill>
                    <a:blip r:embed="rId303" cstate="print"/>
                    <a:stretch>
                      <a:fillRect/>
                    </a:stretch>
                  </pic:blipFill>
                  <pic:spPr>
                    <a:xfrm>
                      <a:off x="0" y="0"/>
                      <a:ext cx="212490" cy="219075"/>
                    </a:xfrm>
                    <a:prstGeom prst="rect">
                      <a:avLst/>
                    </a:prstGeom>
                  </pic:spPr>
                </pic:pic>
              </a:graphicData>
            </a:graphic>
          </wp:anchor>
        </w:drawing>
      </w:r>
      <w:r>
        <w:rPr>
          <w:noProof/>
          <w:lang w:bidi="ar-SA"/>
        </w:rPr>
        <w:drawing>
          <wp:anchor distT="0" distB="0" distL="0" distR="0" simplePos="0" relativeHeight="251699712" behindDoc="0" locked="0" layoutInCell="1" allowOverlap="1">
            <wp:simplePos x="0" y="0"/>
            <wp:positionH relativeFrom="page">
              <wp:posOffset>4693539</wp:posOffset>
            </wp:positionH>
            <wp:positionV relativeFrom="paragraph">
              <wp:posOffset>222668</wp:posOffset>
            </wp:positionV>
            <wp:extent cx="196678" cy="223837"/>
            <wp:effectExtent l="0" t="0" r="0" b="0"/>
            <wp:wrapTopAndBottom/>
            <wp:docPr id="505"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248.png"/>
                    <pic:cNvPicPr/>
                  </pic:nvPicPr>
                  <pic:blipFill>
                    <a:blip r:embed="rId304" cstate="print"/>
                    <a:stretch>
                      <a:fillRect/>
                    </a:stretch>
                  </pic:blipFill>
                  <pic:spPr>
                    <a:xfrm>
                      <a:off x="0" y="0"/>
                      <a:ext cx="196678" cy="223837"/>
                    </a:xfrm>
                    <a:prstGeom prst="rect">
                      <a:avLst/>
                    </a:prstGeom>
                  </pic:spPr>
                </pic:pic>
              </a:graphicData>
            </a:graphic>
          </wp:anchor>
        </w:drawing>
      </w:r>
      <w:r>
        <w:rPr>
          <w:noProof/>
          <w:lang w:bidi="ar-SA"/>
        </w:rPr>
        <w:drawing>
          <wp:anchor distT="0" distB="0" distL="0" distR="0" simplePos="0" relativeHeight="251702784" behindDoc="0" locked="0" layoutInCell="1" allowOverlap="1">
            <wp:simplePos x="0" y="0"/>
            <wp:positionH relativeFrom="page">
              <wp:posOffset>5003165</wp:posOffset>
            </wp:positionH>
            <wp:positionV relativeFrom="paragraph">
              <wp:posOffset>230542</wp:posOffset>
            </wp:positionV>
            <wp:extent cx="215487" cy="219075"/>
            <wp:effectExtent l="0" t="0" r="0" b="0"/>
            <wp:wrapTopAndBottom/>
            <wp:docPr id="507" name="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249.png"/>
                    <pic:cNvPicPr/>
                  </pic:nvPicPr>
                  <pic:blipFill>
                    <a:blip r:embed="rId305" cstate="print"/>
                    <a:stretch>
                      <a:fillRect/>
                    </a:stretch>
                  </pic:blipFill>
                  <pic:spPr>
                    <a:xfrm>
                      <a:off x="0" y="0"/>
                      <a:ext cx="215487" cy="219075"/>
                    </a:xfrm>
                    <a:prstGeom prst="rect">
                      <a:avLst/>
                    </a:prstGeom>
                  </pic:spPr>
                </pic:pic>
              </a:graphicData>
            </a:graphic>
          </wp:anchor>
        </w:drawing>
      </w:r>
      <w:r>
        <w:rPr>
          <w:noProof/>
          <w:lang w:bidi="ar-SA"/>
        </w:rPr>
        <w:drawing>
          <wp:anchor distT="0" distB="0" distL="0" distR="0" simplePos="0" relativeHeight="251705856" behindDoc="0" locked="0" layoutInCell="1" allowOverlap="1">
            <wp:simplePos x="0" y="0"/>
            <wp:positionH relativeFrom="page">
              <wp:posOffset>5312664</wp:posOffset>
            </wp:positionH>
            <wp:positionV relativeFrom="paragraph">
              <wp:posOffset>233082</wp:posOffset>
            </wp:positionV>
            <wp:extent cx="207971" cy="214312"/>
            <wp:effectExtent l="0" t="0" r="0" b="0"/>
            <wp:wrapTopAndBottom/>
            <wp:docPr id="509" name="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250.png"/>
                    <pic:cNvPicPr/>
                  </pic:nvPicPr>
                  <pic:blipFill>
                    <a:blip r:embed="rId306" cstate="print"/>
                    <a:stretch>
                      <a:fillRect/>
                    </a:stretch>
                  </pic:blipFill>
                  <pic:spPr>
                    <a:xfrm>
                      <a:off x="0" y="0"/>
                      <a:ext cx="207971" cy="214312"/>
                    </a:xfrm>
                    <a:prstGeom prst="rect">
                      <a:avLst/>
                    </a:prstGeom>
                  </pic:spPr>
                </pic:pic>
              </a:graphicData>
            </a:graphic>
          </wp:anchor>
        </w:drawing>
      </w:r>
      <w:r>
        <w:rPr>
          <w:noProof/>
          <w:lang w:bidi="ar-SA"/>
        </w:rPr>
        <w:drawing>
          <wp:anchor distT="0" distB="0" distL="0" distR="0" simplePos="0" relativeHeight="251708928" behindDoc="0" locked="0" layoutInCell="1" allowOverlap="1">
            <wp:simplePos x="0" y="0"/>
            <wp:positionH relativeFrom="page">
              <wp:posOffset>5622290</wp:posOffset>
            </wp:positionH>
            <wp:positionV relativeFrom="paragraph">
              <wp:posOffset>231812</wp:posOffset>
            </wp:positionV>
            <wp:extent cx="211286" cy="214312"/>
            <wp:effectExtent l="0" t="0" r="0" b="0"/>
            <wp:wrapTopAndBottom/>
            <wp:docPr id="511"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251.png"/>
                    <pic:cNvPicPr/>
                  </pic:nvPicPr>
                  <pic:blipFill>
                    <a:blip r:embed="rId307" cstate="print"/>
                    <a:stretch>
                      <a:fillRect/>
                    </a:stretch>
                  </pic:blipFill>
                  <pic:spPr>
                    <a:xfrm>
                      <a:off x="0" y="0"/>
                      <a:ext cx="211286" cy="214312"/>
                    </a:xfrm>
                    <a:prstGeom prst="rect">
                      <a:avLst/>
                    </a:prstGeom>
                  </pic:spPr>
                </pic:pic>
              </a:graphicData>
            </a:graphic>
          </wp:anchor>
        </w:drawing>
      </w:r>
      <w:r>
        <w:rPr>
          <w:noProof/>
          <w:lang w:bidi="ar-SA"/>
        </w:rPr>
        <w:drawing>
          <wp:anchor distT="0" distB="0" distL="0" distR="0" simplePos="0" relativeHeight="251712000" behindDoc="0" locked="0" layoutInCell="1" allowOverlap="1">
            <wp:simplePos x="0" y="0"/>
            <wp:positionH relativeFrom="page">
              <wp:posOffset>5932296</wp:posOffset>
            </wp:positionH>
            <wp:positionV relativeFrom="paragraph">
              <wp:posOffset>237019</wp:posOffset>
            </wp:positionV>
            <wp:extent cx="218563" cy="208883"/>
            <wp:effectExtent l="0" t="0" r="0" b="0"/>
            <wp:wrapTopAndBottom/>
            <wp:docPr id="513"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52.png"/>
                    <pic:cNvPicPr/>
                  </pic:nvPicPr>
                  <pic:blipFill>
                    <a:blip r:embed="rId308" cstate="print"/>
                    <a:stretch>
                      <a:fillRect/>
                    </a:stretch>
                  </pic:blipFill>
                  <pic:spPr>
                    <a:xfrm>
                      <a:off x="0" y="0"/>
                      <a:ext cx="218563" cy="208883"/>
                    </a:xfrm>
                    <a:prstGeom prst="rect">
                      <a:avLst/>
                    </a:prstGeom>
                  </pic:spPr>
                </pic:pic>
              </a:graphicData>
            </a:graphic>
          </wp:anchor>
        </w:drawing>
      </w:r>
      <w:r>
        <w:rPr>
          <w:rFonts w:ascii="Verdana"/>
          <w:sz w:val="16"/>
        </w:rPr>
        <w:t>0</w:t>
      </w:r>
    </w:p>
    <w:p w:rsidR="00F24413" w:rsidRDefault="00F24413">
      <w:pPr>
        <w:pStyle w:val="Zkladntext"/>
        <w:spacing w:before="1"/>
        <w:rPr>
          <w:rFonts w:ascii="Verdana"/>
          <w:sz w:val="18"/>
        </w:rPr>
      </w:pPr>
    </w:p>
    <w:p w:rsidR="00F24413" w:rsidRDefault="00F24413">
      <w:pPr>
        <w:rPr>
          <w:rFonts w:ascii="Verdana"/>
          <w:sz w:val="18"/>
        </w:rPr>
        <w:sectPr w:rsidR="00F24413">
          <w:pgSz w:w="11910" w:h="16840"/>
          <w:pgMar w:top="1700" w:right="420" w:bottom="860" w:left="1300" w:header="688" w:footer="662" w:gutter="0"/>
          <w:cols w:space="708"/>
        </w:sectPr>
      </w:pPr>
    </w:p>
    <w:p w:rsidR="00F24413" w:rsidRDefault="001F1C1C">
      <w:pPr>
        <w:tabs>
          <w:tab w:val="left" w:pos="3690"/>
          <w:tab w:val="left" w:pos="6006"/>
        </w:tabs>
        <w:spacing w:before="101"/>
        <w:ind w:left="1516"/>
        <w:rPr>
          <w:rFonts w:ascii="Verdana" w:hAnsi="Verdana"/>
          <w:sz w:val="16"/>
        </w:rPr>
      </w:pPr>
      <w:r>
        <w:rPr>
          <w:noProof/>
          <w:lang w:bidi="ar-SA"/>
        </w:rPr>
        <mc:AlternateContent>
          <mc:Choice Requires="wpg">
            <w:drawing>
              <wp:anchor distT="0" distB="0" distL="114300" distR="114300" simplePos="0" relativeHeight="251805184" behindDoc="0" locked="0" layoutInCell="1" allowOverlap="1">
                <wp:simplePos x="0" y="0"/>
                <wp:positionH relativeFrom="page">
                  <wp:posOffset>1518285</wp:posOffset>
                </wp:positionH>
                <wp:positionV relativeFrom="paragraph">
                  <wp:posOffset>101600</wp:posOffset>
                </wp:positionV>
                <wp:extent cx="243840" cy="58420"/>
                <wp:effectExtent l="0" t="0" r="3810" b="0"/>
                <wp:wrapNone/>
                <wp:docPr id="641"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8420"/>
                          <a:chOff x="2391" y="160"/>
                          <a:chExt cx="384" cy="92"/>
                        </a:xfrm>
                      </wpg:grpSpPr>
                      <wps:wsp>
                        <wps:cNvPr id="642" name="Line 263"/>
                        <wps:cNvCnPr/>
                        <wps:spPr bwMode="auto">
                          <a:xfrm>
                            <a:off x="2391" y="205"/>
                            <a:ext cx="384" cy="0"/>
                          </a:xfrm>
                          <a:prstGeom prst="line">
                            <a:avLst/>
                          </a:prstGeom>
                          <a:noFill/>
                          <a:ln w="19050">
                            <a:solidFill>
                              <a:srgbClr val="66FF00"/>
                            </a:solidFill>
                            <a:round/>
                            <a:headEnd/>
                            <a:tailEnd/>
                          </a:ln>
                        </wps:spPr>
                        <wps:bodyPr/>
                      </wps:wsp>
                      <wps:wsp>
                        <wps:cNvPr id="643" name="Freeform 262"/>
                        <wps:cNvSpPr>
                          <a:spLocks/>
                        </wps:cNvSpPr>
                        <wps:spPr bwMode="auto">
                          <a:xfrm>
                            <a:off x="2544" y="166"/>
                            <a:ext cx="77" cy="77"/>
                          </a:xfrm>
                          <a:custGeom>
                            <a:avLst/>
                            <a:gdLst>
                              <a:gd name="T0" fmla="+- 0 2582 2544"/>
                              <a:gd name="T1" fmla="*/ T0 w 77"/>
                              <a:gd name="T2" fmla="+- 0 167 167"/>
                              <a:gd name="T3" fmla="*/ 167 h 77"/>
                              <a:gd name="T4" fmla="+- 0 2544 2544"/>
                              <a:gd name="T5" fmla="*/ T4 w 77"/>
                              <a:gd name="T6" fmla="+- 0 205 167"/>
                              <a:gd name="T7" fmla="*/ 205 h 77"/>
                              <a:gd name="T8" fmla="+- 0 2582 2544"/>
                              <a:gd name="T9" fmla="*/ T8 w 77"/>
                              <a:gd name="T10" fmla="+- 0 244 167"/>
                              <a:gd name="T11" fmla="*/ 244 h 77"/>
                              <a:gd name="T12" fmla="+- 0 2621 2544"/>
                              <a:gd name="T13" fmla="*/ T12 w 77"/>
                              <a:gd name="T14" fmla="+- 0 205 167"/>
                              <a:gd name="T15" fmla="*/ 205 h 77"/>
                              <a:gd name="T16" fmla="+- 0 2582 2544"/>
                              <a:gd name="T17" fmla="*/ T16 w 77"/>
                              <a:gd name="T18" fmla="+- 0 167 167"/>
                              <a:gd name="T19" fmla="*/ 167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7"/>
                                </a:lnTo>
                                <a:lnTo>
                                  <a:pt x="77" y="38"/>
                                </a:lnTo>
                                <a:lnTo>
                                  <a:pt x="38" y="0"/>
                                </a:lnTo>
                                <a:close/>
                              </a:path>
                            </a:pathLst>
                          </a:custGeom>
                          <a:solidFill>
                            <a:srgbClr val="66FF00"/>
                          </a:solidFill>
                          <a:ln>
                            <a:noFill/>
                          </a:ln>
                        </wps:spPr>
                        <wps:bodyPr rot="0" vert="horz" wrap="square" lIns="91440" tIns="45720" rIns="91440" bIns="45720" anchor="t" anchorCtr="0" upright="1">
                          <a:noAutofit/>
                        </wps:bodyPr>
                      </wps:wsp>
                      <wps:wsp>
                        <wps:cNvPr id="644" name="Freeform 261"/>
                        <wps:cNvSpPr>
                          <a:spLocks/>
                        </wps:cNvSpPr>
                        <wps:spPr bwMode="auto">
                          <a:xfrm>
                            <a:off x="2544" y="166"/>
                            <a:ext cx="77" cy="77"/>
                          </a:xfrm>
                          <a:custGeom>
                            <a:avLst/>
                            <a:gdLst>
                              <a:gd name="T0" fmla="+- 0 2582 2544"/>
                              <a:gd name="T1" fmla="*/ T0 w 77"/>
                              <a:gd name="T2" fmla="+- 0 167 167"/>
                              <a:gd name="T3" fmla="*/ 167 h 77"/>
                              <a:gd name="T4" fmla="+- 0 2621 2544"/>
                              <a:gd name="T5" fmla="*/ T4 w 77"/>
                              <a:gd name="T6" fmla="+- 0 205 167"/>
                              <a:gd name="T7" fmla="*/ 205 h 77"/>
                              <a:gd name="T8" fmla="+- 0 2582 2544"/>
                              <a:gd name="T9" fmla="*/ T8 w 77"/>
                              <a:gd name="T10" fmla="+- 0 244 167"/>
                              <a:gd name="T11" fmla="*/ 244 h 77"/>
                              <a:gd name="T12" fmla="+- 0 2544 2544"/>
                              <a:gd name="T13" fmla="*/ T12 w 77"/>
                              <a:gd name="T14" fmla="+- 0 205 167"/>
                              <a:gd name="T15" fmla="*/ 205 h 77"/>
                              <a:gd name="T16" fmla="+- 0 2582 2544"/>
                              <a:gd name="T17" fmla="*/ T16 w 77"/>
                              <a:gd name="T18" fmla="+- 0 167 167"/>
                              <a:gd name="T19" fmla="*/ 167 h 77"/>
                            </a:gdLst>
                            <a:ahLst/>
                            <a:cxnLst>
                              <a:cxn ang="0">
                                <a:pos x="T1" y="T3"/>
                              </a:cxn>
                              <a:cxn ang="0">
                                <a:pos x="T5" y="T7"/>
                              </a:cxn>
                              <a:cxn ang="0">
                                <a:pos x="T9" y="T11"/>
                              </a:cxn>
                              <a:cxn ang="0">
                                <a:pos x="T13" y="T15"/>
                              </a:cxn>
                              <a:cxn ang="0">
                                <a:pos x="T17" y="T19"/>
                              </a:cxn>
                            </a:cxnLst>
                            <a:rect l="0" t="0" r="r" b="b"/>
                            <a:pathLst>
                              <a:path w="77" h="77">
                                <a:moveTo>
                                  <a:pt x="38" y="0"/>
                                </a:moveTo>
                                <a:lnTo>
                                  <a:pt x="77" y="38"/>
                                </a:lnTo>
                                <a:lnTo>
                                  <a:pt x="38" y="77"/>
                                </a:lnTo>
                                <a:lnTo>
                                  <a:pt x="0" y="38"/>
                                </a:lnTo>
                                <a:lnTo>
                                  <a:pt x="38" y="0"/>
                                </a:lnTo>
                                <a:close/>
                              </a:path>
                            </a:pathLst>
                          </a:custGeom>
                          <a:noFill/>
                          <a:ln w="9144">
                            <a:solidFill>
                              <a:srgbClr val="66FF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A6F04BA" id="Group 260" o:spid="_x0000_s1026" style="position:absolute;margin-left:119.55pt;margin-top:8pt;width:19.2pt;height:4.6pt;z-index:251805184;mso-position-horizontal-relative:page" coordorigin="2391,160" coordsize="38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">
                <v:line id="Line 263" o:spid="_x0000_s1027" style="position:absolute;visibility:visible;mso-wrap-style:square" from="2391,205" to="2775,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" strokecolor="#6f0" strokeweight="1.5pt"/>
                <v:shape id="Freeform 262" o:spid="_x0000_s1028" style="position:absolute;left:2544;top:16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" path="m38,l,38,38,77,77,38,38,xe" fillcolor="#6f0" stroked="f">
                  <v:path arrowok="t" o:connecttype="custom" o:connectlocs="38,167;0,205;38,244;77,205;38,167" o:connectangles="0,0,0,0,0"/>
                </v:shape>
                <v:shape id="Freeform 261" o:spid="_x0000_s1029" style="position:absolute;left:2544;top:16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" path="m38,l77,38,38,77,,38,38,xe" filled="f" strokecolor="#6f0" strokeweight=".72pt">
                  <v:path arrowok="t" o:connecttype="custom" o:connectlocs="38,167;77,205;38,244;0,205;38,167" o:connectangles="0,0,0,0,0"/>
                </v:shape>
                <w10:wrap anchorx="page"/>
              </v:group>
            </w:pict>
          </mc:Fallback>
        </mc:AlternateContent>
      </w:r>
      <w:r>
        <w:rPr>
          <w:noProof/>
          <w:lang w:bidi="ar-SA"/>
        </w:rPr>
        <mc:AlternateContent>
          <mc:Choice Requires="wpg">
            <w:drawing>
              <wp:anchor distT="0" distB="0" distL="114300" distR="114300" simplePos="0" relativeHeight="251835904" behindDoc="1" locked="0" layoutInCell="1" allowOverlap="1">
                <wp:simplePos x="0" y="0"/>
                <wp:positionH relativeFrom="page">
                  <wp:posOffset>2898775</wp:posOffset>
                </wp:positionH>
                <wp:positionV relativeFrom="paragraph">
                  <wp:posOffset>99695</wp:posOffset>
                </wp:positionV>
                <wp:extent cx="243840" cy="60325"/>
                <wp:effectExtent l="0" t="0" r="3810" b="0"/>
                <wp:wrapNone/>
                <wp:docPr id="637"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60325"/>
                          <a:chOff x="4565" y="157"/>
                          <a:chExt cx="384" cy="95"/>
                        </a:xfrm>
                      </wpg:grpSpPr>
                      <wps:wsp>
                        <wps:cNvPr id="638" name="Line 259"/>
                        <wps:cNvCnPr/>
                        <wps:spPr bwMode="auto">
                          <a:xfrm>
                            <a:off x="4565" y="205"/>
                            <a:ext cx="384" cy="0"/>
                          </a:xfrm>
                          <a:prstGeom prst="line">
                            <a:avLst/>
                          </a:prstGeom>
                          <a:noFill/>
                          <a:ln w="19050">
                            <a:solidFill>
                              <a:srgbClr val="FF6600"/>
                            </a:solidFill>
                            <a:round/>
                            <a:headEnd/>
                            <a:tailEnd/>
                          </a:ln>
                        </wps:spPr>
                        <wps:bodyPr/>
                      </wps:wsp>
                      <wps:wsp>
                        <wps:cNvPr id="639" name="Rectangle 258"/>
                        <wps:cNvSpPr>
                          <a:spLocks noChangeArrowheads="1"/>
                        </wps:cNvSpPr>
                        <wps:spPr bwMode="auto">
                          <a:xfrm>
                            <a:off x="4716" y="164"/>
                            <a:ext cx="80" cy="80"/>
                          </a:xfrm>
                          <a:prstGeom prst="rect">
                            <a:avLst/>
                          </a:prstGeom>
                          <a:solidFill>
                            <a:srgbClr val="FF6600"/>
                          </a:solidFill>
                          <a:ln>
                            <a:noFill/>
                          </a:ln>
                        </wps:spPr>
                        <wps:bodyPr rot="0" vert="horz" wrap="square" lIns="91440" tIns="45720" rIns="91440" bIns="45720" anchor="t" anchorCtr="0" upright="1">
                          <a:noAutofit/>
                        </wps:bodyPr>
                      </wps:wsp>
                      <wps:wsp>
                        <wps:cNvPr id="640" name="Rectangle 257"/>
                        <wps:cNvSpPr>
                          <a:spLocks noChangeArrowheads="1"/>
                        </wps:cNvSpPr>
                        <wps:spPr bwMode="auto">
                          <a:xfrm>
                            <a:off x="4716" y="164"/>
                            <a:ext cx="80" cy="80"/>
                          </a:xfrm>
                          <a:prstGeom prst="rect">
                            <a:avLst/>
                          </a:prstGeom>
                          <a:noFill/>
                          <a:ln w="9525">
                            <a:solidFill>
                              <a:srgbClr val="FF66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8A2E411" id="Group 256" o:spid="_x0000_s1026" style="position:absolute;margin-left:228.25pt;margin-top:7.85pt;width:19.2pt;height:4.75pt;z-index:-251480576;mso-position-horizontal-relative:page" coordorigin="4565,157"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">
                <v:line id="Line 259" o:spid="_x0000_s1027" style="position:absolute;visibility:visible;mso-wrap-style:square" from="4565,205" to="494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" strokecolor="#f60" strokeweight="1.5pt"/>
                <v:rect id="Rectangle 258" o:spid="_x0000_s1028" style="position:absolute;left:4716;top:164;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" fillcolor="#f60" stroked="f"/>
                <v:rect id="Rectangle 257" o:spid="_x0000_s1029" style="position:absolute;left:4716;top:164;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" filled="f" strokecolor="#f60"/>
                <w10:wrap anchorx="page"/>
              </v:group>
            </w:pict>
          </mc:Fallback>
        </mc:AlternateContent>
      </w:r>
      <w:r>
        <w:rPr>
          <w:noProof/>
          <w:lang w:bidi="ar-SA"/>
        </w:rPr>
        <mc:AlternateContent>
          <mc:Choice Requires="wpg">
            <w:drawing>
              <wp:anchor distT="0" distB="0" distL="114300" distR="114300" simplePos="0" relativeHeight="251836928" behindDoc="1" locked="0" layoutInCell="1" allowOverlap="1">
                <wp:simplePos x="0" y="0"/>
                <wp:positionH relativeFrom="page">
                  <wp:posOffset>4369435</wp:posOffset>
                </wp:positionH>
                <wp:positionV relativeFrom="paragraph">
                  <wp:posOffset>101600</wp:posOffset>
                </wp:positionV>
                <wp:extent cx="243840" cy="58420"/>
                <wp:effectExtent l="0" t="0" r="3810" b="0"/>
                <wp:wrapNone/>
                <wp:docPr id="63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8420"/>
                          <a:chOff x="6881" y="160"/>
                          <a:chExt cx="384" cy="92"/>
                        </a:xfrm>
                      </wpg:grpSpPr>
                      <wps:wsp>
                        <wps:cNvPr id="634" name="Line 255"/>
                        <wps:cNvCnPr/>
                        <wps:spPr bwMode="auto">
                          <a:xfrm>
                            <a:off x="6881" y="205"/>
                            <a:ext cx="384" cy="0"/>
                          </a:xfrm>
                          <a:prstGeom prst="line">
                            <a:avLst/>
                          </a:prstGeom>
                          <a:noFill/>
                          <a:ln w="19050">
                            <a:solidFill>
                              <a:srgbClr val="6600FF"/>
                            </a:solidFill>
                            <a:round/>
                            <a:headEnd/>
                            <a:tailEnd/>
                          </a:ln>
                        </wps:spPr>
                        <wps:bodyPr/>
                      </wps:wsp>
                      <wps:wsp>
                        <wps:cNvPr id="635" name="Freeform 254"/>
                        <wps:cNvSpPr>
                          <a:spLocks/>
                        </wps:cNvSpPr>
                        <wps:spPr bwMode="auto">
                          <a:xfrm>
                            <a:off x="7032" y="166"/>
                            <a:ext cx="77" cy="77"/>
                          </a:xfrm>
                          <a:custGeom>
                            <a:avLst/>
                            <a:gdLst>
                              <a:gd name="T0" fmla="+- 0 7070 7032"/>
                              <a:gd name="T1" fmla="*/ T0 w 77"/>
                              <a:gd name="T2" fmla="+- 0 167 167"/>
                              <a:gd name="T3" fmla="*/ 167 h 77"/>
                              <a:gd name="T4" fmla="+- 0 7032 7032"/>
                              <a:gd name="T5" fmla="*/ T4 w 77"/>
                              <a:gd name="T6" fmla="+- 0 244 167"/>
                              <a:gd name="T7" fmla="*/ 244 h 77"/>
                              <a:gd name="T8" fmla="+- 0 7109 7032"/>
                              <a:gd name="T9" fmla="*/ T8 w 77"/>
                              <a:gd name="T10" fmla="+- 0 244 167"/>
                              <a:gd name="T11" fmla="*/ 244 h 77"/>
                              <a:gd name="T12" fmla="+- 0 7070 7032"/>
                              <a:gd name="T13" fmla="*/ T12 w 77"/>
                              <a:gd name="T14" fmla="+- 0 167 167"/>
                              <a:gd name="T15" fmla="*/ 167 h 77"/>
                            </a:gdLst>
                            <a:ahLst/>
                            <a:cxnLst>
                              <a:cxn ang="0">
                                <a:pos x="T1" y="T3"/>
                              </a:cxn>
                              <a:cxn ang="0">
                                <a:pos x="T5" y="T7"/>
                              </a:cxn>
                              <a:cxn ang="0">
                                <a:pos x="T9" y="T11"/>
                              </a:cxn>
                              <a:cxn ang="0">
                                <a:pos x="T13" y="T15"/>
                              </a:cxn>
                            </a:cxnLst>
                            <a:rect l="0" t="0" r="r" b="b"/>
                            <a:pathLst>
                              <a:path w="77" h="77">
                                <a:moveTo>
                                  <a:pt x="38" y="0"/>
                                </a:moveTo>
                                <a:lnTo>
                                  <a:pt x="0" y="77"/>
                                </a:lnTo>
                                <a:lnTo>
                                  <a:pt x="77" y="77"/>
                                </a:lnTo>
                                <a:lnTo>
                                  <a:pt x="38" y="0"/>
                                </a:lnTo>
                                <a:close/>
                              </a:path>
                            </a:pathLst>
                          </a:custGeom>
                          <a:solidFill>
                            <a:srgbClr val="6600FF"/>
                          </a:solidFill>
                          <a:ln>
                            <a:noFill/>
                          </a:ln>
                        </wps:spPr>
                        <wps:bodyPr rot="0" vert="horz" wrap="square" lIns="91440" tIns="45720" rIns="91440" bIns="45720" anchor="t" anchorCtr="0" upright="1">
                          <a:noAutofit/>
                        </wps:bodyPr>
                      </wps:wsp>
                      <wps:wsp>
                        <wps:cNvPr id="636" name="Freeform 253"/>
                        <wps:cNvSpPr>
                          <a:spLocks/>
                        </wps:cNvSpPr>
                        <wps:spPr bwMode="auto">
                          <a:xfrm>
                            <a:off x="7032" y="166"/>
                            <a:ext cx="77" cy="77"/>
                          </a:xfrm>
                          <a:custGeom>
                            <a:avLst/>
                            <a:gdLst>
                              <a:gd name="T0" fmla="+- 0 7070 7032"/>
                              <a:gd name="T1" fmla="*/ T0 w 77"/>
                              <a:gd name="T2" fmla="+- 0 167 167"/>
                              <a:gd name="T3" fmla="*/ 167 h 77"/>
                              <a:gd name="T4" fmla="+- 0 7109 7032"/>
                              <a:gd name="T5" fmla="*/ T4 w 77"/>
                              <a:gd name="T6" fmla="+- 0 244 167"/>
                              <a:gd name="T7" fmla="*/ 244 h 77"/>
                              <a:gd name="T8" fmla="+- 0 7032 7032"/>
                              <a:gd name="T9" fmla="*/ T8 w 77"/>
                              <a:gd name="T10" fmla="+- 0 244 167"/>
                              <a:gd name="T11" fmla="*/ 244 h 77"/>
                              <a:gd name="T12" fmla="+- 0 7070 7032"/>
                              <a:gd name="T13" fmla="*/ T12 w 77"/>
                              <a:gd name="T14" fmla="+- 0 167 167"/>
                              <a:gd name="T15" fmla="*/ 167 h 77"/>
                            </a:gdLst>
                            <a:ahLst/>
                            <a:cxnLst>
                              <a:cxn ang="0">
                                <a:pos x="T1" y="T3"/>
                              </a:cxn>
                              <a:cxn ang="0">
                                <a:pos x="T5" y="T7"/>
                              </a:cxn>
                              <a:cxn ang="0">
                                <a:pos x="T9" y="T11"/>
                              </a:cxn>
                              <a:cxn ang="0">
                                <a:pos x="T13" y="T15"/>
                              </a:cxn>
                            </a:cxnLst>
                            <a:rect l="0" t="0" r="r" b="b"/>
                            <a:pathLst>
                              <a:path w="77" h="77">
                                <a:moveTo>
                                  <a:pt x="38" y="0"/>
                                </a:moveTo>
                                <a:lnTo>
                                  <a:pt x="77" y="77"/>
                                </a:lnTo>
                                <a:lnTo>
                                  <a:pt x="0" y="77"/>
                                </a:lnTo>
                                <a:lnTo>
                                  <a:pt x="38" y="0"/>
                                </a:lnTo>
                                <a:close/>
                              </a:path>
                            </a:pathLst>
                          </a:custGeom>
                          <a:noFill/>
                          <a:ln w="9144">
                            <a:solidFill>
                              <a:srgbClr val="6600FF"/>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AF69F4C" id="Group 252" o:spid="_x0000_s1026" style="position:absolute;margin-left:344.05pt;margin-top:8pt;width:19.2pt;height:4.6pt;z-index:-251479552;mso-position-horizontal-relative:page" coordorigin="6881,160" coordsize="38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">
                <v:line id="Line 255" o:spid="_x0000_s1027" style="position:absolute;visibility:visible;mso-wrap-style:square" from="6881,205" to="7265,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" strokecolor="#60f" strokeweight="1.5pt"/>
                <v:shape id="Freeform 254" o:spid="_x0000_s1028" style="position:absolute;left:7032;top:16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" path="m38,l,77r77,l38,xe" fillcolor="#60f" stroked="f">
                  <v:path arrowok="t" o:connecttype="custom" o:connectlocs="38,167;0,244;77,244;38,167" o:connectangles="0,0,0,0"/>
                </v:shape>
                <v:shape id="Freeform 253" o:spid="_x0000_s1029" style="position:absolute;left:7032;top:16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" path="m38,l77,77,,77,38,xe" filled="f" strokecolor="#60f" strokeweight=".72pt">
                  <v:path arrowok="t" o:connecttype="custom" o:connectlocs="38,167;77,244;0,244;38,167" o:connectangles="0,0,0,0"/>
                </v:shape>
                <w10:wrap anchorx="page"/>
              </v:group>
            </w:pict>
          </mc:Fallback>
        </mc:AlternateContent>
      </w:r>
      <w:r w:rsidR="0022472E">
        <w:rPr>
          <w:rFonts w:ascii="Verdana" w:hAnsi="Verdana"/>
          <w:sz w:val="16"/>
        </w:rPr>
        <w:t>Nízká</w:t>
      </w:r>
      <w:r w:rsidR="0022472E">
        <w:rPr>
          <w:rFonts w:ascii="Verdana" w:hAnsi="Verdana"/>
          <w:spacing w:val="-4"/>
          <w:sz w:val="16"/>
        </w:rPr>
        <w:t xml:space="preserve"> </w:t>
      </w:r>
      <w:r w:rsidR="0022472E">
        <w:rPr>
          <w:rFonts w:ascii="Verdana" w:hAnsi="Verdana"/>
          <w:sz w:val="16"/>
        </w:rPr>
        <w:t>varianta</w:t>
      </w:r>
      <w:r w:rsidR="0022472E">
        <w:rPr>
          <w:rFonts w:ascii="Verdana" w:hAnsi="Verdana"/>
          <w:sz w:val="16"/>
        </w:rPr>
        <w:tab/>
        <w:t>Střední</w:t>
      </w:r>
      <w:r w:rsidR="0022472E">
        <w:rPr>
          <w:rFonts w:ascii="Verdana" w:hAnsi="Verdana"/>
          <w:spacing w:val="-2"/>
          <w:sz w:val="16"/>
        </w:rPr>
        <w:t xml:space="preserve"> </w:t>
      </w:r>
      <w:r w:rsidR="0022472E">
        <w:rPr>
          <w:rFonts w:ascii="Verdana" w:hAnsi="Verdana"/>
          <w:sz w:val="16"/>
        </w:rPr>
        <w:t>varianta</w:t>
      </w:r>
      <w:r w:rsidR="0022472E">
        <w:rPr>
          <w:rFonts w:ascii="Verdana" w:hAnsi="Verdana"/>
          <w:sz w:val="16"/>
        </w:rPr>
        <w:tab/>
        <w:t>Vysoká</w:t>
      </w:r>
      <w:r w:rsidR="0022472E">
        <w:rPr>
          <w:rFonts w:ascii="Verdana" w:hAnsi="Verdana"/>
          <w:spacing w:val="-2"/>
          <w:sz w:val="16"/>
        </w:rPr>
        <w:t xml:space="preserve"> </w:t>
      </w:r>
      <w:r w:rsidR="0022472E">
        <w:rPr>
          <w:rFonts w:ascii="Verdana" w:hAnsi="Verdana"/>
          <w:sz w:val="16"/>
        </w:rPr>
        <w:t>varianta</w:t>
      </w:r>
    </w:p>
    <w:p w:rsidR="00F24413" w:rsidRDefault="00F24413">
      <w:pPr>
        <w:pStyle w:val="Zkladntext"/>
        <w:spacing w:before="11"/>
        <w:rPr>
          <w:rFonts w:ascii="Verdana"/>
          <w:sz w:val="19"/>
        </w:rPr>
      </w:pPr>
    </w:p>
    <w:p w:rsidR="00F24413" w:rsidRDefault="0022472E">
      <w:pPr>
        <w:ind w:left="2214" w:right="1285"/>
        <w:jc w:val="center"/>
        <w:rPr>
          <w:i/>
          <w:sz w:val="16"/>
        </w:rPr>
      </w:pPr>
      <w:r>
        <w:rPr>
          <w:i/>
          <w:sz w:val="16"/>
        </w:rPr>
        <w:t>ČSÚ, výpočet Výzkumy Soukup,</w:t>
      </w:r>
    </w:p>
    <w:p w:rsidR="00F24413" w:rsidRDefault="00F24413">
      <w:pPr>
        <w:pStyle w:val="Zkladntext"/>
        <w:spacing w:before="10"/>
        <w:rPr>
          <w:i/>
          <w:sz w:val="16"/>
        </w:rPr>
      </w:pPr>
    </w:p>
    <w:p w:rsidR="00F24413" w:rsidRDefault="0022472E">
      <w:pPr>
        <w:spacing w:before="1"/>
        <w:ind w:left="2214" w:right="1297"/>
        <w:jc w:val="center"/>
        <w:rPr>
          <w:i/>
          <w:sz w:val="16"/>
        </w:rPr>
      </w:pPr>
      <w:r>
        <w:rPr>
          <w:i/>
          <w:sz w:val="16"/>
        </w:rPr>
        <w:t>* index návštěvnosti 100 / 95 / 90 % 6. letých dětí, bez MČ Praha Kolovraty</w:t>
      </w:r>
    </w:p>
    <w:p w:rsidR="00F24413" w:rsidRDefault="0022472E">
      <w:pPr>
        <w:pStyle w:val="Zkladntext"/>
        <w:rPr>
          <w:i/>
          <w:sz w:val="16"/>
        </w:rPr>
      </w:pPr>
      <w:r>
        <w:br w:type="column"/>
      </w:r>
    </w:p>
    <w:p w:rsidR="00F24413" w:rsidRDefault="00F24413">
      <w:pPr>
        <w:pStyle w:val="Zkladntext"/>
        <w:spacing w:before="1"/>
        <w:rPr>
          <w:i/>
          <w:sz w:val="12"/>
        </w:rPr>
      </w:pPr>
    </w:p>
    <w:p w:rsidR="00F24413" w:rsidRDefault="0022472E">
      <w:pPr>
        <w:spacing w:before="1"/>
        <w:ind w:left="308"/>
        <w:rPr>
          <w:i/>
          <w:sz w:val="16"/>
        </w:rPr>
      </w:pPr>
      <w:r>
        <w:rPr>
          <w:i/>
          <w:sz w:val="16"/>
        </w:rPr>
        <w:t>Zdroj:</w:t>
      </w:r>
    </w:p>
    <w:p w:rsidR="00F24413" w:rsidRDefault="00F24413">
      <w:pPr>
        <w:rPr>
          <w:sz w:val="16"/>
        </w:rPr>
        <w:sectPr w:rsidR="00F24413">
          <w:type w:val="continuous"/>
          <w:pgSz w:w="11910" w:h="16840"/>
          <w:pgMar w:top="2400" w:right="420" w:bottom="280" w:left="1300" w:header="708" w:footer="708" w:gutter="0"/>
          <w:cols w:num="2" w:space="708" w:equalWidth="0">
            <w:col w:w="8386" w:space="40"/>
            <w:col w:w="1764"/>
          </w:cols>
        </w:sectPr>
      </w:pPr>
    </w:p>
    <w:p w:rsidR="00F24413" w:rsidRDefault="00F24413">
      <w:pPr>
        <w:pStyle w:val="Zkladntext"/>
        <w:spacing w:before="12"/>
        <w:rPr>
          <w:i/>
          <w:sz w:val="9"/>
        </w:rPr>
      </w:pPr>
    </w:p>
    <w:p w:rsidR="00F24413" w:rsidRDefault="0022472E">
      <w:pPr>
        <w:spacing w:before="56"/>
        <w:ind w:left="116"/>
        <w:rPr>
          <w:b/>
        </w:rPr>
      </w:pPr>
      <w:r>
        <w:rPr>
          <w:b/>
        </w:rPr>
        <w:t>Odhad počtu žáků v šestých třídách ZŠ zřizovaných MČ Praha 22</w:t>
      </w:r>
    </w:p>
    <w:p w:rsidR="00F24413" w:rsidRDefault="00F24413">
      <w:pPr>
        <w:pStyle w:val="Zkladntext"/>
        <w:spacing w:before="9"/>
        <w:rPr>
          <w:b/>
          <w:sz w:val="16"/>
        </w:rPr>
      </w:pPr>
    </w:p>
    <w:p w:rsidR="00F24413" w:rsidRDefault="0022472E">
      <w:pPr>
        <w:spacing w:line="360" w:lineRule="auto"/>
        <w:ind w:left="126" w:right="991" w:hanging="10"/>
        <w:jc w:val="both"/>
      </w:pPr>
      <w:r>
        <w:t>Pokud by první třídu místní ZŠ navštěvovalo 75 % z celkového počtu dětí ve věku 11 let s hlášeným pobytem ve spádovém území MČ Praha 22, bude počet šesťáků růst až do roku 2026, a to na úroveň cca</w:t>
      </w:r>
      <w:r>
        <w:rPr>
          <w:spacing w:val="-11"/>
        </w:rPr>
        <w:t xml:space="preserve"> </w:t>
      </w:r>
      <w:r>
        <w:t>190</w:t>
      </w:r>
      <w:r>
        <w:rPr>
          <w:spacing w:val="-2"/>
        </w:rPr>
        <w:t xml:space="preserve"> </w:t>
      </w:r>
      <w:r>
        <w:t>žáků</w:t>
      </w:r>
      <w:r>
        <w:rPr>
          <w:spacing w:val="-11"/>
        </w:rPr>
        <w:t xml:space="preserve"> </w:t>
      </w:r>
      <w:r>
        <w:t>(střední</w:t>
      </w:r>
      <w:r>
        <w:rPr>
          <w:spacing w:val="-13"/>
        </w:rPr>
        <w:t xml:space="preserve"> </w:t>
      </w:r>
      <w:r>
        <w:t>varianta).</w:t>
      </w:r>
      <w:r>
        <w:rPr>
          <w:spacing w:val="-10"/>
        </w:rPr>
        <w:t xml:space="preserve"> </w:t>
      </w:r>
      <w:r>
        <w:t>Přepočteno</w:t>
      </w:r>
      <w:r>
        <w:rPr>
          <w:spacing w:val="-10"/>
        </w:rPr>
        <w:t xml:space="preserve"> </w:t>
      </w:r>
      <w:r>
        <w:t>na</w:t>
      </w:r>
      <w:r>
        <w:rPr>
          <w:spacing w:val="-11"/>
        </w:rPr>
        <w:t xml:space="preserve"> </w:t>
      </w:r>
      <w:r>
        <w:t>třídy,</w:t>
      </w:r>
      <w:r>
        <w:rPr>
          <w:spacing w:val="-10"/>
        </w:rPr>
        <w:t xml:space="preserve"> </w:t>
      </w:r>
      <w:r>
        <w:t>bude</w:t>
      </w:r>
      <w:r>
        <w:rPr>
          <w:spacing w:val="-10"/>
        </w:rPr>
        <w:t xml:space="preserve"> </w:t>
      </w:r>
      <w:r>
        <w:t>potřeba</w:t>
      </w:r>
      <w:r>
        <w:rPr>
          <w:spacing w:val="-13"/>
        </w:rPr>
        <w:t xml:space="preserve"> </w:t>
      </w:r>
      <w:r>
        <w:t>otevírat</w:t>
      </w:r>
      <w:r>
        <w:rPr>
          <w:spacing w:val="-12"/>
        </w:rPr>
        <w:t xml:space="preserve"> </w:t>
      </w:r>
      <w:r>
        <w:t>souběžně</w:t>
      </w:r>
      <w:r>
        <w:rPr>
          <w:spacing w:val="-10"/>
        </w:rPr>
        <w:t xml:space="preserve"> </w:t>
      </w:r>
      <w:proofErr w:type="gramStart"/>
      <w:r>
        <w:t>7</w:t>
      </w:r>
      <w:r>
        <w:rPr>
          <w:spacing w:val="-10"/>
        </w:rPr>
        <w:t xml:space="preserve"> </w:t>
      </w:r>
      <w:r>
        <w:t>–</w:t>
      </w:r>
      <w:r>
        <w:rPr>
          <w:spacing w:val="-11"/>
        </w:rPr>
        <w:t xml:space="preserve"> </w:t>
      </w:r>
      <w:r>
        <w:t>8</w:t>
      </w:r>
      <w:proofErr w:type="gramEnd"/>
      <w:r>
        <w:rPr>
          <w:spacing w:val="-12"/>
        </w:rPr>
        <w:t xml:space="preserve"> </w:t>
      </w:r>
      <w:r>
        <w:t>šestých</w:t>
      </w:r>
      <w:r>
        <w:rPr>
          <w:spacing w:val="-13"/>
        </w:rPr>
        <w:t xml:space="preserve"> </w:t>
      </w:r>
      <w:r>
        <w:t>tříd.</w:t>
      </w:r>
    </w:p>
    <w:p w:rsidR="00F24413" w:rsidRDefault="00F24413">
      <w:pPr>
        <w:pStyle w:val="Zkladntext"/>
        <w:spacing w:before="9"/>
        <w:rPr>
          <w:sz w:val="19"/>
        </w:rPr>
      </w:pPr>
    </w:p>
    <w:p w:rsidR="00F24413" w:rsidRDefault="0022472E">
      <w:pPr>
        <w:ind w:left="1345"/>
        <w:rPr>
          <w:b/>
        </w:rPr>
      </w:pPr>
      <w:bookmarkStart w:id="144" w:name="_bookmark137"/>
      <w:bookmarkEnd w:id="144"/>
      <w:r>
        <w:rPr>
          <w:b/>
        </w:rPr>
        <w:t>Graf č. 20 Odhadovaný počet žáků 6. třídy, spádové území MČ Praha 22*</w:t>
      </w:r>
    </w:p>
    <w:p w:rsidR="00F24413" w:rsidRDefault="00F24413">
      <w:pPr>
        <w:pStyle w:val="Zkladntext"/>
        <w:spacing w:before="5"/>
        <w:rPr>
          <w:b/>
          <w:sz w:val="15"/>
        </w:rPr>
      </w:pPr>
    </w:p>
    <w:p w:rsidR="00F24413" w:rsidRDefault="001F1C1C">
      <w:pPr>
        <w:spacing w:before="101"/>
        <w:ind w:left="315"/>
        <w:rPr>
          <w:rFonts w:ascii="Verdana"/>
          <w:sz w:val="16"/>
        </w:rPr>
      </w:pPr>
      <w:r>
        <w:rPr>
          <w:noProof/>
          <w:lang w:bidi="ar-SA"/>
        </w:rPr>
        <mc:AlternateContent>
          <mc:Choice Requires="wpg">
            <w:drawing>
              <wp:anchor distT="0" distB="0" distL="114300" distR="114300" simplePos="0" relativeHeight="251806208" behindDoc="0" locked="0" layoutInCell="1" allowOverlap="1">
                <wp:simplePos x="0" y="0"/>
                <wp:positionH relativeFrom="page">
                  <wp:posOffset>1280795</wp:posOffset>
                </wp:positionH>
                <wp:positionV relativeFrom="paragraph">
                  <wp:posOffset>126365</wp:posOffset>
                </wp:positionV>
                <wp:extent cx="5279390" cy="2116455"/>
                <wp:effectExtent l="13970" t="635" r="2540" b="6985"/>
                <wp:wrapNone/>
                <wp:docPr id="440"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9390" cy="2116455"/>
                          <a:chOff x="2017" y="199"/>
                          <a:chExt cx="8314" cy="3333"/>
                        </a:xfrm>
                      </wpg:grpSpPr>
                      <wps:wsp>
                        <wps:cNvPr id="442" name="AutoShape 251"/>
                        <wps:cNvSpPr>
                          <a:spLocks/>
                        </wps:cNvSpPr>
                        <wps:spPr bwMode="auto">
                          <a:xfrm>
                            <a:off x="2017" y="206"/>
                            <a:ext cx="8307" cy="3325"/>
                          </a:xfrm>
                          <a:custGeom>
                            <a:avLst/>
                            <a:gdLst>
                              <a:gd name="T0" fmla="*/ 54 w 8307"/>
                              <a:gd name="T1" fmla="*/ 2824 h 3325"/>
                              <a:gd name="T2" fmla="*/ 8306 w 8307"/>
                              <a:gd name="T3" fmla="*/ 2824 h 3325"/>
                              <a:gd name="T4" fmla="*/ 54 w 8307"/>
                              <a:gd name="T5" fmla="*/ 2169 h 3325"/>
                              <a:gd name="T6" fmla="*/ 8306 w 8307"/>
                              <a:gd name="T7" fmla="*/ 2169 h 3325"/>
                              <a:gd name="T8" fmla="*/ 54 w 8307"/>
                              <a:gd name="T9" fmla="*/ 1514 h 3325"/>
                              <a:gd name="T10" fmla="*/ 8306 w 8307"/>
                              <a:gd name="T11" fmla="*/ 1514 h 3325"/>
                              <a:gd name="T12" fmla="*/ 54 w 8307"/>
                              <a:gd name="T13" fmla="*/ 861 h 3325"/>
                              <a:gd name="T14" fmla="*/ 8306 w 8307"/>
                              <a:gd name="T15" fmla="*/ 861 h 3325"/>
                              <a:gd name="T16" fmla="*/ 54 w 8307"/>
                              <a:gd name="T17" fmla="*/ 206 h 3325"/>
                              <a:gd name="T18" fmla="*/ 8306 w 8307"/>
                              <a:gd name="T19" fmla="*/ 206 h 3325"/>
                              <a:gd name="T20" fmla="*/ 54 w 8307"/>
                              <a:gd name="T21" fmla="*/ 3477 h 3325"/>
                              <a:gd name="T22" fmla="*/ 54 w 8307"/>
                              <a:gd name="T23" fmla="*/ 206 h 3325"/>
                              <a:gd name="T24" fmla="*/ 0 w 8307"/>
                              <a:gd name="T25" fmla="*/ 3477 h 3325"/>
                              <a:gd name="T26" fmla="*/ 54 w 8307"/>
                              <a:gd name="T27" fmla="*/ 3477 h 3325"/>
                              <a:gd name="T28" fmla="*/ 0 w 8307"/>
                              <a:gd name="T29" fmla="*/ 2824 h 3325"/>
                              <a:gd name="T30" fmla="*/ 54 w 8307"/>
                              <a:gd name="T31" fmla="*/ 2824 h 3325"/>
                              <a:gd name="T32" fmla="*/ 0 w 8307"/>
                              <a:gd name="T33" fmla="*/ 2169 h 3325"/>
                              <a:gd name="T34" fmla="*/ 54 w 8307"/>
                              <a:gd name="T35" fmla="*/ 2169 h 3325"/>
                              <a:gd name="T36" fmla="*/ 0 w 8307"/>
                              <a:gd name="T37" fmla="*/ 1514 h 3325"/>
                              <a:gd name="T38" fmla="*/ 54 w 8307"/>
                              <a:gd name="T39" fmla="*/ 1514 h 3325"/>
                              <a:gd name="T40" fmla="*/ 0 w 8307"/>
                              <a:gd name="T41" fmla="*/ 861 h 3325"/>
                              <a:gd name="T42" fmla="*/ 54 w 8307"/>
                              <a:gd name="T43" fmla="*/ 861 h 3325"/>
                              <a:gd name="T44" fmla="*/ 0 w 8307"/>
                              <a:gd name="T45" fmla="*/ 206 h 3325"/>
                              <a:gd name="T46" fmla="*/ 54 w 8307"/>
                              <a:gd name="T47" fmla="*/ 206 h 3325"/>
                              <a:gd name="T48" fmla="*/ 54 w 8307"/>
                              <a:gd name="T49" fmla="*/ 3477 h 3325"/>
                              <a:gd name="T50" fmla="*/ 8306 w 8307"/>
                              <a:gd name="T51" fmla="*/ 3477 h 3325"/>
                              <a:gd name="T52" fmla="*/ 54 w 8307"/>
                              <a:gd name="T53" fmla="*/ 3477 h 3325"/>
                              <a:gd name="T54" fmla="*/ 54 w 8307"/>
                              <a:gd name="T55" fmla="*/ 3531 h 3325"/>
                              <a:gd name="T56" fmla="*/ 570 w 8307"/>
                              <a:gd name="T57" fmla="*/ 3477 h 3325"/>
                              <a:gd name="T58" fmla="*/ 570 w 8307"/>
                              <a:gd name="T59" fmla="*/ 3531 h 3325"/>
                              <a:gd name="T60" fmla="*/ 1086 w 8307"/>
                              <a:gd name="T61" fmla="*/ 3477 h 3325"/>
                              <a:gd name="T62" fmla="*/ 1086 w 8307"/>
                              <a:gd name="T63" fmla="*/ 3531 h 3325"/>
                              <a:gd name="T64" fmla="*/ 1602 w 8307"/>
                              <a:gd name="T65" fmla="*/ 3477 h 3325"/>
                              <a:gd name="T66" fmla="*/ 1602 w 8307"/>
                              <a:gd name="T67" fmla="*/ 3531 h 3325"/>
                              <a:gd name="T68" fmla="*/ 2116 w 8307"/>
                              <a:gd name="T69" fmla="*/ 3477 h 3325"/>
                              <a:gd name="T70" fmla="*/ 2116 w 8307"/>
                              <a:gd name="T71" fmla="*/ 3531 h 3325"/>
                              <a:gd name="T72" fmla="*/ 2632 w 8307"/>
                              <a:gd name="T73" fmla="*/ 3477 h 3325"/>
                              <a:gd name="T74" fmla="*/ 2632 w 8307"/>
                              <a:gd name="T75" fmla="*/ 3531 h 3325"/>
                              <a:gd name="T76" fmla="*/ 3148 w 8307"/>
                              <a:gd name="T77" fmla="*/ 3477 h 3325"/>
                              <a:gd name="T78" fmla="*/ 3148 w 8307"/>
                              <a:gd name="T79" fmla="*/ 3531 h 3325"/>
                              <a:gd name="T80" fmla="*/ 3664 w 8307"/>
                              <a:gd name="T81" fmla="*/ 3477 h 3325"/>
                              <a:gd name="T82" fmla="*/ 3664 w 8307"/>
                              <a:gd name="T83" fmla="*/ 3531 h 3325"/>
                              <a:gd name="T84" fmla="*/ 4180 w 8307"/>
                              <a:gd name="T85" fmla="*/ 3477 h 3325"/>
                              <a:gd name="T86" fmla="*/ 4180 w 8307"/>
                              <a:gd name="T87" fmla="*/ 3531 h 3325"/>
                              <a:gd name="T88" fmla="*/ 4696 w 8307"/>
                              <a:gd name="T89" fmla="*/ 3477 h 3325"/>
                              <a:gd name="T90" fmla="*/ 4696 w 8307"/>
                              <a:gd name="T91" fmla="*/ 3531 h 3325"/>
                              <a:gd name="T92" fmla="*/ 5212 w 8307"/>
                              <a:gd name="T93" fmla="*/ 3477 h 3325"/>
                              <a:gd name="T94" fmla="*/ 5212 w 8307"/>
                              <a:gd name="T95" fmla="*/ 3531 h 3325"/>
                              <a:gd name="T96" fmla="*/ 5728 w 8307"/>
                              <a:gd name="T97" fmla="*/ 3477 h 3325"/>
                              <a:gd name="T98" fmla="*/ 5728 w 8307"/>
                              <a:gd name="T99" fmla="*/ 3531 h 3325"/>
                              <a:gd name="T100" fmla="*/ 6244 w 8307"/>
                              <a:gd name="T101" fmla="*/ 3477 h 3325"/>
                              <a:gd name="T102" fmla="*/ 6244 w 8307"/>
                              <a:gd name="T103" fmla="*/ 3531 h 3325"/>
                              <a:gd name="T104" fmla="*/ 6760 w 8307"/>
                              <a:gd name="T105" fmla="*/ 3477 h 3325"/>
                              <a:gd name="T106" fmla="*/ 6760 w 8307"/>
                              <a:gd name="T107" fmla="*/ 3531 h 3325"/>
                              <a:gd name="T108" fmla="*/ 7276 w 8307"/>
                              <a:gd name="T109" fmla="*/ 3477 h 3325"/>
                              <a:gd name="T110" fmla="*/ 7276 w 8307"/>
                              <a:gd name="T111" fmla="*/ 3531 h 3325"/>
                              <a:gd name="T112" fmla="*/ 7789 w 8307"/>
                              <a:gd name="T113" fmla="*/ 3477 h 3325"/>
                              <a:gd name="T114" fmla="*/ 7789 w 8307"/>
                              <a:gd name="T115" fmla="*/ 3531 h 3325"/>
                              <a:gd name="T116" fmla="*/ 8306 w 8307"/>
                              <a:gd name="T117" fmla="*/ 3477 h 3325"/>
                              <a:gd name="T118" fmla="*/ 8306 w 8307"/>
                              <a:gd name="T119" fmla="*/ 3531 h 332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8307" h="3325">
                                <a:moveTo>
                                  <a:pt x="54" y="2618"/>
                                </a:moveTo>
                                <a:lnTo>
                                  <a:pt x="8306" y="2618"/>
                                </a:lnTo>
                                <a:moveTo>
                                  <a:pt x="54" y="1963"/>
                                </a:moveTo>
                                <a:lnTo>
                                  <a:pt x="8306" y="1963"/>
                                </a:lnTo>
                                <a:moveTo>
                                  <a:pt x="54" y="1308"/>
                                </a:moveTo>
                                <a:lnTo>
                                  <a:pt x="8306" y="1308"/>
                                </a:lnTo>
                                <a:moveTo>
                                  <a:pt x="54" y="655"/>
                                </a:moveTo>
                                <a:lnTo>
                                  <a:pt x="8306" y="655"/>
                                </a:lnTo>
                                <a:moveTo>
                                  <a:pt x="54" y="0"/>
                                </a:moveTo>
                                <a:lnTo>
                                  <a:pt x="8306" y="0"/>
                                </a:lnTo>
                                <a:moveTo>
                                  <a:pt x="54" y="3271"/>
                                </a:moveTo>
                                <a:lnTo>
                                  <a:pt x="54" y="0"/>
                                </a:lnTo>
                                <a:moveTo>
                                  <a:pt x="0" y="3271"/>
                                </a:moveTo>
                                <a:lnTo>
                                  <a:pt x="54" y="3271"/>
                                </a:lnTo>
                                <a:moveTo>
                                  <a:pt x="0" y="2618"/>
                                </a:moveTo>
                                <a:lnTo>
                                  <a:pt x="54" y="2618"/>
                                </a:lnTo>
                                <a:moveTo>
                                  <a:pt x="0" y="1963"/>
                                </a:moveTo>
                                <a:lnTo>
                                  <a:pt x="54" y="1963"/>
                                </a:lnTo>
                                <a:moveTo>
                                  <a:pt x="0" y="1308"/>
                                </a:moveTo>
                                <a:lnTo>
                                  <a:pt x="54" y="1308"/>
                                </a:lnTo>
                                <a:moveTo>
                                  <a:pt x="0" y="655"/>
                                </a:moveTo>
                                <a:lnTo>
                                  <a:pt x="54" y="655"/>
                                </a:lnTo>
                                <a:moveTo>
                                  <a:pt x="0" y="0"/>
                                </a:moveTo>
                                <a:lnTo>
                                  <a:pt x="54" y="0"/>
                                </a:lnTo>
                                <a:moveTo>
                                  <a:pt x="54" y="3271"/>
                                </a:moveTo>
                                <a:lnTo>
                                  <a:pt x="8306" y="3271"/>
                                </a:lnTo>
                                <a:moveTo>
                                  <a:pt x="54" y="3271"/>
                                </a:moveTo>
                                <a:lnTo>
                                  <a:pt x="54" y="3325"/>
                                </a:lnTo>
                                <a:moveTo>
                                  <a:pt x="570" y="3271"/>
                                </a:moveTo>
                                <a:lnTo>
                                  <a:pt x="570" y="3325"/>
                                </a:lnTo>
                                <a:moveTo>
                                  <a:pt x="1086" y="3271"/>
                                </a:moveTo>
                                <a:lnTo>
                                  <a:pt x="1086" y="3325"/>
                                </a:lnTo>
                                <a:moveTo>
                                  <a:pt x="1602" y="3271"/>
                                </a:moveTo>
                                <a:lnTo>
                                  <a:pt x="1602" y="3325"/>
                                </a:lnTo>
                                <a:moveTo>
                                  <a:pt x="2116" y="3271"/>
                                </a:moveTo>
                                <a:lnTo>
                                  <a:pt x="2116" y="3325"/>
                                </a:lnTo>
                                <a:moveTo>
                                  <a:pt x="2632" y="3271"/>
                                </a:moveTo>
                                <a:lnTo>
                                  <a:pt x="2632" y="3325"/>
                                </a:lnTo>
                                <a:moveTo>
                                  <a:pt x="3148" y="3271"/>
                                </a:moveTo>
                                <a:lnTo>
                                  <a:pt x="3148" y="3325"/>
                                </a:lnTo>
                                <a:moveTo>
                                  <a:pt x="3664" y="3271"/>
                                </a:moveTo>
                                <a:lnTo>
                                  <a:pt x="3664" y="3325"/>
                                </a:lnTo>
                                <a:moveTo>
                                  <a:pt x="4180" y="3271"/>
                                </a:moveTo>
                                <a:lnTo>
                                  <a:pt x="4180" y="3325"/>
                                </a:lnTo>
                                <a:moveTo>
                                  <a:pt x="4696" y="3271"/>
                                </a:moveTo>
                                <a:lnTo>
                                  <a:pt x="4696" y="3325"/>
                                </a:lnTo>
                                <a:moveTo>
                                  <a:pt x="5212" y="3271"/>
                                </a:moveTo>
                                <a:lnTo>
                                  <a:pt x="5212" y="3325"/>
                                </a:lnTo>
                                <a:moveTo>
                                  <a:pt x="5728" y="3271"/>
                                </a:moveTo>
                                <a:lnTo>
                                  <a:pt x="5728" y="3325"/>
                                </a:lnTo>
                                <a:moveTo>
                                  <a:pt x="6244" y="3271"/>
                                </a:moveTo>
                                <a:lnTo>
                                  <a:pt x="6244" y="3325"/>
                                </a:lnTo>
                                <a:moveTo>
                                  <a:pt x="6760" y="3271"/>
                                </a:moveTo>
                                <a:lnTo>
                                  <a:pt x="6760" y="3325"/>
                                </a:lnTo>
                                <a:moveTo>
                                  <a:pt x="7276" y="3271"/>
                                </a:moveTo>
                                <a:lnTo>
                                  <a:pt x="7276" y="3325"/>
                                </a:lnTo>
                                <a:moveTo>
                                  <a:pt x="7789" y="3271"/>
                                </a:moveTo>
                                <a:lnTo>
                                  <a:pt x="7789" y="3325"/>
                                </a:lnTo>
                                <a:moveTo>
                                  <a:pt x="8306" y="3271"/>
                                </a:moveTo>
                                <a:lnTo>
                                  <a:pt x="8306" y="3325"/>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250"/>
                        <wps:cNvSpPr>
                          <a:spLocks/>
                        </wps:cNvSpPr>
                        <wps:spPr bwMode="auto">
                          <a:xfrm>
                            <a:off x="2328" y="1330"/>
                            <a:ext cx="7737" cy="772"/>
                          </a:xfrm>
                          <a:custGeom>
                            <a:avLst/>
                            <a:gdLst>
                              <a:gd name="T0" fmla="*/ 0 w 7737"/>
                              <a:gd name="T1" fmla="*/ 1725 h 772"/>
                              <a:gd name="T2" fmla="*/ 515 w 7737"/>
                              <a:gd name="T3" fmla="*/ 2102 h 772"/>
                              <a:gd name="T4" fmla="*/ 1031 w 7737"/>
                              <a:gd name="T5" fmla="*/ 2042 h 772"/>
                              <a:gd name="T6" fmla="*/ 1547 w 7737"/>
                              <a:gd name="T7" fmla="*/ 1847 h 772"/>
                              <a:gd name="T8" fmla="*/ 2063 w 7737"/>
                              <a:gd name="T9" fmla="*/ 1514 h 772"/>
                              <a:gd name="T10" fmla="*/ 2579 w 7737"/>
                              <a:gd name="T11" fmla="*/ 1330 h 772"/>
                              <a:gd name="T12" fmla="*/ 3095 w 7737"/>
                              <a:gd name="T13" fmla="*/ 1456 h 772"/>
                              <a:gd name="T14" fmla="*/ 3611 w 7737"/>
                              <a:gd name="T15" fmla="*/ 1538 h 772"/>
                              <a:gd name="T16" fmla="*/ 4127 w 7737"/>
                              <a:gd name="T17" fmla="*/ 1502 h 772"/>
                              <a:gd name="T18" fmla="*/ 4641 w 7737"/>
                              <a:gd name="T19" fmla="*/ 1439 h 772"/>
                              <a:gd name="T20" fmla="*/ 5157 w 7737"/>
                              <a:gd name="T21" fmla="*/ 1341 h 772"/>
                              <a:gd name="T22" fmla="*/ 5673 w 7737"/>
                              <a:gd name="T23" fmla="*/ 1338 h 772"/>
                              <a:gd name="T24" fmla="*/ 6189 w 7737"/>
                              <a:gd name="T25" fmla="*/ 1350 h 772"/>
                              <a:gd name="T26" fmla="*/ 6705 w 7737"/>
                              <a:gd name="T27" fmla="*/ 1398 h 772"/>
                              <a:gd name="T28" fmla="*/ 7221 w 7737"/>
                              <a:gd name="T29" fmla="*/ 1456 h 772"/>
                              <a:gd name="T30" fmla="*/ 7736 w 7737"/>
                              <a:gd name="T31" fmla="*/ 1509 h 77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737" h="772">
                                <a:moveTo>
                                  <a:pt x="0" y="395"/>
                                </a:moveTo>
                                <a:lnTo>
                                  <a:pt x="515" y="772"/>
                                </a:lnTo>
                                <a:lnTo>
                                  <a:pt x="1031" y="712"/>
                                </a:lnTo>
                                <a:lnTo>
                                  <a:pt x="1547" y="517"/>
                                </a:lnTo>
                                <a:lnTo>
                                  <a:pt x="2063" y="184"/>
                                </a:lnTo>
                                <a:lnTo>
                                  <a:pt x="2579" y="0"/>
                                </a:lnTo>
                                <a:lnTo>
                                  <a:pt x="3095" y="126"/>
                                </a:lnTo>
                                <a:lnTo>
                                  <a:pt x="3611" y="208"/>
                                </a:lnTo>
                                <a:lnTo>
                                  <a:pt x="4127" y="172"/>
                                </a:lnTo>
                                <a:lnTo>
                                  <a:pt x="4641" y="109"/>
                                </a:lnTo>
                                <a:lnTo>
                                  <a:pt x="5157" y="11"/>
                                </a:lnTo>
                                <a:lnTo>
                                  <a:pt x="5673" y="8"/>
                                </a:lnTo>
                                <a:lnTo>
                                  <a:pt x="6189" y="20"/>
                                </a:lnTo>
                                <a:lnTo>
                                  <a:pt x="6705" y="68"/>
                                </a:lnTo>
                                <a:lnTo>
                                  <a:pt x="7221" y="126"/>
                                </a:lnTo>
                                <a:lnTo>
                                  <a:pt x="7736" y="179"/>
                                </a:lnTo>
                              </a:path>
                            </a:pathLst>
                          </a:custGeom>
                          <a:noFill/>
                          <a:ln w="19050">
                            <a:solidFill>
                              <a:srgbClr val="66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6" name="Picture 249"/>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2270" y="166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2" name="Picture 24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2786" y="2043"/>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4" name="Picture 24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3302" y="1983"/>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6" name="Picture 24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3818" y="178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8" name="Picture 24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4334" y="145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0" name="Picture 24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4850" y="127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2" name="Picture 24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5366" y="139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4" name="Picture 24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5882" y="1479"/>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6" name="Picture 24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6398" y="1443"/>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8" name="Picture 24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6912" y="1380"/>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0" name="Picture 23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7428" y="128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2" name="Picture 238"/>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7944" y="1280"/>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4" name="Picture 237"/>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8460" y="129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6" name="Picture 23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8976" y="1340"/>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8" name="Picture 23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9492" y="139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0" name="Picture 234"/>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10008" y="1450"/>
                            <a:ext cx="116" cy="116"/>
                          </a:xfrm>
                          <a:prstGeom prst="rect">
                            <a:avLst/>
                          </a:prstGeom>
                          <a:noFill/>
                          <a:extLst>
                            <a:ext uri="{909E8E84-426E-40DD-AFC4-6F175D3DCCD1}">
                              <a14:hiddenFill xmlns:a14="http://schemas.microsoft.com/office/drawing/2010/main">
                                <a:solidFill>
                                  <a:srgbClr val="FFFFFF"/>
                                </a:solidFill>
                              </a14:hiddenFill>
                            </a:ext>
                          </a:extLst>
                        </pic:spPr>
                      </pic:pic>
                      <wps:wsp>
                        <wps:cNvPr id="542" name="Freeform 233"/>
                        <wps:cNvSpPr>
                          <a:spLocks/>
                        </wps:cNvSpPr>
                        <wps:spPr bwMode="auto">
                          <a:xfrm>
                            <a:off x="2328" y="1029"/>
                            <a:ext cx="7737" cy="972"/>
                          </a:xfrm>
                          <a:custGeom>
                            <a:avLst/>
                            <a:gdLst>
                              <a:gd name="T0" fmla="*/ 0 w 7737"/>
                              <a:gd name="T1" fmla="*/ 1725 h 972"/>
                              <a:gd name="T2" fmla="*/ 515 w 7737"/>
                              <a:gd name="T3" fmla="*/ 2001 h 972"/>
                              <a:gd name="T4" fmla="*/ 1031 w 7737"/>
                              <a:gd name="T5" fmla="*/ 1929 h 972"/>
                              <a:gd name="T6" fmla="*/ 1547 w 7737"/>
                              <a:gd name="T7" fmla="*/ 1710 h 972"/>
                              <a:gd name="T8" fmla="*/ 2063 w 7737"/>
                              <a:gd name="T9" fmla="*/ 1343 h 972"/>
                              <a:gd name="T10" fmla="*/ 2579 w 7737"/>
                              <a:gd name="T11" fmla="*/ 1134 h 972"/>
                              <a:gd name="T12" fmla="*/ 3095 w 7737"/>
                              <a:gd name="T13" fmla="*/ 1252 h 972"/>
                              <a:gd name="T14" fmla="*/ 3611 w 7737"/>
                              <a:gd name="T15" fmla="*/ 1322 h 972"/>
                              <a:gd name="T16" fmla="*/ 4127 w 7737"/>
                              <a:gd name="T17" fmla="*/ 1264 h 972"/>
                              <a:gd name="T18" fmla="*/ 4641 w 7737"/>
                              <a:gd name="T19" fmla="*/ 1178 h 972"/>
                              <a:gd name="T20" fmla="*/ 5157 w 7737"/>
                              <a:gd name="T21" fmla="*/ 1050 h 972"/>
                              <a:gd name="T22" fmla="*/ 5673 w 7737"/>
                              <a:gd name="T23" fmla="*/ 1031 h 972"/>
                              <a:gd name="T24" fmla="*/ 6189 w 7737"/>
                              <a:gd name="T25" fmla="*/ 1029 h 972"/>
                              <a:gd name="T26" fmla="*/ 6705 w 7737"/>
                              <a:gd name="T27" fmla="*/ 1067 h 972"/>
                              <a:gd name="T28" fmla="*/ 7221 w 7737"/>
                              <a:gd name="T29" fmla="*/ 1122 h 972"/>
                              <a:gd name="T30" fmla="*/ 7736 w 7737"/>
                              <a:gd name="T31" fmla="*/ 1170 h 97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737" h="972">
                                <a:moveTo>
                                  <a:pt x="0" y="696"/>
                                </a:moveTo>
                                <a:lnTo>
                                  <a:pt x="515" y="972"/>
                                </a:lnTo>
                                <a:lnTo>
                                  <a:pt x="1031" y="900"/>
                                </a:lnTo>
                                <a:lnTo>
                                  <a:pt x="1547" y="681"/>
                                </a:lnTo>
                                <a:lnTo>
                                  <a:pt x="2063" y="314"/>
                                </a:lnTo>
                                <a:lnTo>
                                  <a:pt x="2579" y="105"/>
                                </a:lnTo>
                                <a:lnTo>
                                  <a:pt x="3095" y="223"/>
                                </a:lnTo>
                                <a:lnTo>
                                  <a:pt x="3611" y="293"/>
                                </a:lnTo>
                                <a:lnTo>
                                  <a:pt x="4127" y="235"/>
                                </a:lnTo>
                                <a:lnTo>
                                  <a:pt x="4641" y="149"/>
                                </a:lnTo>
                                <a:lnTo>
                                  <a:pt x="5157" y="21"/>
                                </a:lnTo>
                                <a:lnTo>
                                  <a:pt x="5673" y="2"/>
                                </a:lnTo>
                                <a:lnTo>
                                  <a:pt x="6189" y="0"/>
                                </a:lnTo>
                                <a:lnTo>
                                  <a:pt x="6705" y="38"/>
                                </a:lnTo>
                                <a:lnTo>
                                  <a:pt x="7221" y="93"/>
                                </a:lnTo>
                                <a:lnTo>
                                  <a:pt x="7736" y="141"/>
                                </a:lnTo>
                              </a:path>
                            </a:pathLst>
                          </a:custGeom>
                          <a:noFill/>
                          <a:ln w="1905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Rectangle 232"/>
                        <wps:cNvSpPr>
                          <a:spLocks noChangeArrowheads="1"/>
                        </wps:cNvSpPr>
                        <wps:spPr bwMode="auto">
                          <a:xfrm>
                            <a:off x="2278" y="1673"/>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231"/>
                        <wps:cNvSpPr>
                          <a:spLocks noChangeArrowheads="1"/>
                        </wps:cNvSpPr>
                        <wps:spPr bwMode="auto">
                          <a:xfrm>
                            <a:off x="2278" y="1673"/>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Rectangle 230"/>
                        <wps:cNvSpPr>
                          <a:spLocks noChangeArrowheads="1"/>
                        </wps:cNvSpPr>
                        <wps:spPr bwMode="auto">
                          <a:xfrm>
                            <a:off x="2794" y="1949"/>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229"/>
                        <wps:cNvSpPr>
                          <a:spLocks noChangeArrowheads="1"/>
                        </wps:cNvSpPr>
                        <wps:spPr bwMode="auto">
                          <a:xfrm>
                            <a:off x="2794" y="1949"/>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Rectangle 228"/>
                        <wps:cNvSpPr>
                          <a:spLocks noChangeArrowheads="1"/>
                        </wps:cNvSpPr>
                        <wps:spPr bwMode="auto">
                          <a:xfrm>
                            <a:off x="3310" y="1877"/>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227"/>
                        <wps:cNvSpPr>
                          <a:spLocks noChangeArrowheads="1"/>
                        </wps:cNvSpPr>
                        <wps:spPr bwMode="auto">
                          <a:xfrm>
                            <a:off x="3310" y="1877"/>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Rectangle 226"/>
                        <wps:cNvSpPr>
                          <a:spLocks noChangeArrowheads="1"/>
                        </wps:cNvSpPr>
                        <wps:spPr bwMode="auto">
                          <a:xfrm>
                            <a:off x="3826" y="1659"/>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Rectangle 225"/>
                        <wps:cNvSpPr>
                          <a:spLocks noChangeArrowheads="1"/>
                        </wps:cNvSpPr>
                        <wps:spPr bwMode="auto">
                          <a:xfrm>
                            <a:off x="3826" y="1659"/>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Rectangle 224"/>
                        <wps:cNvSpPr>
                          <a:spLocks noChangeArrowheads="1"/>
                        </wps:cNvSpPr>
                        <wps:spPr bwMode="auto">
                          <a:xfrm>
                            <a:off x="4342" y="1292"/>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223"/>
                        <wps:cNvSpPr>
                          <a:spLocks noChangeArrowheads="1"/>
                        </wps:cNvSpPr>
                        <wps:spPr bwMode="auto">
                          <a:xfrm>
                            <a:off x="4342" y="1292"/>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Rectangle 222"/>
                        <wps:cNvSpPr>
                          <a:spLocks noChangeArrowheads="1"/>
                        </wps:cNvSpPr>
                        <wps:spPr bwMode="auto">
                          <a:xfrm>
                            <a:off x="4858" y="1083"/>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221"/>
                        <wps:cNvSpPr>
                          <a:spLocks noChangeArrowheads="1"/>
                        </wps:cNvSpPr>
                        <wps:spPr bwMode="auto">
                          <a:xfrm>
                            <a:off x="4858" y="1083"/>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Rectangle 220"/>
                        <wps:cNvSpPr>
                          <a:spLocks noChangeArrowheads="1"/>
                        </wps:cNvSpPr>
                        <wps:spPr bwMode="auto">
                          <a:xfrm>
                            <a:off x="5374" y="1200"/>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Rectangle 219"/>
                        <wps:cNvSpPr>
                          <a:spLocks noChangeArrowheads="1"/>
                        </wps:cNvSpPr>
                        <wps:spPr bwMode="auto">
                          <a:xfrm>
                            <a:off x="5374" y="1200"/>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Rectangle 218"/>
                        <wps:cNvSpPr>
                          <a:spLocks noChangeArrowheads="1"/>
                        </wps:cNvSpPr>
                        <wps:spPr bwMode="auto">
                          <a:xfrm>
                            <a:off x="5890" y="1270"/>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217"/>
                        <wps:cNvSpPr>
                          <a:spLocks noChangeArrowheads="1"/>
                        </wps:cNvSpPr>
                        <wps:spPr bwMode="auto">
                          <a:xfrm>
                            <a:off x="5890" y="1270"/>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Rectangle 216"/>
                        <wps:cNvSpPr>
                          <a:spLocks noChangeArrowheads="1"/>
                        </wps:cNvSpPr>
                        <wps:spPr bwMode="auto">
                          <a:xfrm>
                            <a:off x="6406" y="1212"/>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Rectangle 215"/>
                        <wps:cNvSpPr>
                          <a:spLocks noChangeArrowheads="1"/>
                        </wps:cNvSpPr>
                        <wps:spPr bwMode="auto">
                          <a:xfrm>
                            <a:off x="6406" y="1212"/>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Rectangle 214"/>
                        <wps:cNvSpPr>
                          <a:spLocks noChangeArrowheads="1"/>
                        </wps:cNvSpPr>
                        <wps:spPr bwMode="auto">
                          <a:xfrm>
                            <a:off x="6919" y="1126"/>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Rectangle 213"/>
                        <wps:cNvSpPr>
                          <a:spLocks noChangeArrowheads="1"/>
                        </wps:cNvSpPr>
                        <wps:spPr bwMode="auto">
                          <a:xfrm>
                            <a:off x="6919" y="1126"/>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Rectangle 212"/>
                        <wps:cNvSpPr>
                          <a:spLocks noChangeArrowheads="1"/>
                        </wps:cNvSpPr>
                        <wps:spPr bwMode="auto">
                          <a:xfrm>
                            <a:off x="7435" y="999"/>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211"/>
                        <wps:cNvSpPr>
                          <a:spLocks noChangeArrowheads="1"/>
                        </wps:cNvSpPr>
                        <wps:spPr bwMode="auto">
                          <a:xfrm>
                            <a:off x="7435" y="999"/>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Rectangle 210"/>
                        <wps:cNvSpPr>
                          <a:spLocks noChangeArrowheads="1"/>
                        </wps:cNvSpPr>
                        <wps:spPr bwMode="auto">
                          <a:xfrm>
                            <a:off x="7951" y="980"/>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209"/>
                        <wps:cNvSpPr>
                          <a:spLocks noChangeArrowheads="1"/>
                        </wps:cNvSpPr>
                        <wps:spPr bwMode="auto">
                          <a:xfrm>
                            <a:off x="7951" y="980"/>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Rectangle 208"/>
                        <wps:cNvSpPr>
                          <a:spLocks noChangeArrowheads="1"/>
                        </wps:cNvSpPr>
                        <wps:spPr bwMode="auto">
                          <a:xfrm>
                            <a:off x="8467" y="977"/>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Rectangle 207"/>
                        <wps:cNvSpPr>
                          <a:spLocks noChangeArrowheads="1"/>
                        </wps:cNvSpPr>
                        <wps:spPr bwMode="auto">
                          <a:xfrm>
                            <a:off x="8467" y="977"/>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Rectangle 206"/>
                        <wps:cNvSpPr>
                          <a:spLocks noChangeArrowheads="1"/>
                        </wps:cNvSpPr>
                        <wps:spPr bwMode="auto">
                          <a:xfrm>
                            <a:off x="8983" y="1016"/>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Rectangle 205"/>
                        <wps:cNvSpPr>
                          <a:spLocks noChangeArrowheads="1"/>
                        </wps:cNvSpPr>
                        <wps:spPr bwMode="auto">
                          <a:xfrm>
                            <a:off x="8983" y="1016"/>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Rectangle 204"/>
                        <wps:cNvSpPr>
                          <a:spLocks noChangeArrowheads="1"/>
                        </wps:cNvSpPr>
                        <wps:spPr bwMode="auto">
                          <a:xfrm>
                            <a:off x="9499" y="1071"/>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Rectangle 203"/>
                        <wps:cNvSpPr>
                          <a:spLocks noChangeArrowheads="1"/>
                        </wps:cNvSpPr>
                        <wps:spPr bwMode="auto">
                          <a:xfrm>
                            <a:off x="9499" y="1071"/>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Rectangle 202"/>
                        <wps:cNvSpPr>
                          <a:spLocks noChangeArrowheads="1"/>
                        </wps:cNvSpPr>
                        <wps:spPr bwMode="auto">
                          <a:xfrm>
                            <a:off x="10015" y="1119"/>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Rectangle 201"/>
                        <wps:cNvSpPr>
                          <a:spLocks noChangeArrowheads="1"/>
                        </wps:cNvSpPr>
                        <wps:spPr bwMode="auto">
                          <a:xfrm>
                            <a:off x="10015" y="1119"/>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200"/>
                        <wps:cNvSpPr>
                          <a:spLocks/>
                        </wps:cNvSpPr>
                        <wps:spPr bwMode="auto">
                          <a:xfrm>
                            <a:off x="2328" y="695"/>
                            <a:ext cx="7737" cy="1205"/>
                          </a:xfrm>
                          <a:custGeom>
                            <a:avLst/>
                            <a:gdLst>
                              <a:gd name="T0" fmla="*/ 0 w 7737"/>
                              <a:gd name="T1" fmla="*/ 1725 h 1205"/>
                              <a:gd name="T2" fmla="*/ 515 w 7737"/>
                              <a:gd name="T3" fmla="*/ 1901 h 1205"/>
                              <a:gd name="T4" fmla="*/ 1031 w 7737"/>
                              <a:gd name="T5" fmla="*/ 1818 h 1205"/>
                              <a:gd name="T6" fmla="*/ 1547 w 7737"/>
                              <a:gd name="T7" fmla="*/ 1571 h 1205"/>
                              <a:gd name="T8" fmla="*/ 2063 w 7737"/>
                              <a:gd name="T9" fmla="*/ 1166 h 1205"/>
                              <a:gd name="T10" fmla="*/ 2579 w 7737"/>
                              <a:gd name="T11" fmla="*/ 933 h 1205"/>
                              <a:gd name="T12" fmla="*/ 3095 w 7737"/>
                              <a:gd name="T13" fmla="*/ 1043 h 1205"/>
                              <a:gd name="T14" fmla="*/ 3611 w 7737"/>
                              <a:gd name="T15" fmla="*/ 1103 h 1205"/>
                              <a:gd name="T16" fmla="*/ 4127 w 7737"/>
                              <a:gd name="T17" fmla="*/ 1019 h 1205"/>
                              <a:gd name="T18" fmla="*/ 4641 w 7737"/>
                              <a:gd name="T19" fmla="*/ 906 h 1205"/>
                              <a:gd name="T20" fmla="*/ 5157 w 7737"/>
                              <a:gd name="T21" fmla="*/ 750 h 1205"/>
                              <a:gd name="T22" fmla="*/ 5673 w 7737"/>
                              <a:gd name="T23" fmla="*/ 714 h 1205"/>
                              <a:gd name="T24" fmla="*/ 6189 w 7737"/>
                              <a:gd name="T25" fmla="*/ 696 h 1205"/>
                              <a:gd name="T26" fmla="*/ 6705 w 7737"/>
                              <a:gd name="T27" fmla="*/ 719 h 1205"/>
                              <a:gd name="T28" fmla="*/ 7221 w 7737"/>
                              <a:gd name="T29" fmla="*/ 774 h 1205"/>
                              <a:gd name="T30" fmla="*/ 7736 w 7737"/>
                              <a:gd name="T31" fmla="*/ 813 h 120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737" h="1205">
                                <a:moveTo>
                                  <a:pt x="0" y="1029"/>
                                </a:moveTo>
                                <a:lnTo>
                                  <a:pt x="515" y="1205"/>
                                </a:lnTo>
                                <a:lnTo>
                                  <a:pt x="1031" y="1122"/>
                                </a:lnTo>
                                <a:lnTo>
                                  <a:pt x="1547" y="875"/>
                                </a:lnTo>
                                <a:lnTo>
                                  <a:pt x="2063" y="470"/>
                                </a:lnTo>
                                <a:lnTo>
                                  <a:pt x="2579" y="237"/>
                                </a:lnTo>
                                <a:lnTo>
                                  <a:pt x="3095" y="347"/>
                                </a:lnTo>
                                <a:lnTo>
                                  <a:pt x="3611" y="407"/>
                                </a:lnTo>
                                <a:lnTo>
                                  <a:pt x="4127" y="323"/>
                                </a:lnTo>
                                <a:lnTo>
                                  <a:pt x="4641" y="210"/>
                                </a:lnTo>
                                <a:lnTo>
                                  <a:pt x="5157" y="54"/>
                                </a:lnTo>
                                <a:lnTo>
                                  <a:pt x="5673" y="18"/>
                                </a:lnTo>
                                <a:lnTo>
                                  <a:pt x="6189" y="0"/>
                                </a:lnTo>
                                <a:lnTo>
                                  <a:pt x="6705" y="23"/>
                                </a:lnTo>
                                <a:lnTo>
                                  <a:pt x="7221" y="78"/>
                                </a:lnTo>
                                <a:lnTo>
                                  <a:pt x="7736" y="117"/>
                                </a:lnTo>
                              </a:path>
                            </a:pathLst>
                          </a:custGeom>
                          <a:noFill/>
                          <a:ln w="19050">
                            <a:solidFill>
                              <a:srgbClr val="66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7" name="Picture 199"/>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2270" y="166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8" name="Picture 198"/>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2786" y="1841"/>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9" name="Picture 197"/>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3302" y="1760"/>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0" name="Picture 196"/>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3818" y="151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1" name="Picture 195"/>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4334" y="110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2" name="Picture 194"/>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4850" y="87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3" name="Picture 19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5366" y="98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4" name="Picture 192"/>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5882" y="104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5" name="Picture 19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6398" y="960"/>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6" name="Picture 190"/>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6912" y="84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7" name="Picture 18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7428" y="69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8" name="Picture 188"/>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7944" y="65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9" name="Picture 187"/>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8460" y="63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 name="Picture 186"/>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8976" y="660"/>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1" name="Picture 185"/>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9492" y="71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2" name="Picture 184"/>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10008" y="754"/>
                            <a:ext cx="116" cy="1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ABE956A" id="Group 183" o:spid="_x0000_s1026" style="position:absolute;margin-left:100.85pt;margin-top:9.95pt;width:415.7pt;height:166.65pt;z-index:251806208;mso-position-horizontal-relative:page" coordorigin="2017,199" coordsize="8314,3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">
                <v:shape id="AutoShape 251" o:spid="_x0000_s1027" style="position:absolute;left:2017;top:206;width:8307;height:3325;visibility:visible;mso-wrap-style:square;v-text-anchor:top" coordsize="8307,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" path="m54,2618r8252,m54,1963r8252,m54,1308r8252,m54,655r8252,m54,l8306,m54,3271l54,m,3271r54,m,2618r54,m,1963r54,m,1308r54,m,655r54,m,l54,t,3271l8306,3271t-8252,l54,3325t516,-54l570,3325t516,-54l1086,3325t516,-54l1602,3325t514,-54l2116,3325t516,-54l2632,3325t516,-54l3148,3325t516,-54l3664,3325t516,-54l4180,3325t516,-54l4696,3325t516,-54l5212,3325t516,-54l5728,3325t516,-54l6244,3325t516,-54l6760,3325t516,-54l7276,3325t513,-54l7789,3325t517,-54l8306,3325e" filled="f" strokecolor="#858585">
                  <v:path arrowok="t" o:connecttype="custom" o:connectlocs="54,2824;8306,2824;54,2169;8306,2169;54,1514;8306,1514;54,861;8306,861;54,206;8306,206;54,3477;54,206;0,3477;54,3477;0,2824;54,2824;0,2169;54,2169;0,1514;54,1514;0,861;54,861;0,206;54,206;54,3477;8306,3477;54,3477;54,3531;570,3477;570,3531;1086,3477;1086,3531;1602,3477;1602,3531;2116,3477;2116,3531;2632,3477;2632,3531;3148,3477;3148,3531;3664,3477;3664,3531;4180,3477;4180,3531;4696,3477;4696,3531;5212,3477;5212,3531;5728,3477;5728,3531;6244,3477;6244,3531;6760,3477;6760,3531;7276,3477;7276,3531;7789,3477;7789,3531;8306,3477;8306,3531" o:connectangles="0,0,0,0,0,0,0,0,0,0,0,0,0,0,0,0,0,0,0,0,0,0,0,0,0,0,0,0,0,0,0,0,0,0,0,0,0,0,0,0,0,0,0,0,0,0,0,0,0,0,0,0,0,0,0,0,0,0,0,0"/>
                </v:shape>
                <v:shape id="Freeform 250" o:spid="_x0000_s1028" style="position:absolute;left:2328;top:1330;width:7737;height:772;visibility:visible;mso-wrap-style:square;v-text-anchor:top" coordsize="773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" path="m,395l515,772r516,-60l1547,517,2063,184,2579,r516,126l3611,208r516,-36l4641,109,5157,11,5673,8r516,12l6705,68r516,58l7736,179e" filled="f" strokecolor="#6f0" strokeweight="1.5pt">
                  <v:path arrowok="t" o:connecttype="custom" o:connectlocs="0,1725;515,2102;1031,2042;1547,1847;2063,1514;2579,1330;3095,1456;3611,1538;4127,1502;4641,1439;5157,1341;5673,1338;6189,1350;6705,1398;7221,1456;7736,1509" o:connectangles="0,0,0,0,0,0,0,0,0,0,0,0,0,0,0,0"/>
                </v:shape>
                <v:shape id="Picture 249" o:spid="_x0000_s1029" type="#_x0000_t75" style="position:absolute;left:2270;top:166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">
                  <v:imagedata r:id="rId263" o:title=""/>
                </v:shape>
                <v:shape id="Picture 248" o:spid="_x0000_s1030" type="#_x0000_t75" style="position:absolute;left:2786;top:204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">
                  <v:imagedata r:id="rId260" o:title=""/>
                </v:shape>
                <v:shape id="Picture 247" o:spid="_x0000_s1031" type="#_x0000_t75" style="position:absolute;left:3302;top:198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">
                  <v:imagedata r:id="rId262" o:title=""/>
                </v:shape>
                <v:shape id="Picture 246" o:spid="_x0000_s1032" type="#_x0000_t75" style="position:absolute;left:3818;top:178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">
                  <v:imagedata r:id="rId262" o:title=""/>
                </v:shape>
                <v:shape id="Picture 245" o:spid="_x0000_s1033" type="#_x0000_t75" style="position:absolute;left:4334;top:145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">
                  <v:imagedata r:id="rId263" o:title=""/>
                </v:shape>
                <v:shape id="Picture 244" o:spid="_x0000_s1034" type="#_x0000_t75" style="position:absolute;left:4850;top:127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">
                  <v:imagedata r:id="rId260" o:title=""/>
                </v:shape>
                <v:shape id="Picture 243" o:spid="_x0000_s1035" type="#_x0000_t75" style="position:absolute;left:5366;top:139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">
                  <v:imagedata r:id="rId260" o:title=""/>
                </v:shape>
                <v:shape id="Picture 242" o:spid="_x0000_s1036" type="#_x0000_t75" style="position:absolute;left:5882;top:147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">
                  <v:imagedata r:id="rId261" o:title=""/>
                </v:shape>
                <v:shape id="Picture 241" o:spid="_x0000_s1037" type="#_x0000_t75" style="position:absolute;left:6398;top:144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">
                  <v:imagedata r:id="rId262" o:title=""/>
                </v:shape>
                <v:shape id="Picture 240" o:spid="_x0000_s1038" type="#_x0000_t75" style="position:absolute;left:6912;top:138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">
                  <v:imagedata r:id="rId263" o:title=""/>
                </v:shape>
                <v:shape id="Picture 239" o:spid="_x0000_s1039" type="#_x0000_t75" style="position:absolute;left:7428;top:128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">
                  <v:imagedata r:id="rId261" o:title=""/>
                </v:shape>
                <v:shape id="Picture 238" o:spid="_x0000_s1040" type="#_x0000_t75" style="position:absolute;left:7944;top:128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">
                  <v:imagedata r:id="rId262" o:title=""/>
                </v:shape>
                <v:shape id="Picture 237" o:spid="_x0000_s1041" type="#_x0000_t75" style="position:absolute;left:8460;top:129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">
                  <v:imagedata r:id="rId260" o:title=""/>
                </v:shape>
                <v:shape id="Picture 236" o:spid="_x0000_s1042" type="#_x0000_t75" style="position:absolute;left:8976;top:134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">
                  <v:imagedata r:id="rId260" o:title=""/>
                </v:shape>
                <v:shape id="Picture 235" o:spid="_x0000_s1043" type="#_x0000_t75" style="position:absolute;left:9492;top:139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">
                  <v:imagedata r:id="rId260" o:title=""/>
                </v:shape>
                <v:shape id="Picture 234" o:spid="_x0000_s1044" type="#_x0000_t75" style="position:absolute;left:10008;top:145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">
                  <v:imagedata r:id="rId262" o:title=""/>
                </v:shape>
                <v:shape id="Freeform 233" o:spid="_x0000_s1045" style="position:absolute;left:2328;top:1029;width:7737;height:972;visibility:visible;mso-wrap-style:square;v-text-anchor:top" coordsize="773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" path="m,696l515,972r516,-72l1547,681,2063,314,2579,105r516,118l3611,293r516,-58l4641,149,5157,21,5673,2,6189,r516,38l7221,93r515,48e" filled="f" strokecolor="#f60" strokeweight="1.5pt">
                  <v:path arrowok="t" o:connecttype="custom" o:connectlocs="0,1725;515,2001;1031,1929;1547,1710;2063,1343;2579,1134;3095,1252;3611,1322;4127,1264;4641,1178;5157,1050;5673,1031;6189,1029;6705,1067;7221,1122;7736,1170" o:connectangles="0,0,0,0,0,0,0,0,0,0,0,0,0,0,0,0"/>
                </v:shape>
                <v:rect id="Rectangle 232" o:spid="_x0000_s1046" style="position:absolute;left:2278;top:167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" fillcolor="#f60" stroked="f"/>
                <v:rect id="Rectangle 231" o:spid="_x0000_s1047" style="position:absolute;left:2278;top:167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" filled="f" strokecolor="#f60" strokeweight=".72pt"/>
                <v:rect id="Rectangle 230" o:spid="_x0000_s1048" style="position:absolute;left:2794;top:194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" fillcolor="#f60" stroked="f"/>
                <v:rect id="Rectangle 229" o:spid="_x0000_s1049" style="position:absolute;left:2794;top:194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" filled="f" strokecolor="#f60" strokeweight=".72pt"/>
                <v:rect id="Rectangle 228" o:spid="_x0000_s1050" style="position:absolute;left:3310;top:187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" fillcolor="#f60" stroked="f"/>
                <v:rect id="Rectangle 227" o:spid="_x0000_s1051" style="position:absolute;left:3310;top:187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" filled="f" strokecolor="#f60" strokeweight=".72pt"/>
                <v:rect id="Rectangle 226" o:spid="_x0000_s1052" style="position:absolute;left:3826;top:165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" fillcolor="#f60" stroked="f"/>
                <v:rect id="Rectangle 225" o:spid="_x0000_s1053" style="position:absolute;left:3826;top:165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" filled="f" strokecolor="#f60" strokeweight=".72pt"/>
                <v:rect id="Rectangle 224" o:spid="_x0000_s1054" style="position:absolute;left:4342;top:129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" fillcolor="#f60" stroked="f"/>
                <v:rect id="Rectangle 223" o:spid="_x0000_s1055" style="position:absolute;left:4342;top:129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" filled="f" strokecolor="#f60" strokeweight=".72pt"/>
                <v:rect id="Rectangle 222" o:spid="_x0000_s1056" style="position:absolute;left:4858;top:108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" fillcolor="#f60" stroked="f"/>
                <v:rect id="Rectangle 221" o:spid="_x0000_s1057" style="position:absolute;left:4858;top:108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" filled="f" strokecolor="#f60" strokeweight=".72pt"/>
                <v:rect id="Rectangle 220" o:spid="_x0000_s1058" style="position:absolute;left:5374;top:120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" fillcolor="#f60" stroked="f"/>
                <v:rect id="Rectangle 219" o:spid="_x0000_s1059" style="position:absolute;left:5374;top:120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" filled="f" strokecolor="#f60" strokeweight=".72pt"/>
                <v:rect id="Rectangle 218" o:spid="_x0000_s1060" style="position:absolute;left:5890;top:127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" fillcolor="#f60" stroked="f"/>
                <v:rect id="Rectangle 217" o:spid="_x0000_s1061" style="position:absolute;left:5890;top:127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" filled="f" strokecolor="#f60" strokeweight=".72pt"/>
                <v:rect id="Rectangle 216" o:spid="_x0000_s1062" style="position:absolute;left:6406;top:121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" fillcolor="#f60" stroked="f"/>
                <v:rect id="Rectangle 215" o:spid="_x0000_s1063" style="position:absolute;left:6406;top:121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" filled="f" strokecolor="#f60" strokeweight=".72pt"/>
                <v:rect id="Rectangle 214" o:spid="_x0000_s1064" style="position:absolute;left:6919;top:112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" fillcolor="#f60" stroked="f"/>
                <v:rect id="Rectangle 213" o:spid="_x0000_s1065" style="position:absolute;left:6919;top:112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" filled="f" strokecolor="#f60" strokeweight=".72pt"/>
                <v:rect id="Rectangle 212" o:spid="_x0000_s1066" style="position:absolute;left:7435;top:99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" fillcolor="#f60" stroked="f"/>
                <v:rect id="Rectangle 211" o:spid="_x0000_s1067" style="position:absolute;left:7435;top:99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" filled="f" strokecolor="#f60" strokeweight=".72pt"/>
                <v:rect id="Rectangle 210" o:spid="_x0000_s1068" style="position:absolute;left:7951;top:98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" fillcolor="#f60" stroked="f"/>
                <v:rect id="Rectangle 209" o:spid="_x0000_s1069" style="position:absolute;left:7951;top:98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" filled="f" strokecolor="#f60" strokeweight=".72pt"/>
                <v:rect id="Rectangle 208" o:spid="_x0000_s1070" style="position:absolute;left:8467;top:97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" fillcolor="#f60" stroked="f"/>
                <v:rect id="Rectangle 207" o:spid="_x0000_s1071" style="position:absolute;left:8467;top:97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" filled="f" strokecolor="#f60" strokeweight=".72pt"/>
                <v:rect id="Rectangle 206" o:spid="_x0000_s1072" style="position:absolute;left:8983;top:101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" fillcolor="#f60" stroked="f"/>
                <v:rect id="Rectangle 205" o:spid="_x0000_s1073" style="position:absolute;left:8983;top:1016;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" filled="f" strokecolor="#f60" strokeweight=".72pt"/>
                <v:rect id="Rectangle 204" o:spid="_x0000_s1074" style="position:absolute;left:9499;top:107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" fillcolor="#f60" stroked="f"/>
                <v:rect id="Rectangle 203" o:spid="_x0000_s1075" style="position:absolute;left:9499;top:107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" filled="f" strokecolor="#f60" strokeweight=".72pt"/>
                <v:rect id="Rectangle 202" o:spid="_x0000_s1076" style="position:absolute;left:10015;top:111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" fillcolor="#f60" stroked="f"/>
                <v:rect id="Rectangle 201" o:spid="_x0000_s1077" style="position:absolute;left:10015;top:111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" filled="f" strokecolor="#f60" strokeweight=".72pt"/>
                <v:shape id="Freeform 200" o:spid="_x0000_s1078" style="position:absolute;left:2328;top:695;width:7737;height:1205;visibility:visible;mso-wrap-style:square;v-text-anchor:top" coordsize="7737,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" path="m,1029r515,176l1031,1122,1547,875,2063,470,2579,237r516,110l3611,407r516,-84l4641,210,5157,54,5673,18,6189,r516,23l7221,78r515,39e" filled="f" strokecolor="#60f" strokeweight="1.5pt">
                  <v:path arrowok="t" o:connecttype="custom" o:connectlocs="0,1725;515,1901;1031,1818;1547,1571;2063,1166;2579,933;3095,1043;3611,1103;4127,1019;4641,906;5157,750;5673,714;6189,696;6705,719;7221,774;7736,813" o:connectangles="0,0,0,0,0,0,0,0,0,0,0,0,0,0,0,0"/>
                </v:shape>
                <v:shape id="Picture 199" o:spid="_x0000_s1079" type="#_x0000_t75" style="position:absolute;left:2270;top:166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">
                  <v:imagedata r:id="rId311" o:title=""/>
                </v:shape>
                <v:shape id="Picture 198" o:spid="_x0000_s1080" type="#_x0000_t75" style="position:absolute;left:2786;top:184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">
                  <v:imagedata r:id="rId312" o:title=""/>
                </v:shape>
                <v:shape id="Picture 197" o:spid="_x0000_s1081" type="#_x0000_t75" style="position:absolute;left:3302;top:176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">
                  <v:imagedata r:id="rId292" o:title=""/>
                </v:shape>
                <v:shape id="Picture 196" o:spid="_x0000_s1082" type="#_x0000_t75" style="position:absolute;left:3818;top:151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">
                  <v:imagedata r:id="rId292" o:title=""/>
                </v:shape>
                <v:shape id="Picture 195" o:spid="_x0000_s1083" type="#_x0000_t75" style="position:absolute;left:4334;top:110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">
                  <v:imagedata r:id="rId312" o:title=""/>
                </v:shape>
                <v:shape id="Picture 194" o:spid="_x0000_s1084" type="#_x0000_t75" style="position:absolute;left:4850;top:87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">
                  <v:imagedata r:id="rId312" o:title=""/>
                </v:shape>
                <v:shape id="Picture 193" o:spid="_x0000_s1085" type="#_x0000_t75" style="position:absolute;left:5366;top:98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">
                  <v:imagedata r:id="rId312" o:title=""/>
                </v:shape>
                <v:shape id="Picture 192" o:spid="_x0000_s1086" type="#_x0000_t75" style="position:absolute;left:5882;top:104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">
                  <v:imagedata r:id="rId292" o:title=""/>
                </v:shape>
                <v:shape id="Picture 191" o:spid="_x0000_s1087" type="#_x0000_t75" style="position:absolute;left:6398;top:96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">
                  <v:imagedata r:id="rId291" o:title=""/>
                </v:shape>
                <v:shape id="Picture 190" o:spid="_x0000_s1088" type="#_x0000_t75" style="position:absolute;left:6912;top:84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">
                  <v:imagedata r:id="rId311" o:title=""/>
                </v:shape>
                <v:shape id="Picture 189" o:spid="_x0000_s1089" type="#_x0000_t75" style="position:absolute;left:7428;top:69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">
                  <v:imagedata r:id="rId292" o:title=""/>
                </v:shape>
                <v:shape id="Picture 188" o:spid="_x0000_s1090" type="#_x0000_t75" style="position:absolute;left:7944;top:65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">
                  <v:imagedata r:id="rId292" o:title=""/>
                </v:shape>
                <v:shape id="Picture 187" o:spid="_x0000_s1091" type="#_x0000_t75" style="position:absolute;left:8460;top:63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">
                  <v:imagedata r:id="rId311" o:title=""/>
                </v:shape>
                <v:shape id="Picture 186" o:spid="_x0000_s1092" type="#_x0000_t75" style="position:absolute;left:8976;top:66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">
                  <v:imagedata r:id="rId311" o:title=""/>
                </v:shape>
                <v:shape id="Picture 185" o:spid="_x0000_s1093" type="#_x0000_t75" style="position:absolute;left:9492;top:71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">
                  <v:imagedata r:id="rId312" o:title=""/>
                </v:shape>
                <v:shape id="Picture 184" o:spid="_x0000_s1094" type="#_x0000_t75" style="position:absolute;left:10008;top:75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">
                  <v:imagedata r:id="rId292" o:title=""/>
                </v:shape>
                <w10:wrap anchorx="page"/>
              </v:group>
            </w:pict>
          </mc:Fallback>
        </mc:AlternateContent>
      </w:r>
      <w:r w:rsidR="0022472E">
        <w:rPr>
          <w:rFonts w:ascii="Verdana"/>
          <w:sz w:val="16"/>
        </w:rPr>
        <w:t>250</w:t>
      </w:r>
    </w:p>
    <w:p w:rsidR="00F24413" w:rsidRDefault="00F24413">
      <w:pPr>
        <w:pStyle w:val="Zkladntext"/>
        <w:spacing w:before="7"/>
        <w:rPr>
          <w:rFonts w:ascii="Verdana"/>
          <w:sz w:val="29"/>
        </w:rPr>
      </w:pPr>
    </w:p>
    <w:p w:rsidR="00F24413" w:rsidRDefault="0022472E">
      <w:pPr>
        <w:spacing w:before="101"/>
        <w:ind w:left="315"/>
        <w:rPr>
          <w:rFonts w:ascii="Verdana"/>
          <w:sz w:val="16"/>
        </w:rPr>
      </w:pPr>
      <w:r>
        <w:rPr>
          <w:rFonts w:ascii="Verdana"/>
          <w:sz w:val="16"/>
        </w:rPr>
        <w:t>200</w:t>
      </w:r>
    </w:p>
    <w:p w:rsidR="00F24413" w:rsidRDefault="00F24413">
      <w:pPr>
        <w:pStyle w:val="Zkladntext"/>
        <w:spacing w:before="6"/>
        <w:rPr>
          <w:rFonts w:ascii="Verdana"/>
          <w:sz w:val="29"/>
        </w:rPr>
      </w:pPr>
    </w:p>
    <w:p w:rsidR="00F24413" w:rsidRDefault="0022472E">
      <w:pPr>
        <w:spacing w:before="101"/>
        <w:ind w:left="315"/>
        <w:rPr>
          <w:rFonts w:ascii="Verdana"/>
          <w:sz w:val="16"/>
        </w:rPr>
      </w:pPr>
      <w:r>
        <w:rPr>
          <w:rFonts w:ascii="Verdana"/>
          <w:sz w:val="16"/>
        </w:rPr>
        <w:t>150</w:t>
      </w:r>
    </w:p>
    <w:p w:rsidR="00F24413" w:rsidRDefault="00F24413">
      <w:pPr>
        <w:pStyle w:val="Zkladntext"/>
        <w:spacing w:before="6"/>
        <w:rPr>
          <w:rFonts w:ascii="Verdana"/>
          <w:sz w:val="29"/>
        </w:rPr>
      </w:pPr>
    </w:p>
    <w:p w:rsidR="00F24413" w:rsidRDefault="0022472E">
      <w:pPr>
        <w:spacing w:before="101"/>
        <w:ind w:left="315"/>
        <w:rPr>
          <w:rFonts w:ascii="Verdana"/>
          <w:sz w:val="16"/>
        </w:rPr>
      </w:pPr>
      <w:r>
        <w:rPr>
          <w:rFonts w:ascii="Verdana"/>
          <w:sz w:val="16"/>
        </w:rPr>
        <w:t>100</w:t>
      </w:r>
    </w:p>
    <w:p w:rsidR="00F24413" w:rsidRDefault="00F24413">
      <w:pPr>
        <w:pStyle w:val="Zkladntext"/>
        <w:spacing w:before="7"/>
        <w:rPr>
          <w:rFonts w:ascii="Verdana"/>
          <w:sz w:val="29"/>
        </w:rPr>
      </w:pPr>
    </w:p>
    <w:p w:rsidR="00F24413" w:rsidRDefault="0022472E">
      <w:pPr>
        <w:spacing w:before="101"/>
        <w:ind w:left="416"/>
        <w:rPr>
          <w:rFonts w:ascii="Verdana"/>
          <w:sz w:val="16"/>
        </w:rPr>
      </w:pPr>
      <w:r>
        <w:rPr>
          <w:rFonts w:ascii="Verdana"/>
          <w:sz w:val="16"/>
        </w:rPr>
        <w:t>50</w:t>
      </w:r>
    </w:p>
    <w:p w:rsidR="00F24413" w:rsidRDefault="00F24413">
      <w:pPr>
        <w:pStyle w:val="Zkladntext"/>
        <w:spacing w:before="6"/>
        <w:rPr>
          <w:rFonts w:ascii="Verdana"/>
          <w:sz w:val="29"/>
        </w:rPr>
      </w:pPr>
    </w:p>
    <w:p w:rsidR="00F24413" w:rsidRDefault="0022472E">
      <w:pPr>
        <w:spacing w:before="101"/>
        <w:ind w:left="518"/>
        <w:rPr>
          <w:rFonts w:ascii="Verdana"/>
          <w:sz w:val="16"/>
        </w:rPr>
      </w:pPr>
      <w:r>
        <w:rPr>
          <w:noProof/>
          <w:lang w:bidi="ar-SA"/>
        </w:rPr>
        <w:drawing>
          <wp:anchor distT="0" distB="0" distL="0" distR="0" simplePos="0" relativeHeight="251715072" behindDoc="0" locked="0" layoutInCell="1" allowOverlap="1">
            <wp:simplePos x="0" y="0"/>
            <wp:positionH relativeFrom="page">
              <wp:posOffset>1281175</wp:posOffset>
            </wp:positionH>
            <wp:positionV relativeFrom="paragraph">
              <wp:posOffset>228256</wp:posOffset>
            </wp:positionV>
            <wp:extent cx="212767" cy="219360"/>
            <wp:effectExtent l="0" t="0" r="0" b="0"/>
            <wp:wrapTopAndBottom/>
            <wp:docPr id="515"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255.png"/>
                    <pic:cNvPicPr/>
                  </pic:nvPicPr>
                  <pic:blipFill>
                    <a:blip r:embed="rId313" cstate="print"/>
                    <a:stretch>
                      <a:fillRect/>
                    </a:stretch>
                  </pic:blipFill>
                  <pic:spPr>
                    <a:xfrm>
                      <a:off x="0" y="0"/>
                      <a:ext cx="212767" cy="219360"/>
                    </a:xfrm>
                    <a:prstGeom prst="rect">
                      <a:avLst/>
                    </a:prstGeom>
                  </pic:spPr>
                </pic:pic>
              </a:graphicData>
            </a:graphic>
          </wp:anchor>
        </w:drawing>
      </w:r>
      <w:r>
        <w:rPr>
          <w:noProof/>
          <w:lang w:bidi="ar-SA"/>
        </w:rPr>
        <w:drawing>
          <wp:anchor distT="0" distB="0" distL="0" distR="0" simplePos="0" relativeHeight="251718144" behindDoc="0" locked="0" layoutInCell="1" allowOverlap="1">
            <wp:simplePos x="0" y="0"/>
            <wp:positionH relativeFrom="page">
              <wp:posOffset>1608836</wp:posOffset>
            </wp:positionH>
            <wp:positionV relativeFrom="paragraph">
              <wp:posOffset>222922</wp:posOffset>
            </wp:positionV>
            <wp:extent cx="196719" cy="224027"/>
            <wp:effectExtent l="0" t="0" r="0" b="0"/>
            <wp:wrapTopAndBottom/>
            <wp:docPr id="517" name="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256.png"/>
                    <pic:cNvPicPr/>
                  </pic:nvPicPr>
                  <pic:blipFill>
                    <a:blip r:embed="rId314" cstate="print"/>
                    <a:stretch>
                      <a:fillRect/>
                    </a:stretch>
                  </pic:blipFill>
                  <pic:spPr>
                    <a:xfrm>
                      <a:off x="0" y="0"/>
                      <a:ext cx="196719" cy="224027"/>
                    </a:xfrm>
                    <a:prstGeom prst="rect">
                      <a:avLst/>
                    </a:prstGeom>
                  </pic:spPr>
                </pic:pic>
              </a:graphicData>
            </a:graphic>
          </wp:anchor>
        </w:drawing>
      </w:r>
      <w:r>
        <w:rPr>
          <w:noProof/>
          <w:lang w:bidi="ar-SA"/>
        </w:rPr>
        <w:drawing>
          <wp:anchor distT="0" distB="0" distL="0" distR="0" simplePos="0" relativeHeight="251720192" behindDoc="0" locked="0" layoutInCell="1" allowOverlap="1">
            <wp:simplePos x="0" y="0"/>
            <wp:positionH relativeFrom="page">
              <wp:posOffset>1936369</wp:posOffset>
            </wp:positionH>
            <wp:positionV relativeFrom="paragraph">
              <wp:posOffset>230796</wp:posOffset>
            </wp:positionV>
            <wp:extent cx="215487" cy="219075"/>
            <wp:effectExtent l="0" t="0" r="0" b="0"/>
            <wp:wrapTopAndBottom/>
            <wp:docPr id="519" name="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257.png"/>
                    <pic:cNvPicPr/>
                  </pic:nvPicPr>
                  <pic:blipFill>
                    <a:blip r:embed="rId315" cstate="print"/>
                    <a:stretch>
                      <a:fillRect/>
                    </a:stretch>
                  </pic:blipFill>
                  <pic:spPr>
                    <a:xfrm>
                      <a:off x="0" y="0"/>
                      <a:ext cx="215487" cy="219075"/>
                    </a:xfrm>
                    <a:prstGeom prst="rect">
                      <a:avLst/>
                    </a:prstGeom>
                  </pic:spPr>
                </pic:pic>
              </a:graphicData>
            </a:graphic>
          </wp:anchor>
        </w:drawing>
      </w:r>
      <w:r>
        <w:rPr>
          <w:noProof/>
          <w:lang w:bidi="ar-SA"/>
        </w:rPr>
        <w:drawing>
          <wp:anchor distT="0" distB="0" distL="0" distR="0" simplePos="0" relativeHeight="251721216" behindDoc="0" locked="0" layoutInCell="1" allowOverlap="1">
            <wp:simplePos x="0" y="0"/>
            <wp:positionH relativeFrom="page">
              <wp:posOffset>2263901</wp:posOffset>
            </wp:positionH>
            <wp:positionV relativeFrom="paragraph">
              <wp:posOffset>233082</wp:posOffset>
            </wp:positionV>
            <wp:extent cx="207841" cy="214693"/>
            <wp:effectExtent l="0" t="0" r="0" b="0"/>
            <wp:wrapTopAndBottom/>
            <wp:docPr id="521" name="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258.png"/>
                    <pic:cNvPicPr/>
                  </pic:nvPicPr>
                  <pic:blipFill>
                    <a:blip r:embed="rId316" cstate="print"/>
                    <a:stretch>
                      <a:fillRect/>
                    </a:stretch>
                  </pic:blipFill>
                  <pic:spPr>
                    <a:xfrm>
                      <a:off x="0" y="0"/>
                      <a:ext cx="207841" cy="214693"/>
                    </a:xfrm>
                    <a:prstGeom prst="rect">
                      <a:avLst/>
                    </a:prstGeom>
                  </pic:spPr>
                </pic:pic>
              </a:graphicData>
            </a:graphic>
          </wp:anchor>
        </w:drawing>
      </w:r>
      <w:r>
        <w:rPr>
          <w:noProof/>
          <w:lang w:bidi="ar-SA"/>
        </w:rPr>
        <w:drawing>
          <wp:anchor distT="0" distB="0" distL="0" distR="0" simplePos="0" relativeHeight="251722240" behindDoc="0" locked="0" layoutInCell="1" allowOverlap="1">
            <wp:simplePos x="0" y="0"/>
            <wp:positionH relativeFrom="page">
              <wp:posOffset>2591435</wp:posOffset>
            </wp:positionH>
            <wp:positionV relativeFrom="paragraph">
              <wp:posOffset>231685</wp:posOffset>
            </wp:positionV>
            <wp:extent cx="211163" cy="214693"/>
            <wp:effectExtent l="0" t="0" r="0" b="0"/>
            <wp:wrapTopAndBottom/>
            <wp:docPr id="523" name="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259.png"/>
                    <pic:cNvPicPr/>
                  </pic:nvPicPr>
                  <pic:blipFill>
                    <a:blip r:embed="rId317" cstate="print"/>
                    <a:stretch>
                      <a:fillRect/>
                    </a:stretch>
                  </pic:blipFill>
                  <pic:spPr>
                    <a:xfrm>
                      <a:off x="0" y="0"/>
                      <a:ext cx="211163" cy="214693"/>
                    </a:xfrm>
                    <a:prstGeom prst="rect">
                      <a:avLst/>
                    </a:prstGeom>
                  </pic:spPr>
                </pic:pic>
              </a:graphicData>
            </a:graphic>
          </wp:anchor>
        </w:drawing>
      </w:r>
      <w:r>
        <w:rPr>
          <w:noProof/>
          <w:lang w:bidi="ar-SA"/>
        </w:rPr>
        <w:drawing>
          <wp:anchor distT="0" distB="0" distL="0" distR="0" simplePos="0" relativeHeight="251723264" behindDoc="0" locked="0" layoutInCell="1" allowOverlap="1">
            <wp:simplePos x="0" y="0"/>
            <wp:positionH relativeFrom="page">
              <wp:posOffset>2918967</wp:posOffset>
            </wp:positionH>
            <wp:positionV relativeFrom="paragraph">
              <wp:posOffset>236638</wp:posOffset>
            </wp:positionV>
            <wp:extent cx="216968" cy="210026"/>
            <wp:effectExtent l="0" t="0" r="0" b="0"/>
            <wp:wrapTopAndBottom/>
            <wp:docPr id="525"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260.png"/>
                    <pic:cNvPicPr/>
                  </pic:nvPicPr>
                  <pic:blipFill>
                    <a:blip r:embed="rId318" cstate="print"/>
                    <a:stretch>
                      <a:fillRect/>
                    </a:stretch>
                  </pic:blipFill>
                  <pic:spPr>
                    <a:xfrm>
                      <a:off x="0" y="0"/>
                      <a:ext cx="216968" cy="210026"/>
                    </a:xfrm>
                    <a:prstGeom prst="rect">
                      <a:avLst/>
                    </a:prstGeom>
                  </pic:spPr>
                </pic:pic>
              </a:graphicData>
            </a:graphic>
          </wp:anchor>
        </w:drawing>
      </w:r>
      <w:r>
        <w:rPr>
          <w:noProof/>
          <w:lang w:bidi="ar-SA"/>
        </w:rPr>
        <w:drawing>
          <wp:anchor distT="0" distB="0" distL="0" distR="0" simplePos="0" relativeHeight="251724288" behindDoc="0" locked="0" layoutInCell="1" allowOverlap="1">
            <wp:simplePos x="0" y="0"/>
            <wp:positionH relativeFrom="page">
              <wp:posOffset>3246501</wp:posOffset>
            </wp:positionH>
            <wp:positionV relativeFrom="paragraph">
              <wp:posOffset>232193</wp:posOffset>
            </wp:positionV>
            <wp:extent cx="220127" cy="214693"/>
            <wp:effectExtent l="0" t="0" r="0" b="0"/>
            <wp:wrapTopAndBottom/>
            <wp:docPr id="527" name="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261.png"/>
                    <pic:cNvPicPr/>
                  </pic:nvPicPr>
                  <pic:blipFill>
                    <a:blip r:embed="rId319" cstate="print"/>
                    <a:stretch>
                      <a:fillRect/>
                    </a:stretch>
                  </pic:blipFill>
                  <pic:spPr>
                    <a:xfrm>
                      <a:off x="0" y="0"/>
                      <a:ext cx="220127" cy="214693"/>
                    </a:xfrm>
                    <a:prstGeom prst="rect">
                      <a:avLst/>
                    </a:prstGeom>
                  </pic:spPr>
                </pic:pic>
              </a:graphicData>
            </a:graphic>
          </wp:anchor>
        </w:drawing>
      </w:r>
      <w:r>
        <w:rPr>
          <w:noProof/>
          <w:lang w:bidi="ar-SA"/>
        </w:rPr>
        <w:drawing>
          <wp:anchor distT="0" distB="0" distL="0" distR="0" simplePos="0" relativeHeight="251725312" behindDoc="0" locked="0" layoutInCell="1" allowOverlap="1">
            <wp:simplePos x="0" y="0"/>
            <wp:positionH relativeFrom="page">
              <wp:posOffset>3573907</wp:posOffset>
            </wp:positionH>
            <wp:positionV relativeFrom="paragraph">
              <wp:posOffset>232066</wp:posOffset>
            </wp:positionV>
            <wp:extent cx="210778" cy="214693"/>
            <wp:effectExtent l="0" t="0" r="0" b="0"/>
            <wp:wrapTopAndBottom/>
            <wp:docPr id="529" name="image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262.png"/>
                    <pic:cNvPicPr/>
                  </pic:nvPicPr>
                  <pic:blipFill>
                    <a:blip r:embed="rId320" cstate="print"/>
                    <a:stretch>
                      <a:fillRect/>
                    </a:stretch>
                  </pic:blipFill>
                  <pic:spPr>
                    <a:xfrm>
                      <a:off x="0" y="0"/>
                      <a:ext cx="210778" cy="214693"/>
                    </a:xfrm>
                    <a:prstGeom prst="rect">
                      <a:avLst/>
                    </a:prstGeom>
                  </pic:spPr>
                </pic:pic>
              </a:graphicData>
            </a:graphic>
          </wp:anchor>
        </w:drawing>
      </w:r>
      <w:r>
        <w:rPr>
          <w:noProof/>
          <w:lang w:bidi="ar-SA"/>
        </w:rPr>
        <w:drawing>
          <wp:anchor distT="0" distB="0" distL="0" distR="0" simplePos="0" relativeHeight="251726336" behindDoc="0" locked="0" layoutInCell="1" allowOverlap="1">
            <wp:simplePos x="0" y="0"/>
            <wp:positionH relativeFrom="page">
              <wp:posOffset>3901566</wp:posOffset>
            </wp:positionH>
            <wp:positionV relativeFrom="paragraph">
              <wp:posOffset>229653</wp:posOffset>
            </wp:positionV>
            <wp:extent cx="215379" cy="219075"/>
            <wp:effectExtent l="0" t="0" r="0" b="0"/>
            <wp:wrapTopAndBottom/>
            <wp:docPr id="531" name="imag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263.png"/>
                    <pic:cNvPicPr/>
                  </pic:nvPicPr>
                  <pic:blipFill>
                    <a:blip r:embed="rId321" cstate="print"/>
                    <a:stretch>
                      <a:fillRect/>
                    </a:stretch>
                  </pic:blipFill>
                  <pic:spPr>
                    <a:xfrm>
                      <a:off x="0" y="0"/>
                      <a:ext cx="215379" cy="219075"/>
                    </a:xfrm>
                    <a:prstGeom prst="rect">
                      <a:avLst/>
                    </a:prstGeom>
                  </pic:spPr>
                </pic:pic>
              </a:graphicData>
            </a:graphic>
          </wp:anchor>
        </w:drawing>
      </w:r>
      <w:r>
        <w:rPr>
          <w:noProof/>
          <w:lang w:bidi="ar-SA"/>
        </w:rPr>
        <w:drawing>
          <wp:anchor distT="0" distB="0" distL="0" distR="0" simplePos="0" relativeHeight="251727360" behindDoc="0" locked="0" layoutInCell="1" allowOverlap="1">
            <wp:simplePos x="0" y="0"/>
            <wp:positionH relativeFrom="page">
              <wp:posOffset>4228972</wp:posOffset>
            </wp:positionH>
            <wp:positionV relativeFrom="paragraph">
              <wp:posOffset>224446</wp:posOffset>
            </wp:positionV>
            <wp:extent cx="212264" cy="223837"/>
            <wp:effectExtent l="0" t="0" r="0" b="0"/>
            <wp:wrapTopAndBottom/>
            <wp:docPr id="533"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264.png"/>
                    <pic:cNvPicPr/>
                  </pic:nvPicPr>
                  <pic:blipFill>
                    <a:blip r:embed="rId322" cstate="print"/>
                    <a:stretch>
                      <a:fillRect/>
                    </a:stretch>
                  </pic:blipFill>
                  <pic:spPr>
                    <a:xfrm>
                      <a:off x="0" y="0"/>
                      <a:ext cx="212264" cy="223837"/>
                    </a:xfrm>
                    <a:prstGeom prst="rect">
                      <a:avLst/>
                    </a:prstGeom>
                  </pic:spPr>
                </pic:pic>
              </a:graphicData>
            </a:graphic>
          </wp:anchor>
        </w:drawing>
      </w:r>
      <w:r>
        <w:rPr>
          <w:noProof/>
          <w:lang w:bidi="ar-SA"/>
        </w:rPr>
        <w:drawing>
          <wp:anchor distT="0" distB="0" distL="0" distR="0" simplePos="0" relativeHeight="251728384" behindDoc="0" locked="0" layoutInCell="1" allowOverlap="1">
            <wp:simplePos x="0" y="0"/>
            <wp:positionH relativeFrom="page">
              <wp:posOffset>4556505</wp:posOffset>
            </wp:positionH>
            <wp:positionV relativeFrom="paragraph">
              <wp:posOffset>228256</wp:posOffset>
            </wp:positionV>
            <wp:extent cx="212767" cy="219360"/>
            <wp:effectExtent l="0" t="0" r="0" b="0"/>
            <wp:wrapTopAndBottom/>
            <wp:docPr id="535"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265.png"/>
                    <pic:cNvPicPr/>
                  </pic:nvPicPr>
                  <pic:blipFill>
                    <a:blip r:embed="rId323" cstate="print"/>
                    <a:stretch>
                      <a:fillRect/>
                    </a:stretch>
                  </pic:blipFill>
                  <pic:spPr>
                    <a:xfrm>
                      <a:off x="0" y="0"/>
                      <a:ext cx="212767" cy="219360"/>
                    </a:xfrm>
                    <a:prstGeom prst="rect">
                      <a:avLst/>
                    </a:prstGeom>
                  </pic:spPr>
                </pic:pic>
              </a:graphicData>
            </a:graphic>
          </wp:anchor>
        </w:drawing>
      </w:r>
      <w:r>
        <w:rPr>
          <w:noProof/>
          <w:lang w:bidi="ar-SA"/>
        </w:rPr>
        <w:drawing>
          <wp:anchor distT="0" distB="0" distL="0" distR="0" simplePos="0" relativeHeight="251729408" behindDoc="0" locked="0" layoutInCell="1" allowOverlap="1">
            <wp:simplePos x="0" y="0"/>
            <wp:positionH relativeFrom="page">
              <wp:posOffset>4884165</wp:posOffset>
            </wp:positionH>
            <wp:positionV relativeFrom="paragraph">
              <wp:posOffset>222922</wp:posOffset>
            </wp:positionV>
            <wp:extent cx="196719" cy="224027"/>
            <wp:effectExtent l="0" t="0" r="0" b="0"/>
            <wp:wrapTopAndBottom/>
            <wp:docPr id="537" name="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266.png"/>
                    <pic:cNvPicPr/>
                  </pic:nvPicPr>
                  <pic:blipFill>
                    <a:blip r:embed="rId324" cstate="print"/>
                    <a:stretch>
                      <a:fillRect/>
                    </a:stretch>
                  </pic:blipFill>
                  <pic:spPr>
                    <a:xfrm>
                      <a:off x="0" y="0"/>
                      <a:ext cx="196719" cy="224027"/>
                    </a:xfrm>
                    <a:prstGeom prst="rect">
                      <a:avLst/>
                    </a:prstGeom>
                  </pic:spPr>
                </pic:pic>
              </a:graphicData>
            </a:graphic>
          </wp:anchor>
        </w:drawing>
      </w:r>
      <w:r>
        <w:rPr>
          <w:noProof/>
          <w:lang w:bidi="ar-SA"/>
        </w:rPr>
        <w:drawing>
          <wp:anchor distT="0" distB="0" distL="0" distR="0" simplePos="0" relativeHeight="251730432" behindDoc="0" locked="0" layoutInCell="1" allowOverlap="1">
            <wp:simplePos x="0" y="0"/>
            <wp:positionH relativeFrom="page">
              <wp:posOffset>5211571</wp:posOffset>
            </wp:positionH>
            <wp:positionV relativeFrom="paragraph">
              <wp:posOffset>232066</wp:posOffset>
            </wp:positionV>
            <wp:extent cx="212420" cy="214693"/>
            <wp:effectExtent l="0" t="0" r="0" b="0"/>
            <wp:wrapTopAndBottom/>
            <wp:docPr id="539" name="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267.png"/>
                    <pic:cNvPicPr/>
                  </pic:nvPicPr>
                  <pic:blipFill>
                    <a:blip r:embed="rId325" cstate="print"/>
                    <a:stretch>
                      <a:fillRect/>
                    </a:stretch>
                  </pic:blipFill>
                  <pic:spPr>
                    <a:xfrm>
                      <a:off x="0" y="0"/>
                      <a:ext cx="212420" cy="214693"/>
                    </a:xfrm>
                    <a:prstGeom prst="rect">
                      <a:avLst/>
                    </a:prstGeom>
                  </pic:spPr>
                </pic:pic>
              </a:graphicData>
            </a:graphic>
          </wp:anchor>
        </w:drawing>
      </w:r>
      <w:r>
        <w:rPr>
          <w:noProof/>
          <w:lang w:bidi="ar-SA"/>
        </w:rPr>
        <w:drawing>
          <wp:anchor distT="0" distB="0" distL="0" distR="0" simplePos="0" relativeHeight="251731456" behindDoc="0" locked="0" layoutInCell="1" allowOverlap="1">
            <wp:simplePos x="0" y="0"/>
            <wp:positionH relativeFrom="page">
              <wp:posOffset>5539104</wp:posOffset>
            </wp:positionH>
            <wp:positionV relativeFrom="paragraph">
              <wp:posOffset>233336</wp:posOffset>
            </wp:positionV>
            <wp:extent cx="208214" cy="214693"/>
            <wp:effectExtent l="0" t="0" r="0" b="0"/>
            <wp:wrapTopAndBottom/>
            <wp:docPr id="541" name="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268.png"/>
                    <pic:cNvPicPr/>
                  </pic:nvPicPr>
                  <pic:blipFill>
                    <a:blip r:embed="rId326" cstate="print"/>
                    <a:stretch>
                      <a:fillRect/>
                    </a:stretch>
                  </pic:blipFill>
                  <pic:spPr>
                    <a:xfrm>
                      <a:off x="0" y="0"/>
                      <a:ext cx="208214" cy="214693"/>
                    </a:xfrm>
                    <a:prstGeom prst="rect">
                      <a:avLst/>
                    </a:prstGeom>
                  </pic:spPr>
                </pic:pic>
              </a:graphicData>
            </a:graphic>
          </wp:anchor>
        </w:drawing>
      </w:r>
      <w:r>
        <w:rPr>
          <w:noProof/>
          <w:lang w:bidi="ar-SA"/>
        </w:rPr>
        <w:drawing>
          <wp:anchor distT="0" distB="0" distL="0" distR="0" simplePos="0" relativeHeight="251732480" behindDoc="0" locked="0" layoutInCell="1" allowOverlap="1">
            <wp:simplePos x="0" y="0"/>
            <wp:positionH relativeFrom="page">
              <wp:posOffset>5866638</wp:posOffset>
            </wp:positionH>
            <wp:positionV relativeFrom="paragraph">
              <wp:posOffset>232066</wp:posOffset>
            </wp:positionV>
            <wp:extent cx="211662" cy="214693"/>
            <wp:effectExtent l="0" t="0" r="0" b="0"/>
            <wp:wrapTopAndBottom/>
            <wp:docPr id="543" name="image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269.png"/>
                    <pic:cNvPicPr/>
                  </pic:nvPicPr>
                  <pic:blipFill>
                    <a:blip r:embed="rId327" cstate="print"/>
                    <a:stretch>
                      <a:fillRect/>
                    </a:stretch>
                  </pic:blipFill>
                  <pic:spPr>
                    <a:xfrm>
                      <a:off x="0" y="0"/>
                      <a:ext cx="211662" cy="214693"/>
                    </a:xfrm>
                    <a:prstGeom prst="rect">
                      <a:avLst/>
                    </a:prstGeom>
                  </pic:spPr>
                </pic:pic>
              </a:graphicData>
            </a:graphic>
          </wp:anchor>
        </w:drawing>
      </w:r>
      <w:r>
        <w:rPr>
          <w:noProof/>
          <w:lang w:bidi="ar-SA"/>
        </w:rPr>
        <w:drawing>
          <wp:anchor distT="0" distB="0" distL="0" distR="0" simplePos="0" relativeHeight="251733504" behindDoc="0" locked="0" layoutInCell="1" allowOverlap="1">
            <wp:simplePos x="0" y="0"/>
            <wp:positionH relativeFrom="page">
              <wp:posOffset>6194552</wp:posOffset>
            </wp:positionH>
            <wp:positionV relativeFrom="paragraph">
              <wp:posOffset>237273</wp:posOffset>
            </wp:positionV>
            <wp:extent cx="219260" cy="209550"/>
            <wp:effectExtent l="0" t="0" r="0" b="0"/>
            <wp:wrapTopAndBottom/>
            <wp:docPr id="545" name="image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270.png"/>
                    <pic:cNvPicPr/>
                  </pic:nvPicPr>
                  <pic:blipFill>
                    <a:blip r:embed="rId328" cstate="print"/>
                    <a:stretch>
                      <a:fillRect/>
                    </a:stretch>
                  </pic:blipFill>
                  <pic:spPr>
                    <a:xfrm>
                      <a:off x="0" y="0"/>
                      <a:ext cx="219260" cy="209550"/>
                    </a:xfrm>
                    <a:prstGeom prst="rect">
                      <a:avLst/>
                    </a:prstGeom>
                  </pic:spPr>
                </pic:pic>
              </a:graphicData>
            </a:graphic>
          </wp:anchor>
        </w:drawing>
      </w:r>
      <w:r>
        <w:rPr>
          <w:rFonts w:ascii="Verdana"/>
          <w:sz w:val="16"/>
        </w:rPr>
        <w:t>0</w:t>
      </w:r>
    </w:p>
    <w:p w:rsidR="00F24413" w:rsidRDefault="00F24413">
      <w:pPr>
        <w:pStyle w:val="Zkladntext"/>
        <w:rPr>
          <w:rFonts w:ascii="Verdana"/>
          <w:sz w:val="20"/>
        </w:rPr>
      </w:pPr>
    </w:p>
    <w:p w:rsidR="00F24413" w:rsidRDefault="00F24413">
      <w:pPr>
        <w:pStyle w:val="Zkladntext"/>
        <w:spacing w:before="5"/>
        <w:rPr>
          <w:rFonts w:ascii="Verdana"/>
          <w:sz w:val="15"/>
        </w:rPr>
      </w:pPr>
    </w:p>
    <w:p w:rsidR="00F24413" w:rsidRDefault="001F1C1C">
      <w:pPr>
        <w:tabs>
          <w:tab w:val="left" w:pos="3859"/>
          <w:tab w:val="left" w:pos="6281"/>
        </w:tabs>
        <w:ind w:left="1578"/>
        <w:rPr>
          <w:rFonts w:ascii="Verdana" w:hAnsi="Verdana"/>
          <w:sz w:val="16"/>
        </w:rPr>
      </w:pPr>
      <w:r>
        <w:rPr>
          <w:noProof/>
          <w:lang w:bidi="ar-SA"/>
        </w:rPr>
        <mc:AlternateContent>
          <mc:Choice Requires="wpg">
            <w:drawing>
              <wp:anchor distT="0" distB="0" distL="114300" distR="114300" simplePos="0" relativeHeight="251807232" behindDoc="0" locked="0" layoutInCell="1" allowOverlap="1">
                <wp:simplePos x="0" y="0"/>
                <wp:positionH relativeFrom="page">
                  <wp:posOffset>1558290</wp:posOffset>
                </wp:positionH>
                <wp:positionV relativeFrom="paragraph">
                  <wp:posOffset>36195</wp:posOffset>
                </wp:positionV>
                <wp:extent cx="243840" cy="58420"/>
                <wp:effectExtent l="0" t="0" r="3810" b="0"/>
                <wp:wrapNone/>
                <wp:docPr id="432"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8420"/>
                          <a:chOff x="2454" y="57"/>
                          <a:chExt cx="384" cy="92"/>
                        </a:xfrm>
                      </wpg:grpSpPr>
                      <wps:wsp>
                        <wps:cNvPr id="434" name="Line 182"/>
                        <wps:cNvCnPr/>
                        <wps:spPr bwMode="auto">
                          <a:xfrm>
                            <a:off x="2454" y="104"/>
                            <a:ext cx="384" cy="0"/>
                          </a:xfrm>
                          <a:prstGeom prst="line">
                            <a:avLst/>
                          </a:prstGeom>
                          <a:noFill/>
                          <a:ln w="19050">
                            <a:solidFill>
                              <a:srgbClr val="66FF00"/>
                            </a:solidFill>
                            <a:round/>
                            <a:headEnd/>
                            <a:tailEnd/>
                          </a:ln>
                        </wps:spPr>
                        <wps:bodyPr/>
                      </wps:wsp>
                      <wps:wsp>
                        <wps:cNvPr id="436" name="Freeform 181"/>
                        <wps:cNvSpPr>
                          <a:spLocks/>
                        </wps:cNvSpPr>
                        <wps:spPr bwMode="auto">
                          <a:xfrm>
                            <a:off x="2606" y="63"/>
                            <a:ext cx="77" cy="77"/>
                          </a:xfrm>
                          <a:custGeom>
                            <a:avLst/>
                            <a:gdLst>
                              <a:gd name="T0" fmla="+- 0 2645 2606"/>
                              <a:gd name="T1" fmla="*/ T0 w 77"/>
                              <a:gd name="T2" fmla="+- 0 64 64"/>
                              <a:gd name="T3" fmla="*/ 64 h 77"/>
                              <a:gd name="T4" fmla="+- 0 2606 2606"/>
                              <a:gd name="T5" fmla="*/ T4 w 77"/>
                              <a:gd name="T6" fmla="+- 0 102 64"/>
                              <a:gd name="T7" fmla="*/ 102 h 77"/>
                              <a:gd name="T8" fmla="+- 0 2645 2606"/>
                              <a:gd name="T9" fmla="*/ T8 w 77"/>
                              <a:gd name="T10" fmla="+- 0 141 64"/>
                              <a:gd name="T11" fmla="*/ 141 h 77"/>
                              <a:gd name="T12" fmla="+- 0 2683 2606"/>
                              <a:gd name="T13" fmla="*/ T12 w 77"/>
                              <a:gd name="T14" fmla="+- 0 102 64"/>
                              <a:gd name="T15" fmla="*/ 102 h 77"/>
                              <a:gd name="T16" fmla="+- 0 2645 2606"/>
                              <a:gd name="T17" fmla="*/ T16 w 77"/>
                              <a:gd name="T18" fmla="+- 0 64 64"/>
                              <a:gd name="T19" fmla="*/ 64 h 77"/>
                            </a:gdLst>
                            <a:ahLst/>
                            <a:cxnLst>
                              <a:cxn ang="0">
                                <a:pos x="T1" y="T3"/>
                              </a:cxn>
                              <a:cxn ang="0">
                                <a:pos x="T5" y="T7"/>
                              </a:cxn>
                              <a:cxn ang="0">
                                <a:pos x="T9" y="T11"/>
                              </a:cxn>
                              <a:cxn ang="0">
                                <a:pos x="T13" y="T15"/>
                              </a:cxn>
                              <a:cxn ang="0">
                                <a:pos x="T17" y="T19"/>
                              </a:cxn>
                            </a:cxnLst>
                            <a:rect l="0" t="0" r="r" b="b"/>
                            <a:pathLst>
                              <a:path w="77" h="77">
                                <a:moveTo>
                                  <a:pt x="39" y="0"/>
                                </a:moveTo>
                                <a:lnTo>
                                  <a:pt x="0" y="38"/>
                                </a:lnTo>
                                <a:lnTo>
                                  <a:pt x="39" y="77"/>
                                </a:lnTo>
                                <a:lnTo>
                                  <a:pt x="77" y="38"/>
                                </a:lnTo>
                                <a:lnTo>
                                  <a:pt x="39" y="0"/>
                                </a:lnTo>
                                <a:close/>
                              </a:path>
                            </a:pathLst>
                          </a:custGeom>
                          <a:solidFill>
                            <a:srgbClr val="66FF00"/>
                          </a:solidFill>
                          <a:ln>
                            <a:noFill/>
                          </a:ln>
                        </wps:spPr>
                        <wps:bodyPr rot="0" vert="horz" wrap="square" lIns="91440" tIns="45720" rIns="91440" bIns="45720" anchor="t" anchorCtr="0" upright="1">
                          <a:noAutofit/>
                        </wps:bodyPr>
                      </wps:wsp>
                      <wps:wsp>
                        <wps:cNvPr id="438" name="Freeform 180"/>
                        <wps:cNvSpPr>
                          <a:spLocks/>
                        </wps:cNvSpPr>
                        <wps:spPr bwMode="auto">
                          <a:xfrm>
                            <a:off x="2606" y="63"/>
                            <a:ext cx="77" cy="77"/>
                          </a:xfrm>
                          <a:custGeom>
                            <a:avLst/>
                            <a:gdLst>
                              <a:gd name="T0" fmla="+- 0 2645 2606"/>
                              <a:gd name="T1" fmla="*/ T0 w 77"/>
                              <a:gd name="T2" fmla="+- 0 64 64"/>
                              <a:gd name="T3" fmla="*/ 64 h 77"/>
                              <a:gd name="T4" fmla="+- 0 2683 2606"/>
                              <a:gd name="T5" fmla="*/ T4 w 77"/>
                              <a:gd name="T6" fmla="+- 0 102 64"/>
                              <a:gd name="T7" fmla="*/ 102 h 77"/>
                              <a:gd name="T8" fmla="+- 0 2645 2606"/>
                              <a:gd name="T9" fmla="*/ T8 w 77"/>
                              <a:gd name="T10" fmla="+- 0 141 64"/>
                              <a:gd name="T11" fmla="*/ 141 h 77"/>
                              <a:gd name="T12" fmla="+- 0 2606 2606"/>
                              <a:gd name="T13" fmla="*/ T12 w 77"/>
                              <a:gd name="T14" fmla="+- 0 102 64"/>
                              <a:gd name="T15" fmla="*/ 102 h 77"/>
                              <a:gd name="T16" fmla="+- 0 2645 2606"/>
                              <a:gd name="T17" fmla="*/ T16 w 77"/>
                              <a:gd name="T18" fmla="+- 0 64 64"/>
                              <a:gd name="T19" fmla="*/ 64 h 77"/>
                            </a:gdLst>
                            <a:ahLst/>
                            <a:cxnLst>
                              <a:cxn ang="0">
                                <a:pos x="T1" y="T3"/>
                              </a:cxn>
                              <a:cxn ang="0">
                                <a:pos x="T5" y="T7"/>
                              </a:cxn>
                              <a:cxn ang="0">
                                <a:pos x="T9" y="T11"/>
                              </a:cxn>
                              <a:cxn ang="0">
                                <a:pos x="T13" y="T15"/>
                              </a:cxn>
                              <a:cxn ang="0">
                                <a:pos x="T17" y="T19"/>
                              </a:cxn>
                            </a:cxnLst>
                            <a:rect l="0" t="0" r="r" b="b"/>
                            <a:pathLst>
                              <a:path w="77" h="77">
                                <a:moveTo>
                                  <a:pt x="39" y="0"/>
                                </a:moveTo>
                                <a:lnTo>
                                  <a:pt x="77" y="38"/>
                                </a:lnTo>
                                <a:lnTo>
                                  <a:pt x="39" y="77"/>
                                </a:lnTo>
                                <a:lnTo>
                                  <a:pt x="0" y="38"/>
                                </a:lnTo>
                                <a:lnTo>
                                  <a:pt x="39" y="0"/>
                                </a:lnTo>
                                <a:close/>
                              </a:path>
                            </a:pathLst>
                          </a:custGeom>
                          <a:noFill/>
                          <a:ln w="9144">
                            <a:solidFill>
                              <a:srgbClr val="66FF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88BEF3B" id="Group 179" o:spid="_x0000_s1026" style="position:absolute;margin-left:122.7pt;margin-top:2.85pt;width:19.2pt;height:4.6pt;z-index:251807232;mso-position-horizontal-relative:page" coordorigin="2454,57" coordsize="38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">
                <v:line id="Line 182" o:spid="_x0000_s1027" style="position:absolute;visibility:visible;mso-wrap-style:square" from="2454,104" to="2838,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" strokecolor="#6f0" strokeweight="1.5pt"/>
                <v:shape id="Freeform 181" o:spid="_x0000_s1028" style="position:absolute;left:2606;top:6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" path="m39,l,38,39,77,77,38,39,xe" fillcolor="#6f0" stroked="f">
                  <v:path arrowok="t" o:connecttype="custom" o:connectlocs="39,64;0,102;39,141;77,102;39,64" o:connectangles="0,0,0,0,0"/>
                </v:shape>
                <v:shape id="Freeform 180" o:spid="_x0000_s1029" style="position:absolute;left:2606;top:6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" path="m39,l77,38,39,77,,38,39,xe" filled="f" strokecolor="#6f0" strokeweight=".72pt">
                  <v:path arrowok="t" o:connecttype="custom" o:connectlocs="39,64;77,102;39,141;0,102;39,64" o:connectangles="0,0,0,0,0"/>
                </v:shape>
                <w10:wrap anchorx="page"/>
              </v:group>
            </w:pict>
          </mc:Fallback>
        </mc:AlternateContent>
      </w:r>
      <w:r>
        <w:rPr>
          <w:noProof/>
          <w:lang w:bidi="ar-SA"/>
        </w:rPr>
        <mc:AlternateContent>
          <mc:Choice Requires="wpg">
            <w:drawing>
              <wp:anchor distT="0" distB="0" distL="114300" distR="114300" simplePos="0" relativeHeight="251837952" behindDoc="1" locked="0" layoutInCell="1" allowOverlap="1">
                <wp:simplePos x="0" y="0"/>
                <wp:positionH relativeFrom="page">
                  <wp:posOffset>3006090</wp:posOffset>
                </wp:positionH>
                <wp:positionV relativeFrom="paragraph">
                  <wp:posOffset>34290</wp:posOffset>
                </wp:positionV>
                <wp:extent cx="243840" cy="60325"/>
                <wp:effectExtent l="0" t="0" r="3810" b="0"/>
                <wp:wrapNone/>
                <wp:docPr id="424"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60325"/>
                          <a:chOff x="4734" y="54"/>
                          <a:chExt cx="384" cy="95"/>
                        </a:xfrm>
                      </wpg:grpSpPr>
                      <wps:wsp>
                        <wps:cNvPr id="426" name="Line 178"/>
                        <wps:cNvCnPr/>
                        <wps:spPr bwMode="auto">
                          <a:xfrm>
                            <a:off x="4734" y="104"/>
                            <a:ext cx="384" cy="0"/>
                          </a:xfrm>
                          <a:prstGeom prst="line">
                            <a:avLst/>
                          </a:prstGeom>
                          <a:noFill/>
                          <a:ln w="19050">
                            <a:solidFill>
                              <a:srgbClr val="FF6600"/>
                            </a:solidFill>
                            <a:round/>
                            <a:headEnd/>
                            <a:tailEnd/>
                          </a:ln>
                        </wps:spPr>
                        <wps:bodyPr/>
                      </wps:wsp>
                      <wps:wsp>
                        <wps:cNvPr id="428" name="Rectangle 177"/>
                        <wps:cNvSpPr>
                          <a:spLocks noChangeArrowheads="1"/>
                        </wps:cNvSpPr>
                        <wps:spPr bwMode="auto">
                          <a:xfrm>
                            <a:off x="4884" y="61"/>
                            <a:ext cx="80" cy="80"/>
                          </a:xfrm>
                          <a:prstGeom prst="rect">
                            <a:avLst/>
                          </a:prstGeom>
                          <a:solidFill>
                            <a:srgbClr val="FF6600"/>
                          </a:solidFill>
                          <a:ln>
                            <a:noFill/>
                          </a:ln>
                        </wps:spPr>
                        <wps:bodyPr rot="0" vert="horz" wrap="square" lIns="91440" tIns="45720" rIns="91440" bIns="45720" anchor="t" anchorCtr="0" upright="1">
                          <a:noAutofit/>
                        </wps:bodyPr>
                      </wps:wsp>
                      <wps:wsp>
                        <wps:cNvPr id="430" name="Rectangle 176"/>
                        <wps:cNvSpPr>
                          <a:spLocks noChangeArrowheads="1"/>
                        </wps:cNvSpPr>
                        <wps:spPr bwMode="auto">
                          <a:xfrm>
                            <a:off x="4884" y="61"/>
                            <a:ext cx="80" cy="80"/>
                          </a:xfrm>
                          <a:prstGeom prst="rect">
                            <a:avLst/>
                          </a:prstGeom>
                          <a:noFill/>
                          <a:ln w="9525">
                            <a:solidFill>
                              <a:srgbClr val="FF66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C065E0B" id="Group 175" o:spid="_x0000_s1026" style="position:absolute;margin-left:236.7pt;margin-top:2.7pt;width:19.2pt;height:4.75pt;z-index:-251478528;mso-position-horizontal-relative:page" coordorigin="4734,54" coordsize="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">
                <v:line id="Line 178" o:spid="_x0000_s1027" style="position:absolute;visibility:visible;mso-wrap-style:square" from="4734,104" to="5118,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" strokecolor="#f60" strokeweight="1.5pt"/>
                <v:rect id="Rectangle 177" o:spid="_x0000_s1028" style="position:absolute;left:4884;top:61;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" fillcolor="#f60" stroked="f"/>
                <v:rect id="Rectangle 176" o:spid="_x0000_s1029" style="position:absolute;left:4884;top:61;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" filled="f" strokecolor="#f60"/>
                <w10:wrap anchorx="page"/>
              </v:group>
            </w:pict>
          </mc:Fallback>
        </mc:AlternateContent>
      </w:r>
      <w:r>
        <w:rPr>
          <w:noProof/>
          <w:lang w:bidi="ar-SA"/>
        </w:rPr>
        <mc:AlternateContent>
          <mc:Choice Requires="wpg">
            <w:drawing>
              <wp:anchor distT="0" distB="0" distL="114300" distR="114300" simplePos="0" relativeHeight="251838976" behindDoc="1" locked="0" layoutInCell="1" allowOverlap="1">
                <wp:simplePos x="0" y="0"/>
                <wp:positionH relativeFrom="page">
                  <wp:posOffset>4544060</wp:posOffset>
                </wp:positionH>
                <wp:positionV relativeFrom="paragraph">
                  <wp:posOffset>36195</wp:posOffset>
                </wp:positionV>
                <wp:extent cx="243840" cy="58420"/>
                <wp:effectExtent l="0" t="0" r="3810" b="0"/>
                <wp:wrapNone/>
                <wp:docPr id="416"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8420"/>
                          <a:chOff x="7156" y="57"/>
                          <a:chExt cx="384" cy="92"/>
                        </a:xfrm>
                      </wpg:grpSpPr>
                      <wps:wsp>
                        <wps:cNvPr id="418" name="Line 174"/>
                        <wps:cNvCnPr/>
                        <wps:spPr bwMode="auto">
                          <a:xfrm>
                            <a:off x="7156" y="104"/>
                            <a:ext cx="384" cy="0"/>
                          </a:xfrm>
                          <a:prstGeom prst="line">
                            <a:avLst/>
                          </a:prstGeom>
                          <a:noFill/>
                          <a:ln w="19050">
                            <a:solidFill>
                              <a:srgbClr val="6600FF"/>
                            </a:solidFill>
                            <a:round/>
                            <a:headEnd/>
                            <a:tailEnd/>
                          </a:ln>
                        </wps:spPr>
                        <wps:bodyPr/>
                      </wps:wsp>
                      <wps:wsp>
                        <wps:cNvPr id="420" name="Freeform 173"/>
                        <wps:cNvSpPr>
                          <a:spLocks/>
                        </wps:cNvSpPr>
                        <wps:spPr bwMode="auto">
                          <a:xfrm>
                            <a:off x="7308" y="63"/>
                            <a:ext cx="77" cy="77"/>
                          </a:xfrm>
                          <a:custGeom>
                            <a:avLst/>
                            <a:gdLst>
                              <a:gd name="T0" fmla="+- 0 7346 7308"/>
                              <a:gd name="T1" fmla="*/ T0 w 77"/>
                              <a:gd name="T2" fmla="+- 0 64 64"/>
                              <a:gd name="T3" fmla="*/ 64 h 77"/>
                              <a:gd name="T4" fmla="+- 0 7308 7308"/>
                              <a:gd name="T5" fmla="*/ T4 w 77"/>
                              <a:gd name="T6" fmla="+- 0 141 64"/>
                              <a:gd name="T7" fmla="*/ 141 h 77"/>
                              <a:gd name="T8" fmla="+- 0 7385 7308"/>
                              <a:gd name="T9" fmla="*/ T8 w 77"/>
                              <a:gd name="T10" fmla="+- 0 141 64"/>
                              <a:gd name="T11" fmla="*/ 141 h 77"/>
                              <a:gd name="T12" fmla="+- 0 7346 7308"/>
                              <a:gd name="T13" fmla="*/ T12 w 77"/>
                              <a:gd name="T14" fmla="+- 0 64 64"/>
                              <a:gd name="T15" fmla="*/ 64 h 77"/>
                            </a:gdLst>
                            <a:ahLst/>
                            <a:cxnLst>
                              <a:cxn ang="0">
                                <a:pos x="T1" y="T3"/>
                              </a:cxn>
                              <a:cxn ang="0">
                                <a:pos x="T5" y="T7"/>
                              </a:cxn>
                              <a:cxn ang="0">
                                <a:pos x="T9" y="T11"/>
                              </a:cxn>
                              <a:cxn ang="0">
                                <a:pos x="T13" y="T15"/>
                              </a:cxn>
                            </a:cxnLst>
                            <a:rect l="0" t="0" r="r" b="b"/>
                            <a:pathLst>
                              <a:path w="77" h="77">
                                <a:moveTo>
                                  <a:pt x="38" y="0"/>
                                </a:moveTo>
                                <a:lnTo>
                                  <a:pt x="0" y="77"/>
                                </a:lnTo>
                                <a:lnTo>
                                  <a:pt x="77" y="77"/>
                                </a:lnTo>
                                <a:lnTo>
                                  <a:pt x="38" y="0"/>
                                </a:lnTo>
                                <a:close/>
                              </a:path>
                            </a:pathLst>
                          </a:custGeom>
                          <a:solidFill>
                            <a:srgbClr val="6600FF"/>
                          </a:solidFill>
                          <a:ln>
                            <a:noFill/>
                          </a:ln>
                        </wps:spPr>
                        <wps:bodyPr rot="0" vert="horz" wrap="square" lIns="91440" tIns="45720" rIns="91440" bIns="45720" anchor="t" anchorCtr="0" upright="1">
                          <a:noAutofit/>
                        </wps:bodyPr>
                      </wps:wsp>
                      <wps:wsp>
                        <wps:cNvPr id="422" name="Freeform 172"/>
                        <wps:cNvSpPr>
                          <a:spLocks/>
                        </wps:cNvSpPr>
                        <wps:spPr bwMode="auto">
                          <a:xfrm>
                            <a:off x="7308" y="63"/>
                            <a:ext cx="77" cy="77"/>
                          </a:xfrm>
                          <a:custGeom>
                            <a:avLst/>
                            <a:gdLst>
                              <a:gd name="T0" fmla="+- 0 7346 7308"/>
                              <a:gd name="T1" fmla="*/ T0 w 77"/>
                              <a:gd name="T2" fmla="+- 0 64 64"/>
                              <a:gd name="T3" fmla="*/ 64 h 77"/>
                              <a:gd name="T4" fmla="+- 0 7385 7308"/>
                              <a:gd name="T5" fmla="*/ T4 w 77"/>
                              <a:gd name="T6" fmla="+- 0 141 64"/>
                              <a:gd name="T7" fmla="*/ 141 h 77"/>
                              <a:gd name="T8" fmla="+- 0 7308 7308"/>
                              <a:gd name="T9" fmla="*/ T8 w 77"/>
                              <a:gd name="T10" fmla="+- 0 141 64"/>
                              <a:gd name="T11" fmla="*/ 141 h 77"/>
                              <a:gd name="T12" fmla="+- 0 7346 7308"/>
                              <a:gd name="T13" fmla="*/ T12 w 77"/>
                              <a:gd name="T14" fmla="+- 0 64 64"/>
                              <a:gd name="T15" fmla="*/ 64 h 77"/>
                            </a:gdLst>
                            <a:ahLst/>
                            <a:cxnLst>
                              <a:cxn ang="0">
                                <a:pos x="T1" y="T3"/>
                              </a:cxn>
                              <a:cxn ang="0">
                                <a:pos x="T5" y="T7"/>
                              </a:cxn>
                              <a:cxn ang="0">
                                <a:pos x="T9" y="T11"/>
                              </a:cxn>
                              <a:cxn ang="0">
                                <a:pos x="T13" y="T15"/>
                              </a:cxn>
                            </a:cxnLst>
                            <a:rect l="0" t="0" r="r" b="b"/>
                            <a:pathLst>
                              <a:path w="77" h="77">
                                <a:moveTo>
                                  <a:pt x="38" y="0"/>
                                </a:moveTo>
                                <a:lnTo>
                                  <a:pt x="77" y="77"/>
                                </a:lnTo>
                                <a:lnTo>
                                  <a:pt x="0" y="77"/>
                                </a:lnTo>
                                <a:lnTo>
                                  <a:pt x="38" y="0"/>
                                </a:lnTo>
                                <a:close/>
                              </a:path>
                            </a:pathLst>
                          </a:custGeom>
                          <a:noFill/>
                          <a:ln w="9144">
                            <a:solidFill>
                              <a:srgbClr val="6600FF"/>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86AF790" id="Group 171" o:spid="_x0000_s1026" style="position:absolute;margin-left:357.8pt;margin-top:2.85pt;width:19.2pt;height:4.6pt;z-index:-251477504;mso-position-horizontal-relative:page" coordorigin="7156,57" coordsize="38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">
                <v:line id="Line 174" o:spid="_x0000_s1027" style="position:absolute;visibility:visible;mso-wrap-style:square" from="7156,104" to="7540,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" strokecolor="#60f" strokeweight="1.5pt"/>
                <v:shape id="Freeform 173" o:spid="_x0000_s1028" style="position:absolute;left:7308;top:6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" path="m38,l,77r77,l38,xe" fillcolor="#60f" stroked="f">
                  <v:path arrowok="t" o:connecttype="custom" o:connectlocs="38,64;0,141;77,141;38,64" o:connectangles="0,0,0,0"/>
                </v:shape>
                <v:shape id="Freeform 172" o:spid="_x0000_s1029" style="position:absolute;left:7308;top:6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" path="m38,l77,77,,77,38,xe" filled="f" strokecolor="#60f" strokeweight=".72pt">
                  <v:path arrowok="t" o:connecttype="custom" o:connectlocs="38,64;77,141;0,141;38,64" o:connectangles="0,0,0,0"/>
                </v:shape>
                <w10:wrap anchorx="page"/>
              </v:group>
            </w:pict>
          </mc:Fallback>
        </mc:AlternateContent>
      </w:r>
      <w:r w:rsidR="0022472E">
        <w:rPr>
          <w:rFonts w:ascii="Verdana" w:hAnsi="Verdana"/>
          <w:sz w:val="16"/>
        </w:rPr>
        <w:t>Nízká</w:t>
      </w:r>
      <w:r w:rsidR="0022472E">
        <w:rPr>
          <w:rFonts w:ascii="Verdana" w:hAnsi="Verdana"/>
          <w:spacing w:val="-4"/>
          <w:sz w:val="16"/>
        </w:rPr>
        <w:t xml:space="preserve"> </w:t>
      </w:r>
      <w:r w:rsidR="0022472E">
        <w:rPr>
          <w:rFonts w:ascii="Verdana" w:hAnsi="Verdana"/>
          <w:sz w:val="16"/>
        </w:rPr>
        <w:t>varianta</w:t>
      </w:r>
      <w:r w:rsidR="0022472E">
        <w:rPr>
          <w:rFonts w:ascii="Verdana" w:hAnsi="Verdana"/>
          <w:sz w:val="16"/>
        </w:rPr>
        <w:tab/>
        <w:t>Střední</w:t>
      </w:r>
      <w:r w:rsidR="0022472E">
        <w:rPr>
          <w:rFonts w:ascii="Verdana" w:hAnsi="Verdana"/>
          <w:spacing w:val="-2"/>
          <w:sz w:val="16"/>
        </w:rPr>
        <w:t xml:space="preserve"> </w:t>
      </w:r>
      <w:r w:rsidR="0022472E">
        <w:rPr>
          <w:rFonts w:ascii="Verdana" w:hAnsi="Verdana"/>
          <w:sz w:val="16"/>
        </w:rPr>
        <w:t>varianta</w:t>
      </w:r>
      <w:r w:rsidR="0022472E">
        <w:rPr>
          <w:rFonts w:ascii="Verdana" w:hAnsi="Verdana"/>
          <w:sz w:val="16"/>
        </w:rPr>
        <w:tab/>
        <w:t>Vysoká</w:t>
      </w:r>
      <w:r w:rsidR="0022472E">
        <w:rPr>
          <w:rFonts w:ascii="Verdana" w:hAnsi="Verdana"/>
          <w:spacing w:val="-2"/>
          <w:sz w:val="16"/>
        </w:rPr>
        <w:t xml:space="preserve"> </w:t>
      </w:r>
      <w:r w:rsidR="0022472E">
        <w:rPr>
          <w:rFonts w:ascii="Verdana" w:hAnsi="Verdana"/>
          <w:sz w:val="16"/>
        </w:rPr>
        <w:t>varianta</w:t>
      </w:r>
    </w:p>
    <w:p w:rsidR="00F24413" w:rsidRDefault="00F24413">
      <w:pPr>
        <w:pStyle w:val="Zkladntext"/>
        <w:spacing w:before="5"/>
        <w:rPr>
          <w:rFonts w:ascii="Verdana"/>
          <w:sz w:val="23"/>
        </w:rPr>
      </w:pPr>
    </w:p>
    <w:p w:rsidR="00F24413" w:rsidRDefault="0022472E">
      <w:pPr>
        <w:spacing w:before="68"/>
        <w:ind w:left="1966"/>
        <w:rPr>
          <w:i/>
          <w:sz w:val="16"/>
        </w:rPr>
      </w:pPr>
      <w:r>
        <w:rPr>
          <w:i/>
          <w:sz w:val="16"/>
        </w:rPr>
        <w:t>Zdroj: ČSÚ, výpočet Výzkumy Soukup, * index návštěvnosti 80 / 75 / 70 % 11. letých</w:t>
      </w:r>
    </w:p>
    <w:p w:rsidR="00F24413" w:rsidRDefault="00F24413">
      <w:pPr>
        <w:pStyle w:val="Zkladntext"/>
        <w:spacing w:before="10"/>
        <w:rPr>
          <w:i/>
          <w:sz w:val="16"/>
        </w:rPr>
      </w:pPr>
    </w:p>
    <w:p w:rsidR="00F24413" w:rsidRDefault="0022472E">
      <w:pPr>
        <w:ind w:left="1760"/>
        <w:rPr>
          <w:i/>
          <w:sz w:val="16"/>
        </w:rPr>
      </w:pPr>
      <w:r>
        <w:rPr>
          <w:i/>
          <w:sz w:val="16"/>
        </w:rPr>
        <w:t>* V roce 2016 navštěvovali šestou třídu i děti z Kolovrat. S těmi od roku 2017 nepočítáme.</w:t>
      </w:r>
    </w:p>
    <w:p w:rsidR="00F24413" w:rsidRDefault="00F24413">
      <w:pPr>
        <w:pStyle w:val="Zkladntext"/>
        <w:spacing w:before="11"/>
        <w:rPr>
          <w:i/>
          <w:sz w:val="16"/>
        </w:rPr>
      </w:pPr>
    </w:p>
    <w:p w:rsidR="00F24413" w:rsidRDefault="0022472E">
      <w:pPr>
        <w:ind w:left="116"/>
        <w:rPr>
          <w:b/>
        </w:rPr>
      </w:pPr>
      <w:r>
        <w:rPr>
          <w:b/>
        </w:rPr>
        <w:t>Počet žáků celkem</w:t>
      </w:r>
    </w:p>
    <w:p w:rsidR="00F24413" w:rsidRDefault="00F24413">
      <w:pPr>
        <w:pStyle w:val="Zkladntext"/>
        <w:spacing w:before="11"/>
        <w:rPr>
          <w:b/>
          <w:sz w:val="16"/>
        </w:rPr>
      </w:pPr>
    </w:p>
    <w:p w:rsidR="00F24413" w:rsidRDefault="0022472E">
      <w:pPr>
        <w:spacing w:line="360" w:lineRule="auto"/>
        <w:ind w:left="126" w:right="991" w:hanging="10"/>
        <w:jc w:val="both"/>
      </w:pPr>
      <w:r>
        <w:t>Pokud</w:t>
      </w:r>
      <w:r>
        <w:rPr>
          <w:spacing w:val="-10"/>
        </w:rPr>
        <w:t xml:space="preserve"> </w:t>
      </w:r>
      <w:r>
        <w:t>by</w:t>
      </w:r>
      <w:r>
        <w:rPr>
          <w:spacing w:val="-8"/>
        </w:rPr>
        <w:t xml:space="preserve"> </w:t>
      </w:r>
      <w:r>
        <w:t>první</w:t>
      </w:r>
      <w:r>
        <w:rPr>
          <w:spacing w:val="-9"/>
        </w:rPr>
        <w:t xml:space="preserve"> </w:t>
      </w:r>
      <w:r>
        <w:t>třídu</w:t>
      </w:r>
      <w:r>
        <w:rPr>
          <w:spacing w:val="-9"/>
        </w:rPr>
        <w:t xml:space="preserve"> </w:t>
      </w:r>
      <w:r>
        <w:t>navštěvovalo</w:t>
      </w:r>
      <w:r>
        <w:rPr>
          <w:spacing w:val="-7"/>
        </w:rPr>
        <w:t xml:space="preserve"> </w:t>
      </w:r>
      <w:r>
        <w:t>95</w:t>
      </w:r>
      <w:r>
        <w:rPr>
          <w:spacing w:val="-11"/>
        </w:rPr>
        <w:t xml:space="preserve"> </w:t>
      </w:r>
      <w:r>
        <w:t>%</w:t>
      </w:r>
      <w:r>
        <w:rPr>
          <w:spacing w:val="-8"/>
        </w:rPr>
        <w:t xml:space="preserve"> </w:t>
      </w:r>
      <w:r>
        <w:t>z</w:t>
      </w:r>
      <w:r>
        <w:rPr>
          <w:spacing w:val="-9"/>
        </w:rPr>
        <w:t xml:space="preserve"> </w:t>
      </w:r>
      <w:r>
        <w:t>celkového</w:t>
      </w:r>
      <w:r>
        <w:rPr>
          <w:spacing w:val="-8"/>
        </w:rPr>
        <w:t xml:space="preserve"> </w:t>
      </w:r>
      <w:r>
        <w:t>počtu</w:t>
      </w:r>
      <w:r>
        <w:rPr>
          <w:spacing w:val="-9"/>
        </w:rPr>
        <w:t xml:space="preserve"> </w:t>
      </w:r>
      <w:r>
        <w:t>šestiletých</w:t>
      </w:r>
      <w:r>
        <w:rPr>
          <w:spacing w:val="-9"/>
        </w:rPr>
        <w:t xml:space="preserve"> </w:t>
      </w:r>
      <w:r>
        <w:t>dětí</w:t>
      </w:r>
      <w:r>
        <w:rPr>
          <w:spacing w:val="-8"/>
        </w:rPr>
        <w:t xml:space="preserve"> </w:t>
      </w:r>
      <w:r>
        <w:t>ve</w:t>
      </w:r>
      <w:r>
        <w:rPr>
          <w:spacing w:val="-8"/>
        </w:rPr>
        <w:t xml:space="preserve"> </w:t>
      </w:r>
      <w:r>
        <w:t>spádovém</w:t>
      </w:r>
      <w:r>
        <w:rPr>
          <w:spacing w:val="-10"/>
        </w:rPr>
        <w:t xml:space="preserve"> </w:t>
      </w:r>
      <w:r>
        <w:t>území</w:t>
      </w:r>
      <w:r>
        <w:rPr>
          <w:spacing w:val="-11"/>
        </w:rPr>
        <w:t xml:space="preserve"> </w:t>
      </w:r>
      <w:r>
        <w:t>a</w:t>
      </w:r>
      <w:r>
        <w:rPr>
          <w:spacing w:val="-8"/>
        </w:rPr>
        <w:t xml:space="preserve"> </w:t>
      </w:r>
      <w:r>
        <w:t>šestou třídu 75 % z celkového počtu jedenáctiletých dětí (střední varianta), celkový počet žáků místních ZŠ   v příštích letech výrazně poroste. Zatímco v roce 2016 tyto ZŠ navštěvovalo 1 173 žáků, o deset let později to bude cca 1 800 (střední varianta). Počet žáků tak naroste o více než</w:t>
      </w:r>
      <w:r>
        <w:rPr>
          <w:spacing w:val="-14"/>
        </w:rPr>
        <w:t xml:space="preserve"> </w:t>
      </w:r>
      <w:r>
        <w:t>600.</w:t>
      </w:r>
    </w:p>
    <w:p w:rsidR="00F24413" w:rsidRDefault="00F24413">
      <w:pPr>
        <w:pStyle w:val="Zkladntext"/>
        <w:spacing w:before="11"/>
        <w:rPr>
          <w:sz w:val="16"/>
        </w:rPr>
      </w:pPr>
    </w:p>
    <w:p w:rsidR="00F24413" w:rsidRDefault="0022472E">
      <w:pPr>
        <w:spacing w:line="360" w:lineRule="auto"/>
        <w:ind w:left="126" w:right="992" w:hanging="10"/>
        <w:jc w:val="both"/>
      </w:pPr>
      <w:r>
        <w:t>Nárůst</w:t>
      </w:r>
      <w:r>
        <w:rPr>
          <w:spacing w:val="-5"/>
        </w:rPr>
        <w:t xml:space="preserve"> </w:t>
      </w:r>
      <w:r>
        <w:t>počtu</w:t>
      </w:r>
      <w:r>
        <w:rPr>
          <w:spacing w:val="-4"/>
        </w:rPr>
        <w:t xml:space="preserve"> </w:t>
      </w:r>
      <w:r>
        <w:t>dětí</w:t>
      </w:r>
      <w:r>
        <w:rPr>
          <w:spacing w:val="-7"/>
        </w:rPr>
        <w:t xml:space="preserve"> </w:t>
      </w:r>
      <w:r>
        <w:t>ve</w:t>
      </w:r>
      <w:r>
        <w:rPr>
          <w:spacing w:val="-4"/>
        </w:rPr>
        <w:t xml:space="preserve"> </w:t>
      </w:r>
      <w:r>
        <w:t>spádovém</w:t>
      </w:r>
      <w:r>
        <w:rPr>
          <w:spacing w:val="-3"/>
        </w:rPr>
        <w:t xml:space="preserve"> </w:t>
      </w:r>
      <w:r>
        <w:t>území</w:t>
      </w:r>
      <w:r>
        <w:rPr>
          <w:spacing w:val="-4"/>
        </w:rPr>
        <w:t xml:space="preserve"> </w:t>
      </w:r>
      <w:r>
        <w:t>nepojmou</w:t>
      </w:r>
      <w:r>
        <w:rPr>
          <w:spacing w:val="-5"/>
        </w:rPr>
        <w:t xml:space="preserve"> </w:t>
      </w:r>
      <w:r>
        <w:t>ZŠ</w:t>
      </w:r>
      <w:r>
        <w:rPr>
          <w:spacing w:val="-5"/>
        </w:rPr>
        <w:t xml:space="preserve"> </w:t>
      </w:r>
      <w:r>
        <w:t>ani</w:t>
      </w:r>
      <w:r>
        <w:rPr>
          <w:spacing w:val="-4"/>
        </w:rPr>
        <w:t xml:space="preserve"> </w:t>
      </w:r>
      <w:r>
        <w:t>po</w:t>
      </w:r>
      <w:r>
        <w:rPr>
          <w:spacing w:val="-3"/>
        </w:rPr>
        <w:t xml:space="preserve"> </w:t>
      </w:r>
      <w:r>
        <w:t>plánovaném</w:t>
      </w:r>
      <w:r>
        <w:rPr>
          <w:spacing w:val="-3"/>
        </w:rPr>
        <w:t xml:space="preserve"> </w:t>
      </w:r>
      <w:r>
        <w:t>rozšíření</w:t>
      </w:r>
      <w:r>
        <w:rPr>
          <w:spacing w:val="-4"/>
        </w:rPr>
        <w:t xml:space="preserve"> </w:t>
      </w:r>
      <w:r>
        <w:t>v</w:t>
      </w:r>
      <w:r>
        <w:rPr>
          <w:spacing w:val="-1"/>
        </w:rPr>
        <w:t xml:space="preserve"> </w:t>
      </w:r>
      <w:r>
        <w:t>roce</w:t>
      </w:r>
      <w:r>
        <w:rPr>
          <w:spacing w:val="-4"/>
        </w:rPr>
        <w:t xml:space="preserve"> </w:t>
      </w:r>
      <w:r>
        <w:t>2018.</w:t>
      </w:r>
      <w:r>
        <w:rPr>
          <w:spacing w:val="-5"/>
        </w:rPr>
        <w:t xml:space="preserve"> </w:t>
      </w:r>
      <w:r>
        <w:t>Zároveň je potřeba počítat se skutečností, že administrativní kapacitu ZŠ je obvykle možné využít z cca 80 %. Oproti</w:t>
      </w:r>
      <w:r>
        <w:rPr>
          <w:spacing w:val="-7"/>
        </w:rPr>
        <w:t xml:space="preserve"> </w:t>
      </w:r>
      <w:r>
        <w:t>reálně</w:t>
      </w:r>
      <w:r>
        <w:rPr>
          <w:spacing w:val="-7"/>
        </w:rPr>
        <w:t xml:space="preserve"> </w:t>
      </w:r>
      <w:r>
        <w:t>využitelné</w:t>
      </w:r>
      <w:r>
        <w:rPr>
          <w:spacing w:val="-5"/>
        </w:rPr>
        <w:t xml:space="preserve"> </w:t>
      </w:r>
      <w:r>
        <w:t>kapacitě</w:t>
      </w:r>
      <w:r>
        <w:rPr>
          <w:spacing w:val="-6"/>
        </w:rPr>
        <w:t xml:space="preserve"> </w:t>
      </w:r>
      <w:r>
        <w:t>tak</w:t>
      </w:r>
      <w:r>
        <w:rPr>
          <w:spacing w:val="-5"/>
        </w:rPr>
        <w:t xml:space="preserve"> </w:t>
      </w:r>
      <w:r>
        <w:t>v</w:t>
      </w:r>
      <w:r>
        <w:rPr>
          <w:spacing w:val="-2"/>
        </w:rPr>
        <w:t xml:space="preserve"> </w:t>
      </w:r>
      <w:r>
        <w:t>roce</w:t>
      </w:r>
      <w:r>
        <w:rPr>
          <w:spacing w:val="-6"/>
        </w:rPr>
        <w:t xml:space="preserve"> </w:t>
      </w:r>
      <w:r>
        <w:t>2026</w:t>
      </w:r>
      <w:r>
        <w:rPr>
          <w:spacing w:val="-5"/>
        </w:rPr>
        <w:t xml:space="preserve"> </w:t>
      </w:r>
      <w:r>
        <w:t>bude</w:t>
      </w:r>
      <w:r>
        <w:rPr>
          <w:spacing w:val="-7"/>
        </w:rPr>
        <w:t xml:space="preserve"> </w:t>
      </w:r>
      <w:r>
        <w:t>chybět</w:t>
      </w:r>
      <w:r>
        <w:rPr>
          <w:spacing w:val="-7"/>
        </w:rPr>
        <w:t xml:space="preserve"> </w:t>
      </w:r>
      <w:r>
        <w:t>cca</w:t>
      </w:r>
      <w:r>
        <w:rPr>
          <w:spacing w:val="-6"/>
        </w:rPr>
        <w:t xml:space="preserve"> </w:t>
      </w:r>
      <w:r>
        <w:t>500</w:t>
      </w:r>
      <w:r>
        <w:rPr>
          <w:spacing w:val="-5"/>
        </w:rPr>
        <w:t xml:space="preserve"> </w:t>
      </w:r>
      <w:r>
        <w:t>míst</w:t>
      </w:r>
      <w:r>
        <w:rPr>
          <w:spacing w:val="-5"/>
        </w:rPr>
        <w:t xml:space="preserve"> </w:t>
      </w:r>
      <w:r>
        <w:t>ve</w:t>
      </w:r>
      <w:r>
        <w:rPr>
          <w:spacing w:val="-5"/>
        </w:rPr>
        <w:t xml:space="preserve"> </w:t>
      </w:r>
      <w:r>
        <w:t>střední</w:t>
      </w:r>
      <w:r>
        <w:rPr>
          <w:spacing w:val="-7"/>
        </w:rPr>
        <w:t xml:space="preserve"> </w:t>
      </w:r>
      <w:r>
        <w:t>variantě</w:t>
      </w:r>
      <w:r>
        <w:rPr>
          <w:spacing w:val="-5"/>
        </w:rPr>
        <w:t xml:space="preserve"> </w:t>
      </w:r>
      <w:r>
        <w:t>(700</w:t>
      </w:r>
      <w:r>
        <w:rPr>
          <w:spacing w:val="-7"/>
        </w:rPr>
        <w:t xml:space="preserve"> </w:t>
      </w:r>
      <w:r>
        <w:t>ve vysoké a 300 v</w:t>
      </w:r>
      <w:r>
        <w:rPr>
          <w:spacing w:val="-2"/>
        </w:rPr>
        <w:t xml:space="preserve"> </w:t>
      </w:r>
      <w:r>
        <w:t>nízké).</w:t>
      </w:r>
    </w:p>
    <w:p w:rsidR="00F24413" w:rsidRDefault="00F24413">
      <w:pPr>
        <w:spacing w:line="360" w:lineRule="auto"/>
        <w:jc w:val="both"/>
        <w:sectPr w:rsidR="00F24413">
          <w:pgSz w:w="11910" w:h="16840"/>
          <w:pgMar w:top="1700" w:right="420" w:bottom="860" w:left="1300" w:header="688" w:footer="662" w:gutter="0"/>
          <w:cols w:space="708"/>
        </w:sectPr>
      </w:pPr>
    </w:p>
    <w:p w:rsidR="00F24413" w:rsidRDefault="00F24413">
      <w:pPr>
        <w:pStyle w:val="Zkladntext"/>
        <w:spacing w:before="9"/>
        <w:rPr>
          <w:sz w:val="9"/>
        </w:rPr>
      </w:pPr>
    </w:p>
    <w:p w:rsidR="00F24413" w:rsidRDefault="0022472E">
      <w:pPr>
        <w:spacing w:before="56"/>
        <w:ind w:left="1750"/>
        <w:rPr>
          <w:b/>
        </w:rPr>
      </w:pPr>
      <w:bookmarkStart w:id="145" w:name="_bookmark138"/>
      <w:bookmarkEnd w:id="145"/>
      <w:r>
        <w:rPr>
          <w:b/>
        </w:rPr>
        <w:t>Graf č. 21 Odhadovaný počet žáků, spádové území MČ Praha 22</w:t>
      </w:r>
    </w:p>
    <w:p w:rsidR="00F24413" w:rsidRDefault="00F24413">
      <w:pPr>
        <w:pStyle w:val="Zkladntext"/>
        <w:spacing w:before="10"/>
        <w:rPr>
          <w:b/>
          <w:sz w:val="15"/>
        </w:rPr>
      </w:pPr>
    </w:p>
    <w:p w:rsidR="00F24413" w:rsidRDefault="001F1C1C">
      <w:pPr>
        <w:spacing w:before="101"/>
        <w:ind w:left="175"/>
        <w:rPr>
          <w:rFonts w:ascii="Verdana"/>
          <w:sz w:val="16"/>
        </w:rPr>
      </w:pPr>
      <w:r>
        <w:rPr>
          <w:noProof/>
          <w:lang w:bidi="ar-SA"/>
        </w:rPr>
        <mc:AlternateContent>
          <mc:Choice Requires="wpg">
            <w:drawing>
              <wp:anchor distT="0" distB="0" distL="114300" distR="114300" simplePos="0" relativeHeight="251808256" behindDoc="0" locked="0" layoutInCell="1" allowOverlap="1">
                <wp:simplePos x="0" y="0"/>
                <wp:positionH relativeFrom="page">
                  <wp:posOffset>1292860</wp:posOffset>
                </wp:positionH>
                <wp:positionV relativeFrom="paragraph">
                  <wp:posOffset>126365</wp:posOffset>
                </wp:positionV>
                <wp:extent cx="5271135" cy="2148840"/>
                <wp:effectExtent l="6985" t="635" r="8255" b="12700"/>
                <wp:wrapNone/>
                <wp:docPr id="274"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1135" cy="2148840"/>
                          <a:chOff x="2036" y="199"/>
                          <a:chExt cx="8301" cy="3384"/>
                        </a:xfrm>
                      </wpg:grpSpPr>
                      <wps:wsp>
                        <wps:cNvPr id="276" name="AutoShape 170"/>
                        <wps:cNvSpPr>
                          <a:spLocks/>
                        </wps:cNvSpPr>
                        <wps:spPr bwMode="auto">
                          <a:xfrm>
                            <a:off x="2035" y="206"/>
                            <a:ext cx="8293" cy="3376"/>
                          </a:xfrm>
                          <a:custGeom>
                            <a:avLst/>
                            <a:gdLst>
                              <a:gd name="T0" fmla="*/ 53 w 8293"/>
                              <a:gd name="T1" fmla="*/ 2863 h 3376"/>
                              <a:gd name="T2" fmla="*/ 8293 w 8293"/>
                              <a:gd name="T3" fmla="*/ 2863 h 3376"/>
                              <a:gd name="T4" fmla="*/ 53 w 8293"/>
                              <a:gd name="T5" fmla="*/ 2199 h 3376"/>
                              <a:gd name="T6" fmla="*/ 8293 w 8293"/>
                              <a:gd name="T7" fmla="*/ 2199 h 3376"/>
                              <a:gd name="T8" fmla="*/ 53 w 8293"/>
                              <a:gd name="T9" fmla="*/ 1536 h 3376"/>
                              <a:gd name="T10" fmla="*/ 2321 w 8293"/>
                              <a:gd name="T11" fmla="*/ 1536 h 3376"/>
                              <a:gd name="T12" fmla="*/ 53 w 8293"/>
                              <a:gd name="T13" fmla="*/ 871 h 3376"/>
                              <a:gd name="T14" fmla="*/ 8293 w 8293"/>
                              <a:gd name="T15" fmla="*/ 871 h 3376"/>
                              <a:gd name="T16" fmla="*/ 53 w 8293"/>
                              <a:gd name="T17" fmla="*/ 206 h 3376"/>
                              <a:gd name="T18" fmla="*/ 8293 w 8293"/>
                              <a:gd name="T19" fmla="*/ 206 h 3376"/>
                              <a:gd name="T20" fmla="*/ 53 w 8293"/>
                              <a:gd name="T21" fmla="*/ 3529 h 3376"/>
                              <a:gd name="T22" fmla="*/ 53 w 8293"/>
                              <a:gd name="T23" fmla="*/ 206 h 3376"/>
                              <a:gd name="T24" fmla="*/ 0 w 8293"/>
                              <a:gd name="T25" fmla="*/ 3529 h 3376"/>
                              <a:gd name="T26" fmla="*/ 53 w 8293"/>
                              <a:gd name="T27" fmla="*/ 3529 h 3376"/>
                              <a:gd name="T28" fmla="*/ 0 w 8293"/>
                              <a:gd name="T29" fmla="*/ 2863 h 3376"/>
                              <a:gd name="T30" fmla="*/ 53 w 8293"/>
                              <a:gd name="T31" fmla="*/ 2863 h 3376"/>
                              <a:gd name="T32" fmla="*/ 0 w 8293"/>
                              <a:gd name="T33" fmla="*/ 2199 h 3376"/>
                              <a:gd name="T34" fmla="*/ 53 w 8293"/>
                              <a:gd name="T35" fmla="*/ 2199 h 3376"/>
                              <a:gd name="T36" fmla="*/ 0 w 8293"/>
                              <a:gd name="T37" fmla="*/ 1536 h 3376"/>
                              <a:gd name="T38" fmla="*/ 53 w 8293"/>
                              <a:gd name="T39" fmla="*/ 1536 h 3376"/>
                              <a:gd name="T40" fmla="*/ 0 w 8293"/>
                              <a:gd name="T41" fmla="*/ 871 h 3376"/>
                              <a:gd name="T42" fmla="*/ 53 w 8293"/>
                              <a:gd name="T43" fmla="*/ 871 h 3376"/>
                              <a:gd name="T44" fmla="*/ 0 w 8293"/>
                              <a:gd name="T45" fmla="*/ 206 h 3376"/>
                              <a:gd name="T46" fmla="*/ 53 w 8293"/>
                              <a:gd name="T47" fmla="*/ 206 h 3376"/>
                              <a:gd name="T48" fmla="*/ 53 w 8293"/>
                              <a:gd name="T49" fmla="*/ 3529 h 3376"/>
                              <a:gd name="T50" fmla="*/ 8293 w 8293"/>
                              <a:gd name="T51" fmla="*/ 3529 h 3376"/>
                              <a:gd name="T52" fmla="*/ 53 w 8293"/>
                              <a:gd name="T53" fmla="*/ 3529 h 3376"/>
                              <a:gd name="T54" fmla="*/ 53 w 8293"/>
                              <a:gd name="T55" fmla="*/ 3582 h 3376"/>
                              <a:gd name="T56" fmla="*/ 568 w 8293"/>
                              <a:gd name="T57" fmla="*/ 3529 h 3376"/>
                              <a:gd name="T58" fmla="*/ 568 w 8293"/>
                              <a:gd name="T59" fmla="*/ 3582 h 3376"/>
                              <a:gd name="T60" fmla="*/ 1084 w 8293"/>
                              <a:gd name="T61" fmla="*/ 3529 h 3376"/>
                              <a:gd name="T62" fmla="*/ 1084 w 8293"/>
                              <a:gd name="T63" fmla="*/ 3582 h 3376"/>
                              <a:gd name="T64" fmla="*/ 1598 w 8293"/>
                              <a:gd name="T65" fmla="*/ 3529 h 3376"/>
                              <a:gd name="T66" fmla="*/ 1598 w 8293"/>
                              <a:gd name="T67" fmla="*/ 3582 h 3376"/>
                              <a:gd name="T68" fmla="*/ 2114 w 8293"/>
                              <a:gd name="T69" fmla="*/ 3529 h 3376"/>
                              <a:gd name="T70" fmla="*/ 2114 w 8293"/>
                              <a:gd name="T71" fmla="*/ 3582 h 3376"/>
                              <a:gd name="T72" fmla="*/ 2627 w 8293"/>
                              <a:gd name="T73" fmla="*/ 3529 h 3376"/>
                              <a:gd name="T74" fmla="*/ 2627 w 8293"/>
                              <a:gd name="T75" fmla="*/ 3582 h 3376"/>
                              <a:gd name="T76" fmla="*/ 3143 w 8293"/>
                              <a:gd name="T77" fmla="*/ 3529 h 3376"/>
                              <a:gd name="T78" fmla="*/ 3143 w 8293"/>
                              <a:gd name="T79" fmla="*/ 3582 h 3376"/>
                              <a:gd name="T80" fmla="*/ 3659 w 8293"/>
                              <a:gd name="T81" fmla="*/ 3529 h 3376"/>
                              <a:gd name="T82" fmla="*/ 3659 w 8293"/>
                              <a:gd name="T83" fmla="*/ 3582 h 3376"/>
                              <a:gd name="T84" fmla="*/ 4173 w 8293"/>
                              <a:gd name="T85" fmla="*/ 3529 h 3376"/>
                              <a:gd name="T86" fmla="*/ 4173 w 8293"/>
                              <a:gd name="T87" fmla="*/ 3582 h 3376"/>
                              <a:gd name="T88" fmla="*/ 4689 w 8293"/>
                              <a:gd name="T89" fmla="*/ 3529 h 3376"/>
                              <a:gd name="T90" fmla="*/ 4689 w 8293"/>
                              <a:gd name="T91" fmla="*/ 3582 h 3376"/>
                              <a:gd name="T92" fmla="*/ 5202 w 8293"/>
                              <a:gd name="T93" fmla="*/ 3529 h 3376"/>
                              <a:gd name="T94" fmla="*/ 5202 w 8293"/>
                              <a:gd name="T95" fmla="*/ 3582 h 3376"/>
                              <a:gd name="T96" fmla="*/ 5718 w 8293"/>
                              <a:gd name="T97" fmla="*/ 3529 h 3376"/>
                              <a:gd name="T98" fmla="*/ 5718 w 8293"/>
                              <a:gd name="T99" fmla="*/ 3582 h 3376"/>
                              <a:gd name="T100" fmla="*/ 6232 w 8293"/>
                              <a:gd name="T101" fmla="*/ 3529 h 3376"/>
                              <a:gd name="T102" fmla="*/ 6232 w 8293"/>
                              <a:gd name="T103" fmla="*/ 3582 h 3376"/>
                              <a:gd name="T104" fmla="*/ 6748 w 8293"/>
                              <a:gd name="T105" fmla="*/ 3529 h 3376"/>
                              <a:gd name="T106" fmla="*/ 6748 w 8293"/>
                              <a:gd name="T107" fmla="*/ 3582 h 3376"/>
                              <a:gd name="T108" fmla="*/ 7262 w 8293"/>
                              <a:gd name="T109" fmla="*/ 3529 h 3376"/>
                              <a:gd name="T110" fmla="*/ 7262 w 8293"/>
                              <a:gd name="T111" fmla="*/ 3582 h 3376"/>
                              <a:gd name="T112" fmla="*/ 7778 w 8293"/>
                              <a:gd name="T113" fmla="*/ 3529 h 3376"/>
                              <a:gd name="T114" fmla="*/ 7778 w 8293"/>
                              <a:gd name="T115" fmla="*/ 3582 h 3376"/>
                              <a:gd name="T116" fmla="*/ 8293 w 8293"/>
                              <a:gd name="T117" fmla="*/ 3529 h 3376"/>
                              <a:gd name="T118" fmla="*/ 8293 w 8293"/>
                              <a:gd name="T119" fmla="*/ 3582 h 3376"/>
                              <a:gd name="T120" fmla="*/ 2422 w 8293"/>
                              <a:gd name="T121" fmla="*/ 1536 h 3376"/>
                              <a:gd name="T122" fmla="*/ 8293 w 8293"/>
                              <a:gd name="T123" fmla="*/ 1536 h 337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8293" h="3376">
                                <a:moveTo>
                                  <a:pt x="53" y="2657"/>
                                </a:moveTo>
                                <a:lnTo>
                                  <a:pt x="8293" y="2657"/>
                                </a:lnTo>
                                <a:moveTo>
                                  <a:pt x="53" y="1993"/>
                                </a:moveTo>
                                <a:lnTo>
                                  <a:pt x="8293" y="1993"/>
                                </a:lnTo>
                                <a:moveTo>
                                  <a:pt x="53" y="1330"/>
                                </a:moveTo>
                                <a:lnTo>
                                  <a:pt x="2321" y="1330"/>
                                </a:lnTo>
                                <a:moveTo>
                                  <a:pt x="53" y="665"/>
                                </a:moveTo>
                                <a:lnTo>
                                  <a:pt x="8293" y="665"/>
                                </a:lnTo>
                                <a:moveTo>
                                  <a:pt x="53" y="0"/>
                                </a:moveTo>
                                <a:lnTo>
                                  <a:pt x="8293" y="0"/>
                                </a:lnTo>
                                <a:moveTo>
                                  <a:pt x="53" y="3323"/>
                                </a:moveTo>
                                <a:lnTo>
                                  <a:pt x="53" y="0"/>
                                </a:lnTo>
                                <a:moveTo>
                                  <a:pt x="0" y="3323"/>
                                </a:moveTo>
                                <a:lnTo>
                                  <a:pt x="53" y="3323"/>
                                </a:lnTo>
                                <a:moveTo>
                                  <a:pt x="0" y="2657"/>
                                </a:moveTo>
                                <a:lnTo>
                                  <a:pt x="53" y="2657"/>
                                </a:lnTo>
                                <a:moveTo>
                                  <a:pt x="0" y="1993"/>
                                </a:moveTo>
                                <a:lnTo>
                                  <a:pt x="53" y="1993"/>
                                </a:lnTo>
                                <a:moveTo>
                                  <a:pt x="0" y="1330"/>
                                </a:moveTo>
                                <a:lnTo>
                                  <a:pt x="53" y="1330"/>
                                </a:lnTo>
                                <a:moveTo>
                                  <a:pt x="0" y="665"/>
                                </a:moveTo>
                                <a:lnTo>
                                  <a:pt x="53" y="665"/>
                                </a:lnTo>
                                <a:moveTo>
                                  <a:pt x="0" y="0"/>
                                </a:moveTo>
                                <a:lnTo>
                                  <a:pt x="53" y="0"/>
                                </a:lnTo>
                                <a:moveTo>
                                  <a:pt x="53" y="3323"/>
                                </a:moveTo>
                                <a:lnTo>
                                  <a:pt x="8293" y="3323"/>
                                </a:lnTo>
                                <a:moveTo>
                                  <a:pt x="53" y="3323"/>
                                </a:moveTo>
                                <a:lnTo>
                                  <a:pt x="53" y="3376"/>
                                </a:lnTo>
                                <a:moveTo>
                                  <a:pt x="568" y="3323"/>
                                </a:moveTo>
                                <a:lnTo>
                                  <a:pt x="568" y="3376"/>
                                </a:lnTo>
                                <a:moveTo>
                                  <a:pt x="1084" y="3323"/>
                                </a:moveTo>
                                <a:lnTo>
                                  <a:pt x="1084" y="3376"/>
                                </a:lnTo>
                                <a:moveTo>
                                  <a:pt x="1598" y="3323"/>
                                </a:moveTo>
                                <a:lnTo>
                                  <a:pt x="1598" y="3376"/>
                                </a:lnTo>
                                <a:moveTo>
                                  <a:pt x="2114" y="3323"/>
                                </a:moveTo>
                                <a:lnTo>
                                  <a:pt x="2114" y="3376"/>
                                </a:lnTo>
                                <a:moveTo>
                                  <a:pt x="2627" y="3323"/>
                                </a:moveTo>
                                <a:lnTo>
                                  <a:pt x="2627" y="3376"/>
                                </a:lnTo>
                                <a:moveTo>
                                  <a:pt x="3143" y="3323"/>
                                </a:moveTo>
                                <a:lnTo>
                                  <a:pt x="3143" y="3376"/>
                                </a:lnTo>
                                <a:moveTo>
                                  <a:pt x="3659" y="3323"/>
                                </a:moveTo>
                                <a:lnTo>
                                  <a:pt x="3659" y="3376"/>
                                </a:lnTo>
                                <a:moveTo>
                                  <a:pt x="4173" y="3323"/>
                                </a:moveTo>
                                <a:lnTo>
                                  <a:pt x="4173" y="3376"/>
                                </a:lnTo>
                                <a:moveTo>
                                  <a:pt x="4689" y="3323"/>
                                </a:moveTo>
                                <a:lnTo>
                                  <a:pt x="4689" y="3376"/>
                                </a:lnTo>
                                <a:moveTo>
                                  <a:pt x="5202" y="3323"/>
                                </a:moveTo>
                                <a:lnTo>
                                  <a:pt x="5202" y="3376"/>
                                </a:lnTo>
                                <a:moveTo>
                                  <a:pt x="5718" y="3323"/>
                                </a:moveTo>
                                <a:lnTo>
                                  <a:pt x="5718" y="3376"/>
                                </a:lnTo>
                                <a:moveTo>
                                  <a:pt x="6232" y="3323"/>
                                </a:moveTo>
                                <a:lnTo>
                                  <a:pt x="6232" y="3376"/>
                                </a:lnTo>
                                <a:moveTo>
                                  <a:pt x="6748" y="3323"/>
                                </a:moveTo>
                                <a:lnTo>
                                  <a:pt x="6748" y="3376"/>
                                </a:lnTo>
                                <a:moveTo>
                                  <a:pt x="7262" y="3323"/>
                                </a:moveTo>
                                <a:lnTo>
                                  <a:pt x="7262" y="3376"/>
                                </a:lnTo>
                                <a:moveTo>
                                  <a:pt x="7778" y="3323"/>
                                </a:moveTo>
                                <a:lnTo>
                                  <a:pt x="7778" y="3376"/>
                                </a:lnTo>
                                <a:moveTo>
                                  <a:pt x="8293" y="3323"/>
                                </a:moveTo>
                                <a:lnTo>
                                  <a:pt x="8293" y="3376"/>
                                </a:lnTo>
                                <a:moveTo>
                                  <a:pt x="2422" y="1330"/>
                                </a:moveTo>
                                <a:lnTo>
                                  <a:pt x="8293" y="133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169"/>
                        <wps:cNvSpPr>
                          <a:spLocks/>
                        </wps:cNvSpPr>
                        <wps:spPr bwMode="auto">
                          <a:xfrm>
                            <a:off x="2347" y="1399"/>
                            <a:ext cx="7725" cy="570"/>
                          </a:xfrm>
                          <a:custGeom>
                            <a:avLst/>
                            <a:gdLst>
                              <a:gd name="T0" fmla="*/ 0 w 7725"/>
                              <a:gd name="T1" fmla="*/ 1970 h 570"/>
                              <a:gd name="T2" fmla="*/ 514 w 7725"/>
                              <a:gd name="T3" fmla="*/ 1882 h 570"/>
                              <a:gd name="T4" fmla="*/ 1030 w 7725"/>
                              <a:gd name="T5" fmla="*/ 1764 h 570"/>
                              <a:gd name="T6" fmla="*/ 1546 w 7725"/>
                              <a:gd name="T7" fmla="*/ 1723 h 570"/>
                              <a:gd name="T8" fmla="*/ 2059 w 7725"/>
                              <a:gd name="T9" fmla="*/ 1666 h 570"/>
                              <a:gd name="T10" fmla="*/ 2575 w 7725"/>
                              <a:gd name="T11" fmla="*/ 1570 h 570"/>
                              <a:gd name="T12" fmla="*/ 3089 w 7725"/>
                              <a:gd name="T13" fmla="*/ 1486 h 570"/>
                              <a:gd name="T14" fmla="*/ 3605 w 7725"/>
                              <a:gd name="T15" fmla="*/ 1423 h 570"/>
                              <a:gd name="T16" fmla="*/ 4119 w 7725"/>
                              <a:gd name="T17" fmla="*/ 1400 h 570"/>
                              <a:gd name="T18" fmla="*/ 4635 w 7725"/>
                              <a:gd name="T19" fmla="*/ 1407 h 570"/>
                              <a:gd name="T20" fmla="*/ 5151 w 7725"/>
                              <a:gd name="T21" fmla="*/ 1416 h 570"/>
                              <a:gd name="T22" fmla="*/ 5664 w 7725"/>
                              <a:gd name="T23" fmla="*/ 1419 h 570"/>
                              <a:gd name="T24" fmla="*/ 6180 w 7725"/>
                              <a:gd name="T25" fmla="*/ 1435 h 570"/>
                              <a:gd name="T26" fmla="*/ 6694 w 7725"/>
                              <a:gd name="T27" fmla="*/ 1464 h 570"/>
                              <a:gd name="T28" fmla="*/ 7210 w 7725"/>
                              <a:gd name="T29" fmla="*/ 1505 h 570"/>
                              <a:gd name="T30" fmla="*/ 7724 w 7725"/>
                              <a:gd name="T31" fmla="*/ 1548 h 57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725" h="570">
                                <a:moveTo>
                                  <a:pt x="0" y="570"/>
                                </a:moveTo>
                                <a:lnTo>
                                  <a:pt x="514" y="482"/>
                                </a:lnTo>
                                <a:lnTo>
                                  <a:pt x="1030" y="364"/>
                                </a:lnTo>
                                <a:lnTo>
                                  <a:pt x="1546" y="323"/>
                                </a:lnTo>
                                <a:lnTo>
                                  <a:pt x="2059" y="266"/>
                                </a:lnTo>
                                <a:lnTo>
                                  <a:pt x="2575" y="170"/>
                                </a:lnTo>
                                <a:lnTo>
                                  <a:pt x="3089" y="86"/>
                                </a:lnTo>
                                <a:lnTo>
                                  <a:pt x="3605" y="23"/>
                                </a:lnTo>
                                <a:lnTo>
                                  <a:pt x="4119" y="0"/>
                                </a:lnTo>
                                <a:lnTo>
                                  <a:pt x="4635" y="7"/>
                                </a:lnTo>
                                <a:lnTo>
                                  <a:pt x="5151" y="16"/>
                                </a:lnTo>
                                <a:lnTo>
                                  <a:pt x="5664" y="19"/>
                                </a:lnTo>
                                <a:lnTo>
                                  <a:pt x="6180" y="35"/>
                                </a:lnTo>
                                <a:lnTo>
                                  <a:pt x="6694" y="64"/>
                                </a:lnTo>
                                <a:lnTo>
                                  <a:pt x="7210" y="105"/>
                                </a:lnTo>
                                <a:lnTo>
                                  <a:pt x="7724" y="148"/>
                                </a:lnTo>
                              </a:path>
                            </a:pathLst>
                          </a:custGeom>
                          <a:noFill/>
                          <a:ln w="19050">
                            <a:solidFill>
                              <a:srgbClr val="66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0" name="Picture 16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2290" y="191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 name="Picture 16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2804" y="182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 name="Picture 16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3320" y="170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 name="Picture 16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3836" y="166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 name="Picture 16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4349" y="1609"/>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 name="Picture 16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4865" y="1513"/>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 name="Picture 16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5379" y="1429"/>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 name="Picture 16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5895" y="136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 name="Picture 16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6408" y="134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8" name="Picture 15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6924" y="1350"/>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0" name="Picture 158"/>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7440" y="1359"/>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2" name="Picture 157"/>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7954" y="136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 name="Picture 15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8470" y="137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6" name="Picture 15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8984" y="140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8" name="Picture 15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9500" y="144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0" name="Picture 15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10013" y="1491"/>
                            <a:ext cx="116" cy="116"/>
                          </a:xfrm>
                          <a:prstGeom prst="rect">
                            <a:avLst/>
                          </a:prstGeom>
                          <a:noFill/>
                          <a:extLst>
                            <a:ext uri="{909E8E84-426E-40DD-AFC4-6F175D3DCCD1}">
                              <a14:hiddenFill xmlns:a14="http://schemas.microsoft.com/office/drawing/2010/main">
                                <a:solidFill>
                                  <a:srgbClr val="FFFFFF"/>
                                </a:solidFill>
                              </a14:hiddenFill>
                            </a:ext>
                          </a:extLst>
                        </pic:spPr>
                      </pic:pic>
                      <wps:wsp>
                        <wps:cNvPr id="312" name="Freeform 152"/>
                        <wps:cNvSpPr>
                          <a:spLocks/>
                        </wps:cNvSpPr>
                        <wps:spPr bwMode="auto">
                          <a:xfrm>
                            <a:off x="2347" y="1122"/>
                            <a:ext cx="7725" cy="847"/>
                          </a:xfrm>
                          <a:custGeom>
                            <a:avLst/>
                            <a:gdLst>
                              <a:gd name="T0" fmla="*/ 0 w 7725"/>
                              <a:gd name="T1" fmla="*/ 1970 h 847"/>
                              <a:gd name="T2" fmla="*/ 514 w 7725"/>
                              <a:gd name="T3" fmla="*/ 1858 h 847"/>
                              <a:gd name="T4" fmla="*/ 1030 w 7725"/>
                              <a:gd name="T5" fmla="*/ 1711 h 847"/>
                              <a:gd name="T6" fmla="*/ 1546 w 7725"/>
                              <a:gd name="T7" fmla="*/ 1637 h 847"/>
                              <a:gd name="T8" fmla="*/ 2059 w 7725"/>
                              <a:gd name="T9" fmla="*/ 1539 h 847"/>
                              <a:gd name="T10" fmla="*/ 2575 w 7725"/>
                              <a:gd name="T11" fmla="*/ 1407 h 847"/>
                              <a:gd name="T12" fmla="*/ 3089 w 7725"/>
                              <a:gd name="T13" fmla="*/ 1299 h 847"/>
                              <a:gd name="T14" fmla="*/ 3605 w 7725"/>
                              <a:gd name="T15" fmla="*/ 1207 h 847"/>
                              <a:gd name="T16" fmla="*/ 4119 w 7725"/>
                              <a:gd name="T17" fmla="*/ 1162 h 847"/>
                              <a:gd name="T18" fmla="*/ 4635 w 7725"/>
                              <a:gd name="T19" fmla="*/ 1150 h 847"/>
                              <a:gd name="T20" fmla="*/ 5151 w 7725"/>
                              <a:gd name="T21" fmla="*/ 1138 h 847"/>
                              <a:gd name="T22" fmla="*/ 5664 w 7725"/>
                              <a:gd name="T23" fmla="*/ 1123 h 847"/>
                              <a:gd name="T24" fmla="*/ 6180 w 7725"/>
                              <a:gd name="T25" fmla="*/ 1128 h 847"/>
                              <a:gd name="T26" fmla="*/ 6694 w 7725"/>
                              <a:gd name="T27" fmla="*/ 1147 h 847"/>
                              <a:gd name="T28" fmla="*/ 7210 w 7725"/>
                              <a:gd name="T29" fmla="*/ 1181 h 847"/>
                              <a:gd name="T30" fmla="*/ 7724 w 7725"/>
                              <a:gd name="T31" fmla="*/ 1222 h 84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725" h="847">
                                <a:moveTo>
                                  <a:pt x="0" y="847"/>
                                </a:moveTo>
                                <a:lnTo>
                                  <a:pt x="514" y="735"/>
                                </a:lnTo>
                                <a:lnTo>
                                  <a:pt x="1030" y="588"/>
                                </a:lnTo>
                                <a:lnTo>
                                  <a:pt x="1546" y="514"/>
                                </a:lnTo>
                                <a:lnTo>
                                  <a:pt x="2059" y="416"/>
                                </a:lnTo>
                                <a:lnTo>
                                  <a:pt x="2575" y="284"/>
                                </a:lnTo>
                                <a:lnTo>
                                  <a:pt x="3089" y="176"/>
                                </a:lnTo>
                                <a:lnTo>
                                  <a:pt x="3605" y="84"/>
                                </a:lnTo>
                                <a:lnTo>
                                  <a:pt x="4119" y="39"/>
                                </a:lnTo>
                                <a:lnTo>
                                  <a:pt x="4635" y="27"/>
                                </a:lnTo>
                                <a:lnTo>
                                  <a:pt x="5151" y="15"/>
                                </a:lnTo>
                                <a:lnTo>
                                  <a:pt x="5664" y="0"/>
                                </a:lnTo>
                                <a:lnTo>
                                  <a:pt x="6180" y="5"/>
                                </a:lnTo>
                                <a:lnTo>
                                  <a:pt x="6694" y="24"/>
                                </a:lnTo>
                                <a:lnTo>
                                  <a:pt x="7210" y="58"/>
                                </a:lnTo>
                                <a:lnTo>
                                  <a:pt x="7724" y="99"/>
                                </a:lnTo>
                              </a:path>
                            </a:pathLst>
                          </a:custGeom>
                          <a:noFill/>
                          <a:ln w="1905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Rectangle 151"/>
                        <wps:cNvSpPr>
                          <a:spLocks noChangeArrowheads="1"/>
                        </wps:cNvSpPr>
                        <wps:spPr bwMode="auto">
                          <a:xfrm>
                            <a:off x="2297" y="1921"/>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150"/>
                        <wps:cNvSpPr>
                          <a:spLocks noChangeArrowheads="1"/>
                        </wps:cNvSpPr>
                        <wps:spPr bwMode="auto">
                          <a:xfrm>
                            <a:off x="2297" y="1921"/>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Rectangle 149"/>
                        <wps:cNvSpPr>
                          <a:spLocks noChangeArrowheads="1"/>
                        </wps:cNvSpPr>
                        <wps:spPr bwMode="auto">
                          <a:xfrm>
                            <a:off x="2811" y="1808"/>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148"/>
                        <wps:cNvSpPr>
                          <a:spLocks noChangeArrowheads="1"/>
                        </wps:cNvSpPr>
                        <wps:spPr bwMode="auto">
                          <a:xfrm>
                            <a:off x="2811" y="1808"/>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Rectangle 147"/>
                        <wps:cNvSpPr>
                          <a:spLocks noChangeArrowheads="1"/>
                        </wps:cNvSpPr>
                        <wps:spPr bwMode="auto">
                          <a:xfrm>
                            <a:off x="3327" y="1662"/>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146"/>
                        <wps:cNvSpPr>
                          <a:spLocks noChangeArrowheads="1"/>
                        </wps:cNvSpPr>
                        <wps:spPr bwMode="auto">
                          <a:xfrm>
                            <a:off x="3327" y="1662"/>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Rectangle 145"/>
                        <wps:cNvSpPr>
                          <a:spLocks noChangeArrowheads="1"/>
                        </wps:cNvSpPr>
                        <wps:spPr bwMode="auto">
                          <a:xfrm>
                            <a:off x="3843" y="1587"/>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144"/>
                        <wps:cNvSpPr>
                          <a:spLocks noChangeArrowheads="1"/>
                        </wps:cNvSpPr>
                        <wps:spPr bwMode="auto">
                          <a:xfrm>
                            <a:off x="3843" y="1587"/>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Rectangle 143"/>
                        <wps:cNvSpPr>
                          <a:spLocks noChangeArrowheads="1"/>
                        </wps:cNvSpPr>
                        <wps:spPr bwMode="auto">
                          <a:xfrm>
                            <a:off x="4356" y="1489"/>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142"/>
                        <wps:cNvSpPr>
                          <a:spLocks noChangeArrowheads="1"/>
                        </wps:cNvSpPr>
                        <wps:spPr bwMode="auto">
                          <a:xfrm>
                            <a:off x="4356" y="1489"/>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Rectangle 141"/>
                        <wps:cNvSpPr>
                          <a:spLocks noChangeArrowheads="1"/>
                        </wps:cNvSpPr>
                        <wps:spPr bwMode="auto">
                          <a:xfrm>
                            <a:off x="4872" y="1357"/>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140"/>
                        <wps:cNvSpPr>
                          <a:spLocks noChangeArrowheads="1"/>
                        </wps:cNvSpPr>
                        <wps:spPr bwMode="auto">
                          <a:xfrm>
                            <a:off x="4872" y="1357"/>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Rectangle 139"/>
                        <wps:cNvSpPr>
                          <a:spLocks noChangeArrowheads="1"/>
                        </wps:cNvSpPr>
                        <wps:spPr bwMode="auto">
                          <a:xfrm>
                            <a:off x="5386" y="1249"/>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138"/>
                        <wps:cNvSpPr>
                          <a:spLocks noChangeArrowheads="1"/>
                        </wps:cNvSpPr>
                        <wps:spPr bwMode="auto">
                          <a:xfrm>
                            <a:off x="5386" y="1249"/>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Rectangle 137"/>
                        <wps:cNvSpPr>
                          <a:spLocks noChangeArrowheads="1"/>
                        </wps:cNvSpPr>
                        <wps:spPr bwMode="auto">
                          <a:xfrm>
                            <a:off x="5902" y="1158"/>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136"/>
                        <wps:cNvSpPr>
                          <a:spLocks noChangeArrowheads="1"/>
                        </wps:cNvSpPr>
                        <wps:spPr bwMode="auto">
                          <a:xfrm>
                            <a:off x="5902" y="1158"/>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Rectangle 135"/>
                        <wps:cNvSpPr>
                          <a:spLocks noChangeArrowheads="1"/>
                        </wps:cNvSpPr>
                        <wps:spPr bwMode="auto">
                          <a:xfrm>
                            <a:off x="6416" y="1112"/>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134"/>
                        <wps:cNvSpPr>
                          <a:spLocks noChangeArrowheads="1"/>
                        </wps:cNvSpPr>
                        <wps:spPr bwMode="auto">
                          <a:xfrm>
                            <a:off x="6416" y="1112"/>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Rectangle 133"/>
                        <wps:cNvSpPr>
                          <a:spLocks noChangeArrowheads="1"/>
                        </wps:cNvSpPr>
                        <wps:spPr bwMode="auto">
                          <a:xfrm>
                            <a:off x="6932" y="1100"/>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132"/>
                        <wps:cNvSpPr>
                          <a:spLocks noChangeArrowheads="1"/>
                        </wps:cNvSpPr>
                        <wps:spPr bwMode="auto">
                          <a:xfrm>
                            <a:off x="6932" y="1100"/>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Rectangle 131"/>
                        <wps:cNvSpPr>
                          <a:spLocks noChangeArrowheads="1"/>
                        </wps:cNvSpPr>
                        <wps:spPr bwMode="auto">
                          <a:xfrm>
                            <a:off x="7448" y="1088"/>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130"/>
                        <wps:cNvSpPr>
                          <a:spLocks noChangeArrowheads="1"/>
                        </wps:cNvSpPr>
                        <wps:spPr bwMode="auto">
                          <a:xfrm>
                            <a:off x="7448" y="1088"/>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Rectangle 129"/>
                        <wps:cNvSpPr>
                          <a:spLocks noChangeArrowheads="1"/>
                        </wps:cNvSpPr>
                        <wps:spPr bwMode="auto">
                          <a:xfrm>
                            <a:off x="7961" y="1074"/>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128"/>
                        <wps:cNvSpPr>
                          <a:spLocks noChangeArrowheads="1"/>
                        </wps:cNvSpPr>
                        <wps:spPr bwMode="auto">
                          <a:xfrm>
                            <a:off x="7961" y="1074"/>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Rectangle 127"/>
                        <wps:cNvSpPr>
                          <a:spLocks noChangeArrowheads="1"/>
                        </wps:cNvSpPr>
                        <wps:spPr bwMode="auto">
                          <a:xfrm>
                            <a:off x="8477" y="1078"/>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126"/>
                        <wps:cNvSpPr>
                          <a:spLocks noChangeArrowheads="1"/>
                        </wps:cNvSpPr>
                        <wps:spPr bwMode="auto">
                          <a:xfrm>
                            <a:off x="8477" y="1078"/>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Rectangle 125"/>
                        <wps:cNvSpPr>
                          <a:spLocks noChangeArrowheads="1"/>
                        </wps:cNvSpPr>
                        <wps:spPr bwMode="auto">
                          <a:xfrm>
                            <a:off x="8991" y="1098"/>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124"/>
                        <wps:cNvSpPr>
                          <a:spLocks noChangeArrowheads="1"/>
                        </wps:cNvSpPr>
                        <wps:spPr bwMode="auto">
                          <a:xfrm>
                            <a:off x="8991" y="1098"/>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Rectangle 123"/>
                        <wps:cNvSpPr>
                          <a:spLocks noChangeArrowheads="1"/>
                        </wps:cNvSpPr>
                        <wps:spPr bwMode="auto">
                          <a:xfrm>
                            <a:off x="9507" y="1131"/>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122"/>
                        <wps:cNvSpPr>
                          <a:spLocks noChangeArrowheads="1"/>
                        </wps:cNvSpPr>
                        <wps:spPr bwMode="auto">
                          <a:xfrm>
                            <a:off x="9507" y="1131"/>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Rectangle 121"/>
                        <wps:cNvSpPr>
                          <a:spLocks noChangeArrowheads="1"/>
                        </wps:cNvSpPr>
                        <wps:spPr bwMode="auto">
                          <a:xfrm>
                            <a:off x="10020" y="1172"/>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120"/>
                        <wps:cNvSpPr>
                          <a:spLocks noChangeArrowheads="1"/>
                        </wps:cNvSpPr>
                        <wps:spPr bwMode="auto">
                          <a:xfrm>
                            <a:off x="10020" y="1172"/>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119"/>
                        <wps:cNvSpPr>
                          <a:spLocks/>
                        </wps:cNvSpPr>
                        <wps:spPr bwMode="auto">
                          <a:xfrm>
                            <a:off x="2347" y="812"/>
                            <a:ext cx="7725" cy="1158"/>
                          </a:xfrm>
                          <a:custGeom>
                            <a:avLst/>
                            <a:gdLst>
                              <a:gd name="T0" fmla="*/ 0 w 7725"/>
                              <a:gd name="T1" fmla="*/ 1970 h 1158"/>
                              <a:gd name="T2" fmla="*/ 514 w 7725"/>
                              <a:gd name="T3" fmla="*/ 1834 h 1158"/>
                              <a:gd name="T4" fmla="*/ 1030 w 7725"/>
                              <a:gd name="T5" fmla="*/ 1661 h 1158"/>
                              <a:gd name="T6" fmla="*/ 1546 w 7725"/>
                              <a:gd name="T7" fmla="*/ 1553 h 1158"/>
                              <a:gd name="T8" fmla="*/ 2059 w 7725"/>
                              <a:gd name="T9" fmla="*/ 1414 h 1158"/>
                              <a:gd name="T10" fmla="*/ 2575 w 7725"/>
                              <a:gd name="T11" fmla="*/ 1241 h 1158"/>
                              <a:gd name="T12" fmla="*/ 3089 w 7725"/>
                              <a:gd name="T13" fmla="*/ 1104 h 1158"/>
                              <a:gd name="T14" fmla="*/ 3605 w 7725"/>
                              <a:gd name="T15" fmla="*/ 984 h 1158"/>
                              <a:gd name="T16" fmla="*/ 4119 w 7725"/>
                              <a:gd name="T17" fmla="*/ 915 h 1158"/>
                              <a:gd name="T18" fmla="*/ 4635 w 7725"/>
                              <a:gd name="T19" fmla="*/ 883 h 1158"/>
                              <a:gd name="T20" fmla="*/ 5151 w 7725"/>
                              <a:gd name="T21" fmla="*/ 855 h 1158"/>
                              <a:gd name="T22" fmla="*/ 5664 w 7725"/>
                              <a:gd name="T23" fmla="*/ 821 h 1158"/>
                              <a:gd name="T24" fmla="*/ 6180 w 7725"/>
                              <a:gd name="T25" fmla="*/ 812 h 1158"/>
                              <a:gd name="T26" fmla="*/ 6694 w 7725"/>
                              <a:gd name="T27" fmla="*/ 821 h 1158"/>
                              <a:gd name="T28" fmla="*/ 7210 w 7725"/>
                              <a:gd name="T29" fmla="*/ 845 h 1158"/>
                              <a:gd name="T30" fmla="*/ 7724 w 7725"/>
                              <a:gd name="T31" fmla="*/ 879 h 115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725" h="1158">
                                <a:moveTo>
                                  <a:pt x="0" y="1158"/>
                                </a:moveTo>
                                <a:lnTo>
                                  <a:pt x="514" y="1022"/>
                                </a:lnTo>
                                <a:lnTo>
                                  <a:pt x="1030" y="849"/>
                                </a:lnTo>
                                <a:lnTo>
                                  <a:pt x="1546" y="741"/>
                                </a:lnTo>
                                <a:lnTo>
                                  <a:pt x="2059" y="602"/>
                                </a:lnTo>
                                <a:lnTo>
                                  <a:pt x="2575" y="429"/>
                                </a:lnTo>
                                <a:lnTo>
                                  <a:pt x="3089" y="292"/>
                                </a:lnTo>
                                <a:lnTo>
                                  <a:pt x="3605" y="172"/>
                                </a:lnTo>
                                <a:lnTo>
                                  <a:pt x="4119" y="103"/>
                                </a:lnTo>
                                <a:lnTo>
                                  <a:pt x="4635" y="71"/>
                                </a:lnTo>
                                <a:lnTo>
                                  <a:pt x="5151" y="43"/>
                                </a:lnTo>
                                <a:lnTo>
                                  <a:pt x="5664" y="9"/>
                                </a:lnTo>
                                <a:lnTo>
                                  <a:pt x="6180" y="0"/>
                                </a:lnTo>
                                <a:lnTo>
                                  <a:pt x="6694" y="9"/>
                                </a:lnTo>
                                <a:lnTo>
                                  <a:pt x="7210" y="33"/>
                                </a:lnTo>
                                <a:lnTo>
                                  <a:pt x="7724" y="67"/>
                                </a:lnTo>
                              </a:path>
                            </a:pathLst>
                          </a:custGeom>
                          <a:noFill/>
                          <a:ln w="19050">
                            <a:solidFill>
                              <a:srgbClr val="66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0" name="Picture 11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2290" y="191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2" name="Picture 117"/>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2804" y="177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4" name="Picture 116"/>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3320" y="160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6" name="Picture 115"/>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3836" y="149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8" name="Picture 114"/>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4349" y="135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0" name="Picture 11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4865" y="118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2" name="Picture 112"/>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5379" y="104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4" name="Picture 111"/>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5895" y="92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6" name="Picture 110"/>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6408" y="85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8" name="Picture 10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6924" y="82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0" name="Picture 108"/>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7440" y="79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2" name="Picture 107"/>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7954" y="76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4" name="Picture 106"/>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8470" y="75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6" name="Picture 105"/>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8984" y="76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8" name="Picture 104"/>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9500" y="78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 name="Picture 103"/>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10013" y="822"/>
                            <a:ext cx="116" cy="116"/>
                          </a:xfrm>
                          <a:prstGeom prst="rect">
                            <a:avLst/>
                          </a:prstGeom>
                          <a:noFill/>
                          <a:extLst>
                            <a:ext uri="{909E8E84-426E-40DD-AFC4-6F175D3DCCD1}">
                              <a14:hiddenFill xmlns:a14="http://schemas.microsoft.com/office/drawing/2010/main">
                                <a:solidFill>
                                  <a:srgbClr val="FFFFFF"/>
                                </a:solidFill>
                              </a14:hiddenFill>
                            </a:ext>
                          </a:extLst>
                        </pic:spPr>
                      </pic:pic>
                      <wps:wsp>
                        <wps:cNvPr id="412" name="Freeform 102"/>
                        <wps:cNvSpPr>
                          <a:spLocks/>
                        </wps:cNvSpPr>
                        <wps:spPr bwMode="auto">
                          <a:xfrm>
                            <a:off x="2347" y="1362"/>
                            <a:ext cx="7725" cy="399"/>
                          </a:xfrm>
                          <a:custGeom>
                            <a:avLst/>
                            <a:gdLst>
                              <a:gd name="T0" fmla="*/ 0 w 7725"/>
                              <a:gd name="T1" fmla="*/ 1761 h 399"/>
                              <a:gd name="T2" fmla="*/ 514 w 7725"/>
                              <a:gd name="T3" fmla="*/ 1761 h 399"/>
                              <a:gd name="T4" fmla="*/ 1030 w 7725"/>
                              <a:gd name="T5" fmla="*/ 1363 h 399"/>
                              <a:gd name="T6" fmla="*/ 1546 w 7725"/>
                              <a:gd name="T7" fmla="*/ 1363 h 399"/>
                              <a:gd name="T8" fmla="*/ 7210 w 7725"/>
                              <a:gd name="T9" fmla="*/ 1363 h 399"/>
                              <a:gd name="T10" fmla="*/ 7724 w 7725"/>
                              <a:gd name="T11" fmla="*/ 1363 h 39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725" h="399">
                                <a:moveTo>
                                  <a:pt x="0" y="398"/>
                                </a:moveTo>
                                <a:lnTo>
                                  <a:pt x="514" y="398"/>
                                </a:lnTo>
                                <a:lnTo>
                                  <a:pt x="1030" y="0"/>
                                </a:lnTo>
                                <a:lnTo>
                                  <a:pt x="1546" y="0"/>
                                </a:lnTo>
                                <a:lnTo>
                                  <a:pt x="7210" y="0"/>
                                </a:lnTo>
                                <a:lnTo>
                                  <a:pt x="7724" y="0"/>
                                </a:lnTo>
                              </a:path>
                            </a:pathLst>
                          </a:custGeom>
                          <a:noFill/>
                          <a:ln w="19050">
                            <a:solidFill>
                              <a:srgbClr val="4AACC5"/>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101"/>
                        <wps:cNvSpPr>
                          <a:spLocks/>
                        </wps:cNvSpPr>
                        <wps:spPr bwMode="auto">
                          <a:xfrm>
                            <a:off x="2347" y="1795"/>
                            <a:ext cx="7725" cy="319"/>
                          </a:xfrm>
                          <a:custGeom>
                            <a:avLst/>
                            <a:gdLst>
                              <a:gd name="T0" fmla="*/ 0 w 7725"/>
                              <a:gd name="T1" fmla="*/ 2115 h 319"/>
                              <a:gd name="T2" fmla="*/ 514 w 7725"/>
                              <a:gd name="T3" fmla="*/ 2115 h 319"/>
                              <a:gd name="T4" fmla="*/ 1030 w 7725"/>
                              <a:gd name="T5" fmla="*/ 1796 h 319"/>
                              <a:gd name="T6" fmla="*/ 1546 w 7725"/>
                              <a:gd name="T7" fmla="*/ 1796 h 319"/>
                              <a:gd name="T8" fmla="*/ 7210 w 7725"/>
                              <a:gd name="T9" fmla="*/ 1796 h 319"/>
                              <a:gd name="T10" fmla="*/ 7724 w 7725"/>
                              <a:gd name="T11" fmla="*/ 1796 h 31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725" h="319">
                                <a:moveTo>
                                  <a:pt x="0" y="319"/>
                                </a:moveTo>
                                <a:lnTo>
                                  <a:pt x="514" y="319"/>
                                </a:lnTo>
                                <a:lnTo>
                                  <a:pt x="1030" y="0"/>
                                </a:lnTo>
                                <a:lnTo>
                                  <a:pt x="1546" y="0"/>
                                </a:lnTo>
                                <a:lnTo>
                                  <a:pt x="7210" y="0"/>
                                </a:lnTo>
                                <a:lnTo>
                                  <a:pt x="7724" y="0"/>
                                </a:lnTo>
                              </a:path>
                            </a:pathLst>
                          </a:custGeom>
                          <a:noFill/>
                          <a:ln w="19050">
                            <a:solidFill>
                              <a:srgbClr val="4AACC5"/>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C63A5E2" id="Group 100" o:spid="_x0000_s1026" style="position:absolute;margin-left:101.8pt;margin-top:9.95pt;width:415.05pt;height:169.2pt;z-index:251808256;mso-position-horizontal-relative:page" coordorigin="2036,199" coordsize="8301,3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">
                <v:shape id="AutoShape 170" o:spid="_x0000_s1027" style="position:absolute;left:2035;top:206;width:8293;height:3376;visibility:visible;mso-wrap-style:square;v-text-anchor:top" coordsize="8293,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" path="m53,2657r8240,m53,1993r8240,m53,1330r2268,m53,665r8240,m53,l8293,m53,3323l53,m,3323r53,m,2657r53,m,1993r53,m,1330r53,m,665r53,m,l53,t,3323l8293,3323t-8240,l53,3376t515,-53l568,3376t516,-53l1084,3376t514,-53l1598,3376t516,-53l2114,3376t513,-53l2627,3376t516,-53l3143,3376t516,-53l3659,3376t514,-53l4173,3376t516,-53l4689,3376t513,-53l5202,3376t516,-53l5718,3376t514,-53l6232,3376t516,-53l6748,3376t514,-53l7262,3376t516,-53l7778,3376t515,-53l8293,3376m2422,1330r5871,e" filled="f" strokecolor="#858585">
                  <v:path arrowok="t" o:connecttype="custom" o:connectlocs="53,2863;8293,2863;53,2199;8293,2199;53,1536;2321,1536;53,871;8293,871;53,206;8293,206;53,3529;53,206;0,3529;53,3529;0,2863;53,2863;0,2199;53,2199;0,1536;53,1536;0,871;53,871;0,206;53,206;53,3529;8293,3529;53,3529;53,3582;568,3529;568,3582;1084,3529;1084,3582;1598,3529;1598,3582;2114,3529;2114,3582;2627,3529;2627,3582;3143,3529;3143,3582;3659,3529;3659,3582;4173,3529;4173,3582;4689,3529;4689,3582;5202,3529;5202,3582;5718,3529;5718,3582;6232,3529;6232,3582;6748,3529;6748,3582;7262,3529;7262,3582;7778,3529;7778,3582;8293,3529;8293,3582;2422,1536;8293,1536" o:connectangles="0,0,0,0,0,0,0,0,0,0,0,0,0,0,0,0,0,0,0,0,0,0,0,0,0,0,0,0,0,0,0,0,0,0,0,0,0,0,0,0,0,0,0,0,0,0,0,0,0,0,0,0,0,0,0,0,0,0,0,0,0,0"/>
                </v:shape>
                <v:shape id="Freeform 169" o:spid="_x0000_s1028" style="position:absolute;left:2347;top:1399;width:7725;height:570;visibility:visible;mso-wrap-style:square;v-text-anchor:top" coordsize="772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" path="m,570l514,482,1030,364r516,-41l2059,266r516,-96l3089,86,3605,23,4119,r516,7l5151,16r513,3l6180,35r514,29l7210,105r514,43e" filled="f" strokecolor="#6f0" strokeweight="1.5pt">
                  <v:path arrowok="t" o:connecttype="custom" o:connectlocs="0,1970;514,1882;1030,1764;1546,1723;2059,1666;2575,1570;3089,1486;3605,1423;4119,1400;4635,1407;5151,1416;5664,1419;6180,1435;6694,1464;7210,1505;7724,1548" o:connectangles="0,0,0,0,0,0,0,0,0,0,0,0,0,0,0,0"/>
                </v:shape>
                <v:shape id="Picture 168" o:spid="_x0000_s1029" type="#_x0000_t75" style="position:absolute;left:2290;top:191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">
                  <v:imagedata r:id="rId261" o:title=""/>
                </v:shape>
                <v:shape id="Picture 167" o:spid="_x0000_s1030" type="#_x0000_t75" style="position:absolute;left:2804;top:182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">
                  <v:imagedata r:id="rId263" o:title=""/>
                </v:shape>
                <v:shape id="Picture 166" o:spid="_x0000_s1031" type="#_x0000_t75" style="position:absolute;left:3320;top:170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">
                  <v:imagedata r:id="rId260" o:title=""/>
                </v:shape>
                <v:shape id="Picture 165" o:spid="_x0000_s1032" type="#_x0000_t75" style="position:absolute;left:3836;top:166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">
                  <v:imagedata r:id="rId261" o:title=""/>
                </v:shape>
                <v:shape id="Picture 164" o:spid="_x0000_s1033" type="#_x0000_t75" style="position:absolute;left:4349;top:160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">
                  <v:imagedata r:id="rId260" o:title=""/>
                </v:shape>
                <v:shape id="Picture 163" o:spid="_x0000_s1034" type="#_x0000_t75" style="position:absolute;left:4865;top:151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">
                  <v:imagedata r:id="rId260" o:title=""/>
                </v:shape>
                <v:shape id="Picture 162" o:spid="_x0000_s1035" type="#_x0000_t75" style="position:absolute;left:5379;top:142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">
                  <v:imagedata r:id="rId262" o:title=""/>
                </v:shape>
                <v:shape id="Picture 161" o:spid="_x0000_s1036" type="#_x0000_t75" style="position:absolute;left:5895;top:136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">
                  <v:imagedata r:id="rId263" o:title=""/>
                </v:shape>
                <v:shape id="Picture 160" o:spid="_x0000_s1037" type="#_x0000_t75" style="position:absolute;left:6408;top:134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">
                  <v:imagedata r:id="rId263" o:title=""/>
                </v:shape>
                <v:shape id="Picture 159" o:spid="_x0000_s1038" type="#_x0000_t75" style="position:absolute;left:6924;top:135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">
                  <v:imagedata r:id="rId262" o:title=""/>
                </v:shape>
                <v:shape id="Picture 158" o:spid="_x0000_s1039" type="#_x0000_t75" style="position:absolute;left:7440;top:135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">
                  <v:imagedata r:id="rId263" o:title=""/>
                </v:shape>
                <v:shape id="Picture 157" o:spid="_x0000_s1040" type="#_x0000_t75" style="position:absolute;left:7954;top:136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">
                  <v:imagedata r:id="rId260" o:title=""/>
                </v:shape>
                <v:shape id="Picture 156" o:spid="_x0000_s1041" type="#_x0000_t75" style="position:absolute;left:8470;top:137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">
                  <v:imagedata r:id="rId262" o:title=""/>
                </v:shape>
                <v:shape id="Picture 155" o:spid="_x0000_s1042" type="#_x0000_t75" style="position:absolute;left:8984;top:140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">
                  <v:imagedata r:id="rId260" o:title=""/>
                </v:shape>
                <v:shape id="Picture 154" o:spid="_x0000_s1043" type="#_x0000_t75" style="position:absolute;left:9500;top:144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">
                  <v:imagedata r:id="rId263" o:title=""/>
                </v:shape>
                <v:shape id="Picture 153" o:spid="_x0000_s1044" type="#_x0000_t75" style="position:absolute;left:10013;top:149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">
                  <v:imagedata r:id="rId262" o:title=""/>
                </v:shape>
                <v:shape id="Freeform 152" o:spid="_x0000_s1045" style="position:absolute;left:2347;top:1122;width:7725;height:847;visibility:visible;mso-wrap-style:square;v-text-anchor:top" coordsize="772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" path="m,847l514,735,1030,588r516,-74l2059,416,2575,284,3089,176,3605,84,4119,39,4635,27,5151,15,5664,r516,5l6694,24r516,34l7724,99e" filled="f" strokecolor="#f60" strokeweight="1.5pt">
                  <v:path arrowok="t" o:connecttype="custom" o:connectlocs="0,1970;514,1858;1030,1711;1546,1637;2059,1539;2575,1407;3089,1299;3605,1207;4119,1162;4635,1150;5151,1138;5664,1123;6180,1128;6694,1147;7210,1181;7724,1222" o:connectangles="0,0,0,0,0,0,0,0,0,0,0,0,0,0,0,0"/>
                </v:shape>
                <v:rect id="Rectangle 151" o:spid="_x0000_s1046" style="position:absolute;left:2297;top:192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" fillcolor="#f60" stroked="f"/>
                <v:rect id="Rectangle 150" o:spid="_x0000_s1047" style="position:absolute;left:2297;top:192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" filled="f" strokecolor="#f60" strokeweight=".72pt"/>
                <v:rect id="Rectangle 149" o:spid="_x0000_s1048" style="position:absolute;left:2811;top:180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" fillcolor="#f60" stroked="f"/>
                <v:rect id="Rectangle 148" o:spid="_x0000_s1049" style="position:absolute;left:2811;top:180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" filled="f" strokecolor="#f60" strokeweight=".72pt"/>
                <v:rect id="Rectangle 147" o:spid="_x0000_s1050" style="position:absolute;left:3327;top:166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" fillcolor="#f60" stroked="f"/>
                <v:rect id="Rectangle 146" o:spid="_x0000_s1051" style="position:absolute;left:3327;top:166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" filled="f" strokecolor="#f60" strokeweight=".72pt"/>
                <v:rect id="Rectangle 145" o:spid="_x0000_s1052" style="position:absolute;left:3843;top:158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" fillcolor="#f60" stroked="f"/>
                <v:rect id="Rectangle 144" o:spid="_x0000_s1053" style="position:absolute;left:3843;top:158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" filled="f" strokecolor="#f60" strokeweight=".72pt"/>
                <v:rect id="Rectangle 143" o:spid="_x0000_s1054" style="position:absolute;left:4356;top:148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" fillcolor="#f60" stroked="f"/>
                <v:rect id="Rectangle 142" o:spid="_x0000_s1055" style="position:absolute;left:4356;top:148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" filled="f" strokecolor="#f60" strokeweight=".72pt"/>
                <v:rect id="Rectangle 141" o:spid="_x0000_s1056" style="position:absolute;left:4872;top:135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" fillcolor="#f60" stroked="f"/>
                <v:rect id="Rectangle 140" o:spid="_x0000_s1057" style="position:absolute;left:4872;top:135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" filled="f" strokecolor="#f60" strokeweight=".72pt"/>
                <v:rect id="Rectangle 139" o:spid="_x0000_s1058" style="position:absolute;left:5386;top:124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" fillcolor="#f60" stroked="f"/>
                <v:rect id="Rectangle 138" o:spid="_x0000_s1059" style="position:absolute;left:5386;top:124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" filled="f" strokecolor="#f60" strokeweight=".72pt"/>
                <v:rect id="Rectangle 137" o:spid="_x0000_s1060" style="position:absolute;left:5902;top:115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" fillcolor="#f60" stroked="f"/>
                <v:rect id="Rectangle 136" o:spid="_x0000_s1061" style="position:absolute;left:5902;top:115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" filled="f" strokecolor="#f60" strokeweight=".72pt"/>
                <v:rect id="Rectangle 135" o:spid="_x0000_s1062" style="position:absolute;left:6416;top:111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" fillcolor="#f60" stroked="f"/>
                <v:rect id="Rectangle 134" o:spid="_x0000_s1063" style="position:absolute;left:6416;top:111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" filled="f" strokecolor="#f60" strokeweight=".72pt"/>
                <v:rect id="Rectangle 133" o:spid="_x0000_s1064" style="position:absolute;left:6932;top:110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" fillcolor="#f60" stroked="f"/>
                <v:rect id="Rectangle 132" o:spid="_x0000_s1065" style="position:absolute;left:6932;top:110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" filled="f" strokecolor="#f60" strokeweight=".72pt"/>
                <v:rect id="Rectangle 131" o:spid="_x0000_s1066" style="position:absolute;left:7448;top:108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" fillcolor="#f60" stroked="f"/>
                <v:rect id="Rectangle 130" o:spid="_x0000_s1067" style="position:absolute;left:7448;top:108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" filled="f" strokecolor="#f60" strokeweight=".72pt"/>
                <v:rect id="Rectangle 129" o:spid="_x0000_s1068" style="position:absolute;left:7961;top:107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" fillcolor="#f60" stroked="f"/>
                <v:rect id="Rectangle 128" o:spid="_x0000_s1069" style="position:absolute;left:7961;top:107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" filled="f" strokecolor="#f60" strokeweight=".72pt"/>
                <v:rect id="Rectangle 127" o:spid="_x0000_s1070" style="position:absolute;left:8477;top:107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" fillcolor="#f60" stroked="f"/>
                <v:rect id="Rectangle 126" o:spid="_x0000_s1071" style="position:absolute;left:8477;top:107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" filled="f" strokecolor="#f60" strokeweight=".72pt"/>
                <v:rect id="Rectangle 125" o:spid="_x0000_s1072" style="position:absolute;left:8991;top:109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" fillcolor="#f60" stroked="f"/>
                <v:rect id="Rectangle 124" o:spid="_x0000_s1073" style="position:absolute;left:8991;top:109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" filled="f" strokecolor="#f60" strokeweight=".72pt"/>
                <v:rect id="Rectangle 123" o:spid="_x0000_s1074" style="position:absolute;left:9507;top:113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" fillcolor="#f60" stroked="f"/>
                <v:rect id="Rectangle 122" o:spid="_x0000_s1075" style="position:absolute;left:9507;top:113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" filled="f" strokecolor="#f60" strokeweight=".72pt"/>
                <v:rect id="Rectangle 121" o:spid="_x0000_s1076" style="position:absolute;left:10020;top:117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" fillcolor="#f60" stroked="f"/>
                <v:rect id="Rectangle 120" o:spid="_x0000_s1077" style="position:absolute;left:10020;top:117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" filled="f" strokecolor="#f60" strokeweight=".72pt"/>
                <v:shape id="Freeform 119" o:spid="_x0000_s1078" style="position:absolute;left:2347;top:812;width:7725;height:1158;visibility:visible;mso-wrap-style:square;v-text-anchor:top" coordsize="7725,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" path="m,1158l514,1022,1030,849,1546,741,2059,602,2575,429,3089,292,3605,172r514,-69l4635,71,5151,43,5664,9,6180,r514,9l7210,33r514,34e" filled="f" strokecolor="#60f" strokeweight="1.5pt">
                  <v:path arrowok="t" o:connecttype="custom" o:connectlocs="0,1970;514,1834;1030,1661;1546,1553;2059,1414;2575,1241;3089,1104;3605,984;4119,915;4635,883;5151,855;5664,821;6180,812;6694,821;7210,845;7724,879" o:connectangles="0,0,0,0,0,0,0,0,0,0,0,0,0,0,0,0"/>
                </v:shape>
                <v:shape id="Picture 118" o:spid="_x0000_s1079" type="#_x0000_t75" style="position:absolute;left:2290;top:191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">
                  <v:imagedata r:id="rId291" o:title=""/>
                </v:shape>
                <v:shape id="Picture 117" o:spid="_x0000_s1080" type="#_x0000_t75" style="position:absolute;left:2804;top:177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">
                  <v:imagedata r:id="rId312" o:title=""/>
                </v:shape>
                <v:shape id="Picture 116" o:spid="_x0000_s1081" type="#_x0000_t75" style="position:absolute;left:3320;top:160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">
                  <v:imagedata r:id="rId312" o:title=""/>
                </v:shape>
                <v:shape id="Picture 115" o:spid="_x0000_s1082" type="#_x0000_t75" style="position:absolute;left:3836;top:149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">
                  <v:imagedata r:id="rId292" o:title=""/>
                </v:shape>
                <v:shape id="Picture 114" o:spid="_x0000_s1083" type="#_x0000_t75" style="position:absolute;left:4349;top:135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">
                  <v:imagedata r:id="rId312" o:title=""/>
                </v:shape>
                <v:shape id="Picture 113" o:spid="_x0000_s1084" type="#_x0000_t75" style="position:absolute;left:4865;top:118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">
                  <v:imagedata r:id="rId312" o:title=""/>
                </v:shape>
                <v:shape id="Picture 112" o:spid="_x0000_s1085" type="#_x0000_t75" style="position:absolute;left:5379;top:104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">
                  <v:imagedata r:id="rId292" o:title=""/>
                </v:shape>
                <v:shape id="Picture 111" o:spid="_x0000_s1086" type="#_x0000_t75" style="position:absolute;left:5895;top:92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">
                  <v:imagedata r:id="rId312" o:title=""/>
                </v:shape>
                <v:shape id="Picture 110" o:spid="_x0000_s1087" type="#_x0000_t75" style="position:absolute;left:6408;top:85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">
                  <v:imagedata r:id="rId312" o:title=""/>
                </v:shape>
                <v:shape id="Picture 109" o:spid="_x0000_s1088" type="#_x0000_t75" style="position:absolute;left:6924;top:82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">
                  <v:imagedata r:id="rId291" o:title=""/>
                </v:shape>
                <v:shape id="Picture 108" o:spid="_x0000_s1089" type="#_x0000_t75" style="position:absolute;left:7440;top:79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">
                  <v:imagedata r:id="rId312" o:title=""/>
                </v:shape>
                <v:shape id="Picture 107" o:spid="_x0000_s1090" type="#_x0000_t75" style="position:absolute;left:7954;top:76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">
                  <v:imagedata r:id="rId312" o:title=""/>
                </v:shape>
                <v:shape id="Picture 106" o:spid="_x0000_s1091" type="#_x0000_t75" style="position:absolute;left:8470;top:75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">
                  <v:imagedata r:id="rId292" o:title=""/>
                </v:shape>
                <v:shape id="Picture 105" o:spid="_x0000_s1092" type="#_x0000_t75" style="position:absolute;left:8984;top:76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">
                  <v:imagedata r:id="rId312" o:title=""/>
                </v:shape>
                <v:shape id="Picture 104" o:spid="_x0000_s1093" type="#_x0000_t75" style="position:absolute;left:9500;top:78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">
                  <v:imagedata r:id="rId311" o:title=""/>
                </v:shape>
                <v:shape id="Picture 103" o:spid="_x0000_s1094" type="#_x0000_t75" style="position:absolute;left:10013;top:82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">
                  <v:imagedata r:id="rId292" o:title=""/>
                </v:shape>
                <v:shape id="Freeform 102" o:spid="_x0000_s1095" style="position:absolute;left:2347;top:1362;width:7725;height:399;visibility:visible;mso-wrap-style:square;v-text-anchor:top" coordsize="772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" path="m,398r514,l1030,r516,l7210,r514,e" filled="f" strokecolor="#4aacc5" strokeweight="1.5pt">
                  <v:stroke dashstyle="dash"/>
                  <v:path arrowok="t" o:connecttype="custom" o:connectlocs="0,1761;514,1761;1030,1363;1546,1363;7210,1363;7724,1363" o:connectangles="0,0,0,0,0,0"/>
                </v:shape>
                <v:shape id="Freeform 101" o:spid="_x0000_s1096" style="position:absolute;left:2347;top:1795;width:7725;height:319;visibility:visible;mso-wrap-style:square;v-text-anchor:top" coordsize="772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" path="m,319r514,l1030,r516,l7210,r514,e" filled="f" strokecolor="#4aacc5" strokeweight="1.5pt">
                  <v:stroke dashstyle="dot"/>
                  <v:path arrowok="t" o:connecttype="custom" o:connectlocs="0,2115;514,2115;1030,1796;1546,1796;7210,1796;7724,1796" o:connectangles="0,0,0,0,0,0"/>
                </v:shape>
                <w10:wrap anchorx="page"/>
              </v:group>
            </w:pict>
          </mc:Fallback>
        </mc:AlternateContent>
      </w:r>
      <w:r w:rsidR="0022472E">
        <w:rPr>
          <w:rFonts w:ascii="Verdana"/>
          <w:sz w:val="16"/>
        </w:rPr>
        <w:t>2</w:t>
      </w:r>
      <w:r w:rsidR="0022472E">
        <w:rPr>
          <w:rFonts w:ascii="Verdana"/>
          <w:spacing w:val="-1"/>
          <w:sz w:val="16"/>
        </w:rPr>
        <w:t xml:space="preserve"> </w:t>
      </w:r>
      <w:r w:rsidR="0022472E">
        <w:rPr>
          <w:rFonts w:ascii="Verdana"/>
          <w:sz w:val="16"/>
        </w:rPr>
        <w:t>500</w:t>
      </w:r>
    </w:p>
    <w:p w:rsidR="00F24413" w:rsidRDefault="00F24413">
      <w:pPr>
        <w:pStyle w:val="Zkladntext"/>
        <w:rPr>
          <w:rFonts w:ascii="Verdana"/>
          <w:sz w:val="20"/>
        </w:rPr>
      </w:pPr>
    </w:p>
    <w:p w:rsidR="00F24413" w:rsidRDefault="00F24413">
      <w:pPr>
        <w:pStyle w:val="Zkladntext"/>
        <w:spacing w:before="8"/>
        <w:rPr>
          <w:rFonts w:ascii="Verdana"/>
          <w:sz w:val="18"/>
        </w:rPr>
      </w:pPr>
    </w:p>
    <w:p w:rsidR="00F24413" w:rsidRDefault="0022472E">
      <w:pPr>
        <w:ind w:left="175"/>
        <w:rPr>
          <w:rFonts w:ascii="Verdana"/>
          <w:sz w:val="16"/>
        </w:rPr>
      </w:pPr>
      <w:r>
        <w:rPr>
          <w:rFonts w:ascii="Verdana"/>
          <w:sz w:val="16"/>
        </w:rPr>
        <w:t>2</w:t>
      </w:r>
      <w:r>
        <w:rPr>
          <w:rFonts w:ascii="Verdana"/>
          <w:spacing w:val="-1"/>
          <w:sz w:val="16"/>
        </w:rPr>
        <w:t xml:space="preserve"> </w:t>
      </w:r>
      <w:r>
        <w:rPr>
          <w:rFonts w:ascii="Verdana"/>
          <w:sz w:val="16"/>
        </w:rPr>
        <w:t>000</w:t>
      </w:r>
    </w:p>
    <w:p w:rsidR="00F24413" w:rsidRDefault="00F24413">
      <w:pPr>
        <w:pStyle w:val="Zkladntext"/>
        <w:rPr>
          <w:rFonts w:ascii="Verdana"/>
          <w:sz w:val="20"/>
        </w:rPr>
      </w:pPr>
    </w:p>
    <w:p w:rsidR="00F24413" w:rsidRDefault="00F24413">
      <w:pPr>
        <w:pStyle w:val="Zkladntext"/>
        <w:spacing w:before="8"/>
        <w:rPr>
          <w:rFonts w:ascii="Verdana"/>
          <w:sz w:val="18"/>
        </w:rPr>
      </w:pPr>
    </w:p>
    <w:p w:rsidR="00F24413" w:rsidRDefault="0022472E">
      <w:pPr>
        <w:ind w:left="175"/>
        <w:rPr>
          <w:rFonts w:ascii="Verdana"/>
          <w:sz w:val="16"/>
        </w:rPr>
      </w:pPr>
      <w:r>
        <w:rPr>
          <w:rFonts w:ascii="Verdana"/>
          <w:sz w:val="16"/>
        </w:rPr>
        <w:t>1</w:t>
      </w:r>
      <w:r>
        <w:rPr>
          <w:rFonts w:ascii="Verdana"/>
          <w:spacing w:val="-1"/>
          <w:sz w:val="16"/>
        </w:rPr>
        <w:t xml:space="preserve"> </w:t>
      </w:r>
      <w:r>
        <w:rPr>
          <w:rFonts w:ascii="Verdana"/>
          <w:sz w:val="16"/>
        </w:rPr>
        <w:t>500</w:t>
      </w:r>
    </w:p>
    <w:p w:rsidR="00F24413" w:rsidRDefault="00F24413">
      <w:pPr>
        <w:pStyle w:val="Zkladntext"/>
        <w:rPr>
          <w:rFonts w:ascii="Verdana"/>
          <w:sz w:val="20"/>
        </w:rPr>
      </w:pPr>
    </w:p>
    <w:p w:rsidR="00F24413" w:rsidRDefault="00F24413">
      <w:pPr>
        <w:pStyle w:val="Zkladntext"/>
        <w:spacing w:before="8"/>
        <w:rPr>
          <w:rFonts w:ascii="Verdana"/>
          <w:sz w:val="18"/>
        </w:rPr>
      </w:pPr>
    </w:p>
    <w:p w:rsidR="00F24413" w:rsidRDefault="0022472E">
      <w:pPr>
        <w:ind w:left="175"/>
        <w:rPr>
          <w:rFonts w:ascii="Verdana"/>
          <w:sz w:val="16"/>
        </w:rPr>
      </w:pPr>
      <w:r>
        <w:rPr>
          <w:rFonts w:ascii="Verdana"/>
          <w:sz w:val="16"/>
        </w:rPr>
        <w:t>1</w:t>
      </w:r>
      <w:r>
        <w:rPr>
          <w:rFonts w:ascii="Verdana"/>
          <w:spacing w:val="-1"/>
          <w:sz w:val="16"/>
        </w:rPr>
        <w:t xml:space="preserve"> </w:t>
      </w:r>
      <w:r>
        <w:rPr>
          <w:rFonts w:ascii="Verdana"/>
          <w:sz w:val="16"/>
        </w:rPr>
        <w:t>000</w:t>
      </w:r>
    </w:p>
    <w:p w:rsidR="00F24413" w:rsidRDefault="00F24413">
      <w:pPr>
        <w:pStyle w:val="Zkladntext"/>
        <w:rPr>
          <w:rFonts w:ascii="Verdana"/>
          <w:sz w:val="20"/>
        </w:rPr>
      </w:pPr>
    </w:p>
    <w:p w:rsidR="00F24413" w:rsidRDefault="00F24413">
      <w:pPr>
        <w:pStyle w:val="Zkladntext"/>
        <w:spacing w:before="9"/>
        <w:rPr>
          <w:rFonts w:ascii="Verdana"/>
          <w:sz w:val="18"/>
        </w:rPr>
      </w:pPr>
    </w:p>
    <w:p w:rsidR="00F24413" w:rsidRDefault="0022472E">
      <w:pPr>
        <w:ind w:left="333"/>
        <w:rPr>
          <w:rFonts w:ascii="Verdana"/>
          <w:sz w:val="16"/>
        </w:rPr>
      </w:pPr>
      <w:r>
        <w:rPr>
          <w:rFonts w:ascii="Verdana"/>
          <w:sz w:val="16"/>
        </w:rPr>
        <w:t>500</w:t>
      </w:r>
    </w:p>
    <w:p w:rsidR="00F24413" w:rsidRDefault="00F24413">
      <w:pPr>
        <w:pStyle w:val="Zkladntext"/>
        <w:rPr>
          <w:rFonts w:ascii="Verdana"/>
          <w:sz w:val="20"/>
        </w:rPr>
      </w:pPr>
    </w:p>
    <w:p w:rsidR="00F24413" w:rsidRDefault="00F24413">
      <w:pPr>
        <w:pStyle w:val="Zkladntext"/>
        <w:spacing w:before="8"/>
        <w:rPr>
          <w:rFonts w:ascii="Verdana"/>
          <w:sz w:val="18"/>
        </w:rPr>
      </w:pPr>
    </w:p>
    <w:p w:rsidR="00F24413" w:rsidRDefault="0022472E">
      <w:pPr>
        <w:ind w:left="537"/>
        <w:rPr>
          <w:rFonts w:ascii="Verdana"/>
          <w:sz w:val="16"/>
        </w:rPr>
      </w:pPr>
      <w:r>
        <w:rPr>
          <w:noProof/>
          <w:lang w:bidi="ar-SA"/>
        </w:rPr>
        <w:drawing>
          <wp:anchor distT="0" distB="0" distL="0" distR="0" simplePos="0" relativeHeight="251734528" behindDoc="0" locked="0" layoutInCell="1" allowOverlap="1">
            <wp:simplePos x="0" y="0"/>
            <wp:positionH relativeFrom="page">
              <wp:posOffset>1292860</wp:posOffset>
            </wp:positionH>
            <wp:positionV relativeFrom="paragraph">
              <wp:posOffset>164375</wp:posOffset>
            </wp:positionV>
            <wp:extent cx="212490" cy="219075"/>
            <wp:effectExtent l="0" t="0" r="0" b="0"/>
            <wp:wrapTopAndBottom/>
            <wp:docPr id="547" name="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271.png"/>
                    <pic:cNvPicPr/>
                  </pic:nvPicPr>
                  <pic:blipFill>
                    <a:blip r:embed="rId329" cstate="print"/>
                    <a:stretch>
                      <a:fillRect/>
                    </a:stretch>
                  </pic:blipFill>
                  <pic:spPr>
                    <a:xfrm>
                      <a:off x="0" y="0"/>
                      <a:ext cx="212490" cy="219075"/>
                    </a:xfrm>
                    <a:prstGeom prst="rect">
                      <a:avLst/>
                    </a:prstGeom>
                  </pic:spPr>
                </pic:pic>
              </a:graphicData>
            </a:graphic>
          </wp:anchor>
        </w:drawing>
      </w:r>
      <w:r>
        <w:rPr>
          <w:noProof/>
          <w:lang w:bidi="ar-SA"/>
        </w:rPr>
        <w:drawing>
          <wp:anchor distT="0" distB="0" distL="0" distR="0" simplePos="0" relativeHeight="251735552" behindDoc="0" locked="0" layoutInCell="1" allowOverlap="1">
            <wp:simplePos x="0" y="0"/>
            <wp:positionH relativeFrom="page">
              <wp:posOffset>1619885</wp:posOffset>
            </wp:positionH>
            <wp:positionV relativeFrom="paragraph">
              <wp:posOffset>159041</wp:posOffset>
            </wp:positionV>
            <wp:extent cx="196678" cy="223837"/>
            <wp:effectExtent l="0" t="0" r="0" b="0"/>
            <wp:wrapTopAndBottom/>
            <wp:docPr id="549" name="image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272.png"/>
                    <pic:cNvPicPr/>
                  </pic:nvPicPr>
                  <pic:blipFill>
                    <a:blip r:embed="rId330" cstate="print"/>
                    <a:stretch>
                      <a:fillRect/>
                    </a:stretch>
                  </pic:blipFill>
                  <pic:spPr>
                    <a:xfrm>
                      <a:off x="0" y="0"/>
                      <a:ext cx="196678" cy="223837"/>
                    </a:xfrm>
                    <a:prstGeom prst="rect">
                      <a:avLst/>
                    </a:prstGeom>
                  </pic:spPr>
                </pic:pic>
              </a:graphicData>
            </a:graphic>
          </wp:anchor>
        </w:drawing>
      </w:r>
      <w:r>
        <w:rPr>
          <w:noProof/>
          <w:lang w:bidi="ar-SA"/>
        </w:rPr>
        <w:drawing>
          <wp:anchor distT="0" distB="0" distL="0" distR="0" simplePos="0" relativeHeight="251736576" behindDoc="0" locked="0" layoutInCell="1" allowOverlap="1">
            <wp:simplePos x="0" y="0"/>
            <wp:positionH relativeFrom="page">
              <wp:posOffset>1946910</wp:posOffset>
            </wp:positionH>
            <wp:positionV relativeFrom="paragraph">
              <wp:posOffset>166788</wp:posOffset>
            </wp:positionV>
            <wp:extent cx="214893" cy="218598"/>
            <wp:effectExtent l="0" t="0" r="0" b="0"/>
            <wp:wrapTopAndBottom/>
            <wp:docPr id="551" name="image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273.png"/>
                    <pic:cNvPicPr/>
                  </pic:nvPicPr>
                  <pic:blipFill>
                    <a:blip r:embed="rId331" cstate="print"/>
                    <a:stretch>
                      <a:fillRect/>
                    </a:stretch>
                  </pic:blipFill>
                  <pic:spPr>
                    <a:xfrm>
                      <a:off x="0" y="0"/>
                      <a:ext cx="214893" cy="218598"/>
                    </a:xfrm>
                    <a:prstGeom prst="rect">
                      <a:avLst/>
                    </a:prstGeom>
                  </pic:spPr>
                </pic:pic>
              </a:graphicData>
            </a:graphic>
          </wp:anchor>
        </w:drawing>
      </w:r>
      <w:r>
        <w:rPr>
          <w:noProof/>
          <w:lang w:bidi="ar-SA"/>
        </w:rPr>
        <w:drawing>
          <wp:anchor distT="0" distB="0" distL="0" distR="0" simplePos="0" relativeHeight="251737600" behindDoc="0" locked="0" layoutInCell="1" allowOverlap="1">
            <wp:simplePos x="0" y="0"/>
            <wp:positionH relativeFrom="page">
              <wp:posOffset>2273807</wp:posOffset>
            </wp:positionH>
            <wp:positionV relativeFrom="paragraph">
              <wp:posOffset>169074</wp:posOffset>
            </wp:positionV>
            <wp:extent cx="207470" cy="214312"/>
            <wp:effectExtent l="0" t="0" r="0" b="0"/>
            <wp:wrapTopAndBottom/>
            <wp:docPr id="553" name="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274.png"/>
                    <pic:cNvPicPr/>
                  </pic:nvPicPr>
                  <pic:blipFill>
                    <a:blip r:embed="rId332" cstate="print"/>
                    <a:stretch>
                      <a:fillRect/>
                    </a:stretch>
                  </pic:blipFill>
                  <pic:spPr>
                    <a:xfrm>
                      <a:off x="0" y="0"/>
                      <a:ext cx="207470" cy="214312"/>
                    </a:xfrm>
                    <a:prstGeom prst="rect">
                      <a:avLst/>
                    </a:prstGeom>
                  </pic:spPr>
                </pic:pic>
              </a:graphicData>
            </a:graphic>
          </wp:anchor>
        </w:drawing>
      </w:r>
      <w:r>
        <w:rPr>
          <w:noProof/>
          <w:lang w:bidi="ar-SA"/>
        </w:rPr>
        <w:drawing>
          <wp:anchor distT="0" distB="0" distL="0" distR="0" simplePos="0" relativeHeight="251738624" behindDoc="0" locked="0" layoutInCell="1" allowOverlap="1">
            <wp:simplePos x="0" y="0"/>
            <wp:positionH relativeFrom="page">
              <wp:posOffset>2600832</wp:posOffset>
            </wp:positionH>
            <wp:positionV relativeFrom="paragraph">
              <wp:posOffset>168185</wp:posOffset>
            </wp:positionV>
            <wp:extent cx="211286" cy="214312"/>
            <wp:effectExtent l="0" t="0" r="0" b="0"/>
            <wp:wrapTopAndBottom/>
            <wp:docPr id="555" name="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275.png"/>
                    <pic:cNvPicPr/>
                  </pic:nvPicPr>
                  <pic:blipFill>
                    <a:blip r:embed="rId333" cstate="print"/>
                    <a:stretch>
                      <a:fillRect/>
                    </a:stretch>
                  </pic:blipFill>
                  <pic:spPr>
                    <a:xfrm>
                      <a:off x="0" y="0"/>
                      <a:ext cx="211286" cy="214312"/>
                    </a:xfrm>
                    <a:prstGeom prst="rect">
                      <a:avLst/>
                    </a:prstGeom>
                  </pic:spPr>
                </pic:pic>
              </a:graphicData>
            </a:graphic>
          </wp:anchor>
        </w:drawing>
      </w:r>
      <w:r>
        <w:rPr>
          <w:noProof/>
          <w:lang w:bidi="ar-SA"/>
        </w:rPr>
        <w:drawing>
          <wp:anchor distT="0" distB="0" distL="0" distR="0" simplePos="0" relativeHeight="251739648" behindDoc="0" locked="0" layoutInCell="1" allowOverlap="1">
            <wp:simplePos x="0" y="0"/>
            <wp:positionH relativeFrom="page">
              <wp:posOffset>2927857</wp:posOffset>
            </wp:positionH>
            <wp:positionV relativeFrom="paragraph">
              <wp:posOffset>172757</wp:posOffset>
            </wp:positionV>
            <wp:extent cx="216476" cy="209550"/>
            <wp:effectExtent l="0" t="0" r="0" b="0"/>
            <wp:wrapTopAndBottom/>
            <wp:docPr id="557" name="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276.png"/>
                    <pic:cNvPicPr/>
                  </pic:nvPicPr>
                  <pic:blipFill>
                    <a:blip r:embed="rId334" cstate="print"/>
                    <a:stretch>
                      <a:fillRect/>
                    </a:stretch>
                  </pic:blipFill>
                  <pic:spPr>
                    <a:xfrm>
                      <a:off x="0" y="0"/>
                      <a:ext cx="216476" cy="209550"/>
                    </a:xfrm>
                    <a:prstGeom prst="rect">
                      <a:avLst/>
                    </a:prstGeom>
                  </pic:spPr>
                </pic:pic>
              </a:graphicData>
            </a:graphic>
          </wp:anchor>
        </w:drawing>
      </w:r>
      <w:r>
        <w:rPr>
          <w:noProof/>
          <w:lang w:bidi="ar-SA"/>
        </w:rPr>
        <w:drawing>
          <wp:anchor distT="0" distB="0" distL="0" distR="0" simplePos="0" relativeHeight="251740672" behindDoc="0" locked="0" layoutInCell="1" allowOverlap="1">
            <wp:simplePos x="0" y="0"/>
            <wp:positionH relativeFrom="page">
              <wp:posOffset>3254755</wp:posOffset>
            </wp:positionH>
            <wp:positionV relativeFrom="paragraph">
              <wp:posOffset>168312</wp:posOffset>
            </wp:positionV>
            <wp:extent cx="219988" cy="214312"/>
            <wp:effectExtent l="0" t="0" r="0" b="0"/>
            <wp:wrapTopAndBottom/>
            <wp:docPr id="559" name="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277.png"/>
                    <pic:cNvPicPr/>
                  </pic:nvPicPr>
                  <pic:blipFill>
                    <a:blip r:embed="rId335" cstate="print"/>
                    <a:stretch>
                      <a:fillRect/>
                    </a:stretch>
                  </pic:blipFill>
                  <pic:spPr>
                    <a:xfrm>
                      <a:off x="0" y="0"/>
                      <a:ext cx="219988" cy="214312"/>
                    </a:xfrm>
                    <a:prstGeom prst="rect">
                      <a:avLst/>
                    </a:prstGeom>
                  </pic:spPr>
                </pic:pic>
              </a:graphicData>
            </a:graphic>
          </wp:anchor>
        </w:drawing>
      </w:r>
      <w:r>
        <w:rPr>
          <w:noProof/>
          <w:lang w:bidi="ar-SA"/>
        </w:rPr>
        <w:drawing>
          <wp:anchor distT="0" distB="0" distL="0" distR="0" simplePos="0" relativeHeight="251741696" behindDoc="0" locked="0" layoutInCell="1" allowOverlap="1">
            <wp:simplePos x="0" y="0"/>
            <wp:positionH relativeFrom="page">
              <wp:posOffset>3581780</wp:posOffset>
            </wp:positionH>
            <wp:positionV relativeFrom="paragraph">
              <wp:posOffset>168185</wp:posOffset>
            </wp:positionV>
            <wp:extent cx="210530" cy="214312"/>
            <wp:effectExtent l="0" t="0" r="0" b="0"/>
            <wp:wrapTopAndBottom/>
            <wp:docPr id="561" name="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278.png"/>
                    <pic:cNvPicPr/>
                  </pic:nvPicPr>
                  <pic:blipFill>
                    <a:blip r:embed="rId336" cstate="print"/>
                    <a:stretch>
                      <a:fillRect/>
                    </a:stretch>
                  </pic:blipFill>
                  <pic:spPr>
                    <a:xfrm>
                      <a:off x="0" y="0"/>
                      <a:ext cx="210530" cy="214312"/>
                    </a:xfrm>
                    <a:prstGeom prst="rect">
                      <a:avLst/>
                    </a:prstGeom>
                  </pic:spPr>
                </pic:pic>
              </a:graphicData>
            </a:graphic>
          </wp:anchor>
        </w:drawing>
      </w:r>
      <w:r>
        <w:rPr>
          <w:noProof/>
          <w:lang w:bidi="ar-SA"/>
        </w:rPr>
        <w:drawing>
          <wp:anchor distT="0" distB="0" distL="0" distR="0" simplePos="0" relativeHeight="251742720" behindDoc="0" locked="0" layoutInCell="1" allowOverlap="1">
            <wp:simplePos x="0" y="0"/>
            <wp:positionH relativeFrom="page">
              <wp:posOffset>3908805</wp:posOffset>
            </wp:positionH>
            <wp:positionV relativeFrom="paragraph">
              <wp:posOffset>165772</wp:posOffset>
            </wp:positionV>
            <wp:extent cx="215506" cy="219075"/>
            <wp:effectExtent l="0" t="0" r="0" b="0"/>
            <wp:wrapTopAndBottom/>
            <wp:docPr id="563" name="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279.png"/>
                    <pic:cNvPicPr/>
                  </pic:nvPicPr>
                  <pic:blipFill>
                    <a:blip r:embed="rId337" cstate="print"/>
                    <a:stretch>
                      <a:fillRect/>
                    </a:stretch>
                  </pic:blipFill>
                  <pic:spPr>
                    <a:xfrm>
                      <a:off x="0" y="0"/>
                      <a:ext cx="215506" cy="219075"/>
                    </a:xfrm>
                    <a:prstGeom prst="rect">
                      <a:avLst/>
                    </a:prstGeom>
                  </pic:spPr>
                </pic:pic>
              </a:graphicData>
            </a:graphic>
          </wp:anchor>
        </w:drawing>
      </w:r>
      <w:r>
        <w:rPr>
          <w:noProof/>
          <w:lang w:bidi="ar-SA"/>
        </w:rPr>
        <w:drawing>
          <wp:anchor distT="0" distB="0" distL="0" distR="0" simplePos="0" relativeHeight="251743744" behindDoc="0" locked="0" layoutInCell="1" allowOverlap="1">
            <wp:simplePos x="0" y="0"/>
            <wp:positionH relativeFrom="page">
              <wp:posOffset>4235830</wp:posOffset>
            </wp:positionH>
            <wp:positionV relativeFrom="paragraph">
              <wp:posOffset>159930</wp:posOffset>
            </wp:positionV>
            <wp:extent cx="211662" cy="223837"/>
            <wp:effectExtent l="0" t="0" r="0" b="0"/>
            <wp:wrapTopAndBottom/>
            <wp:docPr id="565" name="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280.png"/>
                    <pic:cNvPicPr/>
                  </pic:nvPicPr>
                  <pic:blipFill>
                    <a:blip r:embed="rId338" cstate="print"/>
                    <a:stretch>
                      <a:fillRect/>
                    </a:stretch>
                  </pic:blipFill>
                  <pic:spPr>
                    <a:xfrm>
                      <a:off x="0" y="0"/>
                      <a:ext cx="211662" cy="223837"/>
                    </a:xfrm>
                    <a:prstGeom prst="rect">
                      <a:avLst/>
                    </a:prstGeom>
                  </pic:spPr>
                </pic:pic>
              </a:graphicData>
            </a:graphic>
          </wp:anchor>
        </w:drawing>
      </w:r>
      <w:r>
        <w:rPr>
          <w:noProof/>
          <w:lang w:bidi="ar-SA"/>
        </w:rPr>
        <w:drawing>
          <wp:anchor distT="0" distB="0" distL="0" distR="0" simplePos="0" relativeHeight="251744768" behindDoc="0" locked="0" layoutInCell="1" allowOverlap="1">
            <wp:simplePos x="0" y="0"/>
            <wp:positionH relativeFrom="page">
              <wp:posOffset>4562728</wp:posOffset>
            </wp:positionH>
            <wp:positionV relativeFrom="paragraph">
              <wp:posOffset>164375</wp:posOffset>
            </wp:positionV>
            <wp:extent cx="212490" cy="219075"/>
            <wp:effectExtent l="0" t="0" r="0" b="0"/>
            <wp:wrapTopAndBottom/>
            <wp:docPr id="567" name="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281.png"/>
                    <pic:cNvPicPr/>
                  </pic:nvPicPr>
                  <pic:blipFill>
                    <a:blip r:embed="rId339" cstate="print"/>
                    <a:stretch>
                      <a:fillRect/>
                    </a:stretch>
                  </pic:blipFill>
                  <pic:spPr>
                    <a:xfrm>
                      <a:off x="0" y="0"/>
                      <a:ext cx="212490" cy="219075"/>
                    </a:xfrm>
                    <a:prstGeom prst="rect">
                      <a:avLst/>
                    </a:prstGeom>
                  </pic:spPr>
                </pic:pic>
              </a:graphicData>
            </a:graphic>
          </wp:anchor>
        </w:drawing>
      </w:r>
      <w:r>
        <w:rPr>
          <w:noProof/>
          <w:lang w:bidi="ar-SA"/>
        </w:rPr>
        <w:drawing>
          <wp:anchor distT="0" distB="0" distL="0" distR="0" simplePos="0" relativeHeight="251745792" behindDoc="0" locked="0" layoutInCell="1" allowOverlap="1">
            <wp:simplePos x="0" y="0"/>
            <wp:positionH relativeFrom="page">
              <wp:posOffset>4889753</wp:posOffset>
            </wp:positionH>
            <wp:positionV relativeFrom="paragraph">
              <wp:posOffset>159041</wp:posOffset>
            </wp:positionV>
            <wp:extent cx="196678" cy="223837"/>
            <wp:effectExtent l="0" t="0" r="0" b="0"/>
            <wp:wrapTopAndBottom/>
            <wp:docPr id="569" name="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282.png"/>
                    <pic:cNvPicPr/>
                  </pic:nvPicPr>
                  <pic:blipFill>
                    <a:blip r:embed="rId340" cstate="print"/>
                    <a:stretch>
                      <a:fillRect/>
                    </a:stretch>
                  </pic:blipFill>
                  <pic:spPr>
                    <a:xfrm>
                      <a:off x="0" y="0"/>
                      <a:ext cx="196678" cy="223837"/>
                    </a:xfrm>
                    <a:prstGeom prst="rect">
                      <a:avLst/>
                    </a:prstGeom>
                  </pic:spPr>
                </pic:pic>
              </a:graphicData>
            </a:graphic>
          </wp:anchor>
        </w:drawing>
      </w:r>
      <w:r>
        <w:rPr>
          <w:noProof/>
          <w:lang w:bidi="ar-SA"/>
        </w:rPr>
        <w:drawing>
          <wp:anchor distT="0" distB="0" distL="0" distR="0" simplePos="0" relativeHeight="251746816" behindDoc="0" locked="0" layoutInCell="1" allowOverlap="1">
            <wp:simplePos x="0" y="0"/>
            <wp:positionH relativeFrom="page">
              <wp:posOffset>5216778</wp:posOffset>
            </wp:positionH>
            <wp:positionV relativeFrom="paragraph">
              <wp:posOffset>166915</wp:posOffset>
            </wp:positionV>
            <wp:extent cx="215019" cy="218598"/>
            <wp:effectExtent l="0" t="0" r="0" b="0"/>
            <wp:wrapTopAndBottom/>
            <wp:docPr id="571" name="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283.png"/>
                    <pic:cNvPicPr/>
                  </pic:nvPicPr>
                  <pic:blipFill>
                    <a:blip r:embed="rId341" cstate="print"/>
                    <a:stretch>
                      <a:fillRect/>
                    </a:stretch>
                  </pic:blipFill>
                  <pic:spPr>
                    <a:xfrm>
                      <a:off x="0" y="0"/>
                      <a:ext cx="215019" cy="218598"/>
                    </a:xfrm>
                    <a:prstGeom prst="rect">
                      <a:avLst/>
                    </a:prstGeom>
                  </pic:spPr>
                </pic:pic>
              </a:graphicData>
            </a:graphic>
          </wp:anchor>
        </w:drawing>
      </w:r>
      <w:r>
        <w:rPr>
          <w:noProof/>
          <w:lang w:bidi="ar-SA"/>
        </w:rPr>
        <w:drawing>
          <wp:anchor distT="0" distB="0" distL="0" distR="0" simplePos="0" relativeHeight="251747840" behindDoc="0" locked="0" layoutInCell="1" allowOverlap="1">
            <wp:simplePos x="0" y="0"/>
            <wp:positionH relativeFrom="page">
              <wp:posOffset>5543677</wp:posOffset>
            </wp:positionH>
            <wp:positionV relativeFrom="paragraph">
              <wp:posOffset>169455</wp:posOffset>
            </wp:positionV>
            <wp:extent cx="207971" cy="214312"/>
            <wp:effectExtent l="0" t="0" r="0" b="0"/>
            <wp:wrapTopAndBottom/>
            <wp:docPr id="573" name="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284.png"/>
                    <pic:cNvPicPr/>
                  </pic:nvPicPr>
                  <pic:blipFill>
                    <a:blip r:embed="rId342" cstate="print"/>
                    <a:stretch>
                      <a:fillRect/>
                    </a:stretch>
                  </pic:blipFill>
                  <pic:spPr>
                    <a:xfrm>
                      <a:off x="0" y="0"/>
                      <a:ext cx="207971" cy="214312"/>
                    </a:xfrm>
                    <a:prstGeom prst="rect">
                      <a:avLst/>
                    </a:prstGeom>
                  </pic:spPr>
                </pic:pic>
              </a:graphicData>
            </a:graphic>
          </wp:anchor>
        </w:drawing>
      </w:r>
      <w:r>
        <w:rPr>
          <w:noProof/>
          <w:lang w:bidi="ar-SA"/>
        </w:rPr>
        <w:drawing>
          <wp:anchor distT="0" distB="0" distL="0" distR="0" simplePos="0" relativeHeight="251748864" behindDoc="0" locked="0" layoutInCell="1" allowOverlap="1">
            <wp:simplePos x="0" y="0"/>
            <wp:positionH relativeFrom="page">
              <wp:posOffset>5870702</wp:posOffset>
            </wp:positionH>
            <wp:positionV relativeFrom="paragraph">
              <wp:posOffset>168185</wp:posOffset>
            </wp:positionV>
            <wp:extent cx="211286" cy="214312"/>
            <wp:effectExtent l="0" t="0" r="0" b="0"/>
            <wp:wrapTopAndBottom/>
            <wp:docPr id="575" name="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285.png"/>
                    <pic:cNvPicPr/>
                  </pic:nvPicPr>
                  <pic:blipFill>
                    <a:blip r:embed="rId343" cstate="print"/>
                    <a:stretch>
                      <a:fillRect/>
                    </a:stretch>
                  </pic:blipFill>
                  <pic:spPr>
                    <a:xfrm>
                      <a:off x="0" y="0"/>
                      <a:ext cx="211286" cy="214312"/>
                    </a:xfrm>
                    <a:prstGeom prst="rect">
                      <a:avLst/>
                    </a:prstGeom>
                  </pic:spPr>
                </pic:pic>
              </a:graphicData>
            </a:graphic>
          </wp:anchor>
        </w:drawing>
      </w:r>
      <w:r>
        <w:rPr>
          <w:noProof/>
          <w:lang w:bidi="ar-SA"/>
        </w:rPr>
        <w:drawing>
          <wp:anchor distT="0" distB="0" distL="0" distR="0" simplePos="0" relativeHeight="251749888" behindDoc="0" locked="0" layoutInCell="1" allowOverlap="1">
            <wp:simplePos x="0" y="0"/>
            <wp:positionH relativeFrom="page">
              <wp:posOffset>6198108</wp:posOffset>
            </wp:positionH>
            <wp:positionV relativeFrom="paragraph">
              <wp:posOffset>173392</wp:posOffset>
            </wp:positionV>
            <wp:extent cx="219388" cy="209550"/>
            <wp:effectExtent l="0" t="0" r="0" b="0"/>
            <wp:wrapTopAndBottom/>
            <wp:docPr id="577" name="image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286.png"/>
                    <pic:cNvPicPr/>
                  </pic:nvPicPr>
                  <pic:blipFill>
                    <a:blip r:embed="rId344" cstate="print"/>
                    <a:stretch>
                      <a:fillRect/>
                    </a:stretch>
                  </pic:blipFill>
                  <pic:spPr>
                    <a:xfrm>
                      <a:off x="0" y="0"/>
                      <a:ext cx="219388" cy="209550"/>
                    </a:xfrm>
                    <a:prstGeom prst="rect">
                      <a:avLst/>
                    </a:prstGeom>
                  </pic:spPr>
                </pic:pic>
              </a:graphicData>
            </a:graphic>
          </wp:anchor>
        </w:drawing>
      </w:r>
      <w:r>
        <w:rPr>
          <w:rFonts w:ascii="Verdana"/>
          <w:sz w:val="16"/>
        </w:rPr>
        <w:t>0</w:t>
      </w:r>
    </w:p>
    <w:p w:rsidR="00F24413" w:rsidRDefault="00F24413">
      <w:pPr>
        <w:pStyle w:val="Zkladntext"/>
        <w:spacing w:before="11"/>
        <w:rPr>
          <w:rFonts w:ascii="Verdana"/>
          <w:sz w:val="18"/>
        </w:rPr>
      </w:pPr>
    </w:p>
    <w:p w:rsidR="00F24413" w:rsidRDefault="001F1C1C">
      <w:pPr>
        <w:tabs>
          <w:tab w:val="left" w:pos="5821"/>
        </w:tabs>
        <w:ind w:left="1543"/>
        <w:rPr>
          <w:rFonts w:ascii="Verdana" w:hAnsi="Verdana"/>
          <w:sz w:val="16"/>
        </w:rPr>
      </w:pPr>
      <w:r>
        <w:rPr>
          <w:noProof/>
          <w:lang w:bidi="ar-SA"/>
        </w:rPr>
        <mc:AlternateContent>
          <mc:Choice Requires="wpg">
            <w:drawing>
              <wp:anchor distT="0" distB="0" distL="114300" distR="114300" simplePos="0" relativeHeight="251809280" behindDoc="0" locked="0" layoutInCell="1" allowOverlap="1">
                <wp:simplePos x="0" y="0"/>
                <wp:positionH relativeFrom="page">
                  <wp:posOffset>1450340</wp:posOffset>
                </wp:positionH>
                <wp:positionV relativeFrom="paragraph">
                  <wp:posOffset>37465</wp:posOffset>
                </wp:positionV>
                <wp:extent cx="320040" cy="58420"/>
                <wp:effectExtent l="0" t="0" r="3810" b="0"/>
                <wp:wrapNone/>
                <wp:docPr id="58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58420"/>
                          <a:chOff x="2284" y="59"/>
                          <a:chExt cx="504" cy="92"/>
                        </a:xfrm>
                      </wpg:grpSpPr>
                      <wps:wsp>
                        <wps:cNvPr id="582" name="Line 99"/>
                        <wps:cNvCnPr/>
                        <wps:spPr bwMode="auto">
                          <a:xfrm>
                            <a:off x="2284" y="105"/>
                            <a:ext cx="504" cy="0"/>
                          </a:xfrm>
                          <a:prstGeom prst="line">
                            <a:avLst/>
                          </a:prstGeom>
                          <a:noFill/>
                          <a:ln w="19050">
                            <a:solidFill>
                              <a:srgbClr val="66FF00"/>
                            </a:solidFill>
                            <a:round/>
                            <a:headEnd/>
                            <a:tailEnd/>
                          </a:ln>
                        </wps:spPr>
                        <wps:bodyPr/>
                      </wps:wsp>
                      <wps:wsp>
                        <wps:cNvPr id="584" name="Freeform 98"/>
                        <wps:cNvSpPr>
                          <a:spLocks/>
                        </wps:cNvSpPr>
                        <wps:spPr bwMode="auto">
                          <a:xfrm>
                            <a:off x="2496" y="66"/>
                            <a:ext cx="77" cy="77"/>
                          </a:xfrm>
                          <a:custGeom>
                            <a:avLst/>
                            <a:gdLst>
                              <a:gd name="T0" fmla="+- 0 2534 2496"/>
                              <a:gd name="T1" fmla="*/ T0 w 77"/>
                              <a:gd name="T2" fmla="+- 0 66 66"/>
                              <a:gd name="T3" fmla="*/ 66 h 77"/>
                              <a:gd name="T4" fmla="+- 0 2496 2496"/>
                              <a:gd name="T5" fmla="*/ T4 w 77"/>
                              <a:gd name="T6" fmla="+- 0 105 66"/>
                              <a:gd name="T7" fmla="*/ 105 h 77"/>
                              <a:gd name="T8" fmla="+- 0 2534 2496"/>
                              <a:gd name="T9" fmla="*/ T8 w 77"/>
                              <a:gd name="T10" fmla="+- 0 143 66"/>
                              <a:gd name="T11" fmla="*/ 143 h 77"/>
                              <a:gd name="T12" fmla="+- 0 2573 2496"/>
                              <a:gd name="T13" fmla="*/ T12 w 77"/>
                              <a:gd name="T14" fmla="+- 0 105 66"/>
                              <a:gd name="T15" fmla="*/ 105 h 77"/>
                              <a:gd name="T16" fmla="+- 0 2534 2496"/>
                              <a:gd name="T17" fmla="*/ T16 w 77"/>
                              <a:gd name="T18" fmla="+- 0 66 66"/>
                              <a:gd name="T19" fmla="*/ 66 h 77"/>
                            </a:gdLst>
                            <a:ahLst/>
                            <a:cxnLst>
                              <a:cxn ang="0">
                                <a:pos x="T1" y="T3"/>
                              </a:cxn>
                              <a:cxn ang="0">
                                <a:pos x="T5" y="T7"/>
                              </a:cxn>
                              <a:cxn ang="0">
                                <a:pos x="T9" y="T11"/>
                              </a:cxn>
                              <a:cxn ang="0">
                                <a:pos x="T13" y="T15"/>
                              </a:cxn>
                              <a:cxn ang="0">
                                <a:pos x="T17" y="T19"/>
                              </a:cxn>
                            </a:cxnLst>
                            <a:rect l="0" t="0" r="r" b="b"/>
                            <a:pathLst>
                              <a:path w="77" h="77">
                                <a:moveTo>
                                  <a:pt x="38" y="0"/>
                                </a:moveTo>
                                <a:lnTo>
                                  <a:pt x="0" y="39"/>
                                </a:lnTo>
                                <a:lnTo>
                                  <a:pt x="38" y="77"/>
                                </a:lnTo>
                                <a:lnTo>
                                  <a:pt x="77" y="39"/>
                                </a:lnTo>
                                <a:lnTo>
                                  <a:pt x="38" y="0"/>
                                </a:lnTo>
                                <a:close/>
                              </a:path>
                            </a:pathLst>
                          </a:custGeom>
                          <a:solidFill>
                            <a:srgbClr val="66FF00"/>
                          </a:solidFill>
                          <a:ln>
                            <a:noFill/>
                          </a:ln>
                        </wps:spPr>
                        <wps:bodyPr rot="0" vert="horz" wrap="square" lIns="91440" tIns="45720" rIns="91440" bIns="45720" anchor="t" anchorCtr="0" upright="1">
                          <a:noAutofit/>
                        </wps:bodyPr>
                      </wps:wsp>
                      <wps:wsp>
                        <wps:cNvPr id="586" name="Freeform 97"/>
                        <wps:cNvSpPr>
                          <a:spLocks/>
                        </wps:cNvSpPr>
                        <wps:spPr bwMode="auto">
                          <a:xfrm>
                            <a:off x="2496" y="66"/>
                            <a:ext cx="77" cy="77"/>
                          </a:xfrm>
                          <a:custGeom>
                            <a:avLst/>
                            <a:gdLst>
                              <a:gd name="T0" fmla="+- 0 2534 2496"/>
                              <a:gd name="T1" fmla="*/ T0 w 77"/>
                              <a:gd name="T2" fmla="+- 0 66 66"/>
                              <a:gd name="T3" fmla="*/ 66 h 77"/>
                              <a:gd name="T4" fmla="+- 0 2573 2496"/>
                              <a:gd name="T5" fmla="*/ T4 w 77"/>
                              <a:gd name="T6" fmla="+- 0 105 66"/>
                              <a:gd name="T7" fmla="*/ 105 h 77"/>
                              <a:gd name="T8" fmla="+- 0 2534 2496"/>
                              <a:gd name="T9" fmla="*/ T8 w 77"/>
                              <a:gd name="T10" fmla="+- 0 143 66"/>
                              <a:gd name="T11" fmla="*/ 143 h 77"/>
                              <a:gd name="T12" fmla="+- 0 2496 2496"/>
                              <a:gd name="T13" fmla="*/ T12 w 77"/>
                              <a:gd name="T14" fmla="+- 0 105 66"/>
                              <a:gd name="T15" fmla="*/ 105 h 77"/>
                              <a:gd name="T16" fmla="+- 0 2534 2496"/>
                              <a:gd name="T17" fmla="*/ T16 w 77"/>
                              <a:gd name="T18" fmla="+- 0 66 66"/>
                              <a:gd name="T19" fmla="*/ 66 h 77"/>
                            </a:gdLst>
                            <a:ahLst/>
                            <a:cxnLst>
                              <a:cxn ang="0">
                                <a:pos x="T1" y="T3"/>
                              </a:cxn>
                              <a:cxn ang="0">
                                <a:pos x="T5" y="T7"/>
                              </a:cxn>
                              <a:cxn ang="0">
                                <a:pos x="T9" y="T11"/>
                              </a:cxn>
                              <a:cxn ang="0">
                                <a:pos x="T13" y="T15"/>
                              </a:cxn>
                              <a:cxn ang="0">
                                <a:pos x="T17" y="T19"/>
                              </a:cxn>
                            </a:cxnLst>
                            <a:rect l="0" t="0" r="r" b="b"/>
                            <a:pathLst>
                              <a:path w="77" h="77">
                                <a:moveTo>
                                  <a:pt x="38" y="0"/>
                                </a:moveTo>
                                <a:lnTo>
                                  <a:pt x="77" y="39"/>
                                </a:lnTo>
                                <a:lnTo>
                                  <a:pt x="38" y="77"/>
                                </a:lnTo>
                                <a:lnTo>
                                  <a:pt x="0" y="39"/>
                                </a:lnTo>
                                <a:lnTo>
                                  <a:pt x="38" y="0"/>
                                </a:lnTo>
                                <a:close/>
                              </a:path>
                            </a:pathLst>
                          </a:custGeom>
                          <a:noFill/>
                          <a:ln w="9144">
                            <a:solidFill>
                              <a:srgbClr val="66FF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1119D22" id="Group 96" o:spid="_x0000_s1026" style="position:absolute;margin-left:114.2pt;margin-top:2.95pt;width:25.2pt;height:4.6pt;z-index:251809280;mso-position-horizontal-relative:page" coordorigin="2284,59" coordsize="5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">
                <v:line id="Line 99" o:spid="_x0000_s1027" style="position:absolute;visibility:visible;mso-wrap-style:square" from="2284,105" to="278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" strokecolor="#6f0" strokeweight="1.5pt"/>
                <v:shape id="Freeform 98" o:spid="_x0000_s1028" style="position:absolute;left:2496;top:6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" path="m38,l,39,38,77,77,39,38,xe" fillcolor="#6f0" stroked="f">
                  <v:path arrowok="t" o:connecttype="custom" o:connectlocs="38,66;0,105;38,143;77,105;38,66" o:connectangles="0,0,0,0,0"/>
                </v:shape>
                <v:shape id="Freeform 97" o:spid="_x0000_s1029" style="position:absolute;left:2496;top:6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" path="m38,l77,39,38,77,,39,38,xe" filled="f" strokecolor="#6f0" strokeweight=".72pt">
                  <v:path arrowok="t" o:connecttype="custom" o:connectlocs="38,66;77,105;38,143;0,105;38,66" o:connectangles="0,0,0,0,0"/>
                </v:shape>
                <w10:wrap anchorx="page"/>
              </v:group>
            </w:pict>
          </mc:Fallback>
        </mc:AlternateContent>
      </w:r>
      <w:r>
        <w:rPr>
          <w:noProof/>
          <w:lang w:bidi="ar-SA"/>
        </w:rPr>
        <mc:AlternateContent>
          <mc:Choice Requires="wpg">
            <w:drawing>
              <wp:anchor distT="0" distB="0" distL="114300" distR="114300" simplePos="0" relativeHeight="251840000" behindDoc="1" locked="0" layoutInCell="1" allowOverlap="1">
                <wp:simplePos x="0" y="0"/>
                <wp:positionH relativeFrom="page">
                  <wp:posOffset>4165600</wp:posOffset>
                </wp:positionH>
                <wp:positionV relativeFrom="paragraph">
                  <wp:posOffset>35560</wp:posOffset>
                </wp:positionV>
                <wp:extent cx="320040" cy="60325"/>
                <wp:effectExtent l="0" t="0" r="3810" b="0"/>
                <wp:wrapNone/>
                <wp:docPr id="27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60325"/>
                          <a:chOff x="6560" y="56"/>
                          <a:chExt cx="504" cy="95"/>
                        </a:xfrm>
                      </wpg:grpSpPr>
                      <wps:wsp>
                        <wps:cNvPr id="272" name="Line 95"/>
                        <wps:cNvCnPr/>
                        <wps:spPr bwMode="auto">
                          <a:xfrm>
                            <a:off x="6560" y="105"/>
                            <a:ext cx="504" cy="0"/>
                          </a:xfrm>
                          <a:prstGeom prst="line">
                            <a:avLst/>
                          </a:prstGeom>
                          <a:noFill/>
                          <a:ln w="19050">
                            <a:solidFill>
                              <a:srgbClr val="FF6600"/>
                            </a:solidFill>
                            <a:round/>
                            <a:headEnd/>
                            <a:tailEnd/>
                          </a:ln>
                        </wps:spPr>
                        <wps:bodyPr/>
                      </wps:wsp>
                      <wps:wsp>
                        <wps:cNvPr id="576" name="Rectangle 94"/>
                        <wps:cNvSpPr>
                          <a:spLocks noChangeArrowheads="1"/>
                        </wps:cNvSpPr>
                        <wps:spPr bwMode="auto">
                          <a:xfrm>
                            <a:off x="6770" y="63"/>
                            <a:ext cx="80" cy="80"/>
                          </a:xfrm>
                          <a:prstGeom prst="rect">
                            <a:avLst/>
                          </a:prstGeom>
                          <a:solidFill>
                            <a:srgbClr val="FF6600"/>
                          </a:solidFill>
                          <a:ln>
                            <a:noFill/>
                          </a:ln>
                        </wps:spPr>
                        <wps:bodyPr rot="0" vert="horz" wrap="square" lIns="91440" tIns="45720" rIns="91440" bIns="45720" anchor="t" anchorCtr="0" upright="1">
                          <a:noAutofit/>
                        </wps:bodyPr>
                      </wps:wsp>
                      <wps:wsp>
                        <wps:cNvPr id="578" name="Rectangle 93"/>
                        <wps:cNvSpPr>
                          <a:spLocks noChangeArrowheads="1"/>
                        </wps:cNvSpPr>
                        <wps:spPr bwMode="auto">
                          <a:xfrm>
                            <a:off x="6770" y="63"/>
                            <a:ext cx="80" cy="80"/>
                          </a:xfrm>
                          <a:prstGeom prst="rect">
                            <a:avLst/>
                          </a:prstGeom>
                          <a:noFill/>
                          <a:ln w="9525">
                            <a:solidFill>
                              <a:srgbClr val="FF66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9F0C16F" id="Group 92" o:spid="_x0000_s1026" style="position:absolute;margin-left:328pt;margin-top:2.8pt;width:25.2pt;height:4.75pt;z-index:-251476480;mso-position-horizontal-relative:page" coordorigin="6560,56" coordsize="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">
                <v:line id="Line 95" o:spid="_x0000_s1027" style="position:absolute;visibility:visible;mso-wrap-style:square" from="6560,105" to="706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" strokecolor="#f60" strokeweight="1.5pt"/>
                <v:rect id="Rectangle 94" o:spid="_x0000_s1028" style="position:absolute;left:6770;top:63;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" fillcolor="#f60" stroked="f"/>
                <v:rect id="Rectangle 93" o:spid="_x0000_s1029" style="position:absolute;left:6770;top:63;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" filled="f" strokecolor="#f60"/>
                <w10:wrap anchorx="page"/>
              </v:group>
            </w:pict>
          </mc:Fallback>
        </mc:AlternateContent>
      </w:r>
      <w:r>
        <w:rPr>
          <w:noProof/>
          <w:lang w:bidi="ar-SA"/>
        </w:rPr>
        <mc:AlternateContent>
          <mc:Choice Requires="wps">
            <w:drawing>
              <wp:anchor distT="4294967295" distB="4294967295" distL="114300" distR="114300" simplePos="0" relativeHeight="251841024" behindDoc="1" locked="0" layoutInCell="1" allowOverlap="1">
                <wp:simplePos x="0" y="0"/>
                <wp:positionH relativeFrom="page">
                  <wp:posOffset>4165600</wp:posOffset>
                </wp:positionH>
                <wp:positionV relativeFrom="paragraph">
                  <wp:posOffset>205104</wp:posOffset>
                </wp:positionV>
                <wp:extent cx="320040" cy="0"/>
                <wp:effectExtent l="0" t="0" r="0" b="0"/>
                <wp:wrapNone/>
                <wp:docPr id="268"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19050">
                          <a:solidFill>
                            <a:srgbClr val="4AACC5"/>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23B48577" id="Line 91" o:spid="_x0000_s1026" style="position:absolute;z-index:-2514754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28pt,16.15pt" to="353.2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" strokecolor="#4aacc5" strokeweight="1.5pt">
                <v:stroke dashstyle="dash"/>
                <w10:wrap anchorx="page"/>
              </v:line>
            </w:pict>
          </mc:Fallback>
        </mc:AlternateContent>
      </w:r>
      <w:r w:rsidR="0022472E">
        <w:rPr>
          <w:rFonts w:ascii="Verdana" w:hAnsi="Verdana"/>
          <w:sz w:val="16"/>
        </w:rPr>
        <w:t>Nízká</w:t>
      </w:r>
      <w:r w:rsidR="0022472E">
        <w:rPr>
          <w:rFonts w:ascii="Verdana" w:hAnsi="Verdana"/>
          <w:spacing w:val="-4"/>
          <w:sz w:val="16"/>
        </w:rPr>
        <w:t xml:space="preserve"> </w:t>
      </w:r>
      <w:r w:rsidR="0022472E">
        <w:rPr>
          <w:rFonts w:ascii="Verdana" w:hAnsi="Verdana"/>
          <w:sz w:val="16"/>
        </w:rPr>
        <w:t>varianta</w:t>
      </w:r>
      <w:r w:rsidR="0022472E">
        <w:rPr>
          <w:rFonts w:ascii="Verdana" w:hAnsi="Verdana"/>
          <w:sz w:val="16"/>
        </w:rPr>
        <w:tab/>
        <w:t>Střední varianta</w:t>
      </w:r>
    </w:p>
    <w:p w:rsidR="00F24413" w:rsidRDefault="00F24413">
      <w:pPr>
        <w:rPr>
          <w:rFonts w:ascii="Verdana" w:hAnsi="Verdana"/>
          <w:sz w:val="16"/>
        </w:rPr>
        <w:sectPr w:rsidR="00F24413">
          <w:pgSz w:w="11910" w:h="16840"/>
          <w:pgMar w:top="1700" w:right="420" w:bottom="860" w:left="1300" w:header="688" w:footer="662" w:gutter="0"/>
          <w:cols w:space="708"/>
        </w:sectPr>
      </w:pPr>
    </w:p>
    <w:p w:rsidR="00F24413" w:rsidRDefault="001F1C1C">
      <w:pPr>
        <w:spacing w:before="24"/>
        <w:ind w:left="783"/>
        <w:jc w:val="center"/>
        <w:rPr>
          <w:rFonts w:ascii="Verdana" w:hAnsi="Verdana"/>
          <w:sz w:val="16"/>
        </w:rPr>
      </w:pPr>
      <w:r>
        <w:rPr>
          <w:noProof/>
          <w:lang w:bidi="ar-SA"/>
        </w:rPr>
        <mc:AlternateContent>
          <mc:Choice Requires="wpg">
            <w:drawing>
              <wp:anchor distT="0" distB="0" distL="114300" distR="114300" simplePos="0" relativeHeight="251810304" behindDoc="0" locked="0" layoutInCell="1" allowOverlap="1">
                <wp:simplePos x="0" y="0"/>
                <wp:positionH relativeFrom="page">
                  <wp:posOffset>1450340</wp:posOffset>
                </wp:positionH>
                <wp:positionV relativeFrom="paragraph">
                  <wp:posOffset>51435</wp:posOffset>
                </wp:positionV>
                <wp:extent cx="320040" cy="58420"/>
                <wp:effectExtent l="0" t="0" r="3810" b="0"/>
                <wp:wrapNone/>
                <wp:docPr id="26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58420"/>
                          <a:chOff x="2284" y="81"/>
                          <a:chExt cx="504" cy="92"/>
                        </a:xfrm>
                      </wpg:grpSpPr>
                      <wps:wsp>
                        <wps:cNvPr id="262" name="Line 90"/>
                        <wps:cNvCnPr/>
                        <wps:spPr bwMode="auto">
                          <a:xfrm>
                            <a:off x="2284" y="129"/>
                            <a:ext cx="504" cy="0"/>
                          </a:xfrm>
                          <a:prstGeom prst="line">
                            <a:avLst/>
                          </a:prstGeom>
                          <a:noFill/>
                          <a:ln w="19050">
                            <a:solidFill>
                              <a:srgbClr val="6600FF"/>
                            </a:solidFill>
                            <a:round/>
                            <a:headEnd/>
                            <a:tailEnd/>
                          </a:ln>
                        </wps:spPr>
                        <wps:bodyPr/>
                      </wps:wsp>
                      <wps:wsp>
                        <wps:cNvPr id="264" name="Freeform 89"/>
                        <wps:cNvSpPr>
                          <a:spLocks/>
                        </wps:cNvSpPr>
                        <wps:spPr bwMode="auto">
                          <a:xfrm>
                            <a:off x="2496" y="88"/>
                            <a:ext cx="77" cy="77"/>
                          </a:xfrm>
                          <a:custGeom>
                            <a:avLst/>
                            <a:gdLst>
                              <a:gd name="T0" fmla="+- 0 2534 2496"/>
                              <a:gd name="T1" fmla="*/ T0 w 77"/>
                              <a:gd name="T2" fmla="+- 0 88 88"/>
                              <a:gd name="T3" fmla="*/ 88 h 77"/>
                              <a:gd name="T4" fmla="+- 0 2496 2496"/>
                              <a:gd name="T5" fmla="*/ T4 w 77"/>
                              <a:gd name="T6" fmla="+- 0 165 88"/>
                              <a:gd name="T7" fmla="*/ 165 h 77"/>
                              <a:gd name="T8" fmla="+- 0 2573 2496"/>
                              <a:gd name="T9" fmla="*/ T8 w 77"/>
                              <a:gd name="T10" fmla="+- 0 165 88"/>
                              <a:gd name="T11" fmla="*/ 165 h 77"/>
                              <a:gd name="T12" fmla="+- 0 2534 2496"/>
                              <a:gd name="T13" fmla="*/ T12 w 77"/>
                              <a:gd name="T14" fmla="+- 0 88 88"/>
                              <a:gd name="T15" fmla="*/ 88 h 77"/>
                            </a:gdLst>
                            <a:ahLst/>
                            <a:cxnLst>
                              <a:cxn ang="0">
                                <a:pos x="T1" y="T3"/>
                              </a:cxn>
                              <a:cxn ang="0">
                                <a:pos x="T5" y="T7"/>
                              </a:cxn>
                              <a:cxn ang="0">
                                <a:pos x="T9" y="T11"/>
                              </a:cxn>
                              <a:cxn ang="0">
                                <a:pos x="T13" y="T15"/>
                              </a:cxn>
                            </a:cxnLst>
                            <a:rect l="0" t="0" r="r" b="b"/>
                            <a:pathLst>
                              <a:path w="77" h="77">
                                <a:moveTo>
                                  <a:pt x="38" y="0"/>
                                </a:moveTo>
                                <a:lnTo>
                                  <a:pt x="0" y="77"/>
                                </a:lnTo>
                                <a:lnTo>
                                  <a:pt x="77" y="77"/>
                                </a:lnTo>
                                <a:lnTo>
                                  <a:pt x="38" y="0"/>
                                </a:lnTo>
                                <a:close/>
                              </a:path>
                            </a:pathLst>
                          </a:custGeom>
                          <a:solidFill>
                            <a:srgbClr val="6600FF"/>
                          </a:solidFill>
                          <a:ln>
                            <a:noFill/>
                          </a:ln>
                        </wps:spPr>
                        <wps:bodyPr rot="0" vert="horz" wrap="square" lIns="91440" tIns="45720" rIns="91440" bIns="45720" anchor="t" anchorCtr="0" upright="1">
                          <a:noAutofit/>
                        </wps:bodyPr>
                      </wps:wsp>
                      <wps:wsp>
                        <wps:cNvPr id="266" name="Freeform 88"/>
                        <wps:cNvSpPr>
                          <a:spLocks/>
                        </wps:cNvSpPr>
                        <wps:spPr bwMode="auto">
                          <a:xfrm>
                            <a:off x="2496" y="88"/>
                            <a:ext cx="77" cy="77"/>
                          </a:xfrm>
                          <a:custGeom>
                            <a:avLst/>
                            <a:gdLst>
                              <a:gd name="T0" fmla="+- 0 2534 2496"/>
                              <a:gd name="T1" fmla="*/ T0 w 77"/>
                              <a:gd name="T2" fmla="+- 0 88 88"/>
                              <a:gd name="T3" fmla="*/ 88 h 77"/>
                              <a:gd name="T4" fmla="+- 0 2573 2496"/>
                              <a:gd name="T5" fmla="*/ T4 w 77"/>
                              <a:gd name="T6" fmla="+- 0 165 88"/>
                              <a:gd name="T7" fmla="*/ 165 h 77"/>
                              <a:gd name="T8" fmla="+- 0 2496 2496"/>
                              <a:gd name="T9" fmla="*/ T8 w 77"/>
                              <a:gd name="T10" fmla="+- 0 165 88"/>
                              <a:gd name="T11" fmla="*/ 165 h 77"/>
                              <a:gd name="T12" fmla="+- 0 2534 2496"/>
                              <a:gd name="T13" fmla="*/ T12 w 77"/>
                              <a:gd name="T14" fmla="+- 0 88 88"/>
                              <a:gd name="T15" fmla="*/ 88 h 77"/>
                            </a:gdLst>
                            <a:ahLst/>
                            <a:cxnLst>
                              <a:cxn ang="0">
                                <a:pos x="T1" y="T3"/>
                              </a:cxn>
                              <a:cxn ang="0">
                                <a:pos x="T5" y="T7"/>
                              </a:cxn>
                              <a:cxn ang="0">
                                <a:pos x="T9" y="T11"/>
                              </a:cxn>
                              <a:cxn ang="0">
                                <a:pos x="T13" y="T15"/>
                              </a:cxn>
                            </a:cxnLst>
                            <a:rect l="0" t="0" r="r" b="b"/>
                            <a:pathLst>
                              <a:path w="77" h="77">
                                <a:moveTo>
                                  <a:pt x="38" y="0"/>
                                </a:moveTo>
                                <a:lnTo>
                                  <a:pt x="77" y="77"/>
                                </a:lnTo>
                                <a:lnTo>
                                  <a:pt x="0" y="77"/>
                                </a:lnTo>
                                <a:lnTo>
                                  <a:pt x="38" y="0"/>
                                </a:lnTo>
                                <a:close/>
                              </a:path>
                            </a:pathLst>
                          </a:custGeom>
                          <a:noFill/>
                          <a:ln w="9144">
                            <a:solidFill>
                              <a:srgbClr val="6600FF"/>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A5129B0" id="Group 87" o:spid="_x0000_s1026" style="position:absolute;margin-left:114.2pt;margin-top:4.05pt;width:25.2pt;height:4.6pt;z-index:251810304;mso-position-horizontal-relative:page" coordorigin="2284,81" coordsize="5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">
                <v:line id="Line 90" o:spid="_x0000_s1027" style="position:absolute;visibility:visible;mso-wrap-style:square" from="2284,129" to="2788,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" strokecolor="#60f" strokeweight="1.5pt"/>
                <v:shape id="Freeform 89" o:spid="_x0000_s1028" style="position:absolute;left:2496;top:8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" path="m38,l,77r77,l38,xe" fillcolor="#60f" stroked="f">
                  <v:path arrowok="t" o:connecttype="custom" o:connectlocs="38,88;0,165;77,165;38,88" o:connectangles="0,0,0,0"/>
                </v:shape>
                <v:shape id="Freeform 88" o:spid="_x0000_s1029" style="position:absolute;left:2496;top:8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" path="m38,l77,77,,77,38,xe" filled="f" strokecolor="#60f" strokeweight=".72pt">
                  <v:path arrowok="t" o:connecttype="custom" o:connectlocs="38,88;77,165;0,165;38,88" o:connectangles="0,0,0,0"/>
                </v:shape>
                <w10:wrap anchorx="page"/>
              </v:group>
            </w:pict>
          </mc:Fallback>
        </mc:AlternateContent>
      </w:r>
      <w:r w:rsidR="0022472E">
        <w:rPr>
          <w:rFonts w:ascii="Verdana" w:hAnsi="Verdana"/>
          <w:sz w:val="16"/>
        </w:rPr>
        <w:t>Vysoká varianta</w:t>
      </w:r>
    </w:p>
    <w:p w:rsidR="00F24413" w:rsidRDefault="001F1C1C">
      <w:pPr>
        <w:tabs>
          <w:tab w:val="left" w:pos="1503"/>
        </w:tabs>
        <w:spacing w:before="23"/>
        <w:ind w:left="943"/>
        <w:jc w:val="center"/>
        <w:rPr>
          <w:rFonts w:ascii="Verdana" w:hAnsi="Verdana"/>
          <w:sz w:val="16"/>
        </w:rPr>
      </w:pPr>
      <w:r>
        <w:rPr>
          <w:noProof/>
          <w:lang w:bidi="ar-SA"/>
        </w:rPr>
        <mc:AlternateContent>
          <mc:Choice Requires="wps">
            <w:drawing>
              <wp:anchor distT="4294967295" distB="4294967295" distL="114300" distR="114300" simplePos="0" relativeHeight="251842048" behindDoc="1" locked="0" layoutInCell="1" allowOverlap="1">
                <wp:simplePos x="0" y="0"/>
                <wp:positionH relativeFrom="page">
                  <wp:posOffset>1450340</wp:posOffset>
                </wp:positionH>
                <wp:positionV relativeFrom="paragraph">
                  <wp:posOffset>81279</wp:posOffset>
                </wp:positionV>
                <wp:extent cx="320040" cy="0"/>
                <wp:effectExtent l="0" t="0" r="0" b="0"/>
                <wp:wrapNone/>
                <wp:docPr id="258"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19050">
                          <a:solidFill>
                            <a:srgbClr val="4AACC5"/>
                          </a:solidFill>
                          <a:prstDash val="dot"/>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5144601" id="Line 86" o:spid="_x0000_s1026" style="position:absolute;z-index:-2514744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14.2pt,6.4pt" to="139.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" strokecolor="#4aacc5" strokeweight="1.5pt">
                <v:stroke dashstyle="dot"/>
                <w10:wrap anchorx="page"/>
              </v:line>
            </w:pict>
          </mc:Fallback>
        </mc:AlternateContent>
      </w:r>
      <w:r w:rsidR="0022472E">
        <w:rPr>
          <w:rFonts w:ascii="Times New Roman" w:hAnsi="Times New Roman"/>
          <w:sz w:val="16"/>
        </w:rPr>
        <w:t xml:space="preserve"> </w:t>
      </w:r>
      <w:r w:rsidR="0022472E">
        <w:rPr>
          <w:rFonts w:ascii="Times New Roman" w:hAnsi="Times New Roman"/>
          <w:sz w:val="16"/>
        </w:rPr>
        <w:tab/>
      </w:r>
      <w:r w:rsidR="0022472E">
        <w:rPr>
          <w:rFonts w:ascii="Verdana" w:hAnsi="Verdana"/>
          <w:sz w:val="16"/>
        </w:rPr>
        <w:t>Reálná kapacita ZŠ</w:t>
      </w:r>
      <w:r w:rsidR="0022472E">
        <w:rPr>
          <w:rFonts w:ascii="Verdana" w:hAnsi="Verdana"/>
          <w:spacing w:val="-7"/>
          <w:sz w:val="16"/>
        </w:rPr>
        <w:t xml:space="preserve"> </w:t>
      </w:r>
      <w:r w:rsidR="0022472E">
        <w:rPr>
          <w:rFonts w:ascii="Verdana" w:hAnsi="Verdana"/>
          <w:sz w:val="16"/>
        </w:rPr>
        <w:t>2018</w:t>
      </w:r>
    </w:p>
    <w:p w:rsidR="00F24413" w:rsidRDefault="0022472E">
      <w:pPr>
        <w:tabs>
          <w:tab w:val="left" w:pos="1544"/>
        </w:tabs>
        <w:spacing w:before="24"/>
        <w:ind w:left="983"/>
        <w:rPr>
          <w:rFonts w:ascii="Verdana" w:hAnsi="Verdana"/>
          <w:sz w:val="16"/>
        </w:rPr>
      </w:pPr>
      <w:r>
        <w:br w:type="column"/>
      </w:r>
      <w:r>
        <w:rPr>
          <w:rFonts w:ascii="Times New Roman" w:hAnsi="Times New Roman"/>
          <w:sz w:val="16"/>
        </w:rPr>
        <w:t xml:space="preserve"> </w:t>
      </w:r>
      <w:r>
        <w:rPr>
          <w:rFonts w:ascii="Times New Roman" w:hAnsi="Times New Roman"/>
          <w:sz w:val="16"/>
        </w:rPr>
        <w:tab/>
      </w:r>
      <w:r>
        <w:rPr>
          <w:rFonts w:ascii="Verdana" w:hAnsi="Verdana"/>
          <w:sz w:val="16"/>
        </w:rPr>
        <w:t>Administrativní kapacita ZŠ</w:t>
      </w:r>
      <w:r>
        <w:rPr>
          <w:rFonts w:ascii="Verdana" w:hAnsi="Verdana"/>
          <w:spacing w:val="-4"/>
          <w:sz w:val="16"/>
        </w:rPr>
        <w:t xml:space="preserve"> </w:t>
      </w:r>
      <w:r>
        <w:rPr>
          <w:rFonts w:ascii="Verdana" w:hAnsi="Verdana"/>
          <w:sz w:val="16"/>
        </w:rPr>
        <w:t>2018</w:t>
      </w:r>
    </w:p>
    <w:p w:rsidR="00F24413" w:rsidRDefault="00F24413">
      <w:pPr>
        <w:rPr>
          <w:rFonts w:ascii="Verdana" w:hAnsi="Verdana"/>
          <w:sz w:val="16"/>
        </w:rPr>
        <w:sectPr w:rsidR="00F24413">
          <w:type w:val="continuous"/>
          <w:pgSz w:w="11910" w:h="16840"/>
          <w:pgMar w:top="2400" w:right="420" w:bottom="280" w:left="1300" w:header="708" w:footer="708" w:gutter="0"/>
          <w:cols w:num="2" w:space="708" w:equalWidth="0">
            <w:col w:w="3596" w:space="680"/>
            <w:col w:w="5914"/>
          </w:cols>
        </w:sectPr>
      </w:pPr>
    </w:p>
    <w:p w:rsidR="00F24413" w:rsidRDefault="0022472E">
      <w:pPr>
        <w:spacing w:before="139"/>
        <w:ind w:left="2795"/>
        <w:rPr>
          <w:i/>
          <w:sz w:val="16"/>
        </w:rPr>
      </w:pPr>
      <w:r>
        <w:rPr>
          <w:i/>
          <w:sz w:val="16"/>
        </w:rPr>
        <w:t>Zdroj: výpočet Výzkumy Soukup* Bez MČ Praha Kolovraty</w:t>
      </w:r>
    </w:p>
    <w:p w:rsidR="00F24413" w:rsidRDefault="00F24413">
      <w:pPr>
        <w:pStyle w:val="Zkladntext"/>
        <w:spacing w:before="11"/>
        <w:rPr>
          <w:i/>
          <w:sz w:val="16"/>
        </w:rPr>
      </w:pPr>
    </w:p>
    <w:p w:rsidR="00F24413" w:rsidRDefault="0022472E">
      <w:pPr>
        <w:ind w:left="116"/>
        <w:rPr>
          <w:b/>
        </w:rPr>
      </w:pPr>
      <w:r>
        <w:rPr>
          <w:b/>
        </w:rPr>
        <w:t>Plánování kapacit místních ZŠ</w:t>
      </w:r>
    </w:p>
    <w:p w:rsidR="00F24413" w:rsidRDefault="00F24413">
      <w:pPr>
        <w:pStyle w:val="Zkladntext"/>
        <w:spacing w:before="11"/>
        <w:rPr>
          <w:b/>
          <w:sz w:val="16"/>
        </w:rPr>
      </w:pPr>
    </w:p>
    <w:p w:rsidR="00F24413" w:rsidRDefault="0022472E">
      <w:pPr>
        <w:spacing w:before="1" w:line="360" w:lineRule="auto"/>
        <w:ind w:left="126" w:right="992" w:hanging="10"/>
        <w:jc w:val="both"/>
      </w:pPr>
      <w:r>
        <w:t xml:space="preserve">S nárůstem </w:t>
      </w:r>
      <w:proofErr w:type="gramStart"/>
      <w:r>
        <w:t>počtu  žáků</w:t>
      </w:r>
      <w:proofErr w:type="gramEnd"/>
      <w:r>
        <w:t xml:space="preserve">  vzroste  i  potřebný  počet  kmenových  tříd.  </w:t>
      </w:r>
      <w:proofErr w:type="gramStart"/>
      <w:r>
        <w:t>Pokud  by</w:t>
      </w:r>
      <w:proofErr w:type="gramEnd"/>
      <w:r>
        <w:t xml:space="preserve">  jednu  třídu  tvořilo  v průměru</w:t>
      </w:r>
      <w:r>
        <w:rPr>
          <w:spacing w:val="-11"/>
        </w:rPr>
        <w:t xml:space="preserve"> </w:t>
      </w:r>
      <w:r>
        <w:t>23</w:t>
      </w:r>
      <w:r>
        <w:rPr>
          <w:spacing w:val="-10"/>
        </w:rPr>
        <w:t xml:space="preserve"> </w:t>
      </w:r>
      <w:r>
        <w:t>žáků,</w:t>
      </w:r>
      <w:r>
        <w:rPr>
          <w:spacing w:val="-10"/>
        </w:rPr>
        <w:t xml:space="preserve"> </w:t>
      </w:r>
      <w:r>
        <w:t>vzroste</w:t>
      </w:r>
      <w:r>
        <w:rPr>
          <w:spacing w:val="-12"/>
        </w:rPr>
        <w:t xml:space="preserve"> </w:t>
      </w:r>
      <w:r>
        <w:t>do</w:t>
      </w:r>
      <w:r>
        <w:rPr>
          <w:spacing w:val="-6"/>
        </w:rPr>
        <w:t xml:space="preserve"> </w:t>
      </w:r>
      <w:r>
        <w:t>roku</w:t>
      </w:r>
      <w:r>
        <w:rPr>
          <w:spacing w:val="-11"/>
        </w:rPr>
        <w:t xml:space="preserve"> </w:t>
      </w:r>
      <w:r>
        <w:t>2026</w:t>
      </w:r>
      <w:r>
        <w:rPr>
          <w:spacing w:val="-9"/>
        </w:rPr>
        <w:t xml:space="preserve"> </w:t>
      </w:r>
      <w:r>
        <w:t>potřebný</w:t>
      </w:r>
      <w:r>
        <w:rPr>
          <w:spacing w:val="-8"/>
        </w:rPr>
        <w:t xml:space="preserve"> </w:t>
      </w:r>
      <w:r>
        <w:t>počet</w:t>
      </w:r>
      <w:r>
        <w:rPr>
          <w:spacing w:val="-7"/>
        </w:rPr>
        <w:t xml:space="preserve"> </w:t>
      </w:r>
      <w:r>
        <w:t>kmenových</w:t>
      </w:r>
      <w:r>
        <w:rPr>
          <w:spacing w:val="-10"/>
        </w:rPr>
        <w:t xml:space="preserve"> </w:t>
      </w:r>
      <w:r>
        <w:t>tříd</w:t>
      </w:r>
      <w:r>
        <w:rPr>
          <w:spacing w:val="-9"/>
        </w:rPr>
        <w:t xml:space="preserve"> </w:t>
      </w:r>
      <w:r>
        <w:t>na</w:t>
      </w:r>
      <w:r>
        <w:rPr>
          <w:spacing w:val="-10"/>
        </w:rPr>
        <w:t xml:space="preserve"> </w:t>
      </w:r>
      <w:r>
        <w:t>cca</w:t>
      </w:r>
      <w:r>
        <w:rPr>
          <w:spacing w:val="-9"/>
        </w:rPr>
        <w:t xml:space="preserve"> </w:t>
      </w:r>
      <w:r>
        <w:t>80</w:t>
      </w:r>
      <w:r>
        <w:rPr>
          <w:spacing w:val="-10"/>
        </w:rPr>
        <w:t xml:space="preserve"> </w:t>
      </w:r>
      <w:r>
        <w:t>ve</w:t>
      </w:r>
      <w:r>
        <w:rPr>
          <w:spacing w:val="-9"/>
        </w:rPr>
        <w:t xml:space="preserve"> </w:t>
      </w:r>
      <w:r>
        <w:t>střední</w:t>
      </w:r>
      <w:r>
        <w:rPr>
          <w:spacing w:val="-11"/>
        </w:rPr>
        <w:t xml:space="preserve"> </w:t>
      </w:r>
      <w:r>
        <w:t>variantě. Aktuálně je k dispozici 49 kmenových tříd, po plánovaném rozšíření v roce 2018 jich bude 58. Do budoucna tak bude chybět cca 22 kmenových tříd ve střední</w:t>
      </w:r>
      <w:r>
        <w:rPr>
          <w:spacing w:val="-14"/>
        </w:rPr>
        <w:t xml:space="preserve"> </w:t>
      </w:r>
      <w:r>
        <w:t>variantě.</w:t>
      </w:r>
    </w:p>
    <w:p w:rsidR="00F24413" w:rsidRDefault="00F24413">
      <w:pPr>
        <w:pStyle w:val="Zkladntext"/>
        <w:spacing w:before="11"/>
        <w:rPr>
          <w:sz w:val="14"/>
        </w:rPr>
      </w:pPr>
    </w:p>
    <w:p w:rsidR="00F24413" w:rsidRDefault="0022472E">
      <w:pPr>
        <w:spacing w:before="57"/>
        <w:ind w:left="1613"/>
        <w:rPr>
          <w:b/>
        </w:rPr>
      </w:pPr>
      <w:bookmarkStart w:id="146" w:name="_bookmark139"/>
      <w:bookmarkEnd w:id="146"/>
      <w:r>
        <w:rPr>
          <w:b/>
        </w:rPr>
        <w:t>Graf č. 22 Počty kmenových tříd – průměrný počet 23 žáků ve třídě</w:t>
      </w:r>
    </w:p>
    <w:p w:rsidR="00F24413" w:rsidRDefault="001F1C1C">
      <w:pPr>
        <w:spacing w:before="46"/>
        <w:ind w:left="132" w:right="9267"/>
        <w:jc w:val="center"/>
        <w:rPr>
          <w:rFonts w:ascii="Verdana"/>
          <w:sz w:val="16"/>
        </w:rPr>
      </w:pPr>
      <w:r>
        <w:rPr>
          <w:noProof/>
          <w:lang w:bidi="ar-SA"/>
        </w:rPr>
        <mc:AlternateContent>
          <mc:Choice Requires="wpg">
            <w:drawing>
              <wp:anchor distT="0" distB="0" distL="114300" distR="114300" simplePos="0" relativeHeight="251811328" behindDoc="0" locked="0" layoutInCell="1" allowOverlap="1">
                <wp:simplePos x="0" y="0"/>
                <wp:positionH relativeFrom="page">
                  <wp:posOffset>1316990</wp:posOffset>
                </wp:positionH>
                <wp:positionV relativeFrom="paragraph">
                  <wp:posOffset>90805</wp:posOffset>
                </wp:positionV>
                <wp:extent cx="5210175" cy="2058035"/>
                <wp:effectExtent l="12065" t="2540" r="6985" b="6350"/>
                <wp:wrapNone/>
                <wp:docPr id="11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175" cy="2058035"/>
                          <a:chOff x="2074" y="143"/>
                          <a:chExt cx="8205" cy="3241"/>
                        </a:xfrm>
                      </wpg:grpSpPr>
                      <wps:wsp>
                        <wps:cNvPr id="118" name="AutoShape 85"/>
                        <wps:cNvSpPr>
                          <a:spLocks/>
                        </wps:cNvSpPr>
                        <wps:spPr bwMode="auto">
                          <a:xfrm>
                            <a:off x="2073" y="150"/>
                            <a:ext cx="8197" cy="3234"/>
                          </a:xfrm>
                          <a:custGeom>
                            <a:avLst/>
                            <a:gdLst>
                              <a:gd name="T0" fmla="*/ 8196 w 8197"/>
                              <a:gd name="T1" fmla="*/ 3011 h 3234"/>
                              <a:gd name="T2" fmla="*/ 8196 w 8197"/>
                              <a:gd name="T3" fmla="*/ 2695 h 3234"/>
                              <a:gd name="T4" fmla="*/ 8196 w 8197"/>
                              <a:gd name="T5" fmla="*/ 2375 h 3234"/>
                              <a:gd name="T6" fmla="*/ 8196 w 8197"/>
                              <a:gd name="T7" fmla="*/ 2059 h 3234"/>
                              <a:gd name="T8" fmla="*/ 257 w 8197"/>
                              <a:gd name="T9" fmla="*/ 1739 h 3234"/>
                              <a:gd name="T10" fmla="*/ 1275 w 8197"/>
                              <a:gd name="T11" fmla="*/ 1423 h 3234"/>
                              <a:gd name="T12" fmla="*/ 2803 w 8197"/>
                              <a:gd name="T13" fmla="*/ 1103 h 3234"/>
                              <a:gd name="T14" fmla="*/ 5856 w 8197"/>
                              <a:gd name="T15" fmla="*/ 787 h 3234"/>
                              <a:gd name="T16" fmla="*/ 8196 w 8197"/>
                              <a:gd name="T17" fmla="*/ 467 h 3234"/>
                              <a:gd name="T18" fmla="*/ 8196 w 8197"/>
                              <a:gd name="T19" fmla="*/ 150 h 3234"/>
                              <a:gd name="T20" fmla="*/ 53 w 8197"/>
                              <a:gd name="T21" fmla="*/ 150 h 3234"/>
                              <a:gd name="T22" fmla="*/ 53 w 8197"/>
                              <a:gd name="T23" fmla="*/ 3330 h 3234"/>
                              <a:gd name="T24" fmla="*/ 53 w 8197"/>
                              <a:gd name="T25" fmla="*/ 3011 h 3234"/>
                              <a:gd name="T26" fmla="*/ 53 w 8197"/>
                              <a:gd name="T27" fmla="*/ 2695 h 3234"/>
                              <a:gd name="T28" fmla="*/ 53 w 8197"/>
                              <a:gd name="T29" fmla="*/ 2375 h 3234"/>
                              <a:gd name="T30" fmla="*/ 53 w 8197"/>
                              <a:gd name="T31" fmla="*/ 2059 h 3234"/>
                              <a:gd name="T32" fmla="*/ 53 w 8197"/>
                              <a:gd name="T33" fmla="*/ 1739 h 3234"/>
                              <a:gd name="T34" fmla="*/ 53 w 8197"/>
                              <a:gd name="T35" fmla="*/ 1423 h 3234"/>
                              <a:gd name="T36" fmla="*/ 53 w 8197"/>
                              <a:gd name="T37" fmla="*/ 1103 h 3234"/>
                              <a:gd name="T38" fmla="*/ 53 w 8197"/>
                              <a:gd name="T39" fmla="*/ 787 h 3234"/>
                              <a:gd name="T40" fmla="*/ 53 w 8197"/>
                              <a:gd name="T41" fmla="*/ 467 h 3234"/>
                              <a:gd name="T42" fmla="*/ 53 w 8197"/>
                              <a:gd name="T43" fmla="*/ 150 h 3234"/>
                              <a:gd name="T44" fmla="*/ 8196 w 8197"/>
                              <a:gd name="T45" fmla="*/ 3330 h 3234"/>
                              <a:gd name="T46" fmla="*/ 53 w 8197"/>
                              <a:gd name="T47" fmla="*/ 3383 h 3234"/>
                              <a:gd name="T48" fmla="*/ 561 w 8197"/>
                              <a:gd name="T49" fmla="*/ 3383 h 3234"/>
                              <a:gd name="T50" fmla="*/ 1070 w 8197"/>
                              <a:gd name="T51" fmla="*/ 3383 h 3234"/>
                              <a:gd name="T52" fmla="*/ 1581 w 8197"/>
                              <a:gd name="T53" fmla="*/ 3383 h 3234"/>
                              <a:gd name="T54" fmla="*/ 2090 w 8197"/>
                              <a:gd name="T55" fmla="*/ 3383 h 3234"/>
                              <a:gd name="T56" fmla="*/ 2599 w 8197"/>
                              <a:gd name="T57" fmla="*/ 3383 h 3234"/>
                              <a:gd name="T58" fmla="*/ 3108 w 8197"/>
                              <a:gd name="T59" fmla="*/ 3383 h 3234"/>
                              <a:gd name="T60" fmla="*/ 3616 w 8197"/>
                              <a:gd name="T61" fmla="*/ 3383 h 3234"/>
                              <a:gd name="T62" fmla="*/ 4125 w 8197"/>
                              <a:gd name="T63" fmla="*/ 3383 h 3234"/>
                              <a:gd name="T64" fmla="*/ 4634 w 8197"/>
                              <a:gd name="T65" fmla="*/ 3383 h 3234"/>
                              <a:gd name="T66" fmla="*/ 5143 w 8197"/>
                              <a:gd name="T67" fmla="*/ 3383 h 3234"/>
                              <a:gd name="T68" fmla="*/ 5652 w 8197"/>
                              <a:gd name="T69" fmla="*/ 3383 h 3234"/>
                              <a:gd name="T70" fmla="*/ 6160 w 8197"/>
                              <a:gd name="T71" fmla="*/ 3383 h 3234"/>
                              <a:gd name="T72" fmla="*/ 6669 w 8197"/>
                              <a:gd name="T73" fmla="*/ 3383 h 3234"/>
                              <a:gd name="T74" fmla="*/ 7178 w 8197"/>
                              <a:gd name="T75" fmla="*/ 3383 h 3234"/>
                              <a:gd name="T76" fmla="*/ 7687 w 8197"/>
                              <a:gd name="T77" fmla="*/ 3383 h 3234"/>
                              <a:gd name="T78" fmla="*/ 8196 w 8197"/>
                              <a:gd name="T79" fmla="*/ 3383 h 3234"/>
                              <a:gd name="T80" fmla="*/ 8196 w 8197"/>
                              <a:gd name="T81" fmla="*/ 1739 h 3234"/>
                              <a:gd name="T82" fmla="*/ 8196 w 8197"/>
                              <a:gd name="T83" fmla="*/ 1423 h 3234"/>
                              <a:gd name="T84" fmla="*/ 8196 w 8197"/>
                              <a:gd name="T85" fmla="*/ 1103 h 323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197" h="3234">
                                <a:moveTo>
                                  <a:pt x="53" y="2861"/>
                                </a:moveTo>
                                <a:lnTo>
                                  <a:pt x="8196" y="2861"/>
                                </a:lnTo>
                                <a:moveTo>
                                  <a:pt x="53" y="2545"/>
                                </a:moveTo>
                                <a:lnTo>
                                  <a:pt x="8196" y="2545"/>
                                </a:lnTo>
                                <a:moveTo>
                                  <a:pt x="53" y="2225"/>
                                </a:moveTo>
                                <a:lnTo>
                                  <a:pt x="8196" y="2225"/>
                                </a:lnTo>
                                <a:moveTo>
                                  <a:pt x="53" y="1909"/>
                                </a:moveTo>
                                <a:lnTo>
                                  <a:pt x="8196" y="1909"/>
                                </a:lnTo>
                                <a:moveTo>
                                  <a:pt x="53" y="1589"/>
                                </a:moveTo>
                                <a:lnTo>
                                  <a:pt x="257" y="1589"/>
                                </a:lnTo>
                                <a:moveTo>
                                  <a:pt x="53" y="1273"/>
                                </a:moveTo>
                                <a:lnTo>
                                  <a:pt x="1275" y="1273"/>
                                </a:lnTo>
                                <a:moveTo>
                                  <a:pt x="53" y="953"/>
                                </a:moveTo>
                                <a:lnTo>
                                  <a:pt x="2803" y="953"/>
                                </a:lnTo>
                                <a:moveTo>
                                  <a:pt x="53" y="637"/>
                                </a:moveTo>
                                <a:lnTo>
                                  <a:pt x="5856" y="637"/>
                                </a:lnTo>
                                <a:moveTo>
                                  <a:pt x="53" y="317"/>
                                </a:moveTo>
                                <a:lnTo>
                                  <a:pt x="8196" y="317"/>
                                </a:lnTo>
                                <a:moveTo>
                                  <a:pt x="53" y="0"/>
                                </a:moveTo>
                                <a:lnTo>
                                  <a:pt x="8196" y="0"/>
                                </a:lnTo>
                                <a:moveTo>
                                  <a:pt x="53" y="3180"/>
                                </a:moveTo>
                                <a:lnTo>
                                  <a:pt x="53" y="0"/>
                                </a:lnTo>
                                <a:moveTo>
                                  <a:pt x="0" y="3180"/>
                                </a:moveTo>
                                <a:lnTo>
                                  <a:pt x="53" y="3180"/>
                                </a:lnTo>
                                <a:moveTo>
                                  <a:pt x="0" y="2861"/>
                                </a:moveTo>
                                <a:lnTo>
                                  <a:pt x="53" y="2861"/>
                                </a:lnTo>
                                <a:moveTo>
                                  <a:pt x="0" y="2545"/>
                                </a:moveTo>
                                <a:lnTo>
                                  <a:pt x="53" y="2545"/>
                                </a:lnTo>
                                <a:moveTo>
                                  <a:pt x="0" y="2225"/>
                                </a:moveTo>
                                <a:lnTo>
                                  <a:pt x="53" y="2225"/>
                                </a:lnTo>
                                <a:moveTo>
                                  <a:pt x="0" y="1909"/>
                                </a:moveTo>
                                <a:lnTo>
                                  <a:pt x="53" y="1909"/>
                                </a:lnTo>
                                <a:moveTo>
                                  <a:pt x="0" y="1589"/>
                                </a:moveTo>
                                <a:lnTo>
                                  <a:pt x="53" y="1589"/>
                                </a:lnTo>
                                <a:moveTo>
                                  <a:pt x="0" y="1273"/>
                                </a:moveTo>
                                <a:lnTo>
                                  <a:pt x="53" y="1273"/>
                                </a:lnTo>
                                <a:moveTo>
                                  <a:pt x="0" y="953"/>
                                </a:moveTo>
                                <a:lnTo>
                                  <a:pt x="53" y="953"/>
                                </a:lnTo>
                                <a:moveTo>
                                  <a:pt x="0" y="637"/>
                                </a:moveTo>
                                <a:lnTo>
                                  <a:pt x="53" y="637"/>
                                </a:lnTo>
                                <a:moveTo>
                                  <a:pt x="0" y="317"/>
                                </a:moveTo>
                                <a:lnTo>
                                  <a:pt x="53" y="317"/>
                                </a:lnTo>
                                <a:moveTo>
                                  <a:pt x="0" y="0"/>
                                </a:moveTo>
                                <a:lnTo>
                                  <a:pt x="53" y="0"/>
                                </a:lnTo>
                                <a:moveTo>
                                  <a:pt x="53" y="3180"/>
                                </a:moveTo>
                                <a:lnTo>
                                  <a:pt x="8196" y="3180"/>
                                </a:lnTo>
                                <a:moveTo>
                                  <a:pt x="53" y="3180"/>
                                </a:moveTo>
                                <a:lnTo>
                                  <a:pt x="53" y="3233"/>
                                </a:lnTo>
                                <a:moveTo>
                                  <a:pt x="561" y="3180"/>
                                </a:moveTo>
                                <a:lnTo>
                                  <a:pt x="561" y="3233"/>
                                </a:lnTo>
                                <a:moveTo>
                                  <a:pt x="1070" y="3180"/>
                                </a:moveTo>
                                <a:lnTo>
                                  <a:pt x="1070" y="3233"/>
                                </a:lnTo>
                                <a:moveTo>
                                  <a:pt x="1581" y="3180"/>
                                </a:moveTo>
                                <a:lnTo>
                                  <a:pt x="1581" y="3233"/>
                                </a:lnTo>
                                <a:moveTo>
                                  <a:pt x="2090" y="3180"/>
                                </a:moveTo>
                                <a:lnTo>
                                  <a:pt x="2090" y="3233"/>
                                </a:lnTo>
                                <a:moveTo>
                                  <a:pt x="2599" y="3180"/>
                                </a:moveTo>
                                <a:lnTo>
                                  <a:pt x="2599" y="3233"/>
                                </a:lnTo>
                                <a:moveTo>
                                  <a:pt x="3108" y="3180"/>
                                </a:moveTo>
                                <a:lnTo>
                                  <a:pt x="3108" y="3233"/>
                                </a:lnTo>
                                <a:moveTo>
                                  <a:pt x="3616" y="3180"/>
                                </a:moveTo>
                                <a:lnTo>
                                  <a:pt x="3616" y="3233"/>
                                </a:lnTo>
                                <a:moveTo>
                                  <a:pt x="4125" y="3180"/>
                                </a:moveTo>
                                <a:lnTo>
                                  <a:pt x="4125" y="3233"/>
                                </a:lnTo>
                                <a:moveTo>
                                  <a:pt x="4634" y="3180"/>
                                </a:moveTo>
                                <a:lnTo>
                                  <a:pt x="4634" y="3233"/>
                                </a:lnTo>
                                <a:moveTo>
                                  <a:pt x="5143" y="3180"/>
                                </a:moveTo>
                                <a:lnTo>
                                  <a:pt x="5143" y="3233"/>
                                </a:lnTo>
                                <a:moveTo>
                                  <a:pt x="5652" y="3180"/>
                                </a:moveTo>
                                <a:lnTo>
                                  <a:pt x="5652" y="3233"/>
                                </a:lnTo>
                                <a:moveTo>
                                  <a:pt x="6160" y="3180"/>
                                </a:moveTo>
                                <a:lnTo>
                                  <a:pt x="6160" y="3233"/>
                                </a:lnTo>
                                <a:moveTo>
                                  <a:pt x="6669" y="3180"/>
                                </a:moveTo>
                                <a:lnTo>
                                  <a:pt x="6669" y="3233"/>
                                </a:lnTo>
                                <a:moveTo>
                                  <a:pt x="7178" y="3180"/>
                                </a:moveTo>
                                <a:lnTo>
                                  <a:pt x="7178" y="3233"/>
                                </a:lnTo>
                                <a:moveTo>
                                  <a:pt x="7687" y="3180"/>
                                </a:moveTo>
                                <a:lnTo>
                                  <a:pt x="7687" y="3233"/>
                                </a:lnTo>
                                <a:moveTo>
                                  <a:pt x="8196" y="3180"/>
                                </a:moveTo>
                                <a:lnTo>
                                  <a:pt x="8196" y="3233"/>
                                </a:lnTo>
                                <a:moveTo>
                                  <a:pt x="358" y="1589"/>
                                </a:moveTo>
                                <a:lnTo>
                                  <a:pt x="8196" y="1589"/>
                                </a:lnTo>
                                <a:moveTo>
                                  <a:pt x="1375" y="1273"/>
                                </a:moveTo>
                                <a:lnTo>
                                  <a:pt x="8196" y="1273"/>
                                </a:lnTo>
                                <a:moveTo>
                                  <a:pt x="2904" y="953"/>
                                </a:moveTo>
                                <a:lnTo>
                                  <a:pt x="8196" y="953"/>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84"/>
                        <wps:cNvSpPr>
                          <a:spLocks/>
                        </wps:cNvSpPr>
                        <wps:spPr bwMode="auto">
                          <a:xfrm>
                            <a:off x="2381" y="1115"/>
                            <a:ext cx="7634" cy="657"/>
                          </a:xfrm>
                          <a:custGeom>
                            <a:avLst/>
                            <a:gdLst>
                              <a:gd name="T0" fmla="*/ 0 w 7634"/>
                              <a:gd name="T1" fmla="*/ 1772 h 657"/>
                              <a:gd name="T2" fmla="*/ 508 w 7634"/>
                              <a:gd name="T3" fmla="*/ 1617 h 657"/>
                              <a:gd name="T4" fmla="*/ 1016 w 7634"/>
                              <a:gd name="T5" fmla="*/ 1495 h 657"/>
                              <a:gd name="T6" fmla="*/ 1528 w 7634"/>
                              <a:gd name="T7" fmla="*/ 1451 h 657"/>
                              <a:gd name="T8" fmla="*/ 2036 w 7634"/>
                              <a:gd name="T9" fmla="*/ 1391 h 657"/>
                              <a:gd name="T10" fmla="*/ 2545 w 7634"/>
                              <a:gd name="T11" fmla="*/ 1291 h 657"/>
                              <a:gd name="T12" fmla="*/ 3054 w 7634"/>
                              <a:gd name="T13" fmla="*/ 1207 h 657"/>
                              <a:gd name="T14" fmla="*/ 3563 w 7634"/>
                              <a:gd name="T15" fmla="*/ 1139 h 657"/>
                              <a:gd name="T16" fmla="*/ 4072 w 7634"/>
                              <a:gd name="T17" fmla="*/ 1115 h 657"/>
                              <a:gd name="T18" fmla="*/ 4580 w 7634"/>
                              <a:gd name="T19" fmla="*/ 1123 h 657"/>
                              <a:gd name="T20" fmla="*/ 5089 w 7634"/>
                              <a:gd name="T21" fmla="*/ 1132 h 657"/>
                              <a:gd name="T22" fmla="*/ 5598 w 7634"/>
                              <a:gd name="T23" fmla="*/ 1135 h 657"/>
                              <a:gd name="T24" fmla="*/ 6107 w 7634"/>
                              <a:gd name="T25" fmla="*/ 1151 h 657"/>
                              <a:gd name="T26" fmla="*/ 6616 w 7634"/>
                              <a:gd name="T27" fmla="*/ 1183 h 657"/>
                              <a:gd name="T28" fmla="*/ 7124 w 7634"/>
                              <a:gd name="T29" fmla="*/ 1223 h 657"/>
                              <a:gd name="T30" fmla="*/ 7634 w 7634"/>
                              <a:gd name="T31" fmla="*/ 1269 h 65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634" h="657">
                                <a:moveTo>
                                  <a:pt x="0" y="657"/>
                                </a:moveTo>
                                <a:lnTo>
                                  <a:pt x="508" y="502"/>
                                </a:lnTo>
                                <a:lnTo>
                                  <a:pt x="1016" y="380"/>
                                </a:lnTo>
                                <a:lnTo>
                                  <a:pt x="1528" y="336"/>
                                </a:lnTo>
                                <a:lnTo>
                                  <a:pt x="2036" y="276"/>
                                </a:lnTo>
                                <a:lnTo>
                                  <a:pt x="2545" y="176"/>
                                </a:lnTo>
                                <a:lnTo>
                                  <a:pt x="3054" y="92"/>
                                </a:lnTo>
                                <a:lnTo>
                                  <a:pt x="3563" y="24"/>
                                </a:lnTo>
                                <a:lnTo>
                                  <a:pt x="4072" y="0"/>
                                </a:lnTo>
                                <a:lnTo>
                                  <a:pt x="4580" y="8"/>
                                </a:lnTo>
                                <a:lnTo>
                                  <a:pt x="5089" y="17"/>
                                </a:lnTo>
                                <a:lnTo>
                                  <a:pt x="5598" y="20"/>
                                </a:lnTo>
                                <a:lnTo>
                                  <a:pt x="6107" y="36"/>
                                </a:lnTo>
                                <a:lnTo>
                                  <a:pt x="6616" y="68"/>
                                </a:lnTo>
                                <a:lnTo>
                                  <a:pt x="7124" y="108"/>
                                </a:lnTo>
                                <a:lnTo>
                                  <a:pt x="7634" y="154"/>
                                </a:lnTo>
                              </a:path>
                            </a:pathLst>
                          </a:custGeom>
                          <a:noFill/>
                          <a:ln w="19050">
                            <a:solidFill>
                              <a:srgbClr val="66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 name="Picture 8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2323" y="1713"/>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8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2832" y="1559"/>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8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3341" y="143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8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3852" y="139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 name="Picture 7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4361" y="133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Picture 78"/>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4870" y="1233"/>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Picture 77"/>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5379" y="1149"/>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7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5887" y="108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Picture 7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6396" y="105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7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6905" y="106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Picture 7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7414" y="107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7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7923" y="107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 name="Picture 7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8431" y="109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Picture 7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8940" y="112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Picture 6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9449" y="116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Picture 6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9958" y="1211"/>
                            <a:ext cx="116" cy="116"/>
                          </a:xfrm>
                          <a:prstGeom prst="rect">
                            <a:avLst/>
                          </a:prstGeom>
                          <a:noFill/>
                          <a:extLst>
                            <a:ext uri="{909E8E84-426E-40DD-AFC4-6F175D3DCCD1}">
                              <a14:hiddenFill xmlns:a14="http://schemas.microsoft.com/office/drawing/2010/main">
                                <a:solidFill>
                                  <a:srgbClr val="FFFFFF"/>
                                </a:solidFill>
                              </a14:hiddenFill>
                            </a:ext>
                          </a:extLst>
                        </pic:spPr>
                      </pic:pic>
                      <wps:wsp>
                        <wps:cNvPr id="154" name="Line 67"/>
                        <wps:cNvCnPr>
                          <a:cxnSpLocks noChangeShapeType="1"/>
                        </wps:cNvCnPr>
                        <wps:spPr bwMode="auto">
                          <a:xfrm>
                            <a:off x="8031" y="787"/>
                            <a:ext cx="2239"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56" name="Freeform 66"/>
                        <wps:cNvSpPr>
                          <a:spLocks/>
                        </wps:cNvSpPr>
                        <wps:spPr bwMode="auto">
                          <a:xfrm>
                            <a:off x="2381" y="827"/>
                            <a:ext cx="7634" cy="945"/>
                          </a:xfrm>
                          <a:custGeom>
                            <a:avLst/>
                            <a:gdLst>
                              <a:gd name="T0" fmla="*/ 0 w 7634"/>
                              <a:gd name="T1" fmla="*/ 1772 h 945"/>
                              <a:gd name="T2" fmla="*/ 508 w 7634"/>
                              <a:gd name="T3" fmla="*/ 1593 h 945"/>
                              <a:gd name="T4" fmla="*/ 1016 w 7634"/>
                              <a:gd name="T5" fmla="*/ 1439 h 945"/>
                              <a:gd name="T6" fmla="*/ 1528 w 7634"/>
                              <a:gd name="T7" fmla="*/ 1363 h 945"/>
                              <a:gd name="T8" fmla="*/ 2036 w 7634"/>
                              <a:gd name="T9" fmla="*/ 1262 h 945"/>
                              <a:gd name="T10" fmla="*/ 2545 w 7634"/>
                              <a:gd name="T11" fmla="*/ 1123 h 945"/>
                              <a:gd name="T12" fmla="*/ 3054 w 7634"/>
                              <a:gd name="T13" fmla="*/ 1010 h 945"/>
                              <a:gd name="T14" fmla="*/ 3563 w 7634"/>
                              <a:gd name="T15" fmla="*/ 914 h 945"/>
                              <a:gd name="T16" fmla="*/ 4072 w 7634"/>
                              <a:gd name="T17" fmla="*/ 866 h 945"/>
                              <a:gd name="T18" fmla="*/ 4580 w 7634"/>
                              <a:gd name="T19" fmla="*/ 854 h 945"/>
                              <a:gd name="T20" fmla="*/ 5089 w 7634"/>
                              <a:gd name="T21" fmla="*/ 842 h 945"/>
                              <a:gd name="T22" fmla="*/ 5598 w 7634"/>
                              <a:gd name="T23" fmla="*/ 827 h 945"/>
                              <a:gd name="T24" fmla="*/ 6107 w 7634"/>
                              <a:gd name="T25" fmla="*/ 832 h 945"/>
                              <a:gd name="T26" fmla="*/ 6616 w 7634"/>
                              <a:gd name="T27" fmla="*/ 851 h 945"/>
                              <a:gd name="T28" fmla="*/ 7124 w 7634"/>
                              <a:gd name="T29" fmla="*/ 887 h 945"/>
                              <a:gd name="T30" fmla="*/ 7634 w 7634"/>
                              <a:gd name="T31" fmla="*/ 928 h 94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634" h="945">
                                <a:moveTo>
                                  <a:pt x="0" y="945"/>
                                </a:moveTo>
                                <a:lnTo>
                                  <a:pt x="508" y="766"/>
                                </a:lnTo>
                                <a:lnTo>
                                  <a:pt x="1016" y="612"/>
                                </a:lnTo>
                                <a:lnTo>
                                  <a:pt x="1528" y="536"/>
                                </a:lnTo>
                                <a:lnTo>
                                  <a:pt x="2036" y="435"/>
                                </a:lnTo>
                                <a:lnTo>
                                  <a:pt x="2545" y="296"/>
                                </a:lnTo>
                                <a:lnTo>
                                  <a:pt x="3054" y="183"/>
                                </a:lnTo>
                                <a:lnTo>
                                  <a:pt x="3563" y="87"/>
                                </a:lnTo>
                                <a:lnTo>
                                  <a:pt x="4072" y="39"/>
                                </a:lnTo>
                                <a:lnTo>
                                  <a:pt x="4580" y="27"/>
                                </a:lnTo>
                                <a:lnTo>
                                  <a:pt x="5089" y="15"/>
                                </a:lnTo>
                                <a:lnTo>
                                  <a:pt x="5598" y="0"/>
                                </a:lnTo>
                                <a:lnTo>
                                  <a:pt x="6107" y="5"/>
                                </a:lnTo>
                                <a:lnTo>
                                  <a:pt x="6616" y="24"/>
                                </a:lnTo>
                                <a:lnTo>
                                  <a:pt x="7124" y="60"/>
                                </a:lnTo>
                                <a:lnTo>
                                  <a:pt x="7634" y="101"/>
                                </a:lnTo>
                              </a:path>
                            </a:pathLst>
                          </a:custGeom>
                          <a:noFill/>
                          <a:ln w="1905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Rectangle 65"/>
                        <wps:cNvSpPr>
                          <a:spLocks noChangeArrowheads="1"/>
                        </wps:cNvSpPr>
                        <wps:spPr bwMode="auto">
                          <a:xfrm>
                            <a:off x="2331" y="1720"/>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64"/>
                        <wps:cNvSpPr>
                          <a:spLocks noChangeArrowheads="1"/>
                        </wps:cNvSpPr>
                        <wps:spPr bwMode="auto">
                          <a:xfrm>
                            <a:off x="2331" y="1720"/>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Rectangle 63"/>
                        <wps:cNvSpPr>
                          <a:spLocks noChangeArrowheads="1"/>
                        </wps:cNvSpPr>
                        <wps:spPr bwMode="auto">
                          <a:xfrm>
                            <a:off x="2839" y="1543"/>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62"/>
                        <wps:cNvSpPr>
                          <a:spLocks noChangeArrowheads="1"/>
                        </wps:cNvSpPr>
                        <wps:spPr bwMode="auto">
                          <a:xfrm>
                            <a:off x="2839" y="1543"/>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Rectangle 61"/>
                        <wps:cNvSpPr>
                          <a:spLocks noChangeArrowheads="1"/>
                        </wps:cNvSpPr>
                        <wps:spPr bwMode="auto">
                          <a:xfrm>
                            <a:off x="3348" y="1389"/>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60"/>
                        <wps:cNvSpPr>
                          <a:spLocks noChangeArrowheads="1"/>
                        </wps:cNvSpPr>
                        <wps:spPr bwMode="auto">
                          <a:xfrm>
                            <a:off x="3348" y="1389"/>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Rectangle 59"/>
                        <wps:cNvSpPr>
                          <a:spLocks noChangeArrowheads="1"/>
                        </wps:cNvSpPr>
                        <wps:spPr bwMode="auto">
                          <a:xfrm>
                            <a:off x="3859" y="1312"/>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58"/>
                        <wps:cNvSpPr>
                          <a:spLocks noChangeArrowheads="1"/>
                        </wps:cNvSpPr>
                        <wps:spPr bwMode="auto">
                          <a:xfrm>
                            <a:off x="3859" y="1312"/>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Rectangle 57"/>
                        <wps:cNvSpPr>
                          <a:spLocks noChangeArrowheads="1"/>
                        </wps:cNvSpPr>
                        <wps:spPr bwMode="auto">
                          <a:xfrm>
                            <a:off x="4368" y="1211"/>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56"/>
                        <wps:cNvSpPr>
                          <a:spLocks noChangeArrowheads="1"/>
                        </wps:cNvSpPr>
                        <wps:spPr bwMode="auto">
                          <a:xfrm>
                            <a:off x="4368" y="1211"/>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Rectangle 55"/>
                        <wps:cNvSpPr>
                          <a:spLocks noChangeArrowheads="1"/>
                        </wps:cNvSpPr>
                        <wps:spPr bwMode="auto">
                          <a:xfrm>
                            <a:off x="4877" y="1072"/>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54"/>
                        <wps:cNvSpPr>
                          <a:spLocks noChangeArrowheads="1"/>
                        </wps:cNvSpPr>
                        <wps:spPr bwMode="auto">
                          <a:xfrm>
                            <a:off x="4877" y="1072"/>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Rectangle 53"/>
                        <wps:cNvSpPr>
                          <a:spLocks noChangeArrowheads="1"/>
                        </wps:cNvSpPr>
                        <wps:spPr bwMode="auto">
                          <a:xfrm>
                            <a:off x="5386" y="959"/>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52"/>
                        <wps:cNvSpPr>
                          <a:spLocks noChangeArrowheads="1"/>
                        </wps:cNvSpPr>
                        <wps:spPr bwMode="auto">
                          <a:xfrm>
                            <a:off x="5386" y="959"/>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Rectangle 51"/>
                        <wps:cNvSpPr>
                          <a:spLocks noChangeArrowheads="1"/>
                        </wps:cNvSpPr>
                        <wps:spPr bwMode="auto">
                          <a:xfrm>
                            <a:off x="5895" y="863"/>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50"/>
                        <wps:cNvSpPr>
                          <a:spLocks noChangeArrowheads="1"/>
                        </wps:cNvSpPr>
                        <wps:spPr bwMode="auto">
                          <a:xfrm>
                            <a:off x="5895" y="863"/>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Rectangle 49"/>
                        <wps:cNvSpPr>
                          <a:spLocks noChangeArrowheads="1"/>
                        </wps:cNvSpPr>
                        <wps:spPr bwMode="auto">
                          <a:xfrm>
                            <a:off x="6403" y="815"/>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48"/>
                        <wps:cNvSpPr>
                          <a:spLocks noChangeArrowheads="1"/>
                        </wps:cNvSpPr>
                        <wps:spPr bwMode="auto">
                          <a:xfrm>
                            <a:off x="6403" y="815"/>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Rectangle 47"/>
                        <wps:cNvSpPr>
                          <a:spLocks noChangeArrowheads="1"/>
                        </wps:cNvSpPr>
                        <wps:spPr bwMode="auto">
                          <a:xfrm>
                            <a:off x="6912" y="803"/>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46"/>
                        <wps:cNvSpPr>
                          <a:spLocks noChangeArrowheads="1"/>
                        </wps:cNvSpPr>
                        <wps:spPr bwMode="auto">
                          <a:xfrm>
                            <a:off x="6912" y="803"/>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Rectangle 45"/>
                        <wps:cNvSpPr>
                          <a:spLocks noChangeArrowheads="1"/>
                        </wps:cNvSpPr>
                        <wps:spPr bwMode="auto">
                          <a:xfrm>
                            <a:off x="7421" y="791"/>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44"/>
                        <wps:cNvSpPr>
                          <a:spLocks noChangeArrowheads="1"/>
                        </wps:cNvSpPr>
                        <wps:spPr bwMode="auto">
                          <a:xfrm>
                            <a:off x="7421" y="791"/>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Rectangle 43"/>
                        <wps:cNvSpPr>
                          <a:spLocks noChangeArrowheads="1"/>
                        </wps:cNvSpPr>
                        <wps:spPr bwMode="auto">
                          <a:xfrm>
                            <a:off x="7930" y="777"/>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42"/>
                        <wps:cNvSpPr>
                          <a:spLocks noChangeArrowheads="1"/>
                        </wps:cNvSpPr>
                        <wps:spPr bwMode="auto">
                          <a:xfrm>
                            <a:off x="7930" y="777"/>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Rectangle 41"/>
                        <wps:cNvSpPr>
                          <a:spLocks noChangeArrowheads="1"/>
                        </wps:cNvSpPr>
                        <wps:spPr bwMode="auto">
                          <a:xfrm>
                            <a:off x="8439" y="782"/>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40"/>
                        <wps:cNvSpPr>
                          <a:spLocks noChangeArrowheads="1"/>
                        </wps:cNvSpPr>
                        <wps:spPr bwMode="auto">
                          <a:xfrm>
                            <a:off x="8439" y="782"/>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Rectangle 39"/>
                        <wps:cNvSpPr>
                          <a:spLocks noChangeArrowheads="1"/>
                        </wps:cNvSpPr>
                        <wps:spPr bwMode="auto">
                          <a:xfrm>
                            <a:off x="8947" y="801"/>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38"/>
                        <wps:cNvSpPr>
                          <a:spLocks noChangeArrowheads="1"/>
                        </wps:cNvSpPr>
                        <wps:spPr bwMode="auto">
                          <a:xfrm>
                            <a:off x="8947" y="801"/>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Rectangle 37"/>
                        <wps:cNvSpPr>
                          <a:spLocks noChangeArrowheads="1"/>
                        </wps:cNvSpPr>
                        <wps:spPr bwMode="auto">
                          <a:xfrm>
                            <a:off x="9456" y="837"/>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36"/>
                        <wps:cNvSpPr>
                          <a:spLocks noChangeArrowheads="1"/>
                        </wps:cNvSpPr>
                        <wps:spPr bwMode="auto">
                          <a:xfrm>
                            <a:off x="9456" y="837"/>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5"/>
                        <wps:cNvSpPr>
                          <a:spLocks noChangeArrowheads="1"/>
                        </wps:cNvSpPr>
                        <wps:spPr bwMode="auto">
                          <a:xfrm>
                            <a:off x="9965" y="878"/>
                            <a:ext cx="101" cy="10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34"/>
                        <wps:cNvSpPr>
                          <a:spLocks noChangeArrowheads="1"/>
                        </wps:cNvSpPr>
                        <wps:spPr bwMode="auto">
                          <a:xfrm>
                            <a:off x="9965" y="878"/>
                            <a:ext cx="101" cy="101"/>
                          </a:xfrm>
                          <a:prstGeom prst="rect">
                            <a:avLst/>
                          </a:prstGeom>
                          <a:noFill/>
                          <a:ln w="9144">
                            <a:solidFill>
                              <a:srgbClr val="FF66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33"/>
                        <wps:cNvSpPr>
                          <a:spLocks/>
                        </wps:cNvSpPr>
                        <wps:spPr bwMode="auto">
                          <a:xfrm>
                            <a:off x="2381" y="503"/>
                            <a:ext cx="7634" cy="1268"/>
                          </a:xfrm>
                          <a:custGeom>
                            <a:avLst/>
                            <a:gdLst>
                              <a:gd name="T0" fmla="*/ 0 w 7634"/>
                              <a:gd name="T1" fmla="*/ 1772 h 1268"/>
                              <a:gd name="T2" fmla="*/ 508 w 7634"/>
                              <a:gd name="T3" fmla="*/ 1567 h 1268"/>
                              <a:gd name="T4" fmla="*/ 1016 w 7634"/>
                              <a:gd name="T5" fmla="*/ 1387 h 1268"/>
                              <a:gd name="T6" fmla="*/ 1528 w 7634"/>
                              <a:gd name="T7" fmla="*/ 1274 h 1268"/>
                              <a:gd name="T8" fmla="*/ 2036 w 7634"/>
                              <a:gd name="T9" fmla="*/ 1130 h 1268"/>
                              <a:gd name="T10" fmla="*/ 2545 w 7634"/>
                              <a:gd name="T11" fmla="*/ 950 h 1268"/>
                              <a:gd name="T12" fmla="*/ 3054 w 7634"/>
                              <a:gd name="T13" fmla="*/ 808 h 1268"/>
                              <a:gd name="T14" fmla="*/ 3563 w 7634"/>
                              <a:gd name="T15" fmla="*/ 683 h 1268"/>
                              <a:gd name="T16" fmla="*/ 4072 w 7634"/>
                              <a:gd name="T17" fmla="*/ 611 h 1268"/>
                              <a:gd name="T18" fmla="*/ 4580 w 7634"/>
                              <a:gd name="T19" fmla="*/ 578 h 1268"/>
                              <a:gd name="T20" fmla="*/ 5089 w 7634"/>
                              <a:gd name="T21" fmla="*/ 547 h 1268"/>
                              <a:gd name="T22" fmla="*/ 5598 w 7634"/>
                              <a:gd name="T23" fmla="*/ 513 h 1268"/>
                              <a:gd name="T24" fmla="*/ 6107 w 7634"/>
                              <a:gd name="T25" fmla="*/ 504 h 1268"/>
                              <a:gd name="T26" fmla="*/ 6616 w 7634"/>
                              <a:gd name="T27" fmla="*/ 513 h 1268"/>
                              <a:gd name="T28" fmla="*/ 7124 w 7634"/>
                              <a:gd name="T29" fmla="*/ 539 h 1268"/>
                              <a:gd name="T30" fmla="*/ 7634 w 7634"/>
                              <a:gd name="T31" fmla="*/ 573 h 126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634" h="1268">
                                <a:moveTo>
                                  <a:pt x="0" y="1268"/>
                                </a:moveTo>
                                <a:lnTo>
                                  <a:pt x="508" y="1063"/>
                                </a:lnTo>
                                <a:lnTo>
                                  <a:pt x="1016" y="883"/>
                                </a:lnTo>
                                <a:lnTo>
                                  <a:pt x="1528" y="770"/>
                                </a:lnTo>
                                <a:lnTo>
                                  <a:pt x="2036" y="626"/>
                                </a:lnTo>
                                <a:lnTo>
                                  <a:pt x="2545" y="446"/>
                                </a:lnTo>
                                <a:lnTo>
                                  <a:pt x="3054" y="304"/>
                                </a:lnTo>
                                <a:lnTo>
                                  <a:pt x="3563" y="179"/>
                                </a:lnTo>
                                <a:lnTo>
                                  <a:pt x="4072" y="107"/>
                                </a:lnTo>
                                <a:lnTo>
                                  <a:pt x="4580" y="74"/>
                                </a:lnTo>
                                <a:lnTo>
                                  <a:pt x="5089" y="43"/>
                                </a:lnTo>
                                <a:lnTo>
                                  <a:pt x="5598" y="9"/>
                                </a:lnTo>
                                <a:lnTo>
                                  <a:pt x="6107" y="0"/>
                                </a:lnTo>
                                <a:lnTo>
                                  <a:pt x="6616" y="9"/>
                                </a:lnTo>
                                <a:lnTo>
                                  <a:pt x="7124" y="35"/>
                                </a:lnTo>
                                <a:lnTo>
                                  <a:pt x="7634" y="69"/>
                                </a:lnTo>
                              </a:path>
                            </a:pathLst>
                          </a:custGeom>
                          <a:noFill/>
                          <a:ln w="19050">
                            <a:solidFill>
                              <a:srgbClr val="66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4" name="Picture 32"/>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2323" y="1713"/>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3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2832" y="1509"/>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30"/>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3341" y="1329"/>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Picture 29"/>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3852" y="121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28"/>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4361" y="107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27"/>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4870" y="89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26"/>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5379" y="751"/>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Picture 25"/>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5887" y="62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 name="Picture 24"/>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6396" y="55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2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6905" y="520"/>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2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7414" y="489"/>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2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7923" y="45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2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8431" y="44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19"/>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8940" y="45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18"/>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9449" y="48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Picture 17"/>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9958" y="515"/>
                            <a:ext cx="116" cy="116"/>
                          </a:xfrm>
                          <a:prstGeom prst="rect">
                            <a:avLst/>
                          </a:prstGeom>
                          <a:noFill/>
                          <a:extLst>
                            <a:ext uri="{909E8E84-426E-40DD-AFC4-6F175D3DCCD1}">
                              <a14:hiddenFill xmlns:a14="http://schemas.microsoft.com/office/drawing/2010/main">
                                <a:solidFill>
                                  <a:srgbClr val="FFFFFF"/>
                                </a:solidFill>
                              </a14:hiddenFill>
                            </a:ext>
                          </a:extLst>
                        </pic:spPr>
                      </pic:pic>
                      <wps:wsp>
                        <wps:cNvPr id="256" name="Freeform 16"/>
                        <wps:cNvSpPr>
                          <a:spLocks/>
                        </wps:cNvSpPr>
                        <wps:spPr bwMode="auto">
                          <a:xfrm>
                            <a:off x="2381" y="1485"/>
                            <a:ext cx="7634" cy="287"/>
                          </a:xfrm>
                          <a:custGeom>
                            <a:avLst/>
                            <a:gdLst>
                              <a:gd name="T0" fmla="*/ 0 w 7634"/>
                              <a:gd name="T1" fmla="*/ 1772 h 287"/>
                              <a:gd name="T2" fmla="*/ 508 w 7634"/>
                              <a:gd name="T3" fmla="*/ 1772 h 287"/>
                              <a:gd name="T4" fmla="*/ 1016 w 7634"/>
                              <a:gd name="T5" fmla="*/ 1486 h 287"/>
                              <a:gd name="T6" fmla="*/ 1528 w 7634"/>
                              <a:gd name="T7" fmla="*/ 1486 h 287"/>
                              <a:gd name="T8" fmla="*/ 7124 w 7634"/>
                              <a:gd name="T9" fmla="*/ 1486 h 287"/>
                              <a:gd name="T10" fmla="*/ 7634 w 7634"/>
                              <a:gd name="T11" fmla="*/ 1486 h 28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634" h="287">
                                <a:moveTo>
                                  <a:pt x="0" y="286"/>
                                </a:moveTo>
                                <a:lnTo>
                                  <a:pt x="508" y="286"/>
                                </a:lnTo>
                                <a:lnTo>
                                  <a:pt x="1016" y="0"/>
                                </a:lnTo>
                                <a:lnTo>
                                  <a:pt x="1528" y="0"/>
                                </a:lnTo>
                                <a:lnTo>
                                  <a:pt x="7124" y="0"/>
                                </a:lnTo>
                                <a:lnTo>
                                  <a:pt x="7634" y="0"/>
                                </a:lnTo>
                              </a:path>
                            </a:pathLst>
                          </a:custGeom>
                          <a:noFill/>
                          <a:ln w="19050">
                            <a:solidFill>
                              <a:srgbClr val="4AACC5"/>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A033886" id="Group 15" o:spid="_x0000_s1026" style="position:absolute;margin-left:103.7pt;margin-top:7.15pt;width:410.25pt;height:162.05pt;z-index:251811328;mso-position-horizontal-relative:page" coordorigin="2074,143" coordsize="8205,3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">
                <v:shape id="AutoShape 85" o:spid="_x0000_s1027" style="position:absolute;left:2073;top:150;width:8197;height:3234;visibility:visible;mso-wrap-style:square;v-text-anchor:top" coordsize="8197,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" path="m53,2861r8143,m53,2545r8143,m53,2225r8143,m53,1909r8143,m53,1589r204,m53,1273r1222,m53,953r2750,m53,637r5803,m53,317r8143,m53,l8196,m53,3180l53,m,3180r53,m,2861r53,m,2545r53,m,2225r53,m,1909r53,m,1589r53,m,1273r53,m,953r53,m,637r53,m,317r53,m,l53,t,3180l8196,3180t-8143,l53,3233t508,-53l561,3233t509,-53l1070,3233t511,-53l1581,3233t509,-53l2090,3233t509,-53l2599,3233t509,-53l3108,3233t508,-53l3616,3233t509,-53l4125,3233t509,-53l4634,3233t509,-53l5143,3233t509,-53l5652,3233t508,-53l6160,3233t509,-53l6669,3233t509,-53l7178,3233t509,-53l7687,3233t509,-53l8196,3233m358,1589r7838,m1375,1273r6821,m2904,953r5292,e" filled="f" strokecolor="#858585">
                  <v:path arrowok="t" o:connecttype="custom" o:connectlocs="8196,3011;8196,2695;8196,2375;8196,2059;257,1739;1275,1423;2803,1103;5856,787;8196,467;8196,150;53,150;53,3330;53,3011;53,2695;53,2375;53,2059;53,1739;53,1423;53,1103;53,787;53,467;53,150;8196,3330;53,3383;561,3383;1070,3383;1581,3383;2090,3383;2599,3383;3108,3383;3616,3383;4125,3383;4634,3383;5143,3383;5652,3383;6160,3383;6669,3383;7178,3383;7687,3383;8196,3383;8196,1739;8196,1423;8196,1103" o:connectangles="0,0,0,0,0,0,0,0,0,0,0,0,0,0,0,0,0,0,0,0,0,0,0,0,0,0,0,0,0,0,0,0,0,0,0,0,0,0,0,0,0,0,0"/>
                </v:shape>
                <v:shape id="Freeform 84" o:spid="_x0000_s1028" style="position:absolute;left:2381;top:1115;width:7634;height:657;visibility:visible;mso-wrap-style:square;v-text-anchor:top" coordsize="763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" path="m,657l508,502,1016,380r512,-44l2036,276,2545,176,3054,92,3563,24,4072,r508,8l5089,17r509,3l6107,36r509,32l7124,108r510,46e" filled="f" strokecolor="#6f0" strokeweight="1.5pt">
                  <v:path arrowok="t" o:connecttype="custom" o:connectlocs="0,1772;508,1617;1016,1495;1528,1451;2036,1391;2545,1291;3054,1207;3563,1139;4072,1115;4580,1123;5089,1132;5598,1135;6107,1151;6616,1183;7124,1223;7634,1269" o:connectangles="0,0,0,0,0,0,0,0,0,0,0,0,0,0,0,0"/>
                </v:shape>
                <v:shape id="Picture 83" o:spid="_x0000_s1029" type="#_x0000_t75" style="position:absolute;left:2323;top:171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">
                  <v:imagedata r:id="rId260" o:title=""/>
                </v:shape>
                <v:shape id="Picture 82" o:spid="_x0000_s1030" type="#_x0000_t75" style="position:absolute;left:2832;top:155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">
                  <v:imagedata r:id="rId260" o:title=""/>
                </v:shape>
                <v:shape id="Picture 81" o:spid="_x0000_s1031" type="#_x0000_t75" style="position:absolute;left:3341;top:143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">
                  <v:imagedata r:id="rId260" o:title=""/>
                </v:shape>
                <v:shape id="Picture 80" o:spid="_x0000_s1032" type="#_x0000_t75" style="position:absolute;left:3852;top:139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">
                  <v:imagedata r:id="rId260" o:title=""/>
                </v:shape>
                <v:shape id="Picture 79" o:spid="_x0000_s1033" type="#_x0000_t75" style="position:absolute;left:4361;top:133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">
                  <v:imagedata r:id="rId260" o:title=""/>
                </v:shape>
                <v:shape id="Picture 78" o:spid="_x0000_s1034" type="#_x0000_t75" style="position:absolute;left:4870;top:123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">
                  <v:imagedata r:id="rId262" o:title=""/>
                </v:shape>
                <v:shape id="Picture 77" o:spid="_x0000_s1035" type="#_x0000_t75" style="position:absolute;left:5379;top:114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">
                  <v:imagedata r:id="rId261" o:title=""/>
                </v:shape>
                <v:shape id="Picture 76" o:spid="_x0000_s1036" type="#_x0000_t75" style="position:absolute;left:5887;top:108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">
                  <v:imagedata r:id="rId263" o:title=""/>
                </v:shape>
                <v:shape id="Picture 75" o:spid="_x0000_s1037" type="#_x0000_t75" style="position:absolute;left:6396;top:105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">
                  <v:imagedata r:id="rId263" o:title=""/>
                </v:shape>
                <v:shape id="Picture 74" o:spid="_x0000_s1038" type="#_x0000_t75" style="position:absolute;left:6905;top:106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">
                  <v:imagedata r:id="rId263" o:title=""/>
                </v:shape>
                <v:shape id="Picture 73" o:spid="_x0000_s1039" type="#_x0000_t75" style="position:absolute;left:7414;top:107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">
                  <v:imagedata r:id="rId263" o:title=""/>
                </v:shape>
                <v:shape id="Picture 72" o:spid="_x0000_s1040" type="#_x0000_t75" style="position:absolute;left:7923;top:107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">
                  <v:imagedata r:id="rId262" o:title=""/>
                </v:shape>
                <v:shape id="Picture 71" o:spid="_x0000_s1041" type="#_x0000_t75" style="position:absolute;left:8431;top:109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">
                  <v:imagedata r:id="rId262" o:title=""/>
                </v:shape>
                <v:shape id="Picture 70" o:spid="_x0000_s1042" type="#_x0000_t75" style="position:absolute;left:8940;top:112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">
                  <v:imagedata r:id="rId263" o:title=""/>
                </v:shape>
                <v:shape id="Picture 69" o:spid="_x0000_s1043" type="#_x0000_t75" style="position:absolute;left:9449;top:116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">
                  <v:imagedata r:id="rId260" o:title=""/>
                </v:shape>
                <v:shape id="Picture 68" o:spid="_x0000_s1044" type="#_x0000_t75" style="position:absolute;left:9958;top:121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">
                  <v:imagedata r:id="rId260" o:title=""/>
                </v:shape>
                <v:line id="Line 67" o:spid="_x0000_s1045" style="position:absolute;visibility:visible;mso-wrap-style:square" from="8031,787" to="10270,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" strokecolor="#858585"/>
                <v:shape id="Freeform 66" o:spid="_x0000_s1046" style="position:absolute;left:2381;top:827;width:7634;height:945;visibility:visible;mso-wrap-style:square;v-text-anchor:top" coordsize="763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" path="m,945l508,766,1016,612r512,-76l2036,435,2545,296,3054,183,3563,87,4072,39,4580,27,5089,15,5598,r509,5l6616,24r508,36l7634,101e" filled="f" strokecolor="#f60" strokeweight="1.5pt">
                  <v:path arrowok="t" o:connecttype="custom" o:connectlocs="0,1772;508,1593;1016,1439;1528,1363;2036,1262;2545,1123;3054,1010;3563,914;4072,866;4580,854;5089,842;5598,827;6107,832;6616,851;7124,887;7634,928" o:connectangles="0,0,0,0,0,0,0,0,0,0,0,0,0,0,0,0"/>
                </v:shape>
                <v:rect id="Rectangle 65" o:spid="_x0000_s1047" style="position:absolute;left:2331;top:172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" fillcolor="#f60" stroked="f"/>
                <v:rect id="Rectangle 64" o:spid="_x0000_s1048" style="position:absolute;left:2331;top:172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" filled="f" strokecolor="#f60" strokeweight=".72pt"/>
                <v:rect id="Rectangle 63" o:spid="_x0000_s1049" style="position:absolute;left:2839;top:154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" fillcolor="#f60" stroked="f"/>
                <v:rect id="Rectangle 62" o:spid="_x0000_s1050" style="position:absolute;left:2839;top:154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" filled="f" strokecolor="#f60" strokeweight=".72pt"/>
                <v:rect id="Rectangle 61" o:spid="_x0000_s1051" style="position:absolute;left:3348;top:138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" fillcolor="#f60" stroked="f"/>
                <v:rect id="Rectangle 60" o:spid="_x0000_s1052" style="position:absolute;left:3348;top:138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" filled="f" strokecolor="#f60" strokeweight=".72pt"/>
                <v:rect id="Rectangle 59" o:spid="_x0000_s1053" style="position:absolute;left:3859;top:131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" fillcolor="#f60" stroked="f"/>
                <v:rect id="Rectangle 58" o:spid="_x0000_s1054" style="position:absolute;left:3859;top:131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" filled="f" strokecolor="#f60" strokeweight=".72pt"/>
                <v:rect id="Rectangle 57" o:spid="_x0000_s1055" style="position:absolute;left:4368;top:121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" fillcolor="#f60" stroked="f"/>
                <v:rect id="Rectangle 56" o:spid="_x0000_s1056" style="position:absolute;left:4368;top:121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" filled="f" strokecolor="#f60" strokeweight=".72pt"/>
                <v:rect id="Rectangle 55" o:spid="_x0000_s1057" style="position:absolute;left:4877;top:107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" fillcolor="#f60" stroked="f"/>
                <v:rect id="Rectangle 54" o:spid="_x0000_s1058" style="position:absolute;left:4877;top:107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" filled="f" strokecolor="#f60" strokeweight=".72pt"/>
                <v:rect id="Rectangle 53" o:spid="_x0000_s1059" style="position:absolute;left:5386;top:95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" fillcolor="#f60" stroked="f"/>
                <v:rect id="Rectangle 52" o:spid="_x0000_s1060" style="position:absolute;left:5386;top:95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" filled="f" strokecolor="#f60" strokeweight=".72pt"/>
                <v:rect id="Rectangle 51" o:spid="_x0000_s1061" style="position:absolute;left:5895;top:86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" fillcolor="#f60" stroked="f"/>
                <v:rect id="Rectangle 50" o:spid="_x0000_s1062" style="position:absolute;left:5895;top:86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" filled="f" strokecolor="#f60" strokeweight=".72pt"/>
                <v:rect id="Rectangle 49" o:spid="_x0000_s1063" style="position:absolute;left:6403;top:81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" fillcolor="#f60" stroked="f"/>
                <v:rect id="Rectangle 48" o:spid="_x0000_s1064" style="position:absolute;left:6403;top:81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" filled="f" strokecolor="#f60" strokeweight=".72pt"/>
                <v:rect id="Rectangle 47" o:spid="_x0000_s1065" style="position:absolute;left:6912;top:80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" fillcolor="#f60" stroked="f"/>
                <v:rect id="Rectangle 46" o:spid="_x0000_s1066" style="position:absolute;left:6912;top:80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" filled="f" strokecolor="#f60" strokeweight=".72pt"/>
                <v:rect id="Rectangle 45" o:spid="_x0000_s1067" style="position:absolute;left:7421;top:79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" fillcolor="#f60" stroked="f"/>
                <v:rect id="Rectangle 44" o:spid="_x0000_s1068" style="position:absolute;left:7421;top:79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" filled="f" strokecolor="#f60" strokeweight=".72pt"/>
                <v:rect id="Rectangle 43" o:spid="_x0000_s1069" style="position:absolute;left:7930;top:77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" fillcolor="#f60" stroked="f"/>
                <v:rect id="Rectangle 42" o:spid="_x0000_s1070" style="position:absolute;left:7930;top:77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" filled="f" strokecolor="#f60" strokeweight=".72pt"/>
                <v:rect id="Rectangle 41" o:spid="_x0000_s1071" style="position:absolute;left:8439;top:78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" fillcolor="#f60" stroked="f"/>
                <v:rect id="Rectangle 40" o:spid="_x0000_s1072" style="position:absolute;left:8439;top:78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" filled="f" strokecolor="#f60" strokeweight=".72pt"/>
                <v:rect id="Rectangle 39" o:spid="_x0000_s1073" style="position:absolute;left:8947;top:80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" fillcolor="#f60" stroked="f"/>
                <v:rect id="Rectangle 38" o:spid="_x0000_s1074" style="position:absolute;left:8947;top:80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" filled="f" strokecolor="#f60" strokeweight=".72pt"/>
                <v:rect id="Rectangle 37" o:spid="_x0000_s1075" style="position:absolute;left:9456;top:83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" fillcolor="#f60" stroked="f"/>
                <v:rect id="Rectangle 36" o:spid="_x0000_s1076" style="position:absolute;left:9456;top:83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" filled="f" strokecolor="#f60" strokeweight=".72pt"/>
                <v:rect id="Rectangle 35" o:spid="_x0000_s1077" style="position:absolute;left:9965;top:87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" fillcolor="#f60" stroked="f"/>
                <v:rect id="Rectangle 34" o:spid="_x0000_s1078" style="position:absolute;left:9965;top:878;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" filled="f" strokecolor="#f60" strokeweight=".72pt"/>
                <v:shape id="Freeform 33" o:spid="_x0000_s1079" style="position:absolute;left:2381;top:503;width:7634;height:1268;visibility:visible;mso-wrap-style:square;v-text-anchor:top" coordsize="7634,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" path="m,1268l508,1063,1016,883,1528,770,2036,626,2545,446,3054,304,3563,179r509,-72l4580,74,5089,43,5598,9,6107,r509,9l7124,35r510,34e" filled="f" strokecolor="#60f" strokeweight="1.5pt">
                  <v:path arrowok="t" o:connecttype="custom" o:connectlocs="0,1772;508,1567;1016,1387;1528,1274;2036,1130;2545,950;3054,808;3563,683;4072,611;4580,578;5089,547;5598,513;6107,504;6616,513;7124,539;7634,573" o:connectangles="0,0,0,0,0,0,0,0,0,0,0,0,0,0,0,0"/>
                </v:shape>
                <v:shape id="Picture 32" o:spid="_x0000_s1080" type="#_x0000_t75" style="position:absolute;left:2323;top:171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">
                  <v:imagedata r:id="rId312" o:title=""/>
                </v:shape>
                <v:shape id="Picture 31" o:spid="_x0000_s1081" type="#_x0000_t75" style="position:absolute;left:2832;top:150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">
                  <v:imagedata r:id="rId311" o:title=""/>
                </v:shape>
                <v:shape id="Picture 30" o:spid="_x0000_s1082" type="#_x0000_t75" style="position:absolute;left:3341;top:132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">
                  <v:imagedata r:id="rId311" o:title=""/>
                </v:shape>
                <v:shape id="Picture 29" o:spid="_x0000_s1083" type="#_x0000_t75" style="position:absolute;left:3852;top:121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">
                  <v:imagedata r:id="rId311" o:title=""/>
                </v:shape>
                <v:shape id="Picture 28" o:spid="_x0000_s1084" type="#_x0000_t75" style="position:absolute;left:4361;top:107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">
                  <v:imagedata r:id="rId311" o:title=""/>
                </v:shape>
                <v:shape id="Picture 27" o:spid="_x0000_s1085" type="#_x0000_t75" style="position:absolute;left:4870;top:89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">
                  <v:imagedata r:id="rId291" o:title=""/>
                </v:shape>
                <v:shape id="Picture 26" o:spid="_x0000_s1086" type="#_x0000_t75" style="position:absolute;left:5379;top:75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">
                  <v:imagedata r:id="rId291" o:title=""/>
                </v:shape>
                <v:shape id="Picture 25" o:spid="_x0000_s1087" type="#_x0000_t75" style="position:absolute;left:5887;top:62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">
                  <v:imagedata r:id="rId312" o:title=""/>
                </v:shape>
                <v:shape id="Picture 24" o:spid="_x0000_s1088" type="#_x0000_t75" style="position:absolute;left:6396;top:55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">
                  <v:imagedata r:id="rId312" o:title=""/>
                </v:shape>
                <v:shape id="Picture 23" o:spid="_x0000_s1089" type="#_x0000_t75" style="position:absolute;left:6905;top:52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">
                  <v:imagedata r:id="rId312" o:title=""/>
                </v:shape>
                <v:shape id="Picture 22" o:spid="_x0000_s1090" type="#_x0000_t75" style="position:absolute;left:7414;top:48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">
                  <v:imagedata r:id="rId311" o:title=""/>
                </v:shape>
                <v:shape id="Picture 21" o:spid="_x0000_s1091" type="#_x0000_t75" style="position:absolute;left:7923;top:45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">
                  <v:imagedata r:id="rId292" o:title=""/>
                </v:shape>
                <v:shape id="Picture 20" o:spid="_x0000_s1092" type="#_x0000_t75" style="position:absolute;left:8431;top:44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">
                  <v:imagedata r:id="rId292" o:title=""/>
                </v:shape>
                <v:shape id="Picture 19" o:spid="_x0000_s1093" type="#_x0000_t75" style="position:absolute;left:8940;top:45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">
                  <v:imagedata r:id="rId312" o:title=""/>
                </v:shape>
                <v:shape id="Picture 18" o:spid="_x0000_s1094" type="#_x0000_t75" style="position:absolute;left:9449;top:48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">
                  <v:imagedata r:id="rId311" o:title=""/>
                </v:shape>
                <v:shape id="Picture 17" o:spid="_x0000_s1095" type="#_x0000_t75" style="position:absolute;left:9958;top:51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">
                  <v:imagedata r:id="rId312" o:title=""/>
                </v:shape>
                <v:shape id="Freeform 16" o:spid="_x0000_s1096" style="position:absolute;left:2381;top:1485;width:7634;height:287;visibility:visible;mso-wrap-style:square;v-text-anchor:top" coordsize="763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" path="m,286r508,l1016,r512,l7124,r510,e" filled="f" strokecolor="#4aacc5" strokeweight="1.5pt">
                  <v:stroke dashstyle="dash"/>
                  <v:path arrowok="t" o:connecttype="custom" o:connectlocs="0,1772;508,1772;1016,1486;1528,1486;7124,1486;7634,1486" o:connectangles="0,0,0,0,0,0"/>
                </v:shape>
                <w10:wrap anchorx="page"/>
              </v:group>
            </w:pict>
          </mc:Fallback>
        </mc:AlternateContent>
      </w:r>
      <w:r w:rsidR="0022472E">
        <w:rPr>
          <w:rFonts w:ascii="Verdana"/>
          <w:sz w:val="16"/>
        </w:rPr>
        <w:t>100</w:t>
      </w:r>
    </w:p>
    <w:p w:rsidR="00F24413" w:rsidRDefault="0022472E">
      <w:pPr>
        <w:spacing w:before="123"/>
        <w:ind w:left="132" w:right="9168"/>
        <w:jc w:val="center"/>
        <w:rPr>
          <w:rFonts w:ascii="Verdana"/>
          <w:sz w:val="16"/>
        </w:rPr>
      </w:pPr>
      <w:r>
        <w:rPr>
          <w:rFonts w:ascii="Verdana"/>
          <w:sz w:val="16"/>
        </w:rPr>
        <w:t>90</w:t>
      </w:r>
    </w:p>
    <w:p w:rsidR="00F24413" w:rsidRDefault="0022472E">
      <w:pPr>
        <w:spacing w:before="124"/>
        <w:ind w:left="132" w:right="9168"/>
        <w:jc w:val="center"/>
        <w:rPr>
          <w:rFonts w:ascii="Verdana"/>
          <w:sz w:val="16"/>
        </w:rPr>
      </w:pPr>
      <w:r>
        <w:rPr>
          <w:rFonts w:ascii="Verdana"/>
          <w:sz w:val="16"/>
        </w:rPr>
        <w:t>80</w:t>
      </w:r>
    </w:p>
    <w:p w:rsidR="00F24413" w:rsidRDefault="0022472E">
      <w:pPr>
        <w:spacing w:before="123"/>
        <w:ind w:left="132" w:right="9168"/>
        <w:jc w:val="center"/>
        <w:rPr>
          <w:rFonts w:ascii="Verdana"/>
          <w:sz w:val="16"/>
        </w:rPr>
      </w:pPr>
      <w:r>
        <w:rPr>
          <w:rFonts w:ascii="Verdana"/>
          <w:sz w:val="16"/>
        </w:rPr>
        <w:t>70</w:t>
      </w:r>
    </w:p>
    <w:p w:rsidR="00F24413" w:rsidRDefault="0022472E">
      <w:pPr>
        <w:spacing w:before="124"/>
        <w:ind w:left="132" w:right="9168"/>
        <w:jc w:val="center"/>
        <w:rPr>
          <w:rFonts w:ascii="Verdana"/>
          <w:sz w:val="16"/>
        </w:rPr>
      </w:pPr>
      <w:r>
        <w:rPr>
          <w:rFonts w:ascii="Verdana"/>
          <w:sz w:val="16"/>
        </w:rPr>
        <w:t>60</w:t>
      </w:r>
    </w:p>
    <w:p w:rsidR="00F24413" w:rsidRDefault="0022472E">
      <w:pPr>
        <w:spacing w:before="123"/>
        <w:ind w:left="132" w:right="9168"/>
        <w:jc w:val="center"/>
        <w:rPr>
          <w:rFonts w:ascii="Verdana"/>
          <w:sz w:val="16"/>
        </w:rPr>
      </w:pPr>
      <w:r>
        <w:rPr>
          <w:rFonts w:ascii="Verdana"/>
          <w:sz w:val="16"/>
        </w:rPr>
        <w:t>50</w:t>
      </w:r>
    </w:p>
    <w:p w:rsidR="00F24413" w:rsidRDefault="0022472E">
      <w:pPr>
        <w:spacing w:before="124"/>
        <w:ind w:left="132" w:right="9168"/>
        <w:jc w:val="center"/>
        <w:rPr>
          <w:rFonts w:ascii="Verdana"/>
          <w:sz w:val="16"/>
        </w:rPr>
      </w:pPr>
      <w:r>
        <w:rPr>
          <w:rFonts w:ascii="Verdana"/>
          <w:sz w:val="16"/>
        </w:rPr>
        <w:t>40</w:t>
      </w:r>
    </w:p>
    <w:p w:rsidR="00F24413" w:rsidRDefault="0022472E">
      <w:pPr>
        <w:spacing w:before="123"/>
        <w:ind w:left="132" w:right="9168"/>
        <w:jc w:val="center"/>
        <w:rPr>
          <w:rFonts w:ascii="Verdana"/>
          <w:sz w:val="16"/>
        </w:rPr>
      </w:pPr>
      <w:r>
        <w:rPr>
          <w:rFonts w:ascii="Verdana"/>
          <w:sz w:val="16"/>
        </w:rPr>
        <w:t>30</w:t>
      </w:r>
    </w:p>
    <w:p w:rsidR="00F24413" w:rsidRDefault="0022472E">
      <w:pPr>
        <w:spacing w:before="124"/>
        <w:ind w:left="132" w:right="9168"/>
        <w:jc w:val="center"/>
        <w:rPr>
          <w:rFonts w:ascii="Verdana"/>
          <w:sz w:val="16"/>
        </w:rPr>
      </w:pPr>
      <w:r>
        <w:rPr>
          <w:rFonts w:ascii="Verdana"/>
          <w:sz w:val="16"/>
        </w:rPr>
        <w:t>20</w:t>
      </w:r>
    </w:p>
    <w:p w:rsidR="00F24413" w:rsidRDefault="0022472E">
      <w:pPr>
        <w:spacing w:before="124"/>
        <w:ind w:left="132" w:right="9168"/>
        <w:jc w:val="center"/>
        <w:rPr>
          <w:rFonts w:ascii="Verdana"/>
          <w:sz w:val="16"/>
        </w:rPr>
      </w:pPr>
      <w:r>
        <w:rPr>
          <w:rFonts w:ascii="Verdana"/>
          <w:sz w:val="16"/>
        </w:rPr>
        <w:t>10</w:t>
      </w:r>
    </w:p>
    <w:p w:rsidR="00F24413" w:rsidRDefault="0022472E">
      <w:pPr>
        <w:spacing w:before="123"/>
        <w:ind w:right="8932"/>
        <w:jc w:val="center"/>
        <w:rPr>
          <w:rFonts w:ascii="Verdana"/>
          <w:sz w:val="16"/>
        </w:rPr>
      </w:pPr>
      <w:r>
        <w:rPr>
          <w:noProof/>
          <w:lang w:bidi="ar-SA"/>
        </w:rPr>
        <w:drawing>
          <wp:anchor distT="0" distB="0" distL="0" distR="0" simplePos="0" relativeHeight="251750912" behindDoc="0" locked="0" layoutInCell="1" allowOverlap="1">
            <wp:simplePos x="0" y="0"/>
            <wp:positionH relativeFrom="page">
              <wp:posOffset>1315085</wp:posOffset>
            </wp:positionH>
            <wp:positionV relativeFrom="paragraph">
              <wp:posOffset>240575</wp:posOffset>
            </wp:positionV>
            <wp:extent cx="211628" cy="219360"/>
            <wp:effectExtent l="0" t="0" r="0" b="0"/>
            <wp:wrapTopAndBottom/>
            <wp:docPr id="579" name="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287.png"/>
                    <pic:cNvPicPr/>
                  </pic:nvPicPr>
                  <pic:blipFill>
                    <a:blip r:embed="rId345" cstate="print"/>
                    <a:stretch>
                      <a:fillRect/>
                    </a:stretch>
                  </pic:blipFill>
                  <pic:spPr>
                    <a:xfrm>
                      <a:off x="0" y="0"/>
                      <a:ext cx="211628" cy="219360"/>
                    </a:xfrm>
                    <a:prstGeom prst="rect">
                      <a:avLst/>
                    </a:prstGeom>
                  </pic:spPr>
                </pic:pic>
              </a:graphicData>
            </a:graphic>
          </wp:anchor>
        </w:drawing>
      </w:r>
      <w:r>
        <w:rPr>
          <w:noProof/>
          <w:lang w:bidi="ar-SA"/>
        </w:rPr>
        <w:drawing>
          <wp:anchor distT="0" distB="0" distL="0" distR="0" simplePos="0" relativeHeight="251751936" behindDoc="0" locked="0" layoutInCell="1" allowOverlap="1">
            <wp:simplePos x="0" y="0"/>
            <wp:positionH relativeFrom="page">
              <wp:posOffset>1638045</wp:posOffset>
            </wp:positionH>
            <wp:positionV relativeFrom="paragraph">
              <wp:posOffset>236257</wp:posOffset>
            </wp:positionV>
            <wp:extent cx="196972" cy="224027"/>
            <wp:effectExtent l="0" t="0" r="0" b="0"/>
            <wp:wrapTopAndBottom/>
            <wp:docPr id="581" name="image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288.png"/>
                    <pic:cNvPicPr/>
                  </pic:nvPicPr>
                  <pic:blipFill>
                    <a:blip r:embed="rId346" cstate="print"/>
                    <a:stretch>
                      <a:fillRect/>
                    </a:stretch>
                  </pic:blipFill>
                  <pic:spPr>
                    <a:xfrm>
                      <a:off x="0" y="0"/>
                      <a:ext cx="196972" cy="224027"/>
                    </a:xfrm>
                    <a:prstGeom prst="rect">
                      <a:avLst/>
                    </a:prstGeom>
                  </pic:spPr>
                </pic:pic>
              </a:graphicData>
            </a:graphic>
          </wp:anchor>
        </w:drawing>
      </w:r>
      <w:r>
        <w:rPr>
          <w:noProof/>
          <w:lang w:bidi="ar-SA"/>
        </w:rPr>
        <w:drawing>
          <wp:anchor distT="0" distB="0" distL="0" distR="0" simplePos="0" relativeHeight="251752960" behindDoc="0" locked="0" layoutInCell="1" allowOverlap="1">
            <wp:simplePos x="0" y="0"/>
            <wp:positionH relativeFrom="page">
              <wp:posOffset>1961260</wp:posOffset>
            </wp:positionH>
            <wp:positionV relativeFrom="paragraph">
              <wp:posOffset>244131</wp:posOffset>
            </wp:positionV>
            <wp:extent cx="215569" cy="219075"/>
            <wp:effectExtent l="0" t="0" r="0" b="0"/>
            <wp:wrapTopAndBottom/>
            <wp:docPr id="583" name="image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289.png"/>
                    <pic:cNvPicPr/>
                  </pic:nvPicPr>
                  <pic:blipFill>
                    <a:blip r:embed="rId347" cstate="print"/>
                    <a:stretch>
                      <a:fillRect/>
                    </a:stretch>
                  </pic:blipFill>
                  <pic:spPr>
                    <a:xfrm>
                      <a:off x="0" y="0"/>
                      <a:ext cx="215569" cy="219075"/>
                    </a:xfrm>
                    <a:prstGeom prst="rect">
                      <a:avLst/>
                    </a:prstGeom>
                  </pic:spPr>
                </pic:pic>
              </a:graphicData>
            </a:graphic>
          </wp:anchor>
        </w:drawing>
      </w:r>
      <w:r>
        <w:rPr>
          <w:noProof/>
          <w:lang w:bidi="ar-SA"/>
        </w:rPr>
        <w:drawing>
          <wp:anchor distT="0" distB="0" distL="0" distR="0" simplePos="0" relativeHeight="251753984" behindDoc="0" locked="0" layoutInCell="1" allowOverlap="1">
            <wp:simplePos x="0" y="0"/>
            <wp:positionH relativeFrom="page">
              <wp:posOffset>2284602</wp:posOffset>
            </wp:positionH>
            <wp:positionV relativeFrom="paragraph">
              <wp:posOffset>246417</wp:posOffset>
            </wp:positionV>
            <wp:extent cx="207472" cy="214312"/>
            <wp:effectExtent l="0" t="0" r="0" b="0"/>
            <wp:wrapTopAndBottom/>
            <wp:docPr id="585" name="image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290.png"/>
                    <pic:cNvPicPr/>
                  </pic:nvPicPr>
                  <pic:blipFill>
                    <a:blip r:embed="rId348" cstate="print"/>
                    <a:stretch>
                      <a:fillRect/>
                    </a:stretch>
                  </pic:blipFill>
                  <pic:spPr>
                    <a:xfrm>
                      <a:off x="0" y="0"/>
                      <a:ext cx="207472" cy="214312"/>
                    </a:xfrm>
                    <a:prstGeom prst="rect">
                      <a:avLst/>
                    </a:prstGeom>
                  </pic:spPr>
                </pic:pic>
              </a:graphicData>
            </a:graphic>
          </wp:anchor>
        </w:drawing>
      </w:r>
      <w:r>
        <w:rPr>
          <w:noProof/>
          <w:lang w:bidi="ar-SA"/>
        </w:rPr>
        <w:drawing>
          <wp:anchor distT="0" distB="0" distL="0" distR="0" simplePos="0" relativeHeight="251755008" behindDoc="0" locked="0" layoutInCell="1" allowOverlap="1">
            <wp:simplePos x="0" y="0"/>
            <wp:positionH relativeFrom="page">
              <wp:posOffset>2607691</wp:posOffset>
            </wp:positionH>
            <wp:positionV relativeFrom="paragraph">
              <wp:posOffset>245401</wp:posOffset>
            </wp:positionV>
            <wp:extent cx="211662" cy="214693"/>
            <wp:effectExtent l="0" t="0" r="0" b="0"/>
            <wp:wrapTopAndBottom/>
            <wp:docPr id="587" name="imag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291.png"/>
                    <pic:cNvPicPr/>
                  </pic:nvPicPr>
                  <pic:blipFill>
                    <a:blip r:embed="rId349" cstate="print"/>
                    <a:stretch>
                      <a:fillRect/>
                    </a:stretch>
                  </pic:blipFill>
                  <pic:spPr>
                    <a:xfrm>
                      <a:off x="0" y="0"/>
                      <a:ext cx="211662" cy="214693"/>
                    </a:xfrm>
                    <a:prstGeom prst="rect">
                      <a:avLst/>
                    </a:prstGeom>
                  </pic:spPr>
                </pic:pic>
              </a:graphicData>
            </a:graphic>
          </wp:anchor>
        </w:drawing>
      </w:r>
      <w:r>
        <w:rPr>
          <w:noProof/>
          <w:lang w:bidi="ar-SA"/>
        </w:rPr>
        <w:drawing>
          <wp:anchor distT="0" distB="0" distL="0" distR="0" simplePos="0" relativeHeight="251756032" behindDoc="0" locked="0" layoutInCell="1" allowOverlap="1">
            <wp:simplePos x="0" y="0"/>
            <wp:positionH relativeFrom="page">
              <wp:posOffset>2930779</wp:posOffset>
            </wp:positionH>
            <wp:positionV relativeFrom="paragraph">
              <wp:posOffset>249973</wp:posOffset>
            </wp:positionV>
            <wp:extent cx="217094" cy="210026"/>
            <wp:effectExtent l="0" t="0" r="0" b="0"/>
            <wp:wrapTopAndBottom/>
            <wp:docPr id="589" name="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292.png"/>
                    <pic:cNvPicPr/>
                  </pic:nvPicPr>
                  <pic:blipFill>
                    <a:blip r:embed="rId350" cstate="print"/>
                    <a:stretch>
                      <a:fillRect/>
                    </a:stretch>
                  </pic:blipFill>
                  <pic:spPr>
                    <a:xfrm>
                      <a:off x="0" y="0"/>
                      <a:ext cx="217094" cy="210026"/>
                    </a:xfrm>
                    <a:prstGeom prst="rect">
                      <a:avLst/>
                    </a:prstGeom>
                  </pic:spPr>
                </pic:pic>
              </a:graphicData>
            </a:graphic>
          </wp:anchor>
        </w:drawing>
      </w:r>
      <w:r>
        <w:rPr>
          <w:noProof/>
          <w:lang w:bidi="ar-SA"/>
        </w:rPr>
        <w:drawing>
          <wp:anchor distT="0" distB="0" distL="0" distR="0" simplePos="0" relativeHeight="251757056" behindDoc="0" locked="0" layoutInCell="1" allowOverlap="1">
            <wp:simplePos x="0" y="0"/>
            <wp:positionH relativeFrom="page">
              <wp:posOffset>3254121</wp:posOffset>
            </wp:positionH>
            <wp:positionV relativeFrom="paragraph">
              <wp:posOffset>245655</wp:posOffset>
            </wp:positionV>
            <wp:extent cx="220256" cy="214693"/>
            <wp:effectExtent l="0" t="0" r="0" b="0"/>
            <wp:wrapTopAndBottom/>
            <wp:docPr id="591" name="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293.png"/>
                    <pic:cNvPicPr/>
                  </pic:nvPicPr>
                  <pic:blipFill>
                    <a:blip r:embed="rId351" cstate="print"/>
                    <a:stretch>
                      <a:fillRect/>
                    </a:stretch>
                  </pic:blipFill>
                  <pic:spPr>
                    <a:xfrm>
                      <a:off x="0" y="0"/>
                      <a:ext cx="220256" cy="214693"/>
                    </a:xfrm>
                    <a:prstGeom prst="rect">
                      <a:avLst/>
                    </a:prstGeom>
                  </pic:spPr>
                </pic:pic>
              </a:graphicData>
            </a:graphic>
          </wp:anchor>
        </w:drawing>
      </w:r>
      <w:r>
        <w:rPr>
          <w:noProof/>
          <w:lang w:bidi="ar-SA"/>
        </w:rPr>
        <w:drawing>
          <wp:anchor distT="0" distB="0" distL="0" distR="0" simplePos="0" relativeHeight="251758080" behindDoc="0" locked="0" layoutInCell="1" allowOverlap="1">
            <wp:simplePos x="0" y="0"/>
            <wp:positionH relativeFrom="page">
              <wp:posOffset>3577209</wp:posOffset>
            </wp:positionH>
            <wp:positionV relativeFrom="paragraph">
              <wp:posOffset>245401</wp:posOffset>
            </wp:positionV>
            <wp:extent cx="210778" cy="214693"/>
            <wp:effectExtent l="0" t="0" r="0" b="0"/>
            <wp:wrapTopAndBottom/>
            <wp:docPr id="593" name="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294.png"/>
                    <pic:cNvPicPr/>
                  </pic:nvPicPr>
                  <pic:blipFill>
                    <a:blip r:embed="rId352" cstate="print"/>
                    <a:stretch>
                      <a:fillRect/>
                    </a:stretch>
                  </pic:blipFill>
                  <pic:spPr>
                    <a:xfrm>
                      <a:off x="0" y="0"/>
                      <a:ext cx="210778" cy="214693"/>
                    </a:xfrm>
                    <a:prstGeom prst="rect">
                      <a:avLst/>
                    </a:prstGeom>
                  </pic:spPr>
                </pic:pic>
              </a:graphicData>
            </a:graphic>
          </wp:anchor>
        </w:drawing>
      </w:r>
      <w:r>
        <w:rPr>
          <w:noProof/>
          <w:lang w:bidi="ar-SA"/>
        </w:rPr>
        <w:drawing>
          <wp:anchor distT="0" distB="0" distL="0" distR="0" simplePos="0" relativeHeight="251759104" behindDoc="0" locked="0" layoutInCell="1" allowOverlap="1">
            <wp:simplePos x="0" y="0"/>
            <wp:positionH relativeFrom="page">
              <wp:posOffset>3900296</wp:posOffset>
            </wp:positionH>
            <wp:positionV relativeFrom="paragraph">
              <wp:posOffset>242988</wp:posOffset>
            </wp:positionV>
            <wp:extent cx="215634" cy="219075"/>
            <wp:effectExtent l="0" t="0" r="0" b="0"/>
            <wp:wrapTopAndBottom/>
            <wp:docPr id="595" name="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295.png"/>
                    <pic:cNvPicPr/>
                  </pic:nvPicPr>
                  <pic:blipFill>
                    <a:blip r:embed="rId353" cstate="print"/>
                    <a:stretch>
                      <a:fillRect/>
                    </a:stretch>
                  </pic:blipFill>
                  <pic:spPr>
                    <a:xfrm>
                      <a:off x="0" y="0"/>
                      <a:ext cx="215634" cy="219075"/>
                    </a:xfrm>
                    <a:prstGeom prst="rect">
                      <a:avLst/>
                    </a:prstGeom>
                  </pic:spPr>
                </pic:pic>
              </a:graphicData>
            </a:graphic>
          </wp:anchor>
        </w:drawing>
      </w:r>
      <w:r>
        <w:rPr>
          <w:noProof/>
          <w:lang w:bidi="ar-SA"/>
        </w:rPr>
        <w:drawing>
          <wp:anchor distT="0" distB="0" distL="0" distR="0" simplePos="0" relativeHeight="251760128" behindDoc="0" locked="0" layoutInCell="1" allowOverlap="1">
            <wp:simplePos x="0" y="0"/>
            <wp:positionH relativeFrom="page">
              <wp:posOffset>4223511</wp:posOffset>
            </wp:positionH>
            <wp:positionV relativeFrom="paragraph">
              <wp:posOffset>237781</wp:posOffset>
            </wp:positionV>
            <wp:extent cx="212264" cy="223837"/>
            <wp:effectExtent l="0" t="0" r="0" b="0"/>
            <wp:wrapTopAndBottom/>
            <wp:docPr id="597" name="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296.png"/>
                    <pic:cNvPicPr/>
                  </pic:nvPicPr>
                  <pic:blipFill>
                    <a:blip r:embed="rId354" cstate="print"/>
                    <a:stretch>
                      <a:fillRect/>
                    </a:stretch>
                  </pic:blipFill>
                  <pic:spPr>
                    <a:xfrm>
                      <a:off x="0" y="0"/>
                      <a:ext cx="212264" cy="223837"/>
                    </a:xfrm>
                    <a:prstGeom prst="rect">
                      <a:avLst/>
                    </a:prstGeom>
                  </pic:spPr>
                </pic:pic>
              </a:graphicData>
            </a:graphic>
          </wp:anchor>
        </w:drawing>
      </w:r>
      <w:r>
        <w:rPr>
          <w:noProof/>
          <w:lang w:bidi="ar-SA"/>
        </w:rPr>
        <w:drawing>
          <wp:anchor distT="0" distB="0" distL="0" distR="0" simplePos="0" relativeHeight="251761152" behindDoc="0" locked="0" layoutInCell="1" allowOverlap="1">
            <wp:simplePos x="0" y="0"/>
            <wp:positionH relativeFrom="page">
              <wp:posOffset>4546727</wp:posOffset>
            </wp:positionH>
            <wp:positionV relativeFrom="paragraph">
              <wp:posOffset>241591</wp:posOffset>
            </wp:positionV>
            <wp:extent cx="212490" cy="219075"/>
            <wp:effectExtent l="0" t="0" r="0" b="0"/>
            <wp:wrapTopAndBottom/>
            <wp:docPr id="599" name="image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297.png"/>
                    <pic:cNvPicPr/>
                  </pic:nvPicPr>
                  <pic:blipFill>
                    <a:blip r:embed="rId355" cstate="print"/>
                    <a:stretch>
                      <a:fillRect/>
                    </a:stretch>
                  </pic:blipFill>
                  <pic:spPr>
                    <a:xfrm>
                      <a:off x="0" y="0"/>
                      <a:ext cx="212490" cy="219075"/>
                    </a:xfrm>
                    <a:prstGeom prst="rect">
                      <a:avLst/>
                    </a:prstGeom>
                  </pic:spPr>
                </pic:pic>
              </a:graphicData>
            </a:graphic>
          </wp:anchor>
        </w:drawing>
      </w:r>
      <w:r>
        <w:rPr>
          <w:noProof/>
          <w:lang w:bidi="ar-SA"/>
        </w:rPr>
        <w:drawing>
          <wp:anchor distT="0" distB="0" distL="0" distR="0" simplePos="0" relativeHeight="251762176" behindDoc="0" locked="0" layoutInCell="1" allowOverlap="1">
            <wp:simplePos x="0" y="0"/>
            <wp:positionH relativeFrom="page">
              <wp:posOffset>4870069</wp:posOffset>
            </wp:positionH>
            <wp:positionV relativeFrom="paragraph">
              <wp:posOffset>236257</wp:posOffset>
            </wp:positionV>
            <wp:extent cx="196719" cy="224027"/>
            <wp:effectExtent l="0" t="0" r="0" b="0"/>
            <wp:wrapTopAndBottom/>
            <wp:docPr id="601" name="image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298.png"/>
                    <pic:cNvPicPr/>
                  </pic:nvPicPr>
                  <pic:blipFill>
                    <a:blip r:embed="rId356" cstate="print"/>
                    <a:stretch>
                      <a:fillRect/>
                    </a:stretch>
                  </pic:blipFill>
                  <pic:spPr>
                    <a:xfrm>
                      <a:off x="0" y="0"/>
                      <a:ext cx="196719" cy="224027"/>
                    </a:xfrm>
                    <a:prstGeom prst="rect">
                      <a:avLst/>
                    </a:prstGeom>
                  </pic:spPr>
                </pic:pic>
              </a:graphicData>
            </a:graphic>
          </wp:anchor>
        </w:drawing>
      </w:r>
      <w:r>
        <w:rPr>
          <w:noProof/>
          <w:lang w:bidi="ar-SA"/>
        </w:rPr>
        <w:drawing>
          <wp:anchor distT="0" distB="0" distL="0" distR="0" simplePos="0" relativeHeight="251763200" behindDoc="0" locked="0" layoutInCell="1" allowOverlap="1">
            <wp:simplePos x="0" y="0"/>
            <wp:positionH relativeFrom="page">
              <wp:posOffset>5193029</wp:posOffset>
            </wp:positionH>
            <wp:positionV relativeFrom="paragraph">
              <wp:posOffset>245401</wp:posOffset>
            </wp:positionV>
            <wp:extent cx="212546" cy="214693"/>
            <wp:effectExtent l="0" t="0" r="0" b="0"/>
            <wp:wrapTopAndBottom/>
            <wp:docPr id="603" name="image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299.png"/>
                    <pic:cNvPicPr/>
                  </pic:nvPicPr>
                  <pic:blipFill>
                    <a:blip r:embed="rId357" cstate="print"/>
                    <a:stretch>
                      <a:fillRect/>
                    </a:stretch>
                  </pic:blipFill>
                  <pic:spPr>
                    <a:xfrm>
                      <a:off x="0" y="0"/>
                      <a:ext cx="212546" cy="214693"/>
                    </a:xfrm>
                    <a:prstGeom prst="rect">
                      <a:avLst/>
                    </a:prstGeom>
                  </pic:spPr>
                </pic:pic>
              </a:graphicData>
            </a:graphic>
          </wp:anchor>
        </w:drawing>
      </w:r>
      <w:r>
        <w:rPr>
          <w:noProof/>
          <w:lang w:bidi="ar-SA"/>
        </w:rPr>
        <w:drawing>
          <wp:anchor distT="0" distB="0" distL="0" distR="0" simplePos="0" relativeHeight="251764224" behindDoc="0" locked="0" layoutInCell="1" allowOverlap="1">
            <wp:simplePos x="0" y="0"/>
            <wp:positionH relativeFrom="page">
              <wp:posOffset>5516245</wp:posOffset>
            </wp:positionH>
            <wp:positionV relativeFrom="paragraph">
              <wp:posOffset>246671</wp:posOffset>
            </wp:positionV>
            <wp:extent cx="207845" cy="214312"/>
            <wp:effectExtent l="0" t="0" r="0" b="0"/>
            <wp:wrapTopAndBottom/>
            <wp:docPr id="605" name="image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300.png"/>
                    <pic:cNvPicPr/>
                  </pic:nvPicPr>
                  <pic:blipFill>
                    <a:blip r:embed="rId358" cstate="print"/>
                    <a:stretch>
                      <a:fillRect/>
                    </a:stretch>
                  </pic:blipFill>
                  <pic:spPr>
                    <a:xfrm>
                      <a:off x="0" y="0"/>
                      <a:ext cx="207845" cy="214312"/>
                    </a:xfrm>
                    <a:prstGeom prst="rect">
                      <a:avLst/>
                    </a:prstGeom>
                  </pic:spPr>
                </pic:pic>
              </a:graphicData>
            </a:graphic>
          </wp:anchor>
        </w:drawing>
      </w:r>
      <w:r>
        <w:rPr>
          <w:noProof/>
          <w:lang w:bidi="ar-SA"/>
        </w:rPr>
        <w:drawing>
          <wp:anchor distT="0" distB="0" distL="0" distR="0" simplePos="0" relativeHeight="251765248" behindDoc="0" locked="0" layoutInCell="1" allowOverlap="1">
            <wp:simplePos x="0" y="0"/>
            <wp:positionH relativeFrom="page">
              <wp:posOffset>5839459</wp:posOffset>
            </wp:positionH>
            <wp:positionV relativeFrom="paragraph">
              <wp:posOffset>245401</wp:posOffset>
            </wp:positionV>
            <wp:extent cx="211662" cy="214693"/>
            <wp:effectExtent l="0" t="0" r="0" b="0"/>
            <wp:wrapTopAndBottom/>
            <wp:docPr id="607" name="image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301.png"/>
                    <pic:cNvPicPr/>
                  </pic:nvPicPr>
                  <pic:blipFill>
                    <a:blip r:embed="rId359" cstate="print"/>
                    <a:stretch>
                      <a:fillRect/>
                    </a:stretch>
                  </pic:blipFill>
                  <pic:spPr>
                    <a:xfrm>
                      <a:off x="0" y="0"/>
                      <a:ext cx="211662" cy="214693"/>
                    </a:xfrm>
                    <a:prstGeom prst="rect">
                      <a:avLst/>
                    </a:prstGeom>
                  </pic:spPr>
                </pic:pic>
              </a:graphicData>
            </a:graphic>
          </wp:anchor>
        </w:drawing>
      </w:r>
      <w:r>
        <w:rPr>
          <w:noProof/>
          <w:lang w:bidi="ar-SA"/>
        </w:rPr>
        <w:drawing>
          <wp:anchor distT="0" distB="0" distL="0" distR="0" simplePos="0" relativeHeight="251766272" behindDoc="0" locked="0" layoutInCell="1" allowOverlap="1">
            <wp:simplePos x="0" y="0"/>
            <wp:positionH relativeFrom="page">
              <wp:posOffset>6163055</wp:posOffset>
            </wp:positionH>
            <wp:positionV relativeFrom="paragraph">
              <wp:posOffset>250608</wp:posOffset>
            </wp:positionV>
            <wp:extent cx="218563" cy="208883"/>
            <wp:effectExtent l="0" t="0" r="0" b="0"/>
            <wp:wrapTopAndBottom/>
            <wp:docPr id="609" name="image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302.png"/>
                    <pic:cNvPicPr/>
                  </pic:nvPicPr>
                  <pic:blipFill>
                    <a:blip r:embed="rId360" cstate="print"/>
                    <a:stretch>
                      <a:fillRect/>
                    </a:stretch>
                  </pic:blipFill>
                  <pic:spPr>
                    <a:xfrm>
                      <a:off x="0" y="0"/>
                      <a:ext cx="218563" cy="208883"/>
                    </a:xfrm>
                    <a:prstGeom prst="rect">
                      <a:avLst/>
                    </a:prstGeom>
                  </pic:spPr>
                </pic:pic>
              </a:graphicData>
            </a:graphic>
          </wp:anchor>
        </w:drawing>
      </w:r>
      <w:r>
        <w:rPr>
          <w:rFonts w:ascii="Verdana"/>
          <w:sz w:val="16"/>
        </w:rPr>
        <w:t>0</w:t>
      </w:r>
    </w:p>
    <w:p w:rsidR="00F24413" w:rsidRDefault="00F24413">
      <w:pPr>
        <w:pStyle w:val="Zkladntext"/>
        <w:spacing w:before="9"/>
        <w:rPr>
          <w:rFonts w:ascii="Verdana"/>
        </w:rPr>
      </w:pPr>
    </w:p>
    <w:p w:rsidR="00F24413" w:rsidRDefault="001F1C1C">
      <w:pPr>
        <w:tabs>
          <w:tab w:val="left" w:pos="3000"/>
          <w:tab w:val="left" w:pos="4963"/>
          <w:tab w:val="left" w:pos="6920"/>
        </w:tabs>
        <w:spacing w:before="101"/>
        <w:ind w:left="1180"/>
        <w:rPr>
          <w:rFonts w:ascii="Verdana" w:hAnsi="Verdana"/>
          <w:sz w:val="16"/>
        </w:rPr>
      </w:pPr>
      <w:r>
        <w:rPr>
          <w:noProof/>
          <w:lang w:bidi="ar-SA"/>
        </w:rPr>
        <mc:AlternateContent>
          <mc:Choice Requires="wpg">
            <w:drawing>
              <wp:anchor distT="0" distB="0" distL="114300" distR="114300" simplePos="0" relativeHeight="251812352" behindDoc="0" locked="0" layoutInCell="1" allowOverlap="1">
                <wp:simplePos x="0" y="0"/>
                <wp:positionH relativeFrom="page">
                  <wp:posOffset>1219200</wp:posOffset>
                </wp:positionH>
                <wp:positionV relativeFrom="paragraph">
                  <wp:posOffset>99695</wp:posOffset>
                </wp:positionV>
                <wp:extent cx="320040" cy="58420"/>
                <wp:effectExtent l="0" t="0" r="3810" b="0"/>
                <wp:wrapNone/>
                <wp:docPr id="10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58420"/>
                          <a:chOff x="1920" y="157"/>
                          <a:chExt cx="504" cy="92"/>
                        </a:xfrm>
                      </wpg:grpSpPr>
                      <wps:wsp>
                        <wps:cNvPr id="110" name="Line 14"/>
                        <wps:cNvCnPr/>
                        <wps:spPr bwMode="auto">
                          <a:xfrm>
                            <a:off x="1920" y="205"/>
                            <a:ext cx="504" cy="0"/>
                          </a:xfrm>
                          <a:prstGeom prst="line">
                            <a:avLst/>
                          </a:prstGeom>
                          <a:noFill/>
                          <a:ln w="19050">
                            <a:solidFill>
                              <a:srgbClr val="66FF00"/>
                            </a:solidFill>
                            <a:round/>
                            <a:headEnd/>
                            <a:tailEnd/>
                          </a:ln>
                        </wps:spPr>
                        <wps:bodyPr/>
                      </wps:wsp>
                      <wps:wsp>
                        <wps:cNvPr id="112" name="Freeform 13"/>
                        <wps:cNvSpPr>
                          <a:spLocks/>
                        </wps:cNvSpPr>
                        <wps:spPr bwMode="auto">
                          <a:xfrm>
                            <a:off x="2133" y="164"/>
                            <a:ext cx="77" cy="77"/>
                          </a:xfrm>
                          <a:custGeom>
                            <a:avLst/>
                            <a:gdLst>
                              <a:gd name="T0" fmla="+- 0 2172 2134"/>
                              <a:gd name="T1" fmla="*/ T0 w 77"/>
                              <a:gd name="T2" fmla="+- 0 164 164"/>
                              <a:gd name="T3" fmla="*/ 164 h 77"/>
                              <a:gd name="T4" fmla="+- 0 2134 2134"/>
                              <a:gd name="T5" fmla="*/ T4 w 77"/>
                              <a:gd name="T6" fmla="+- 0 203 164"/>
                              <a:gd name="T7" fmla="*/ 203 h 77"/>
                              <a:gd name="T8" fmla="+- 0 2172 2134"/>
                              <a:gd name="T9" fmla="*/ T8 w 77"/>
                              <a:gd name="T10" fmla="+- 0 241 164"/>
                              <a:gd name="T11" fmla="*/ 241 h 77"/>
                              <a:gd name="T12" fmla="+- 0 2210 2134"/>
                              <a:gd name="T13" fmla="*/ T12 w 77"/>
                              <a:gd name="T14" fmla="+- 0 203 164"/>
                              <a:gd name="T15" fmla="*/ 203 h 77"/>
                              <a:gd name="T16" fmla="+- 0 2172 2134"/>
                              <a:gd name="T17" fmla="*/ T16 w 77"/>
                              <a:gd name="T18" fmla="+- 0 164 164"/>
                              <a:gd name="T19" fmla="*/ 164 h 77"/>
                            </a:gdLst>
                            <a:ahLst/>
                            <a:cxnLst>
                              <a:cxn ang="0">
                                <a:pos x="T1" y="T3"/>
                              </a:cxn>
                              <a:cxn ang="0">
                                <a:pos x="T5" y="T7"/>
                              </a:cxn>
                              <a:cxn ang="0">
                                <a:pos x="T9" y="T11"/>
                              </a:cxn>
                              <a:cxn ang="0">
                                <a:pos x="T13" y="T15"/>
                              </a:cxn>
                              <a:cxn ang="0">
                                <a:pos x="T17" y="T19"/>
                              </a:cxn>
                            </a:cxnLst>
                            <a:rect l="0" t="0" r="r" b="b"/>
                            <a:pathLst>
                              <a:path w="77" h="77">
                                <a:moveTo>
                                  <a:pt x="38" y="0"/>
                                </a:moveTo>
                                <a:lnTo>
                                  <a:pt x="0" y="39"/>
                                </a:lnTo>
                                <a:lnTo>
                                  <a:pt x="38" y="77"/>
                                </a:lnTo>
                                <a:lnTo>
                                  <a:pt x="76" y="39"/>
                                </a:lnTo>
                                <a:lnTo>
                                  <a:pt x="38" y="0"/>
                                </a:lnTo>
                                <a:close/>
                              </a:path>
                            </a:pathLst>
                          </a:custGeom>
                          <a:solidFill>
                            <a:srgbClr val="66FF00"/>
                          </a:solidFill>
                          <a:ln>
                            <a:noFill/>
                          </a:ln>
                        </wps:spPr>
                        <wps:bodyPr rot="0" vert="horz" wrap="square" lIns="91440" tIns="45720" rIns="91440" bIns="45720" anchor="t" anchorCtr="0" upright="1">
                          <a:noAutofit/>
                        </wps:bodyPr>
                      </wps:wsp>
                      <wps:wsp>
                        <wps:cNvPr id="114" name="Freeform 12"/>
                        <wps:cNvSpPr>
                          <a:spLocks/>
                        </wps:cNvSpPr>
                        <wps:spPr bwMode="auto">
                          <a:xfrm>
                            <a:off x="2133" y="164"/>
                            <a:ext cx="77" cy="77"/>
                          </a:xfrm>
                          <a:custGeom>
                            <a:avLst/>
                            <a:gdLst>
                              <a:gd name="T0" fmla="+- 0 2172 2134"/>
                              <a:gd name="T1" fmla="*/ T0 w 77"/>
                              <a:gd name="T2" fmla="+- 0 164 164"/>
                              <a:gd name="T3" fmla="*/ 164 h 77"/>
                              <a:gd name="T4" fmla="+- 0 2210 2134"/>
                              <a:gd name="T5" fmla="*/ T4 w 77"/>
                              <a:gd name="T6" fmla="+- 0 203 164"/>
                              <a:gd name="T7" fmla="*/ 203 h 77"/>
                              <a:gd name="T8" fmla="+- 0 2172 2134"/>
                              <a:gd name="T9" fmla="*/ T8 w 77"/>
                              <a:gd name="T10" fmla="+- 0 241 164"/>
                              <a:gd name="T11" fmla="*/ 241 h 77"/>
                              <a:gd name="T12" fmla="+- 0 2134 2134"/>
                              <a:gd name="T13" fmla="*/ T12 w 77"/>
                              <a:gd name="T14" fmla="+- 0 203 164"/>
                              <a:gd name="T15" fmla="*/ 203 h 77"/>
                              <a:gd name="T16" fmla="+- 0 2172 2134"/>
                              <a:gd name="T17" fmla="*/ T16 w 77"/>
                              <a:gd name="T18" fmla="+- 0 164 164"/>
                              <a:gd name="T19" fmla="*/ 164 h 77"/>
                            </a:gdLst>
                            <a:ahLst/>
                            <a:cxnLst>
                              <a:cxn ang="0">
                                <a:pos x="T1" y="T3"/>
                              </a:cxn>
                              <a:cxn ang="0">
                                <a:pos x="T5" y="T7"/>
                              </a:cxn>
                              <a:cxn ang="0">
                                <a:pos x="T9" y="T11"/>
                              </a:cxn>
                              <a:cxn ang="0">
                                <a:pos x="T13" y="T15"/>
                              </a:cxn>
                              <a:cxn ang="0">
                                <a:pos x="T17" y="T19"/>
                              </a:cxn>
                            </a:cxnLst>
                            <a:rect l="0" t="0" r="r" b="b"/>
                            <a:pathLst>
                              <a:path w="77" h="77">
                                <a:moveTo>
                                  <a:pt x="38" y="0"/>
                                </a:moveTo>
                                <a:lnTo>
                                  <a:pt x="76" y="39"/>
                                </a:lnTo>
                                <a:lnTo>
                                  <a:pt x="38" y="77"/>
                                </a:lnTo>
                                <a:lnTo>
                                  <a:pt x="0" y="39"/>
                                </a:lnTo>
                                <a:lnTo>
                                  <a:pt x="38" y="0"/>
                                </a:lnTo>
                                <a:close/>
                              </a:path>
                            </a:pathLst>
                          </a:custGeom>
                          <a:noFill/>
                          <a:ln w="9144">
                            <a:solidFill>
                              <a:srgbClr val="66FF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529CCAF" id="Group 11" o:spid="_x0000_s1026" style="position:absolute;margin-left:96pt;margin-top:7.85pt;width:25.2pt;height:4.6pt;z-index:251812352;mso-position-horizontal-relative:page" coordorigin="1920,157" coordsize="5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">
                <v:line id="Line 14" o:spid="_x0000_s1027" style="position:absolute;visibility:visible;mso-wrap-style:square" from="1920,205" to="2424,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" strokecolor="#6f0" strokeweight="1.5pt"/>
                <v:shape id="Freeform 13" o:spid="_x0000_s1028" style="position:absolute;left:2133;top:1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" path="m38,l,39,38,77,76,39,38,xe" fillcolor="#6f0" stroked="f">
                  <v:path arrowok="t" o:connecttype="custom" o:connectlocs="38,164;0,203;38,241;76,203;38,164" o:connectangles="0,0,0,0,0"/>
                </v:shape>
                <v:shape id="Freeform 12" o:spid="_x0000_s1029" style="position:absolute;left:2133;top:1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" path="m38,l76,39,38,77,,39,38,xe" filled="f" strokecolor="#6f0" strokeweight=".72pt">
                  <v:path arrowok="t" o:connecttype="custom" o:connectlocs="38,164;76,203;38,241;0,203;38,164" o:connectangles="0,0,0,0,0"/>
                </v:shape>
                <w10:wrap anchorx="page"/>
              </v:group>
            </w:pict>
          </mc:Fallback>
        </mc:AlternateContent>
      </w:r>
      <w:r>
        <w:rPr>
          <w:noProof/>
          <w:lang w:bidi="ar-SA"/>
        </w:rPr>
        <mc:AlternateContent>
          <mc:Choice Requires="wpg">
            <w:drawing>
              <wp:anchor distT="0" distB="0" distL="114300" distR="114300" simplePos="0" relativeHeight="251843072" behindDoc="1" locked="0" layoutInCell="1" allowOverlap="1">
                <wp:simplePos x="0" y="0"/>
                <wp:positionH relativeFrom="page">
                  <wp:posOffset>2374900</wp:posOffset>
                </wp:positionH>
                <wp:positionV relativeFrom="paragraph">
                  <wp:posOffset>98425</wp:posOffset>
                </wp:positionV>
                <wp:extent cx="320040" cy="60325"/>
                <wp:effectExtent l="0" t="0" r="3810" b="0"/>
                <wp:wrapNone/>
                <wp:docPr id="10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60325"/>
                          <a:chOff x="3740" y="155"/>
                          <a:chExt cx="504" cy="95"/>
                        </a:xfrm>
                      </wpg:grpSpPr>
                      <wps:wsp>
                        <wps:cNvPr id="102" name="Line 10"/>
                        <wps:cNvCnPr/>
                        <wps:spPr bwMode="auto">
                          <a:xfrm>
                            <a:off x="3740" y="205"/>
                            <a:ext cx="504" cy="0"/>
                          </a:xfrm>
                          <a:prstGeom prst="line">
                            <a:avLst/>
                          </a:prstGeom>
                          <a:noFill/>
                          <a:ln w="19050">
                            <a:solidFill>
                              <a:srgbClr val="FF6600"/>
                            </a:solidFill>
                            <a:round/>
                            <a:headEnd/>
                            <a:tailEnd/>
                          </a:ln>
                        </wps:spPr>
                        <wps:bodyPr/>
                      </wps:wsp>
                      <wps:wsp>
                        <wps:cNvPr id="104" name="Rectangle 9"/>
                        <wps:cNvSpPr>
                          <a:spLocks noChangeArrowheads="1"/>
                        </wps:cNvSpPr>
                        <wps:spPr bwMode="auto">
                          <a:xfrm>
                            <a:off x="3950" y="162"/>
                            <a:ext cx="80" cy="80"/>
                          </a:xfrm>
                          <a:prstGeom prst="rect">
                            <a:avLst/>
                          </a:prstGeom>
                          <a:solidFill>
                            <a:srgbClr val="FF6600"/>
                          </a:solidFill>
                          <a:ln>
                            <a:noFill/>
                          </a:ln>
                        </wps:spPr>
                        <wps:bodyPr rot="0" vert="horz" wrap="square" lIns="91440" tIns="45720" rIns="91440" bIns="45720" anchor="t" anchorCtr="0" upright="1">
                          <a:noAutofit/>
                        </wps:bodyPr>
                      </wps:wsp>
                      <wps:wsp>
                        <wps:cNvPr id="106" name="Rectangle 8"/>
                        <wps:cNvSpPr>
                          <a:spLocks noChangeArrowheads="1"/>
                        </wps:cNvSpPr>
                        <wps:spPr bwMode="auto">
                          <a:xfrm>
                            <a:off x="3950" y="162"/>
                            <a:ext cx="80" cy="80"/>
                          </a:xfrm>
                          <a:prstGeom prst="rect">
                            <a:avLst/>
                          </a:prstGeom>
                          <a:noFill/>
                          <a:ln w="9525">
                            <a:solidFill>
                              <a:srgbClr val="FF66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BC8A3F1" id="Group 7" o:spid="_x0000_s1026" style="position:absolute;margin-left:187pt;margin-top:7.75pt;width:25.2pt;height:4.75pt;z-index:-251473408;mso-position-horizontal-relative:page" coordorigin="3740,155" coordsize="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">
                <v:line id="Line 10" o:spid="_x0000_s1027" style="position:absolute;visibility:visible;mso-wrap-style:square" from="3740,205" to="4244,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" strokecolor="#f60" strokeweight="1.5pt"/>
                <v:rect id="Rectangle 9" o:spid="_x0000_s1028" style="position:absolute;left:3950;top:162;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" fillcolor="#f60" stroked="f"/>
                <v:rect id="Rectangle 8" o:spid="_x0000_s1029" style="position:absolute;left:3950;top:162;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" filled="f" strokecolor="#f60"/>
                <w10:wrap anchorx="page"/>
              </v:group>
            </w:pict>
          </mc:Fallback>
        </mc:AlternateContent>
      </w:r>
      <w:r>
        <w:rPr>
          <w:noProof/>
          <w:lang w:bidi="ar-SA"/>
        </w:rPr>
        <mc:AlternateContent>
          <mc:Choice Requires="wpg">
            <w:drawing>
              <wp:anchor distT="0" distB="0" distL="114300" distR="114300" simplePos="0" relativeHeight="251844096" behindDoc="1" locked="0" layoutInCell="1" allowOverlap="1">
                <wp:simplePos x="0" y="0"/>
                <wp:positionH relativeFrom="page">
                  <wp:posOffset>3621405</wp:posOffset>
                </wp:positionH>
                <wp:positionV relativeFrom="paragraph">
                  <wp:posOffset>99695</wp:posOffset>
                </wp:positionV>
                <wp:extent cx="320040" cy="58420"/>
                <wp:effectExtent l="0" t="0" r="3810" b="0"/>
                <wp:wrapNone/>
                <wp:docPr id="9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58420"/>
                          <a:chOff x="5703" y="157"/>
                          <a:chExt cx="504" cy="92"/>
                        </a:xfrm>
                      </wpg:grpSpPr>
                      <wps:wsp>
                        <wps:cNvPr id="94" name="Line 6"/>
                        <wps:cNvCnPr/>
                        <wps:spPr bwMode="auto">
                          <a:xfrm>
                            <a:off x="5703" y="205"/>
                            <a:ext cx="504" cy="0"/>
                          </a:xfrm>
                          <a:prstGeom prst="line">
                            <a:avLst/>
                          </a:prstGeom>
                          <a:noFill/>
                          <a:ln w="19050">
                            <a:solidFill>
                              <a:srgbClr val="6600FF"/>
                            </a:solidFill>
                            <a:round/>
                            <a:headEnd/>
                            <a:tailEnd/>
                          </a:ln>
                        </wps:spPr>
                        <wps:bodyPr/>
                      </wps:wsp>
                      <wps:wsp>
                        <wps:cNvPr id="96" name="Freeform 5"/>
                        <wps:cNvSpPr>
                          <a:spLocks/>
                        </wps:cNvSpPr>
                        <wps:spPr bwMode="auto">
                          <a:xfrm>
                            <a:off x="5916" y="164"/>
                            <a:ext cx="77" cy="77"/>
                          </a:xfrm>
                          <a:custGeom>
                            <a:avLst/>
                            <a:gdLst>
                              <a:gd name="T0" fmla="+- 0 5954 5916"/>
                              <a:gd name="T1" fmla="*/ T0 w 77"/>
                              <a:gd name="T2" fmla="+- 0 164 164"/>
                              <a:gd name="T3" fmla="*/ 164 h 77"/>
                              <a:gd name="T4" fmla="+- 0 5916 5916"/>
                              <a:gd name="T5" fmla="*/ T4 w 77"/>
                              <a:gd name="T6" fmla="+- 0 241 164"/>
                              <a:gd name="T7" fmla="*/ 241 h 77"/>
                              <a:gd name="T8" fmla="+- 0 5993 5916"/>
                              <a:gd name="T9" fmla="*/ T8 w 77"/>
                              <a:gd name="T10" fmla="+- 0 241 164"/>
                              <a:gd name="T11" fmla="*/ 241 h 77"/>
                              <a:gd name="T12" fmla="+- 0 5954 5916"/>
                              <a:gd name="T13" fmla="*/ T12 w 77"/>
                              <a:gd name="T14" fmla="+- 0 164 164"/>
                              <a:gd name="T15" fmla="*/ 164 h 77"/>
                            </a:gdLst>
                            <a:ahLst/>
                            <a:cxnLst>
                              <a:cxn ang="0">
                                <a:pos x="T1" y="T3"/>
                              </a:cxn>
                              <a:cxn ang="0">
                                <a:pos x="T5" y="T7"/>
                              </a:cxn>
                              <a:cxn ang="0">
                                <a:pos x="T9" y="T11"/>
                              </a:cxn>
                              <a:cxn ang="0">
                                <a:pos x="T13" y="T15"/>
                              </a:cxn>
                            </a:cxnLst>
                            <a:rect l="0" t="0" r="r" b="b"/>
                            <a:pathLst>
                              <a:path w="77" h="77">
                                <a:moveTo>
                                  <a:pt x="38" y="0"/>
                                </a:moveTo>
                                <a:lnTo>
                                  <a:pt x="0" y="77"/>
                                </a:lnTo>
                                <a:lnTo>
                                  <a:pt x="77" y="77"/>
                                </a:lnTo>
                                <a:lnTo>
                                  <a:pt x="38" y="0"/>
                                </a:lnTo>
                                <a:close/>
                              </a:path>
                            </a:pathLst>
                          </a:custGeom>
                          <a:solidFill>
                            <a:srgbClr val="6600FF"/>
                          </a:solidFill>
                          <a:ln>
                            <a:noFill/>
                          </a:ln>
                        </wps:spPr>
                        <wps:bodyPr rot="0" vert="horz" wrap="square" lIns="91440" tIns="45720" rIns="91440" bIns="45720" anchor="t" anchorCtr="0" upright="1">
                          <a:noAutofit/>
                        </wps:bodyPr>
                      </wps:wsp>
                      <wps:wsp>
                        <wps:cNvPr id="98" name="Freeform 4"/>
                        <wps:cNvSpPr>
                          <a:spLocks/>
                        </wps:cNvSpPr>
                        <wps:spPr bwMode="auto">
                          <a:xfrm>
                            <a:off x="5916" y="164"/>
                            <a:ext cx="77" cy="77"/>
                          </a:xfrm>
                          <a:custGeom>
                            <a:avLst/>
                            <a:gdLst>
                              <a:gd name="T0" fmla="+- 0 5954 5916"/>
                              <a:gd name="T1" fmla="*/ T0 w 77"/>
                              <a:gd name="T2" fmla="+- 0 164 164"/>
                              <a:gd name="T3" fmla="*/ 164 h 77"/>
                              <a:gd name="T4" fmla="+- 0 5993 5916"/>
                              <a:gd name="T5" fmla="*/ T4 w 77"/>
                              <a:gd name="T6" fmla="+- 0 241 164"/>
                              <a:gd name="T7" fmla="*/ 241 h 77"/>
                              <a:gd name="T8" fmla="+- 0 5916 5916"/>
                              <a:gd name="T9" fmla="*/ T8 w 77"/>
                              <a:gd name="T10" fmla="+- 0 241 164"/>
                              <a:gd name="T11" fmla="*/ 241 h 77"/>
                              <a:gd name="T12" fmla="+- 0 5954 5916"/>
                              <a:gd name="T13" fmla="*/ T12 w 77"/>
                              <a:gd name="T14" fmla="+- 0 164 164"/>
                              <a:gd name="T15" fmla="*/ 164 h 77"/>
                            </a:gdLst>
                            <a:ahLst/>
                            <a:cxnLst>
                              <a:cxn ang="0">
                                <a:pos x="T1" y="T3"/>
                              </a:cxn>
                              <a:cxn ang="0">
                                <a:pos x="T5" y="T7"/>
                              </a:cxn>
                              <a:cxn ang="0">
                                <a:pos x="T9" y="T11"/>
                              </a:cxn>
                              <a:cxn ang="0">
                                <a:pos x="T13" y="T15"/>
                              </a:cxn>
                            </a:cxnLst>
                            <a:rect l="0" t="0" r="r" b="b"/>
                            <a:pathLst>
                              <a:path w="77" h="77">
                                <a:moveTo>
                                  <a:pt x="38" y="0"/>
                                </a:moveTo>
                                <a:lnTo>
                                  <a:pt x="77" y="77"/>
                                </a:lnTo>
                                <a:lnTo>
                                  <a:pt x="0" y="77"/>
                                </a:lnTo>
                                <a:lnTo>
                                  <a:pt x="38" y="0"/>
                                </a:lnTo>
                                <a:close/>
                              </a:path>
                            </a:pathLst>
                          </a:custGeom>
                          <a:noFill/>
                          <a:ln w="9144">
                            <a:solidFill>
                              <a:srgbClr val="6600FF"/>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23C3A7E" id="Group 3" o:spid="_x0000_s1026" style="position:absolute;margin-left:285.15pt;margin-top:7.85pt;width:25.2pt;height:4.6pt;z-index:-251472384;mso-position-horizontal-relative:page" coordorigin="5703,157" coordsize="5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">
                <v:line id="Line 6" o:spid="_x0000_s1027" style="position:absolute;visibility:visible;mso-wrap-style:square" from="5703,205" to="620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" strokecolor="#60f" strokeweight="1.5pt"/>
                <v:shape id="Freeform 5" o:spid="_x0000_s1028" style="position:absolute;left:5916;top:1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" path="m38,l,77r77,l38,xe" fillcolor="#60f" stroked="f">
                  <v:path arrowok="t" o:connecttype="custom" o:connectlocs="38,164;0,241;77,241;38,164" o:connectangles="0,0,0,0"/>
                </v:shape>
                <v:shape id="Freeform 4" o:spid="_x0000_s1029" style="position:absolute;left:5916;top:16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" path="m38,l77,77,,77,38,xe" filled="f" strokecolor="#60f" strokeweight=".72pt">
                  <v:path arrowok="t" o:connecttype="custom" o:connectlocs="38,164;77,241;0,241;38,164" o:connectangles="0,0,0,0"/>
                </v:shape>
                <w10:wrap anchorx="page"/>
              </v:group>
            </w:pict>
          </mc:Fallback>
        </mc:AlternateContent>
      </w:r>
      <w:r>
        <w:rPr>
          <w:noProof/>
          <w:lang w:bidi="ar-SA"/>
        </w:rPr>
        <mc:AlternateContent>
          <mc:Choice Requires="wps">
            <w:drawing>
              <wp:anchor distT="4294967295" distB="4294967295" distL="114300" distR="114300" simplePos="0" relativeHeight="251845120" behindDoc="1" locked="0" layoutInCell="1" allowOverlap="1">
                <wp:simplePos x="0" y="0"/>
                <wp:positionH relativeFrom="page">
                  <wp:posOffset>4864100</wp:posOffset>
                </wp:positionH>
                <wp:positionV relativeFrom="paragraph">
                  <wp:posOffset>130174</wp:posOffset>
                </wp:positionV>
                <wp:extent cx="320040" cy="0"/>
                <wp:effectExtent l="0" t="0" r="0" b="0"/>
                <wp:wrapNone/>
                <wp:docPr id="9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19050">
                          <a:solidFill>
                            <a:srgbClr val="4AACC5"/>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378B51EB" id="Line 2" o:spid="_x0000_s1026" style="position:absolute;z-index:-2514713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83pt,10.25pt" to="408.2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" strokecolor="#4aacc5" strokeweight="1.5pt">
                <v:stroke dashstyle="dash"/>
                <w10:wrap anchorx="page"/>
              </v:line>
            </w:pict>
          </mc:Fallback>
        </mc:AlternateContent>
      </w:r>
      <w:r w:rsidR="0022472E">
        <w:rPr>
          <w:rFonts w:ascii="Verdana" w:hAnsi="Verdana"/>
          <w:sz w:val="16"/>
        </w:rPr>
        <w:t>Nízká</w:t>
      </w:r>
      <w:r w:rsidR="0022472E">
        <w:rPr>
          <w:rFonts w:ascii="Verdana" w:hAnsi="Verdana"/>
          <w:spacing w:val="-4"/>
          <w:sz w:val="16"/>
        </w:rPr>
        <w:t xml:space="preserve"> </w:t>
      </w:r>
      <w:r w:rsidR="0022472E">
        <w:rPr>
          <w:rFonts w:ascii="Verdana" w:hAnsi="Verdana"/>
          <w:sz w:val="16"/>
        </w:rPr>
        <w:t>varianta</w:t>
      </w:r>
      <w:r w:rsidR="0022472E">
        <w:rPr>
          <w:rFonts w:ascii="Verdana" w:hAnsi="Verdana"/>
          <w:sz w:val="16"/>
        </w:rPr>
        <w:tab/>
        <w:t>Střední</w:t>
      </w:r>
      <w:r w:rsidR="0022472E">
        <w:rPr>
          <w:rFonts w:ascii="Verdana" w:hAnsi="Verdana"/>
          <w:spacing w:val="-2"/>
          <w:sz w:val="16"/>
        </w:rPr>
        <w:t xml:space="preserve"> </w:t>
      </w:r>
      <w:r w:rsidR="0022472E">
        <w:rPr>
          <w:rFonts w:ascii="Verdana" w:hAnsi="Verdana"/>
          <w:sz w:val="16"/>
        </w:rPr>
        <w:t>varianta</w:t>
      </w:r>
      <w:r w:rsidR="0022472E">
        <w:rPr>
          <w:rFonts w:ascii="Verdana" w:hAnsi="Verdana"/>
          <w:sz w:val="16"/>
        </w:rPr>
        <w:tab/>
        <w:t>Vysoká</w:t>
      </w:r>
      <w:r w:rsidR="0022472E">
        <w:rPr>
          <w:rFonts w:ascii="Verdana" w:hAnsi="Verdana"/>
          <w:spacing w:val="-3"/>
          <w:sz w:val="16"/>
        </w:rPr>
        <w:t xml:space="preserve"> </w:t>
      </w:r>
      <w:r w:rsidR="0022472E">
        <w:rPr>
          <w:rFonts w:ascii="Verdana" w:hAnsi="Verdana"/>
          <w:sz w:val="16"/>
        </w:rPr>
        <w:t>varianta</w:t>
      </w:r>
      <w:r w:rsidR="0022472E">
        <w:rPr>
          <w:rFonts w:ascii="Verdana" w:hAnsi="Verdana"/>
          <w:sz w:val="16"/>
        </w:rPr>
        <w:tab/>
        <w:t>Reálná kapacita ZŠ</w:t>
      </w:r>
      <w:r w:rsidR="0022472E">
        <w:rPr>
          <w:rFonts w:ascii="Verdana" w:hAnsi="Verdana"/>
          <w:spacing w:val="-5"/>
          <w:sz w:val="16"/>
        </w:rPr>
        <w:t xml:space="preserve"> </w:t>
      </w:r>
      <w:r w:rsidR="0022472E">
        <w:rPr>
          <w:rFonts w:ascii="Verdana" w:hAnsi="Verdana"/>
          <w:sz w:val="16"/>
        </w:rPr>
        <w:t>2018</w:t>
      </w:r>
    </w:p>
    <w:p w:rsidR="00F24413" w:rsidRDefault="00F24413">
      <w:pPr>
        <w:rPr>
          <w:rFonts w:ascii="Verdana" w:hAnsi="Verdana"/>
          <w:sz w:val="16"/>
        </w:rPr>
        <w:sectPr w:rsidR="00F24413">
          <w:type w:val="continuous"/>
          <w:pgSz w:w="11910" w:h="16840"/>
          <w:pgMar w:top="2400" w:right="420" w:bottom="280" w:left="1300" w:header="708" w:footer="708" w:gutter="0"/>
          <w:cols w:space="708"/>
        </w:sectPr>
      </w:pPr>
    </w:p>
    <w:p w:rsidR="00F24413" w:rsidRDefault="00F24413">
      <w:pPr>
        <w:pStyle w:val="Zkladntext"/>
        <w:spacing w:before="12"/>
        <w:rPr>
          <w:rFonts w:ascii="Verdana"/>
          <w:sz w:val="8"/>
        </w:rPr>
      </w:pPr>
    </w:p>
    <w:p w:rsidR="00F24413" w:rsidRDefault="0022472E">
      <w:pPr>
        <w:spacing w:before="68"/>
        <w:ind w:left="964" w:right="1844"/>
        <w:jc w:val="center"/>
        <w:rPr>
          <w:i/>
          <w:sz w:val="16"/>
        </w:rPr>
      </w:pPr>
      <w:r>
        <w:rPr>
          <w:i/>
          <w:sz w:val="16"/>
        </w:rPr>
        <w:t>Zdroj: výpočet Výzkumy Soukup, pro rok 2016 aktuálních 49 tříd</w:t>
      </w:r>
    </w:p>
    <w:p w:rsidR="00F24413" w:rsidRDefault="00F24413">
      <w:pPr>
        <w:pStyle w:val="Zkladntext"/>
        <w:spacing w:before="11"/>
        <w:rPr>
          <w:i/>
          <w:sz w:val="16"/>
        </w:rPr>
      </w:pPr>
    </w:p>
    <w:p w:rsidR="00F24413" w:rsidRDefault="00F24413">
      <w:pPr>
        <w:pStyle w:val="Zkladntext"/>
        <w:rPr>
          <w:rFonts w:ascii="Verdana"/>
          <w:sz w:val="22"/>
        </w:rPr>
      </w:pPr>
      <w:bookmarkStart w:id="147" w:name="_bookmark140"/>
      <w:bookmarkEnd w:id="147"/>
    </w:p>
    <w:p w:rsidR="00F24413" w:rsidRDefault="00F24413">
      <w:pPr>
        <w:pStyle w:val="Zkladntext"/>
        <w:spacing w:before="11"/>
        <w:rPr>
          <w:rFonts w:ascii="Verdana"/>
          <w:sz w:val="19"/>
        </w:rPr>
      </w:pPr>
    </w:p>
    <w:p w:rsidR="00F24413" w:rsidRDefault="0022472E">
      <w:pPr>
        <w:ind w:left="116"/>
        <w:rPr>
          <w:b/>
        </w:rPr>
      </w:pPr>
      <w:r>
        <w:rPr>
          <w:b/>
        </w:rPr>
        <w:t>Seznam zkratek:</w:t>
      </w:r>
    </w:p>
    <w:p w:rsidR="00F24413" w:rsidRDefault="00F24413">
      <w:pPr>
        <w:pStyle w:val="Zkladntext"/>
        <w:spacing w:before="11"/>
        <w:rPr>
          <w:b/>
          <w:sz w:val="16"/>
        </w:rPr>
      </w:pPr>
    </w:p>
    <w:p w:rsidR="00F24413" w:rsidRDefault="0022472E">
      <w:pPr>
        <w:ind w:left="116"/>
        <w:rPr>
          <w:sz w:val="18"/>
        </w:rPr>
      </w:pPr>
      <w:r>
        <w:rPr>
          <w:sz w:val="18"/>
        </w:rPr>
        <w:t>ČSÚ – Český statistický úřad</w:t>
      </w:r>
    </w:p>
    <w:p w:rsidR="00F24413" w:rsidRDefault="00F24413">
      <w:pPr>
        <w:pStyle w:val="Zkladntext"/>
        <w:spacing w:before="10"/>
        <w:rPr>
          <w:sz w:val="16"/>
        </w:rPr>
      </w:pPr>
    </w:p>
    <w:p w:rsidR="00F24413" w:rsidRDefault="0022472E">
      <w:pPr>
        <w:ind w:left="116"/>
        <w:rPr>
          <w:sz w:val="18"/>
        </w:rPr>
      </w:pPr>
      <w:r>
        <w:rPr>
          <w:sz w:val="18"/>
        </w:rPr>
        <w:t>hl. m. Praha – hlavní město Praha</w:t>
      </w:r>
    </w:p>
    <w:p w:rsidR="00F24413" w:rsidRDefault="00F24413">
      <w:pPr>
        <w:pStyle w:val="Zkladntext"/>
        <w:rPr>
          <w:sz w:val="17"/>
        </w:rPr>
      </w:pPr>
    </w:p>
    <w:p w:rsidR="00F24413" w:rsidRDefault="0022472E">
      <w:pPr>
        <w:ind w:left="116"/>
        <w:rPr>
          <w:sz w:val="18"/>
        </w:rPr>
      </w:pPr>
      <w:r>
        <w:rPr>
          <w:sz w:val="18"/>
        </w:rPr>
        <w:t>kap. - kapitola</w:t>
      </w:r>
    </w:p>
    <w:p w:rsidR="00F24413" w:rsidRDefault="00F24413">
      <w:pPr>
        <w:pStyle w:val="Zkladntext"/>
        <w:spacing w:before="10"/>
        <w:rPr>
          <w:sz w:val="16"/>
        </w:rPr>
      </w:pPr>
    </w:p>
    <w:p w:rsidR="00F24413" w:rsidRDefault="0022472E">
      <w:pPr>
        <w:spacing w:line="463" w:lineRule="auto"/>
        <w:ind w:left="116" w:right="8549"/>
        <w:rPr>
          <w:sz w:val="18"/>
        </w:rPr>
      </w:pPr>
      <w:r>
        <w:rPr>
          <w:sz w:val="18"/>
        </w:rPr>
        <w:t>MČ – městská část MŠ – mateřská škola</w:t>
      </w:r>
    </w:p>
    <w:p w:rsidR="00F24413" w:rsidRDefault="0022472E">
      <w:pPr>
        <w:spacing w:before="4"/>
        <w:ind w:left="116"/>
        <w:rPr>
          <w:sz w:val="18"/>
        </w:rPr>
      </w:pPr>
      <w:r>
        <w:rPr>
          <w:sz w:val="18"/>
        </w:rPr>
        <w:t>MŠMT– Ministerstvo školství, mládeže a tělovýchovy</w:t>
      </w:r>
    </w:p>
    <w:p w:rsidR="00F24413" w:rsidRDefault="00F24413">
      <w:pPr>
        <w:pStyle w:val="Zkladntext"/>
        <w:spacing w:before="9"/>
        <w:rPr>
          <w:sz w:val="16"/>
        </w:rPr>
      </w:pPr>
    </w:p>
    <w:p w:rsidR="00F24413" w:rsidRDefault="0022472E">
      <w:pPr>
        <w:ind w:left="116"/>
        <w:rPr>
          <w:sz w:val="18"/>
        </w:rPr>
      </w:pPr>
      <w:r>
        <w:rPr>
          <w:sz w:val="18"/>
        </w:rPr>
        <w:t>SLDB – Sčítání lidu, domů a bytů</w:t>
      </w:r>
    </w:p>
    <w:p w:rsidR="00F24413" w:rsidRDefault="00F24413">
      <w:pPr>
        <w:pStyle w:val="Zkladntext"/>
        <w:spacing w:before="11"/>
        <w:rPr>
          <w:sz w:val="16"/>
        </w:rPr>
      </w:pPr>
    </w:p>
    <w:p w:rsidR="00F24413" w:rsidRDefault="0022472E">
      <w:pPr>
        <w:ind w:left="116"/>
        <w:rPr>
          <w:sz w:val="18"/>
        </w:rPr>
      </w:pPr>
      <w:r>
        <w:rPr>
          <w:sz w:val="18"/>
        </w:rPr>
        <w:t>tis. - tisíc</w:t>
      </w:r>
    </w:p>
    <w:p w:rsidR="00F24413" w:rsidRDefault="00F24413">
      <w:pPr>
        <w:pStyle w:val="Zkladntext"/>
        <w:spacing w:before="12"/>
        <w:rPr>
          <w:sz w:val="16"/>
        </w:rPr>
      </w:pPr>
    </w:p>
    <w:p w:rsidR="00F24413" w:rsidRDefault="0022472E">
      <w:pPr>
        <w:ind w:left="116"/>
        <w:rPr>
          <w:sz w:val="18"/>
        </w:rPr>
      </w:pPr>
      <w:r>
        <w:rPr>
          <w:sz w:val="18"/>
        </w:rPr>
        <w:t>ZŠ – základní škola</w:t>
      </w:r>
    </w:p>
    <w:p w:rsidR="00F24413" w:rsidRDefault="00F24413">
      <w:pPr>
        <w:rPr>
          <w:sz w:val="18"/>
        </w:rPr>
        <w:sectPr w:rsidR="00F24413">
          <w:pgSz w:w="11910" w:h="16840"/>
          <w:pgMar w:top="1700" w:right="420" w:bottom="860" w:left="1300" w:header="688" w:footer="662" w:gutter="0"/>
          <w:cols w:space="708"/>
        </w:sectPr>
      </w:pPr>
    </w:p>
    <w:p w:rsidR="00F24413" w:rsidRDefault="00F24413">
      <w:pPr>
        <w:pStyle w:val="Zkladntext"/>
        <w:rPr>
          <w:rFonts w:ascii="Verdana"/>
          <w:b/>
          <w:sz w:val="20"/>
        </w:rPr>
      </w:pPr>
      <w:bookmarkStart w:id="148" w:name="_bookmark141"/>
      <w:bookmarkEnd w:id="148"/>
    </w:p>
    <w:p w:rsidR="00F24413" w:rsidRDefault="00F24413">
      <w:pPr>
        <w:pStyle w:val="Zkladntext"/>
        <w:rPr>
          <w:rFonts w:ascii="Verdana"/>
          <w:b/>
          <w:sz w:val="20"/>
        </w:rPr>
      </w:pPr>
    </w:p>
    <w:p w:rsidR="00F24413" w:rsidRDefault="00F24413">
      <w:pPr>
        <w:pStyle w:val="Zkladntext"/>
        <w:rPr>
          <w:rFonts w:ascii="Verdana"/>
          <w:b/>
          <w:sz w:val="20"/>
        </w:rPr>
      </w:pPr>
    </w:p>
    <w:p w:rsidR="00F24413" w:rsidRDefault="00F24413">
      <w:pPr>
        <w:pStyle w:val="Zkladntext"/>
        <w:rPr>
          <w:rFonts w:ascii="Verdana"/>
          <w:b/>
          <w:sz w:val="20"/>
        </w:rPr>
      </w:pPr>
    </w:p>
    <w:p w:rsidR="00F24413" w:rsidRDefault="0022472E">
      <w:pPr>
        <w:pStyle w:val="Zkladntext"/>
        <w:spacing w:before="4"/>
        <w:rPr>
          <w:rFonts w:ascii="Verdana"/>
          <w:b/>
          <w:sz w:val="14"/>
        </w:rPr>
      </w:pPr>
      <w:r>
        <w:rPr>
          <w:noProof/>
          <w:lang w:bidi="ar-SA"/>
        </w:rPr>
        <w:drawing>
          <wp:anchor distT="0" distB="0" distL="0" distR="0" simplePos="0" relativeHeight="251767296" behindDoc="0" locked="0" layoutInCell="1" allowOverlap="1">
            <wp:simplePos x="0" y="0"/>
            <wp:positionH relativeFrom="page">
              <wp:posOffset>2705292</wp:posOffset>
            </wp:positionH>
            <wp:positionV relativeFrom="paragraph">
              <wp:posOffset>135586</wp:posOffset>
            </wp:positionV>
            <wp:extent cx="2496410" cy="875919"/>
            <wp:effectExtent l="0" t="0" r="0" b="0"/>
            <wp:wrapTopAndBottom/>
            <wp:docPr id="611" name="image303.jpeg"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303.jpeg"/>
                    <pic:cNvPicPr/>
                  </pic:nvPicPr>
                  <pic:blipFill>
                    <a:blip r:embed="rId361" cstate="print"/>
                    <a:stretch>
                      <a:fillRect/>
                    </a:stretch>
                  </pic:blipFill>
                  <pic:spPr>
                    <a:xfrm>
                      <a:off x="0" y="0"/>
                      <a:ext cx="2496410" cy="875919"/>
                    </a:xfrm>
                    <a:prstGeom prst="rect">
                      <a:avLst/>
                    </a:prstGeom>
                  </pic:spPr>
                </pic:pic>
              </a:graphicData>
            </a:graphic>
          </wp:anchor>
        </w:drawing>
      </w:r>
    </w:p>
    <w:p w:rsidR="00F24413" w:rsidRDefault="00F24413">
      <w:pPr>
        <w:pStyle w:val="Zkladntext"/>
        <w:rPr>
          <w:rFonts w:ascii="Verdana"/>
          <w:b/>
          <w:sz w:val="38"/>
        </w:rPr>
      </w:pPr>
    </w:p>
    <w:p w:rsidR="00F24413" w:rsidRDefault="00F24413">
      <w:pPr>
        <w:pStyle w:val="Zkladntext"/>
        <w:spacing w:before="5"/>
        <w:rPr>
          <w:rFonts w:ascii="Verdana"/>
          <w:b/>
          <w:sz w:val="55"/>
        </w:rPr>
      </w:pPr>
    </w:p>
    <w:p w:rsidR="00F24413" w:rsidRDefault="0022472E">
      <w:pPr>
        <w:spacing w:line="360" w:lineRule="auto"/>
        <w:ind w:left="824" w:right="2411" w:hanging="10"/>
        <w:jc w:val="both"/>
      </w:pPr>
      <w:r>
        <w:t>Společnost VÝZKUMY SOUKUP se zabývá návrhem, realizací a zpracováním marketingových, sociologických a demografických výzkumů. Již od samého počátku naší existence jsme si stanovili za základní principy naší práce kvalitu, spolehlivost a spokojenost klientů. Naším cílem je provádět prakticky využitelné výzkumy, nikoliv výzkum pro výzkum. Proto veškeré činnosti koncipujeme tak, aby přinášely zcela konkrétní doporučení pro naše klienty.</w:t>
      </w:r>
    </w:p>
    <w:p w:rsidR="00F24413" w:rsidRDefault="00F24413">
      <w:pPr>
        <w:pStyle w:val="Zkladntext"/>
        <w:spacing w:before="11"/>
        <w:rPr>
          <w:sz w:val="16"/>
        </w:rPr>
      </w:pPr>
    </w:p>
    <w:p w:rsidR="00F24413" w:rsidRDefault="0022472E">
      <w:pPr>
        <w:spacing w:before="1"/>
        <w:ind w:left="116"/>
      </w:pPr>
      <w:r>
        <w:t>Tomáš Soukup</w:t>
      </w:r>
    </w:p>
    <w:sectPr w:rsidR="00F24413" w:rsidSect="00F24413">
      <w:pgSz w:w="11910" w:h="16840"/>
      <w:pgMar w:top="1700" w:right="420" w:bottom="860" w:left="1300" w:header="688" w:footer="66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3917" w:rsidRDefault="00203917" w:rsidP="00F24413">
      <w:r>
        <w:separator/>
      </w:r>
    </w:p>
  </w:endnote>
  <w:endnote w:type="continuationSeparator" w:id="0">
    <w:p w:rsidR="00203917" w:rsidRDefault="00203917" w:rsidP="00F24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AA" w:rsidRDefault="00B16AAA">
    <w:pPr>
      <w:pStyle w:val="Zkladntext"/>
      <w:spacing w:line="14" w:lineRule="auto"/>
      <w:rPr>
        <w:sz w:val="14"/>
      </w:rPr>
    </w:pPr>
    <w:r>
      <w:rPr>
        <w:noProof/>
        <w:lang w:bidi="ar-SA"/>
      </w:rPr>
      <mc:AlternateContent>
        <mc:Choice Requires="wps">
          <w:drawing>
            <wp:anchor distT="0" distB="0" distL="114300" distR="114300" simplePos="0" relativeHeight="251664384" behindDoc="1" locked="0" layoutInCell="1" allowOverlap="1">
              <wp:simplePos x="0" y="0"/>
              <wp:positionH relativeFrom="page">
                <wp:posOffset>6494145</wp:posOffset>
              </wp:positionH>
              <wp:positionV relativeFrom="page">
                <wp:posOffset>10007600</wp:posOffset>
              </wp:positionV>
              <wp:extent cx="194310" cy="165735"/>
              <wp:effectExtent l="0" t="0" r="0" b="0"/>
              <wp:wrapNone/>
              <wp:docPr id="8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wps:spPr>
                    <wps:txbx>
                      <w:txbxContent>
                        <w:p w:rsidR="00B16AAA" w:rsidRDefault="00B16AAA">
                          <w:pPr>
                            <w:spacing w:line="245" w:lineRule="exact"/>
                            <w:ind w:left="40"/>
                          </w:pPr>
                          <w:r>
                            <w:fldChar w:fldCharType="begin"/>
                          </w:r>
                          <w:r>
                            <w:instrText xml:space="preserve"> PAGE </w:instrText>
                          </w:r>
                          <w:r>
                            <w:fldChar w:fldCharType="separate"/>
                          </w:r>
                          <w:r>
                            <w:rPr>
                              <w:noProof/>
                            </w:rPr>
                            <w:t>4</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id="_x0000_t202" coordsize="21600,21600" o:spt="202" path="m,l,21600r21600,l21600,xe">
              <v:stroke joinstyle="miter"/>
              <v:path gradientshapeok="t" o:connecttype="rect"/>
            </v:shapetype>
            <v:shape id="Text Box 67" o:spid="_x0000_s1050" type="#_x0000_t202" style="position:absolute;margin-left:511.35pt;margin-top:788pt;width:15.3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" filled="f" stroked="f">
              <v:textbox inset="0,0,0,0">
                <w:txbxContent>
                  <w:p w:rsidR="00B16AAA" w:rsidRDefault="00B16AAA">
                    <w:pPr>
                      <w:spacing w:line="245" w:lineRule="exact"/>
                      <w:ind w:left="40"/>
                    </w:pPr>
                    <w:r>
                      <w:fldChar w:fldCharType="begin"/>
                    </w:r>
                    <w:r>
                      <w:instrText xml:space="preserve"> PAGE </w:instrText>
                    </w:r>
                    <w:r>
                      <w:fldChar w:fldCharType="separate"/>
                    </w:r>
                    <w:r>
                      <w:rPr>
                        <w:noProof/>
                      </w:rPr>
                      <w:t>4</w:t>
                    </w:r>
                    <w:r>
                      <w:rPr>
                        <w:noProof/>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AA" w:rsidRDefault="00B16AAA">
    <w:pPr>
      <w:pStyle w:val="Zkladntext"/>
      <w:spacing w:line="14" w:lineRule="auto"/>
      <w:rPr>
        <w:sz w:val="20"/>
      </w:rPr>
    </w:pPr>
    <w:r>
      <w:rPr>
        <w:noProof/>
        <w:lang w:bidi="ar-SA"/>
      </w:rPr>
      <mc:AlternateContent>
        <mc:Choice Requires="wps">
          <w:drawing>
            <wp:anchor distT="0" distB="0" distL="114300" distR="114300" simplePos="0" relativeHeight="251655680" behindDoc="1" locked="0" layoutInCell="1" allowOverlap="1">
              <wp:simplePos x="0" y="0"/>
              <wp:positionH relativeFrom="page">
                <wp:posOffset>6423660</wp:posOffset>
              </wp:positionH>
              <wp:positionV relativeFrom="page">
                <wp:posOffset>9917430</wp:posOffset>
              </wp:positionV>
              <wp:extent cx="263525" cy="165735"/>
              <wp:effectExtent l="0" t="0" r="0" b="0"/>
              <wp:wrapNone/>
              <wp:docPr id="50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wps:spPr>
                    <wps:txbx>
                      <w:txbxContent>
                        <w:p w:rsidR="00B16AAA" w:rsidRDefault="00B16AAA">
                          <w:pPr>
                            <w:spacing w:line="245" w:lineRule="exact"/>
                            <w:ind w:left="40"/>
                          </w:pPr>
                          <w:r>
                            <w:fldChar w:fldCharType="begin"/>
                          </w:r>
                          <w:r>
                            <w:instrText xml:space="preserve"> PAGE </w:instrText>
                          </w:r>
                          <w:r>
                            <w:fldChar w:fldCharType="separate"/>
                          </w:r>
                          <w:r>
                            <w:rPr>
                              <w:noProof/>
                            </w:rPr>
                            <w:t>155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id="_x0000_t202" coordsize="21600,21600" o:spt="202" path="m,l,21600r21600,l21600,xe">
              <v:stroke joinstyle="miter"/>
              <v:path gradientshapeok="t" o:connecttype="rect"/>
            </v:shapetype>
            <v:shape id="Text Box 62" o:spid="_x0000_s1057" type="#_x0000_t202" style="position:absolute;margin-left:505.8pt;margin-top:780.9pt;width:20.75pt;height:13.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" filled="f" stroked="f">
              <v:textbox inset="0,0,0,0">
                <w:txbxContent>
                  <w:p w:rsidR="00B16AAA" w:rsidRDefault="00B16AAA">
                    <w:pPr>
                      <w:spacing w:line="245" w:lineRule="exact"/>
                      <w:ind w:left="40"/>
                    </w:pPr>
                    <w:r>
                      <w:fldChar w:fldCharType="begin"/>
                    </w:r>
                    <w:r>
                      <w:instrText xml:space="preserve"> PAGE </w:instrText>
                    </w:r>
                    <w:r>
                      <w:fldChar w:fldCharType="separate"/>
                    </w:r>
                    <w:r>
                      <w:rPr>
                        <w:noProof/>
                      </w:rPr>
                      <w:t>155</w:t>
                    </w:r>
                    <w:r>
                      <w:rPr>
                        <w:noProof/>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AA" w:rsidRDefault="00B16AAA">
    <w:pPr>
      <w:pStyle w:val="Zkladntext"/>
      <w:spacing w:line="14" w:lineRule="auto"/>
      <w:rPr>
        <w:sz w:val="2"/>
      </w:rPr>
    </w:pPr>
    <w:r>
      <w:rPr>
        <w:noProof/>
        <w:lang w:bidi="ar-SA"/>
      </w:rPr>
      <mc:AlternateContent>
        <mc:Choice Requires="wps">
          <w:drawing>
            <wp:anchor distT="0" distB="0" distL="114300" distR="114300" simplePos="0" relativeHeight="251675136" behindDoc="1" locked="0" layoutInCell="1" allowOverlap="1" wp14:anchorId="4B866CF8" wp14:editId="7F0F4673">
              <wp:simplePos x="0" y="0"/>
              <wp:positionH relativeFrom="page">
                <wp:posOffset>6390467</wp:posOffset>
              </wp:positionH>
              <wp:positionV relativeFrom="paragraph">
                <wp:posOffset>-791210</wp:posOffset>
              </wp:positionV>
              <wp:extent cx="285750" cy="318770"/>
              <wp:effectExtent l="0" t="0" r="0" b="5080"/>
              <wp:wrapNone/>
              <wp:docPr id="283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18770"/>
                      </a:xfrm>
                      <a:prstGeom prst="rect">
                        <a:avLst/>
                      </a:prstGeom>
                      <a:noFill/>
                      <a:ln>
                        <a:noFill/>
                      </a:ln>
                    </wps:spPr>
                    <wps:txbx>
                      <w:txbxContent>
                        <w:p w:rsidR="00B16AAA" w:rsidRDefault="00B16AAA" w:rsidP="001A0425">
                          <w:pPr>
                            <w:spacing w:line="245" w:lineRule="exact"/>
                            <w:ind w:left="40"/>
                          </w:pPr>
                          <w:r>
                            <w:fldChar w:fldCharType="begin"/>
                          </w:r>
                          <w:r>
                            <w:instrText xml:space="preserve"> PAGE </w:instrText>
                          </w:r>
                          <w:r>
                            <w:fldChar w:fldCharType="separate"/>
                          </w:r>
                          <w:r>
                            <w:rPr>
                              <w:noProof/>
                            </w:rPr>
                            <w:t>156</w:t>
                          </w:r>
                          <w:r>
                            <w:rPr>
                              <w:noProof/>
                            </w:rPr>
                            <w:fldChar w:fldCharType="end"/>
                          </w:r>
                        </w:p>
                        <w:p w:rsidR="00B16AAA" w:rsidRDefault="00B16AAA"/>
                        <w:p w:rsidR="00B16AAA" w:rsidRDefault="00B16AA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4B866CF8" id="_x0000_t202" coordsize="21600,21600" o:spt="202" path="m,l,21600r21600,l21600,xe">
              <v:stroke joinstyle="miter"/>
              <v:path gradientshapeok="t" o:connecttype="rect"/>
            </v:shapetype>
            <v:shape id="_x0000_s1058" type="#_x0000_t202" style="position:absolute;margin-left:503.2pt;margin-top:-62.3pt;width:22.5pt;height:25.1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" filled="f" stroked="f">
              <v:textbox inset="0,0,0,0">
                <w:txbxContent>
                  <w:p w:rsidR="00B16AAA" w:rsidRDefault="00B16AAA" w:rsidP="001A0425">
                    <w:pPr>
                      <w:spacing w:line="245" w:lineRule="exact"/>
                      <w:ind w:left="40"/>
                    </w:pPr>
                    <w:r>
                      <w:fldChar w:fldCharType="begin"/>
                    </w:r>
                    <w:r>
                      <w:instrText xml:space="preserve"> PAGE </w:instrText>
                    </w:r>
                    <w:r>
                      <w:fldChar w:fldCharType="separate"/>
                    </w:r>
                    <w:r>
                      <w:rPr>
                        <w:noProof/>
                      </w:rPr>
                      <w:t>156</w:t>
                    </w:r>
                    <w:r>
                      <w:rPr>
                        <w:noProof/>
                      </w:rPr>
                      <w:fldChar w:fldCharType="end"/>
                    </w:r>
                  </w:p>
                  <w:p w:rsidR="00B16AAA" w:rsidRDefault="00B16AAA"/>
                  <w:p w:rsidR="00B16AAA" w:rsidRDefault="00B16AAA"/>
                </w:txbxContent>
              </v:textbox>
              <w10:wrap anchorx="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AA" w:rsidRDefault="00B16AAA">
    <w:pPr>
      <w:pStyle w:val="Zpat"/>
    </w:pPr>
  </w:p>
  <w:p w:rsidR="00B16AAA" w:rsidRDefault="00B16AAA">
    <w:pPr>
      <w:pStyle w:val="Zkladntext"/>
      <w:spacing w:line="14" w:lineRule="auto"/>
      <w:rPr>
        <w:sz w:val="2"/>
      </w:rPr>
    </w:pPr>
    <w:r>
      <w:rPr>
        <w:noProof/>
        <w:lang w:bidi="ar-SA"/>
      </w:rPr>
      <mc:AlternateContent>
        <mc:Choice Requires="wps">
          <w:drawing>
            <wp:anchor distT="0" distB="0" distL="114300" distR="114300" simplePos="0" relativeHeight="251665920" behindDoc="1" locked="0" layoutInCell="1" allowOverlap="1" wp14:anchorId="0CF4F8BC" wp14:editId="2CF6EEEF">
              <wp:simplePos x="0" y="0"/>
              <wp:positionH relativeFrom="page">
                <wp:posOffset>6410036</wp:posOffset>
              </wp:positionH>
              <wp:positionV relativeFrom="page">
                <wp:posOffset>9915929</wp:posOffset>
              </wp:positionV>
              <wp:extent cx="263525" cy="165735"/>
              <wp:effectExtent l="0" t="0" r="0" b="0"/>
              <wp:wrapNone/>
              <wp:docPr id="287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wps:spPr>
                    <wps:txbx>
                      <w:txbxContent>
                        <w:p w:rsidR="00B16AAA" w:rsidRDefault="00B16AAA" w:rsidP="001A0425">
                          <w:pPr>
                            <w:spacing w:line="245" w:lineRule="exact"/>
                            <w:ind w:left="40"/>
                          </w:pPr>
                          <w:r>
                            <w:fldChar w:fldCharType="begin"/>
                          </w:r>
                          <w:r>
                            <w:instrText xml:space="preserve"> PAGE </w:instrText>
                          </w:r>
                          <w:r>
                            <w:fldChar w:fldCharType="separate"/>
                          </w:r>
                          <w:r>
                            <w:rPr>
                              <w:noProof/>
                            </w:rPr>
                            <w:t>157</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0CF4F8BC" id="_x0000_t202" coordsize="21600,21600" o:spt="202" path="m,l,21600r21600,l21600,xe">
              <v:stroke joinstyle="miter"/>
              <v:path gradientshapeok="t" o:connecttype="rect"/>
            </v:shapetype>
            <v:shape id="_x0000_s1059" type="#_x0000_t202" style="position:absolute;margin-left:504.75pt;margin-top:780.8pt;width:20.75pt;height:13.0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" filled="f" stroked="f">
              <v:textbox inset="0,0,0,0">
                <w:txbxContent>
                  <w:p w:rsidR="00B16AAA" w:rsidRDefault="00B16AAA" w:rsidP="001A0425">
                    <w:pPr>
                      <w:spacing w:line="245" w:lineRule="exact"/>
                      <w:ind w:left="40"/>
                    </w:pPr>
                    <w:r>
                      <w:fldChar w:fldCharType="begin"/>
                    </w:r>
                    <w:r>
                      <w:instrText xml:space="preserve"> PAGE </w:instrText>
                    </w:r>
                    <w:r>
                      <w:fldChar w:fldCharType="separate"/>
                    </w:r>
                    <w:r>
                      <w:rPr>
                        <w:noProof/>
                      </w:rPr>
                      <w:t>157</w:t>
                    </w:r>
                    <w:r>
                      <w:rPr>
                        <w:noProof/>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AA" w:rsidRDefault="00B16AAA">
    <w:pPr>
      <w:pStyle w:val="Zkladntext"/>
      <w:spacing w:line="14" w:lineRule="auto"/>
      <w:rPr>
        <w:sz w:val="2"/>
      </w:rPr>
    </w:pPr>
    <w:r>
      <w:rPr>
        <w:noProof/>
        <w:lang w:bidi="ar-SA"/>
      </w:rPr>
      <mc:AlternateContent>
        <mc:Choice Requires="wps">
          <w:drawing>
            <wp:anchor distT="0" distB="0" distL="114300" distR="114300" simplePos="0" relativeHeight="251678208" behindDoc="1" locked="0" layoutInCell="1" allowOverlap="1" wp14:anchorId="0CF4F8BC" wp14:editId="2CF6EEEF">
              <wp:simplePos x="0" y="0"/>
              <wp:positionH relativeFrom="page">
                <wp:posOffset>9184410</wp:posOffset>
              </wp:positionH>
              <wp:positionV relativeFrom="page">
                <wp:posOffset>6961274</wp:posOffset>
              </wp:positionV>
              <wp:extent cx="263525" cy="165735"/>
              <wp:effectExtent l="0" t="0" r="0" b="0"/>
              <wp:wrapNone/>
              <wp:docPr id="291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wps:spPr>
                    <wps:txbx>
                      <w:txbxContent>
                        <w:p w:rsidR="00B16AAA" w:rsidRDefault="00B16AAA" w:rsidP="00C225CA">
                          <w:pPr>
                            <w:spacing w:line="245" w:lineRule="exact"/>
                            <w:ind w:left="40"/>
                          </w:pPr>
                          <w:r>
                            <w:fldChar w:fldCharType="begin"/>
                          </w:r>
                          <w:r>
                            <w:instrText xml:space="preserve"> PAGE </w:instrText>
                          </w:r>
                          <w:r>
                            <w:fldChar w:fldCharType="separate"/>
                          </w:r>
                          <w:r>
                            <w:rPr>
                              <w:noProof/>
                            </w:rPr>
                            <w:t>158</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0CF4F8BC" id="_x0000_t202" coordsize="21600,21600" o:spt="202" path="m,l,21600r21600,l21600,xe">
              <v:stroke joinstyle="miter"/>
              <v:path gradientshapeok="t" o:connecttype="rect"/>
            </v:shapetype>
            <v:shape id="_x0000_s1060" type="#_x0000_t202" style="position:absolute;margin-left:723.2pt;margin-top:548.15pt;width:20.75pt;height:13.0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" filled="f" stroked="f">
              <v:textbox inset="0,0,0,0">
                <w:txbxContent>
                  <w:p w:rsidR="00B16AAA" w:rsidRDefault="00B16AAA" w:rsidP="00C225CA">
                    <w:pPr>
                      <w:spacing w:line="245" w:lineRule="exact"/>
                      <w:ind w:left="40"/>
                    </w:pPr>
                    <w:r>
                      <w:fldChar w:fldCharType="begin"/>
                    </w:r>
                    <w:r>
                      <w:instrText xml:space="preserve"> PAGE </w:instrText>
                    </w:r>
                    <w:r>
                      <w:fldChar w:fldCharType="separate"/>
                    </w:r>
                    <w:r>
                      <w:rPr>
                        <w:noProof/>
                      </w:rPr>
                      <w:t>158</w:t>
                    </w:r>
                    <w:r>
                      <w:rPr>
                        <w:noProof/>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AA" w:rsidRDefault="00B16AAA">
    <w:pPr>
      <w:pStyle w:val="Zkladntext"/>
      <w:spacing w:line="14" w:lineRule="auto"/>
      <w:rPr>
        <w:sz w:val="20"/>
      </w:rPr>
    </w:pPr>
    <w:r>
      <w:rPr>
        <w:noProof/>
        <w:lang w:bidi="ar-SA"/>
      </w:rPr>
      <mc:AlternateContent>
        <mc:Choice Requires="wps">
          <w:drawing>
            <wp:anchor distT="0" distB="0" distL="114300" distR="114300" simplePos="0" relativeHeight="251638272" behindDoc="1" locked="0" layoutInCell="1" allowOverlap="1">
              <wp:simplePos x="0" y="0"/>
              <wp:positionH relativeFrom="page">
                <wp:posOffset>9196070</wp:posOffset>
              </wp:positionH>
              <wp:positionV relativeFrom="page">
                <wp:posOffset>6785610</wp:posOffset>
              </wp:positionV>
              <wp:extent cx="263525" cy="165735"/>
              <wp:effectExtent l="0" t="0" r="0" b="0"/>
              <wp:wrapNone/>
              <wp:docPr id="50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wps:spPr>
                    <wps:txbx>
                      <w:txbxContent>
                        <w:p w:rsidR="00B16AAA" w:rsidRDefault="00B16AAA">
                          <w:pPr>
                            <w:spacing w:line="245" w:lineRule="exact"/>
                            <w:ind w:left="40"/>
                          </w:pPr>
                          <w:r>
                            <w:fldChar w:fldCharType="begin"/>
                          </w:r>
                          <w:r>
                            <w:instrText xml:space="preserve"> PAGE </w:instrText>
                          </w:r>
                          <w:r>
                            <w:fldChar w:fldCharType="separate"/>
                          </w:r>
                          <w:r>
                            <w:rPr>
                              <w:noProof/>
                            </w:rPr>
                            <w:t>162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id="_x0000_t202" coordsize="21600,21600" o:spt="202" path="m,l,21600r21600,l21600,xe">
              <v:stroke joinstyle="miter"/>
              <v:path gradientshapeok="t" o:connecttype="rect"/>
            </v:shapetype>
            <v:shape id="Text Box 61" o:spid="_x0000_s1061" type="#_x0000_t202" style="position:absolute;margin-left:724.1pt;margin-top:534.3pt;width:20.75pt;height:13.0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" filled="f" stroked="f">
              <v:textbox inset="0,0,0,0">
                <w:txbxContent>
                  <w:p w:rsidR="00B16AAA" w:rsidRDefault="00B16AAA">
                    <w:pPr>
                      <w:spacing w:line="245" w:lineRule="exact"/>
                      <w:ind w:left="40"/>
                    </w:pPr>
                    <w:r>
                      <w:fldChar w:fldCharType="begin"/>
                    </w:r>
                    <w:r>
                      <w:instrText xml:space="preserve"> PAGE </w:instrText>
                    </w:r>
                    <w:r>
                      <w:fldChar w:fldCharType="separate"/>
                    </w:r>
                    <w:r>
                      <w:rPr>
                        <w:noProof/>
                      </w:rPr>
                      <w:t>162</w:t>
                    </w:r>
                    <w:r>
                      <w:rPr>
                        <w:noProof/>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AA" w:rsidRDefault="00B16AAA">
    <w:pPr>
      <w:pStyle w:val="Zkladntext"/>
      <w:spacing w:line="14" w:lineRule="auto"/>
      <w:rPr>
        <w:sz w:val="20"/>
      </w:rPr>
    </w:pPr>
    <w:r>
      <w:rPr>
        <w:noProof/>
        <w:lang w:bidi="ar-SA"/>
      </w:rPr>
      <mc:AlternateContent>
        <mc:Choice Requires="wps">
          <w:drawing>
            <wp:anchor distT="0" distB="0" distL="114300" distR="114300" simplePos="0" relativeHeight="251660800" behindDoc="1" locked="0" layoutInCell="1" allowOverlap="1">
              <wp:simplePos x="0" y="0"/>
              <wp:positionH relativeFrom="page">
                <wp:posOffset>9196070</wp:posOffset>
              </wp:positionH>
              <wp:positionV relativeFrom="page">
                <wp:posOffset>6785610</wp:posOffset>
              </wp:positionV>
              <wp:extent cx="263525" cy="165735"/>
              <wp:effectExtent l="0" t="0" r="0" b="0"/>
              <wp:wrapNone/>
              <wp:docPr id="50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wps:spPr>
                    <wps:txbx>
                      <w:txbxContent>
                        <w:p w:rsidR="00B16AAA" w:rsidRDefault="00B16AAA">
                          <w:pPr>
                            <w:spacing w:line="245" w:lineRule="exact"/>
                            <w:ind w:left="40"/>
                          </w:pPr>
                          <w:r>
                            <w:fldChar w:fldCharType="begin"/>
                          </w:r>
                          <w:r>
                            <w:instrText xml:space="preserve"> PAGE </w:instrText>
                          </w:r>
                          <w:r>
                            <w:fldChar w:fldCharType="separate"/>
                          </w:r>
                          <w:r>
                            <w:rPr>
                              <w:noProof/>
                            </w:rPr>
                            <w:t>166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id="_x0000_t202" coordsize="21600,21600" o:spt="202" path="m,l,21600r21600,l21600,xe">
              <v:stroke joinstyle="miter"/>
              <v:path gradientshapeok="t" o:connecttype="rect"/>
            </v:shapetype>
            <v:shape id="Text Box 60" o:spid="_x0000_s1062" type="#_x0000_t202" style="position:absolute;margin-left:724.1pt;margin-top:534.3pt;width:20.75pt;height:13.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" filled="f" stroked="f">
              <v:textbox inset="0,0,0,0">
                <w:txbxContent>
                  <w:p w:rsidR="00B16AAA" w:rsidRDefault="00B16AAA">
                    <w:pPr>
                      <w:spacing w:line="245" w:lineRule="exact"/>
                      <w:ind w:left="40"/>
                    </w:pPr>
                    <w:r>
                      <w:fldChar w:fldCharType="begin"/>
                    </w:r>
                    <w:r>
                      <w:instrText xml:space="preserve"> PAGE </w:instrText>
                    </w:r>
                    <w:r>
                      <w:fldChar w:fldCharType="separate"/>
                    </w:r>
                    <w:r>
                      <w:rPr>
                        <w:noProof/>
                      </w:rPr>
                      <w:t>166</w:t>
                    </w:r>
                    <w:r>
                      <w:rPr>
                        <w:noProof/>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AA" w:rsidRDefault="00B16AAA">
    <w:pPr>
      <w:pStyle w:val="Zkladntext"/>
      <w:spacing w:line="14" w:lineRule="auto"/>
      <w:rPr>
        <w:sz w:val="20"/>
      </w:rPr>
    </w:pPr>
    <w:r>
      <w:rPr>
        <w:noProof/>
        <w:lang w:bidi="ar-SA"/>
      </w:rPr>
      <mc:AlternateContent>
        <mc:Choice Requires="wps">
          <w:drawing>
            <wp:anchor distT="0" distB="0" distL="114300" distR="114300" simplePos="0" relativeHeight="251663872" behindDoc="1" locked="0" layoutInCell="1" allowOverlap="1">
              <wp:simplePos x="0" y="0"/>
              <wp:positionH relativeFrom="page">
                <wp:posOffset>6423660</wp:posOffset>
              </wp:positionH>
              <wp:positionV relativeFrom="page">
                <wp:posOffset>10132695</wp:posOffset>
              </wp:positionV>
              <wp:extent cx="263525" cy="165735"/>
              <wp:effectExtent l="0" t="0" r="0" b="0"/>
              <wp:wrapNone/>
              <wp:docPr id="50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wps:spPr>
                    <wps:txbx>
                      <w:txbxContent>
                        <w:p w:rsidR="00B16AAA" w:rsidRDefault="00B16AAA">
                          <w:pPr>
                            <w:spacing w:line="245" w:lineRule="exact"/>
                            <w:ind w:left="40"/>
                          </w:pPr>
                          <w:r>
                            <w:fldChar w:fldCharType="begin"/>
                          </w:r>
                          <w:r>
                            <w:instrText xml:space="preserve"> PAGE </w:instrText>
                          </w:r>
                          <w:r>
                            <w:fldChar w:fldCharType="separate"/>
                          </w:r>
                          <w:r>
                            <w:rPr>
                              <w:noProof/>
                            </w:rPr>
                            <w:t>172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id="_x0000_t202" coordsize="21600,21600" o:spt="202" path="m,l,21600r21600,l21600,xe">
              <v:stroke joinstyle="miter"/>
              <v:path gradientshapeok="t" o:connecttype="rect"/>
            </v:shapetype>
            <v:shape id="Text Box 59" o:spid="_x0000_s1063" type="#_x0000_t202" style="position:absolute;margin-left:505.8pt;margin-top:797.85pt;width:20.75pt;height:13.0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" filled="f" stroked="f">
              <v:textbox inset="0,0,0,0">
                <w:txbxContent>
                  <w:p w:rsidR="00B16AAA" w:rsidRDefault="00B16AAA">
                    <w:pPr>
                      <w:spacing w:line="245" w:lineRule="exact"/>
                      <w:ind w:left="40"/>
                    </w:pPr>
                    <w:r>
                      <w:fldChar w:fldCharType="begin"/>
                    </w:r>
                    <w:r>
                      <w:instrText xml:space="preserve"> PAGE </w:instrText>
                    </w:r>
                    <w:r>
                      <w:fldChar w:fldCharType="separate"/>
                    </w:r>
                    <w:r>
                      <w:rPr>
                        <w:noProof/>
                      </w:rPr>
                      <w:t>172</w:t>
                    </w:r>
                    <w:r>
                      <w:rPr>
                        <w:noProof/>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AA" w:rsidRDefault="00B16AAA">
    <w:pPr>
      <w:pStyle w:val="Zkladntext"/>
      <w:spacing w:line="14" w:lineRule="auto"/>
      <w:rPr>
        <w:sz w:val="20"/>
      </w:rPr>
    </w:pPr>
    <w:r>
      <w:rPr>
        <w:noProof/>
        <w:lang w:bidi="ar-SA"/>
      </w:rPr>
      <mc:AlternateContent>
        <mc:Choice Requires="wps">
          <w:drawing>
            <wp:anchor distT="0" distB="0" distL="114300" distR="114300" simplePos="0" relativeHeight="251667968" behindDoc="1" locked="0" layoutInCell="1" allowOverlap="1">
              <wp:simplePos x="0" y="0"/>
              <wp:positionH relativeFrom="page">
                <wp:posOffset>6423660</wp:posOffset>
              </wp:positionH>
              <wp:positionV relativeFrom="page">
                <wp:posOffset>10132695</wp:posOffset>
              </wp:positionV>
              <wp:extent cx="263525" cy="165735"/>
              <wp:effectExtent l="0" t="0" r="0" b="0"/>
              <wp:wrapNone/>
              <wp:docPr id="50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wps:spPr>
                    <wps:txbx>
                      <w:txbxContent>
                        <w:p w:rsidR="00B16AAA" w:rsidRDefault="00B16AAA">
                          <w:pPr>
                            <w:spacing w:line="245" w:lineRule="exact"/>
                            <w:ind w:left="40"/>
                          </w:pPr>
                          <w:r>
                            <w:fldChar w:fldCharType="begin"/>
                          </w:r>
                          <w:r>
                            <w:instrText xml:space="preserve"> PAGE </w:instrText>
                          </w:r>
                          <w:r>
                            <w:fldChar w:fldCharType="separate"/>
                          </w:r>
                          <w:r>
                            <w:rPr>
                              <w:noProof/>
                            </w:rPr>
                            <w:t>182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id="_x0000_t202" coordsize="21600,21600" o:spt="202" path="m,l,21600r21600,l21600,xe">
              <v:stroke joinstyle="miter"/>
              <v:path gradientshapeok="t" o:connecttype="rect"/>
            </v:shapetype>
            <v:shape id="Text Box 58" o:spid="_x0000_s1064" type="#_x0000_t202" style="position:absolute;margin-left:505.8pt;margin-top:797.85pt;width:20.75pt;height:13.0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" filled="f" stroked="f">
              <v:textbox inset="0,0,0,0">
                <w:txbxContent>
                  <w:p w:rsidR="00B16AAA" w:rsidRDefault="00B16AAA">
                    <w:pPr>
                      <w:spacing w:line="245" w:lineRule="exact"/>
                      <w:ind w:left="40"/>
                    </w:pPr>
                    <w:r>
                      <w:fldChar w:fldCharType="begin"/>
                    </w:r>
                    <w:r>
                      <w:instrText xml:space="preserve"> PAGE </w:instrText>
                    </w:r>
                    <w:r>
                      <w:fldChar w:fldCharType="separate"/>
                    </w:r>
                    <w:r>
                      <w:rPr>
                        <w:noProof/>
                      </w:rPr>
                      <w:t>182</w:t>
                    </w:r>
                    <w:r>
                      <w:rPr>
                        <w:noProof/>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AA" w:rsidRDefault="00B16AAA">
    <w:pPr>
      <w:pStyle w:val="Zkladntext"/>
      <w:spacing w:line="14" w:lineRule="auto"/>
      <w:rPr>
        <w:sz w:val="20"/>
      </w:rPr>
    </w:pPr>
    <w:r>
      <w:rPr>
        <w:noProof/>
        <w:lang w:bidi="ar-SA"/>
      </w:rPr>
      <mc:AlternateContent>
        <mc:Choice Requires="wps">
          <w:drawing>
            <wp:anchor distT="0" distB="0" distL="114300" distR="114300" simplePos="0" relativeHeight="251670016" behindDoc="1" locked="0" layoutInCell="1" allowOverlap="1">
              <wp:simplePos x="0" y="0"/>
              <wp:positionH relativeFrom="page">
                <wp:posOffset>6423660</wp:posOffset>
              </wp:positionH>
              <wp:positionV relativeFrom="page">
                <wp:posOffset>10132695</wp:posOffset>
              </wp:positionV>
              <wp:extent cx="263525" cy="165735"/>
              <wp:effectExtent l="0" t="0" r="0" b="0"/>
              <wp:wrapNone/>
              <wp:docPr id="49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wps:spPr>
                    <wps:txbx>
                      <w:txbxContent>
                        <w:p w:rsidR="00B16AAA" w:rsidRDefault="00B16AAA">
                          <w:pPr>
                            <w:spacing w:line="245" w:lineRule="exact"/>
                            <w:ind w:left="40"/>
                          </w:pPr>
                          <w:r>
                            <w:fldChar w:fldCharType="begin"/>
                          </w:r>
                          <w:r>
                            <w:instrText xml:space="preserve"> PAGE </w:instrText>
                          </w:r>
                          <w:r>
                            <w:fldChar w:fldCharType="separate"/>
                          </w:r>
                          <w:r>
                            <w:rPr>
                              <w:noProof/>
                            </w:rPr>
                            <w:t>193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id="_x0000_t202" coordsize="21600,21600" o:spt="202" path="m,l,21600r21600,l21600,xe">
              <v:stroke joinstyle="miter"/>
              <v:path gradientshapeok="t" o:connecttype="rect"/>
            </v:shapetype>
            <v:shape id="Text Box 57" o:spid="_x0000_s1065" type="#_x0000_t202" style="position:absolute;margin-left:505.8pt;margin-top:797.85pt;width:20.75pt;height:13.0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" filled="f" stroked="f">
              <v:textbox inset="0,0,0,0">
                <w:txbxContent>
                  <w:p w:rsidR="00B16AAA" w:rsidRDefault="00B16AAA">
                    <w:pPr>
                      <w:spacing w:line="245" w:lineRule="exact"/>
                      <w:ind w:left="40"/>
                    </w:pPr>
                    <w:r>
                      <w:fldChar w:fldCharType="begin"/>
                    </w:r>
                    <w:r>
                      <w:instrText xml:space="preserve"> PAGE </w:instrText>
                    </w:r>
                    <w:r>
                      <w:fldChar w:fldCharType="separate"/>
                    </w:r>
                    <w:r>
                      <w:rPr>
                        <w:noProof/>
                      </w:rPr>
                      <w:t>193</w:t>
                    </w:r>
                    <w:r>
                      <w:rPr>
                        <w:noProof/>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AA" w:rsidRDefault="00B16AAA">
    <w:pPr>
      <w:pStyle w:val="Zkladntext"/>
      <w:spacing w:line="14" w:lineRule="auto"/>
      <w:rPr>
        <w:sz w:val="20"/>
      </w:rPr>
    </w:pPr>
    <w:r>
      <w:rPr>
        <w:noProof/>
        <w:lang w:bidi="ar-SA"/>
      </w:rPr>
      <mc:AlternateContent>
        <mc:Choice Requires="wps">
          <w:drawing>
            <wp:anchor distT="0" distB="0" distL="114300" distR="114300" simplePos="0" relativeHeight="251677184" behindDoc="1" locked="0" layoutInCell="1" allowOverlap="1">
              <wp:simplePos x="0" y="0"/>
              <wp:positionH relativeFrom="page">
                <wp:posOffset>6423660</wp:posOffset>
              </wp:positionH>
              <wp:positionV relativeFrom="page">
                <wp:posOffset>10132695</wp:posOffset>
              </wp:positionV>
              <wp:extent cx="263525" cy="165735"/>
              <wp:effectExtent l="0" t="0" r="0" b="0"/>
              <wp:wrapNone/>
              <wp:docPr id="49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wps:spPr>
                    <wps:txbx>
                      <w:txbxContent>
                        <w:p w:rsidR="00B16AAA" w:rsidRDefault="00B16AAA">
                          <w:pPr>
                            <w:spacing w:line="245" w:lineRule="exact"/>
                            <w:ind w:left="40"/>
                          </w:pPr>
                          <w:r>
                            <w:fldChar w:fldCharType="begin"/>
                          </w:r>
                          <w:r>
                            <w:instrText xml:space="preserve"> PAGE </w:instrText>
                          </w:r>
                          <w:r>
                            <w:fldChar w:fldCharType="separate"/>
                          </w:r>
                          <w:r>
                            <w:rPr>
                              <w:noProof/>
                            </w:rPr>
                            <w:t>203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id="_x0000_t202" coordsize="21600,21600" o:spt="202" path="m,l,21600r21600,l21600,xe">
              <v:stroke joinstyle="miter"/>
              <v:path gradientshapeok="t" o:connecttype="rect"/>
            </v:shapetype>
            <v:shape id="Text Box 56" o:spid="_x0000_s1066" type="#_x0000_t202" style="position:absolute;margin-left:505.8pt;margin-top:797.85pt;width:20.75pt;height:13.0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" filled="f" stroked="f">
              <v:textbox inset="0,0,0,0">
                <w:txbxContent>
                  <w:p w:rsidR="00B16AAA" w:rsidRDefault="00B16AAA">
                    <w:pPr>
                      <w:spacing w:line="245" w:lineRule="exact"/>
                      <w:ind w:left="40"/>
                    </w:pPr>
                    <w:r>
                      <w:fldChar w:fldCharType="begin"/>
                    </w:r>
                    <w:r>
                      <w:instrText xml:space="preserve"> PAGE </w:instrText>
                    </w:r>
                    <w:r>
                      <w:fldChar w:fldCharType="separate"/>
                    </w:r>
                    <w:r>
                      <w:rPr>
                        <w:noProof/>
                      </w:rPr>
                      <w:t>203</w:t>
                    </w:r>
                    <w:r>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AA" w:rsidRDefault="00B16AAA" w:rsidP="00B51E59">
    <w:pPr>
      <w:spacing w:line="245" w:lineRule="exact"/>
      <w:ind w:left="40"/>
      <w:jc w:val="right"/>
    </w:pPr>
    <w:r>
      <w:fldChar w:fldCharType="begin"/>
    </w:r>
    <w:r>
      <w:instrText xml:space="preserve"> PAGE </w:instrText>
    </w:r>
    <w:r>
      <w:fldChar w:fldCharType="separate"/>
    </w:r>
    <w:r>
      <w:rPr>
        <w:noProof/>
      </w:rPr>
      <w:t>57</w:t>
    </w:r>
    <w:r>
      <w:rPr>
        <w:noProof/>
      </w:rPr>
      <w:fldChar w:fldCharType="end"/>
    </w:r>
  </w:p>
  <w:p w:rsidR="00B16AAA" w:rsidRPr="00B51E59" w:rsidRDefault="00B16AAA" w:rsidP="00B51E59">
    <w:pPr>
      <w:pStyle w:val="Zpa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AA" w:rsidRDefault="00B16AAA">
    <w:pPr>
      <w:pStyle w:val="Zkladntext"/>
      <w:spacing w:line="14" w:lineRule="auto"/>
      <w:rPr>
        <w:sz w:val="20"/>
      </w:rPr>
    </w:pPr>
    <w:r>
      <w:rPr>
        <w:noProof/>
        <w:lang w:bidi="ar-SA"/>
      </w:rPr>
      <mc:AlternateContent>
        <mc:Choice Requires="wps">
          <w:drawing>
            <wp:anchor distT="0" distB="0" distL="114300" distR="114300" simplePos="0" relativeHeight="251680256" behindDoc="1" locked="0" layoutInCell="1" allowOverlap="1">
              <wp:simplePos x="0" y="0"/>
              <wp:positionH relativeFrom="page">
                <wp:posOffset>6423660</wp:posOffset>
              </wp:positionH>
              <wp:positionV relativeFrom="page">
                <wp:posOffset>10132695</wp:posOffset>
              </wp:positionV>
              <wp:extent cx="263525" cy="165735"/>
              <wp:effectExtent l="0" t="0" r="0" b="0"/>
              <wp:wrapNone/>
              <wp:docPr id="49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wps:spPr>
                    <wps:txbx>
                      <w:txbxContent>
                        <w:p w:rsidR="00B16AAA" w:rsidRDefault="00B16AAA">
                          <w:pPr>
                            <w:spacing w:line="245" w:lineRule="exact"/>
                            <w:ind w:left="40"/>
                          </w:pPr>
                          <w:r>
                            <w:fldChar w:fldCharType="begin"/>
                          </w:r>
                          <w:r>
                            <w:instrText xml:space="preserve"> PAGE </w:instrText>
                          </w:r>
                          <w:r>
                            <w:fldChar w:fldCharType="separate"/>
                          </w:r>
                          <w:r>
                            <w:rPr>
                              <w:noProof/>
                            </w:rPr>
                            <w:t>213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id="_x0000_t202" coordsize="21600,21600" o:spt="202" path="m,l,21600r21600,l21600,xe">
              <v:stroke joinstyle="miter"/>
              <v:path gradientshapeok="t" o:connecttype="rect"/>
            </v:shapetype>
            <v:shape id="Text Box 55" o:spid="_x0000_s1067" type="#_x0000_t202" style="position:absolute;margin-left:505.8pt;margin-top:797.85pt;width:20.75pt;height:13.0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" filled="f" stroked="f">
              <v:textbox inset="0,0,0,0">
                <w:txbxContent>
                  <w:p w:rsidR="00B16AAA" w:rsidRDefault="00B16AAA">
                    <w:pPr>
                      <w:spacing w:line="245" w:lineRule="exact"/>
                      <w:ind w:left="40"/>
                    </w:pPr>
                    <w:r>
                      <w:fldChar w:fldCharType="begin"/>
                    </w:r>
                    <w:r>
                      <w:instrText xml:space="preserve"> PAGE </w:instrText>
                    </w:r>
                    <w:r>
                      <w:fldChar w:fldCharType="separate"/>
                    </w:r>
                    <w:r>
                      <w:rPr>
                        <w:noProof/>
                      </w:rPr>
                      <w:t>213</w:t>
                    </w:r>
                    <w:r>
                      <w:rPr>
                        <w:noProof/>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AA" w:rsidRDefault="00B16AAA">
    <w:pPr>
      <w:pStyle w:val="Zkladntext"/>
      <w:spacing w:line="14" w:lineRule="auto"/>
      <w:rPr>
        <w:sz w:val="20"/>
      </w:rPr>
    </w:pPr>
    <w:r>
      <w:rPr>
        <w:noProof/>
        <w:lang w:bidi="ar-SA"/>
      </w:rPr>
      <mc:AlternateContent>
        <mc:Choice Requires="wps">
          <w:drawing>
            <wp:anchor distT="0" distB="0" distL="114300" distR="114300" simplePos="0" relativeHeight="251681280" behindDoc="1" locked="0" layoutInCell="1" allowOverlap="1">
              <wp:simplePos x="0" y="0"/>
              <wp:positionH relativeFrom="page">
                <wp:posOffset>6423660</wp:posOffset>
              </wp:positionH>
              <wp:positionV relativeFrom="page">
                <wp:posOffset>10132695</wp:posOffset>
              </wp:positionV>
              <wp:extent cx="263525" cy="165735"/>
              <wp:effectExtent l="0" t="0" r="0" b="0"/>
              <wp:wrapNone/>
              <wp:docPr id="49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wps:spPr>
                    <wps:txbx>
                      <w:txbxContent>
                        <w:p w:rsidR="00B16AAA" w:rsidRDefault="00B16AAA">
                          <w:pPr>
                            <w:spacing w:line="245" w:lineRule="exact"/>
                            <w:ind w:left="40"/>
                          </w:pPr>
                          <w:r>
                            <w:fldChar w:fldCharType="begin"/>
                          </w:r>
                          <w:r>
                            <w:instrText xml:space="preserve"> PAGE </w:instrText>
                          </w:r>
                          <w:r>
                            <w:fldChar w:fldCharType="separate"/>
                          </w:r>
                          <w:r>
                            <w:rPr>
                              <w:noProof/>
                            </w:rPr>
                            <w:t>215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id="_x0000_t202" coordsize="21600,21600" o:spt="202" path="m,l,21600r21600,l21600,xe">
              <v:stroke joinstyle="miter"/>
              <v:path gradientshapeok="t" o:connecttype="rect"/>
            </v:shapetype>
            <v:shape id="Text Box 54" o:spid="_x0000_s1068" type="#_x0000_t202" style="position:absolute;margin-left:505.8pt;margin-top:797.85pt;width:20.75pt;height:13.0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" filled="f" stroked="f">
              <v:textbox inset="0,0,0,0">
                <w:txbxContent>
                  <w:p w:rsidR="00B16AAA" w:rsidRDefault="00B16AAA">
                    <w:pPr>
                      <w:spacing w:line="245" w:lineRule="exact"/>
                      <w:ind w:left="40"/>
                    </w:pPr>
                    <w:r>
                      <w:fldChar w:fldCharType="begin"/>
                    </w:r>
                    <w:r>
                      <w:instrText xml:space="preserve"> PAGE </w:instrText>
                    </w:r>
                    <w:r>
                      <w:fldChar w:fldCharType="separate"/>
                    </w:r>
                    <w:r>
                      <w:rPr>
                        <w:noProof/>
                      </w:rPr>
                      <w:t>215</w:t>
                    </w:r>
                    <w:r>
                      <w:rPr>
                        <w:noProof/>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AA" w:rsidRDefault="00B16AAA">
    <w:pPr>
      <w:pStyle w:val="Zkladntext"/>
      <w:spacing w:line="14" w:lineRule="auto"/>
      <w:rPr>
        <w:sz w:val="20"/>
      </w:rPr>
    </w:pPr>
    <w:r>
      <w:rPr>
        <w:noProof/>
        <w:lang w:bidi="ar-SA"/>
      </w:rPr>
      <mc:AlternateContent>
        <mc:Choice Requires="wps">
          <w:drawing>
            <wp:anchor distT="0" distB="0" distL="114300" distR="114300" simplePos="0" relativeHeight="251683840" behindDoc="1" locked="0" layoutInCell="1" allowOverlap="1" wp14:anchorId="4AC44A6A" wp14:editId="6767AFA7">
              <wp:simplePos x="0" y="0"/>
              <wp:positionH relativeFrom="page">
                <wp:posOffset>6542809</wp:posOffset>
              </wp:positionH>
              <wp:positionV relativeFrom="page">
                <wp:posOffset>10177664</wp:posOffset>
              </wp:positionV>
              <wp:extent cx="263525" cy="165735"/>
              <wp:effectExtent l="0" t="0" r="0" b="0"/>
              <wp:wrapNone/>
              <wp:docPr id="291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wps:spPr>
                    <wps:txbx>
                      <w:txbxContent>
                        <w:p w:rsidR="00B16AAA" w:rsidRDefault="00B16AAA" w:rsidP="006B7A48">
                          <w:pPr>
                            <w:spacing w:line="245" w:lineRule="exact"/>
                            <w:ind w:left="40"/>
                          </w:pPr>
                          <w:r>
                            <w:fldChar w:fldCharType="begin"/>
                          </w:r>
                          <w:r>
                            <w:instrText xml:space="preserve"> PAGE </w:instrText>
                          </w:r>
                          <w:r>
                            <w:fldChar w:fldCharType="separate"/>
                          </w:r>
                          <w:r>
                            <w:rPr>
                              <w:noProof/>
                            </w:rPr>
                            <w:t>216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4AC44A6A" id="_x0000_t202" coordsize="21600,21600" o:spt="202" path="m,l,21600r21600,l21600,xe">
              <v:stroke joinstyle="miter"/>
              <v:path gradientshapeok="t" o:connecttype="rect"/>
            </v:shapetype>
            <v:shape id="_x0000_s1069" type="#_x0000_t202" style="position:absolute;margin-left:515.2pt;margin-top:801.4pt;width:20.75pt;height:13.0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" filled="f" stroked="f">
              <v:textbox inset="0,0,0,0">
                <w:txbxContent>
                  <w:p w:rsidR="00B16AAA" w:rsidRDefault="00B16AAA" w:rsidP="006B7A48">
                    <w:pPr>
                      <w:spacing w:line="245" w:lineRule="exact"/>
                      <w:ind w:left="40"/>
                    </w:pPr>
                    <w:r>
                      <w:fldChar w:fldCharType="begin"/>
                    </w:r>
                    <w:r>
                      <w:instrText xml:space="preserve"> PAGE </w:instrText>
                    </w:r>
                    <w:r>
                      <w:fldChar w:fldCharType="separate"/>
                    </w:r>
                    <w:r>
                      <w:rPr>
                        <w:noProof/>
                      </w:rPr>
                      <w:t>216</w:t>
                    </w:r>
                    <w:r>
                      <w:rPr>
                        <w:noProof/>
                      </w:rP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251619840" behindDoc="1" locked="0" layoutInCell="1" allowOverlap="1">
              <wp:simplePos x="0" y="0"/>
              <wp:positionH relativeFrom="page">
                <wp:posOffset>1681480</wp:posOffset>
              </wp:positionH>
              <wp:positionV relativeFrom="page">
                <wp:posOffset>8305800</wp:posOffset>
              </wp:positionV>
              <wp:extent cx="243840" cy="55245"/>
              <wp:effectExtent l="0" t="0" r="3810" b="1905"/>
              <wp:wrapNone/>
              <wp:docPr id="48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5245"/>
                        <a:chOff x="2648" y="13080"/>
                        <a:chExt cx="384" cy="87"/>
                      </a:xfrm>
                    </wpg:grpSpPr>
                    <wps:wsp>
                      <wps:cNvPr id="486" name="Line 53"/>
                      <wps:cNvCnPr/>
                      <wps:spPr bwMode="auto">
                        <a:xfrm>
                          <a:off x="2648" y="13124"/>
                          <a:ext cx="384" cy="0"/>
                        </a:xfrm>
                        <a:prstGeom prst="line">
                          <a:avLst/>
                        </a:prstGeom>
                        <a:noFill/>
                        <a:ln w="19050">
                          <a:solidFill>
                            <a:srgbClr val="5B9BD4"/>
                          </a:solidFill>
                          <a:round/>
                          <a:headEnd/>
                          <a:tailEnd/>
                        </a:ln>
                      </wps:spPr>
                      <wps:bodyPr/>
                    </wps:wsp>
                    <wps:wsp>
                      <wps:cNvPr id="488" name="Freeform 52"/>
                      <wps:cNvSpPr>
                        <a:spLocks/>
                      </wps:cNvSpPr>
                      <wps:spPr bwMode="auto">
                        <a:xfrm>
                          <a:off x="2800" y="13084"/>
                          <a:ext cx="77" cy="77"/>
                        </a:xfrm>
                        <a:custGeom>
                          <a:avLst/>
                          <a:gdLst>
                            <a:gd name="T0" fmla="+- 0 2839 2801"/>
                            <a:gd name="T1" fmla="*/ T0 w 77"/>
                            <a:gd name="T2" fmla="+- 0 13085 13085"/>
                            <a:gd name="T3" fmla="*/ 13085 h 77"/>
                            <a:gd name="T4" fmla="+- 0 2801 2801"/>
                            <a:gd name="T5" fmla="*/ T4 w 77"/>
                            <a:gd name="T6" fmla="+- 0 13123 13085"/>
                            <a:gd name="T7" fmla="*/ 13123 h 77"/>
                            <a:gd name="T8" fmla="+- 0 2839 2801"/>
                            <a:gd name="T9" fmla="*/ T8 w 77"/>
                            <a:gd name="T10" fmla="+- 0 13162 13085"/>
                            <a:gd name="T11" fmla="*/ 13162 h 77"/>
                            <a:gd name="T12" fmla="+- 0 2878 2801"/>
                            <a:gd name="T13" fmla="*/ T12 w 77"/>
                            <a:gd name="T14" fmla="+- 0 13123 13085"/>
                            <a:gd name="T15" fmla="*/ 13123 h 77"/>
                            <a:gd name="T16" fmla="+- 0 2839 2801"/>
                            <a:gd name="T17" fmla="*/ T16 w 77"/>
                            <a:gd name="T18" fmla="+- 0 13085 13085"/>
                            <a:gd name="T19" fmla="*/ 13085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7"/>
                              </a:lnTo>
                              <a:lnTo>
                                <a:pt x="77" y="38"/>
                              </a:lnTo>
                              <a:lnTo>
                                <a:pt x="38" y="0"/>
                              </a:lnTo>
                              <a:close/>
                            </a:path>
                          </a:pathLst>
                        </a:custGeom>
                        <a:solidFill>
                          <a:srgbClr val="5B9BD4"/>
                        </a:solidFill>
                        <a:ln>
                          <a:noFill/>
                        </a:ln>
                      </wps:spPr>
                      <wps:bodyPr rot="0" vert="horz" wrap="square" lIns="91440" tIns="45720" rIns="91440" bIns="45720" anchor="t" anchorCtr="0" upright="1">
                        <a:noAutofit/>
                      </wps:bodyPr>
                    </wps:wsp>
                    <wps:wsp>
                      <wps:cNvPr id="490" name="Freeform 51"/>
                      <wps:cNvSpPr>
                        <a:spLocks/>
                      </wps:cNvSpPr>
                      <wps:spPr bwMode="auto">
                        <a:xfrm>
                          <a:off x="2800" y="13084"/>
                          <a:ext cx="77" cy="77"/>
                        </a:xfrm>
                        <a:custGeom>
                          <a:avLst/>
                          <a:gdLst>
                            <a:gd name="T0" fmla="+- 0 2839 2801"/>
                            <a:gd name="T1" fmla="*/ T0 w 77"/>
                            <a:gd name="T2" fmla="+- 0 13085 13085"/>
                            <a:gd name="T3" fmla="*/ 13085 h 77"/>
                            <a:gd name="T4" fmla="+- 0 2878 2801"/>
                            <a:gd name="T5" fmla="*/ T4 w 77"/>
                            <a:gd name="T6" fmla="+- 0 13123 13085"/>
                            <a:gd name="T7" fmla="*/ 13123 h 77"/>
                            <a:gd name="T8" fmla="+- 0 2839 2801"/>
                            <a:gd name="T9" fmla="*/ T8 w 77"/>
                            <a:gd name="T10" fmla="+- 0 13162 13085"/>
                            <a:gd name="T11" fmla="*/ 13162 h 77"/>
                            <a:gd name="T12" fmla="+- 0 2801 2801"/>
                            <a:gd name="T13" fmla="*/ T12 w 77"/>
                            <a:gd name="T14" fmla="+- 0 13123 13085"/>
                            <a:gd name="T15" fmla="*/ 13123 h 77"/>
                            <a:gd name="T16" fmla="+- 0 2839 2801"/>
                            <a:gd name="T17" fmla="*/ T16 w 77"/>
                            <a:gd name="T18" fmla="+- 0 13085 13085"/>
                            <a:gd name="T19" fmla="*/ 13085 h 77"/>
                          </a:gdLst>
                          <a:ahLst/>
                          <a:cxnLst>
                            <a:cxn ang="0">
                              <a:pos x="T1" y="T3"/>
                            </a:cxn>
                            <a:cxn ang="0">
                              <a:pos x="T5" y="T7"/>
                            </a:cxn>
                            <a:cxn ang="0">
                              <a:pos x="T9" y="T11"/>
                            </a:cxn>
                            <a:cxn ang="0">
                              <a:pos x="T13" y="T15"/>
                            </a:cxn>
                            <a:cxn ang="0">
                              <a:pos x="T17" y="T19"/>
                            </a:cxn>
                          </a:cxnLst>
                          <a:rect l="0" t="0" r="r" b="b"/>
                          <a:pathLst>
                            <a:path w="77" h="77">
                              <a:moveTo>
                                <a:pt x="38" y="0"/>
                              </a:moveTo>
                              <a:lnTo>
                                <a:pt x="77" y="38"/>
                              </a:lnTo>
                              <a:lnTo>
                                <a:pt x="38" y="77"/>
                              </a:lnTo>
                              <a:lnTo>
                                <a:pt x="0" y="38"/>
                              </a:lnTo>
                              <a:lnTo>
                                <a:pt x="38" y="0"/>
                              </a:lnTo>
                              <a:close/>
                            </a:path>
                          </a:pathLst>
                        </a:custGeom>
                        <a:noFill/>
                        <a:ln w="6096">
                          <a:solidFill>
                            <a:srgbClr val="5B9BD4"/>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5C46AB6" id="Group 50" o:spid="_x0000_s1026" style="position:absolute;margin-left:132.4pt;margin-top:654pt;width:19.2pt;height:4.35pt;z-index:-251696640;mso-position-horizontal-relative:page;mso-position-vertical-relative:page" coordorigin="2648,13080"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">
              <v:line id="Line 53" o:spid="_x0000_s1027" style="position:absolute;visibility:visible;mso-wrap-style:square" from="2648,13124" to="3032,1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" strokecolor="#5b9bd4" strokeweight="1.5pt"/>
              <v:shape id="Freeform 52" o:spid="_x0000_s1028" style="position:absolute;left:2800;top:1308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" path="m38,l,38,38,77,77,38,38,xe" fillcolor="#5b9bd4" stroked="f">
                <v:path arrowok="t" o:connecttype="custom" o:connectlocs="38,13085;0,13123;38,13162;77,13123;38,13085" o:connectangles="0,0,0,0,0"/>
              </v:shape>
              <v:shape id="Freeform 51" o:spid="_x0000_s1029" style="position:absolute;left:2800;top:1308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" path="m38,l77,38,38,77,,38,38,xe" filled="f" strokecolor="#5b9bd4" strokeweight=".48pt">
                <v:path arrowok="t" o:connecttype="custom" o:connectlocs="38,13085;77,13123;38,13162;0,13123;38,13085" o:connectangles="0,0,0,0,0"/>
              </v:shape>
              <w10:wrap anchorx="page" anchory="page"/>
            </v:group>
          </w:pict>
        </mc:Fallback>
      </mc:AlternateContent>
    </w:r>
    <w:r>
      <w:rPr>
        <w:noProof/>
        <w:lang w:bidi="ar-SA"/>
      </w:rPr>
      <mc:AlternateContent>
        <mc:Choice Requires="wpg">
          <w:drawing>
            <wp:anchor distT="0" distB="0" distL="114300" distR="114300" simplePos="0" relativeHeight="251621888" behindDoc="1" locked="0" layoutInCell="1" allowOverlap="1">
              <wp:simplePos x="0" y="0"/>
              <wp:positionH relativeFrom="page">
                <wp:posOffset>3255010</wp:posOffset>
              </wp:positionH>
              <wp:positionV relativeFrom="page">
                <wp:posOffset>8303895</wp:posOffset>
              </wp:positionV>
              <wp:extent cx="243840" cy="57150"/>
              <wp:effectExtent l="0" t="0" r="3810" b="0"/>
              <wp:wrapNone/>
              <wp:docPr id="47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7150"/>
                        <a:chOff x="5126" y="13077"/>
                        <a:chExt cx="384" cy="90"/>
                      </a:xfrm>
                    </wpg:grpSpPr>
                    <wps:wsp>
                      <wps:cNvPr id="478" name="Line 49"/>
                      <wps:cNvCnPr/>
                      <wps:spPr bwMode="auto">
                        <a:xfrm>
                          <a:off x="5126" y="13124"/>
                          <a:ext cx="384" cy="0"/>
                        </a:xfrm>
                        <a:prstGeom prst="line">
                          <a:avLst/>
                        </a:prstGeom>
                        <a:noFill/>
                        <a:ln w="19050">
                          <a:solidFill>
                            <a:srgbClr val="E7E6E6"/>
                          </a:solidFill>
                          <a:round/>
                          <a:headEnd/>
                          <a:tailEnd/>
                        </a:ln>
                      </wps:spPr>
                      <wps:bodyPr/>
                    </wps:wsp>
                    <wps:wsp>
                      <wps:cNvPr id="480" name="Rectangle 48"/>
                      <wps:cNvSpPr>
                        <a:spLocks noChangeArrowheads="1"/>
                      </wps:cNvSpPr>
                      <wps:spPr bwMode="auto">
                        <a:xfrm>
                          <a:off x="5275" y="13082"/>
                          <a:ext cx="80" cy="80"/>
                        </a:xfrm>
                        <a:prstGeom prst="rect">
                          <a:avLst/>
                        </a:prstGeom>
                        <a:solidFill>
                          <a:srgbClr val="E7E6E6"/>
                        </a:solidFill>
                        <a:ln>
                          <a:noFill/>
                        </a:ln>
                      </wps:spPr>
                      <wps:bodyPr rot="0" vert="horz" wrap="square" lIns="91440" tIns="45720" rIns="91440" bIns="45720" anchor="t" anchorCtr="0" upright="1">
                        <a:noAutofit/>
                      </wps:bodyPr>
                    </wps:wsp>
                    <wps:wsp>
                      <wps:cNvPr id="482" name="Rectangle 47"/>
                      <wps:cNvSpPr>
                        <a:spLocks noChangeArrowheads="1"/>
                      </wps:cNvSpPr>
                      <wps:spPr bwMode="auto">
                        <a:xfrm>
                          <a:off x="5275" y="13082"/>
                          <a:ext cx="80" cy="80"/>
                        </a:xfrm>
                        <a:prstGeom prst="rect">
                          <a:avLst/>
                        </a:prstGeom>
                        <a:noFill/>
                        <a:ln w="6350">
                          <a:solidFill>
                            <a:srgbClr val="E7E6E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E9AB8C1" id="Group 46" o:spid="_x0000_s1026" style="position:absolute;margin-left:256.3pt;margin-top:653.85pt;width:19.2pt;height:4.5pt;z-index:-251694592;mso-position-horizontal-relative:page;mso-position-vertical-relative:page" coordorigin="5126,13077" coordsize="3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">
              <v:line id="Line 49" o:spid="_x0000_s1027" style="position:absolute;visibility:visible;mso-wrap-style:square" from="5126,13124" to="5510,1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" strokecolor="#e7e6e6" strokeweight="1.5pt"/>
              <v:rect id="Rectangle 48" o:spid="_x0000_s1028" style="position:absolute;left:5275;top:13082;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" fillcolor="#e7e6e6" stroked="f"/>
              <v:rect id="Rectangle 47" o:spid="_x0000_s1029" style="position:absolute;left:5275;top:13082;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" filled="f" strokecolor="#e7e6e6" strokeweight=".5pt"/>
              <w10:wrap anchorx="page" anchory="page"/>
            </v:group>
          </w:pict>
        </mc:Fallback>
      </mc:AlternateContent>
    </w:r>
    <w:r>
      <w:rPr>
        <w:noProof/>
        <w:lang w:bidi="ar-SA"/>
      </w:rPr>
      <mc:AlternateContent>
        <mc:Choice Requires="wpg">
          <w:drawing>
            <wp:anchor distT="0" distB="0" distL="114300" distR="114300" simplePos="0" relativeHeight="251625984" behindDoc="1" locked="0" layoutInCell="1" allowOverlap="1">
              <wp:simplePos x="0" y="0"/>
              <wp:positionH relativeFrom="page">
                <wp:posOffset>4918710</wp:posOffset>
              </wp:positionH>
              <wp:positionV relativeFrom="page">
                <wp:posOffset>8305800</wp:posOffset>
              </wp:positionV>
              <wp:extent cx="243840" cy="55245"/>
              <wp:effectExtent l="0" t="0" r="3810" b="1905"/>
              <wp:wrapNone/>
              <wp:docPr id="46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5245"/>
                        <a:chOff x="7746" y="13080"/>
                        <a:chExt cx="384" cy="87"/>
                      </a:xfrm>
                    </wpg:grpSpPr>
                    <wps:wsp>
                      <wps:cNvPr id="470" name="Line 45"/>
                      <wps:cNvCnPr/>
                      <wps:spPr bwMode="auto">
                        <a:xfrm>
                          <a:off x="7746" y="13124"/>
                          <a:ext cx="384" cy="0"/>
                        </a:xfrm>
                        <a:prstGeom prst="line">
                          <a:avLst/>
                        </a:prstGeom>
                        <a:noFill/>
                        <a:ln w="19050">
                          <a:solidFill>
                            <a:srgbClr val="F4B083"/>
                          </a:solidFill>
                          <a:round/>
                          <a:headEnd/>
                          <a:tailEnd/>
                        </a:ln>
                      </wps:spPr>
                      <wps:bodyPr/>
                    </wps:wsp>
                    <wps:wsp>
                      <wps:cNvPr id="472" name="Freeform 44"/>
                      <wps:cNvSpPr>
                        <a:spLocks/>
                      </wps:cNvSpPr>
                      <wps:spPr bwMode="auto">
                        <a:xfrm>
                          <a:off x="7898" y="13084"/>
                          <a:ext cx="77" cy="77"/>
                        </a:xfrm>
                        <a:custGeom>
                          <a:avLst/>
                          <a:gdLst>
                            <a:gd name="T0" fmla="+- 0 7937 7898"/>
                            <a:gd name="T1" fmla="*/ T0 w 77"/>
                            <a:gd name="T2" fmla="+- 0 13085 13085"/>
                            <a:gd name="T3" fmla="*/ 13085 h 77"/>
                            <a:gd name="T4" fmla="+- 0 7898 7898"/>
                            <a:gd name="T5" fmla="*/ T4 w 77"/>
                            <a:gd name="T6" fmla="+- 0 13162 13085"/>
                            <a:gd name="T7" fmla="*/ 13162 h 77"/>
                            <a:gd name="T8" fmla="+- 0 7975 7898"/>
                            <a:gd name="T9" fmla="*/ T8 w 77"/>
                            <a:gd name="T10" fmla="+- 0 13162 13085"/>
                            <a:gd name="T11" fmla="*/ 13162 h 77"/>
                            <a:gd name="T12" fmla="+- 0 7937 7898"/>
                            <a:gd name="T13" fmla="*/ T12 w 77"/>
                            <a:gd name="T14" fmla="+- 0 13085 13085"/>
                            <a:gd name="T15" fmla="*/ 13085 h 77"/>
                          </a:gdLst>
                          <a:ahLst/>
                          <a:cxnLst>
                            <a:cxn ang="0">
                              <a:pos x="T1" y="T3"/>
                            </a:cxn>
                            <a:cxn ang="0">
                              <a:pos x="T5" y="T7"/>
                            </a:cxn>
                            <a:cxn ang="0">
                              <a:pos x="T9" y="T11"/>
                            </a:cxn>
                            <a:cxn ang="0">
                              <a:pos x="T13" y="T15"/>
                            </a:cxn>
                          </a:cxnLst>
                          <a:rect l="0" t="0" r="r" b="b"/>
                          <a:pathLst>
                            <a:path w="77" h="77">
                              <a:moveTo>
                                <a:pt x="39" y="0"/>
                              </a:moveTo>
                              <a:lnTo>
                                <a:pt x="0" y="77"/>
                              </a:lnTo>
                              <a:lnTo>
                                <a:pt x="77" y="77"/>
                              </a:lnTo>
                              <a:lnTo>
                                <a:pt x="39" y="0"/>
                              </a:lnTo>
                              <a:close/>
                            </a:path>
                          </a:pathLst>
                        </a:custGeom>
                        <a:solidFill>
                          <a:srgbClr val="F4B083"/>
                        </a:solidFill>
                        <a:ln>
                          <a:noFill/>
                        </a:ln>
                      </wps:spPr>
                      <wps:bodyPr rot="0" vert="horz" wrap="square" lIns="91440" tIns="45720" rIns="91440" bIns="45720" anchor="t" anchorCtr="0" upright="1">
                        <a:noAutofit/>
                      </wps:bodyPr>
                    </wps:wsp>
                    <wps:wsp>
                      <wps:cNvPr id="474" name="Freeform 43"/>
                      <wps:cNvSpPr>
                        <a:spLocks/>
                      </wps:cNvSpPr>
                      <wps:spPr bwMode="auto">
                        <a:xfrm>
                          <a:off x="7898" y="13084"/>
                          <a:ext cx="77" cy="77"/>
                        </a:xfrm>
                        <a:custGeom>
                          <a:avLst/>
                          <a:gdLst>
                            <a:gd name="T0" fmla="+- 0 7937 7898"/>
                            <a:gd name="T1" fmla="*/ T0 w 77"/>
                            <a:gd name="T2" fmla="+- 0 13085 13085"/>
                            <a:gd name="T3" fmla="*/ 13085 h 77"/>
                            <a:gd name="T4" fmla="+- 0 7975 7898"/>
                            <a:gd name="T5" fmla="*/ T4 w 77"/>
                            <a:gd name="T6" fmla="+- 0 13162 13085"/>
                            <a:gd name="T7" fmla="*/ 13162 h 77"/>
                            <a:gd name="T8" fmla="+- 0 7898 7898"/>
                            <a:gd name="T9" fmla="*/ T8 w 77"/>
                            <a:gd name="T10" fmla="+- 0 13162 13085"/>
                            <a:gd name="T11" fmla="*/ 13162 h 77"/>
                            <a:gd name="T12" fmla="+- 0 7937 7898"/>
                            <a:gd name="T13" fmla="*/ T12 w 77"/>
                            <a:gd name="T14" fmla="+- 0 13085 13085"/>
                            <a:gd name="T15" fmla="*/ 13085 h 77"/>
                          </a:gdLst>
                          <a:ahLst/>
                          <a:cxnLst>
                            <a:cxn ang="0">
                              <a:pos x="T1" y="T3"/>
                            </a:cxn>
                            <a:cxn ang="0">
                              <a:pos x="T5" y="T7"/>
                            </a:cxn>
                            <a:cxn ang="0">
                              <a:pos x="T9" y="T11"/>
                            </a:cxn>
                            <a:cxn ang="0">
                              <a:pos x="T13" y="T15"/>
                            </a:cxn>
                          </a:cxnLst>
                          <a:rect l="0" t="0" r="r" b="b"/>
                          <a:pathLst>
                            <a:path w="77" h="77">
                              <a:moveTo>
                                <a:pt x="39" y="0"/>
                              </a:moveTo>
                              <a:lnTo>
                                <a:pt x="77" y="77"/>
                              </a:lnTo>
                              <a:lnTo>
                                <a:pt x="0" y="77"/>
                              </a:lnTo>
                              <a:lnTo>
                                <a:pt x="39" y="0"/>
                              </a:lnTo>
                              <a:close/>
                            </a:path>
                          </a:pathLst>
                        </a:custGeom>
                        <a:noFill/>
                        <a:ln w="6096">
                          <a:solidFill>
                            <a:srgbClr val="F4B08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F5D21D5" id="Group 42" o:spid="_x0000_s1026" style="position:absolute;margin-left:387.3pt;margin-top:654pt;width:19.2pt;height:4.35pt;z-index:-251690496;mso-position-horizontal-relative:page;mso-position-vertical-relative:page" coordorigin="7746,13080"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">
              <v:line id="Line 45" o:spid="_x0000_s1027" style="position:absolute;visibility:visible;mso-wrap-style:square" from="7746,13124" to="8130,1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" strokecolor="#f4b083" strokeweight="1.5pt"/>
              <v:shape id="Freeform 44" o:spid="_x0000_s1028" style="position:absolute;left:7898;top:1308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" path="m39,l,77r77,l39,xe" fillcolor="#f4b083" stroked="f">
                <v:path arrowok="t" o:connecttype="custom" o:connectlocs="39,13085;0,13162;77,13162;39,13085" o:connectangles="0,0,0,0"/>
              </v:shape>
              <v:shape id="Freeform 43" o:spid="_x0000_s1029" style="position:absolute;left:7898;top:1308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" path="m39,l77,77,,77,39,xe" filled="f" strokecolor="#f4b083" strokeweight=".48pt">
                <v:path arrowok="t" o:connecttype="custom" o:connectlocs="39,13085;77,13162;0,13162;39,13085" o:connectangles="0,0,0,0"/>
              </v:shape>
              <w10:wrap anchorx="page" anchory="page"/>
            </v:group>
          </w:pict>
        </mc:Fallback>
      </mc:AlternateContent>
    </w:r>
    <w:r>
      <w:rPr>
        <w:noProof/>
        <w:lang w:bidi="ar-SA"/>
      </w:rPr>
      <mc:AlternateContent>
        <mc:Choice Requires="wps">
          <w:drawing>
            <wp:anchor distT="0" distB="0" distL="114300" distR="114300" simplePos="0" relativeHeight="251632128" behindDoc="1" locked="0" layoutInCell="1" allowOverlap="1">
              <wp:simplePos x="0" y="0"/>
              <wp:positionH relativeFrom="page">
                <wp:posOffset>1938655</wp:posOffset>
              </wp:positionH>
              <wp:positionV relativeFrom="page">
                <wp:posOffset>8255000</wp:posOffset>
              </wp:positionV>
              <wp:extent cx="758825" cy="149860"/>
              <wp:effectExtent l="0" t="0" r="0" b="0"/>
              <wp:wrapNone/>
              <wp:docPr id="46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149860"/>
                      </a:xfrm>
                      <a:prstGeom prst="rect">
                        <a:avLst/>
                      </a:prstGeom>
                      <a:noFill/>
                      <a:ln>
                        <a:noFill/>
                      </a:ln>
                    </wps:spPr>
                    <wps:txbx>
                      <w:txbxContent>
                        <w:p w:rsidR="00B16AAA" w:rsidRDefault="00B16AAA">
                          <w:pPr>
                            <w:spacing w:before="21"/>
                            <w:ind w:left="20"/>
                            <w:rPr>
                              <w:rFonts w:ascii="Verdana" w:hAnsi="Verdana"/>
                              <w:sz w:val="16"/>
                            </w:rPr>
                          </w:pPr>
                          <w:r>
                            <w:rPr>
                              <w:rFonts w:ascii="Verdana" w:hAnsi="Verdana"/>
                              <w:sz w:val="16"/>
                            </w:rPr>
                            <w:t>Nízká varianta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id="Text Box 41" o:spid="_x0000_s1070" type="#_x0000_t202" style="position:absolute;margin-left:152.65pt;margin-top:650pt;width:59.75pt;height:11.8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" filled="f" stroked="f">
              <v:textbox inset="0,0,0,0">
                <w:txbxContent>
                  <w:p w:rsidR="00B16AAA" w:rsidRDefault="00B16AAA">
                    <w:pPr>
                      <w:spacing w:before="21"/>
                      <w:ind w:left="20"/>
                      <w:rPr>
                        <w:rFonts w:ascii="Verdana" w:hAnsi="Verdana"/>
                        <w:sz w:val="16"/>
                      </w:rPr>
                    </w:pPr>
                    <w:r>
                      <w:rPr>
                        <w:rFonts w:ascii="Verdana" w:hAnsi="Verdana"/>
                        <w:sz w:val="16"/>
                      </w:rPr>
                      <w:t>Nízká varianta</w:t>
                    </w:r>
                  </w:p>
                </w:txbxContent>
              </v:textbox>
              <w10:wrap anchorx="page" anchory="page"/>
            </v:shape>
          </w:pict>
        </mc:Fallback>
      </mc:AlternateContent>
    </w:r>
    <w:r>
      <w:rPr>
        <w:noProof/>
        <w:lang w:bidi="ar-SA"/>
      </w:rPr>
      <mc:AlternateContent>
        <mc:Choice Requires="wps">
          <w:drawing>
            <wp:anchor distT="0" distB="0" distL="114300" distR="114300" simplePos="0" relativeHeight="251636224" behindDoc="1" locked="0" layoutInCell="1" allowOverlap="1">
              <wp:simplePos x="0" y="0"/>
              <wp:positionH relativeFrom="page">
                <wp:posOffset>3512820</wp:posOffset>
              </wp:positionH>
              <wp:positionV relativeFrom="page">
                <wp:posOffset>8255000</wp:posOffset>
              </wp:positionV>
              <wp:extent cx="848995" cy="149860"/>
              <wp:effectExtent l="0" t="0" r="0" b="0"/>
              <wp:wrapNone/>
              <wp:docPr id="46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149860"/>
                      </a:xfrm>
                      <a:prstGeom prst="rect">
                        <a:avLst/>
                      </a:prstGeom>
                      <a:noFill/>
                      <a:ln>
                        <a:noFill/>
                      </a:ln>
                    </wps:spPr>
                    <wps:txbx>
                      <w:txbxContent>
                        <w:p w:rsidR="00B16AAA" w:rsidRDefault="00B16AAA">
                          <w:pPr>
                            <w:spacing w:before="21"/>
                            <w:ind w:left="20"/>
                            <w:rPr>
                              <w:rFonts w:ascii="Verdana" w:hAnsi="Verdana"/>
                              <w:sz w:val="16"/>
                            </w:rPr>
                          </w:pPr>
                          <w:r>
                            <w:rPr>
                              <w:rFonts w:ascii="Verdana" w:hAnsi="Verdana"/>
                              <w:sz w:val="16"/>
                            </w:rPr>
                            <w:t>Střední varianta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id="Text Box 40" o:spid="_x0000_s1071" type="#_x0000_t202" style="position:absolute;margin-left:276.6pt;margin-top:650pt;width:66.85pt;height:11.8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" filled="f" stroked="f">
              <v:textbox inset="0,0,0,0">
                <w:txbxContent>
                  <w:p w:rsidR="00B16AAA" w:rsidRDefault="00B16AAA">
                    <w:pPr>
                      <w:spacing w:before="21"/>
                      <w:ind w:left="20"/>
                      <w:rPr>
                        <w:rFonts w:ascii="Verdana" w:hAnsi="Verdana"/>
                        <w:sz w:val="16"/>
                      </w:rPr>
                    </w:pPr>
                    <w:r>
                      <w:rPr>
                        <w:rFonts w:ascii="Verdana" w:hAnsi="Verdana"/>
                        <w:sz w:val="16"/>
                      </w:rPr>
                      <w:t>Střední varianta</w:t>
                    </w:r>
                  </w:p>
                </w:txbxContent>
              </v:textbox>
              <w10:wrap anchorx="page" anchory="page"/>
            </v:shape>
          </w:pict>
        </mc:Fallback>
      </mc:AlternateContent>
    </w:r>
    <w:r>
      <w:rPr>
        <w:noProof/>
        <w:lang w:bidi="ar-SA"/>
      </w:rPr>
      <mc:AlternateContent>
        <mc:Choice Requires="wps">
          <w:drawing>
            <wp:anchor distT="0" distB="0" distL="114300" distR="114300" simplePos="0" relativeHeight="251640320" behindDoc="1" locked="0" layoutInCell="1" allowOverlap="1">
              <wp:simplePos x="0" y="0"/>
              <wp:positionH relativeFrom="page">
                <wp:posOffset>5176520</wp:posOffset>
              </wp:positionH>
              <wp:positionV relativeFrom="page">
                <wp:posOffset>8255000</wp:posOffset>
              </wp:positionV>
              <wp:extent cx="845820" cy="149860"/>
              <wp:effectExtent l="0" t="0" r="0" b="0"/>
              <wp:wrapNone/>
              <wp:docPr id="46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149860"/>
                      </a:xfrm>
                      <a:prstGeom prst="rect">
                        <a:avLst/>
                      </a:prstGeom>
                      <a:noFill/>
                      <a:ln>
                        <a:noFill/>
                      </a:ln>
                    </wps:spPr>
                    <wps:txbx>
                      <w:txbxContent>
                        <w:p w:rsidR="00B16AAA" w:rsidRDefault="00B16AAA">
                          <w:pPr>
                            <w:spacing w:before="21"/>
                            <w:ind w:left="20"/>
                            <w:rPr>
                              <w:rFonts w:ascii="Verdana" w:hAnsi="Verdana"/>
                              <w:sz w:val="16"/>
                            </w:rPr>
                          </w:pPr>
                          <w:r>
                            <w:rPr>
                              <w:rFonts w:ascii="Verdana" w:hAnsi="Verdana"/>
                              <w:sz w:val="16"/>
                            </w:rPr>
                            <w:t>Vysoká varianta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id="Text Box 39" o:spid="_x0000_s1072" type="#_x0000_t202" style="position:absolute;margin-left:407.6pt;margin-top:650pt;width:66.6pt;height:11.8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" filled="f" stroked="f">
              <v:textbox inset="0,0,0,0">
                <w:txbxContent>
                  <w:p w:rsidR="00B16AAA" w:rsidRDefault="00B16AAA">
                    <w:pPr>
                      <w:spacing w:before="21"/>
                      <w:ind w:left="20"/>
                      <w:rPr>
                        <w:rFonts w:ascii="Verdana" w:hAnsi="Verdana"/>
                        <w:sz w:val="16"/>
                      </w:rPr>
                    </w:pPr>
                    <w:r>
                      <w:rPr>
                        <w:rFonts w:ascii="Verdana" w:hAnsi="Verdana"/>
                        <w:sz w:val="16"/>
                      </w:rPr>
                      <w:t>Vysoká varianta</w:t>
                    </w:r>
                  </w:p>
                </w:txbxContent>
              </v:textbox>
              <w10:wrap anchorx="page" anchory="page"/>
            </v:shape>
          </w:pict>
        </mc:Fallback>
      </mc:AlternateContent>
    </w:r>
    <w:r>
      <w:rPr>
        <w:noProof/>
        <w:lang w:bidi="ar-SA"/>
      </w:rPr>
      <mc:AlternateContent>
        <mc:Choice Requires="wps">
          <w:drawing>
            <wp:anchor distT="0" distB="0" distL="114300" distR="114300" simplePos="0" relativeHeight="251644416" behindDoc="1" locked="0" layoutInCell="1" allowOverlap="1">
              <wp:simplePos x="0" y="0"/>
              <wp:positionH relativeFrom="page">
                <wp:posOffset>3122930</wp:posOffset>
              </wp:positionH>
              <wp:positionV relativeFrom="page">
                <wp:posOffset>8565515</wp:posOffset>
              </wp:positionV>
              <wp:extent cx="1320165" cy="127635"/>
              <wp:effectExtent l="0" t="0" r="0" b="0"/>
              <wp:wrapNone/>
              <wp:docPr id="46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127635"/>
                      </a:xfrm>
                      <a:prstGeom prst="rect">
                        <a:avLst/>
                      </a:prstGeom>
                      <a:noFill/>
                      <a:ln>
                        <a:noFill/>
                      </a:ln>
                    </wps:spPr>
                    <wps:txbx>
                      <w:txbxContent>
                        <w:p w:rsidR="00B16AAA" w:rsidRDefault="00B16AAA">
                          <w:pPr>
                            <w:spacing w:line="184" w:lineRule="exact"/>
                            <w:ind w:left="20"/>
                            <w:rPr>
                              <w:i/>
                              <w:sz w:val="16"/>
                            </w:rPr>
                          </w:pPr>
                          <w:r>
                            <w:rPr>
                              <w:i/>
                              <w:sz w:val="16"/>
                            </w:rPr>
                            <w:t>Zdroj: výpočet Výzkumy Soukup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id="Text Box 38" o:spid="_x0000_s1073" type="#_x0000_t202" style="position:absolute;margin-left:245.9pt;margin-top:674.45pt;width:103.95pt;height:10.0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" filled="f" stroked="f">
              <v:textbox inset="0,0,0,0">
                <w:txbxContent>
                  <w:p w:rsidR="00B16AAA" w:rsidRDefault="00B16AAA">
                    <w:pPr>
                      <w:spacing w:line="184" w:lineRule="exact"/>
                      <w:ind w:left="20"/>
                      <w:rPr>
                        <w:i/>
                        <w:sz w:val="16"/>
                      </w:rPr>
                    </w:pPr>
                    <w:r>
                      <w:rPr>
                        <w:i/>
                        <w:sz w:val="16"/>
                      </w:rPr>
                      <w:t>Zdroj: výpočet Výzkumy Soukup</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AA" w:rsidRDefault="00B16AAA">
    <w:pPr>
      <w:pStyle w:val="Zkladntext"/>
      <w:spacing w:line="14" w:lineRule="auto"/>
      <w:rPr>
        <w:sz w:val="20"/>
      </w:rPr>
    </w:pPr>
    <w:r>
      <w:rPr>
        <w:noProof/>
        <w:lang w:bidi="ar-SA"/>
      </w:rPr>
      <mc:AlternateContent>
        <mc:Choice Requires="wps">
          <w:drawing>
            <wp:anchor distT="0" distB="0" distL="114300" distR="114300" simplePos="0" relativeHeight="251684864" behindDoc="1" locked="0" layoutInCell="1" allowOverlap="1" wp14:anchorId="4AC44A6A" wp14:editId="6767AFA7">
              <wp:simplePos x="0" y="0"/>
              <wp:positionH relativeFrom="page">
                <wp:posOffset>6718300</wp:posOffset>
              </wp:positionH>
              <wp:positionV relativeFrom="page">
                <wp:posOffset>10074621</wp:posOffset>
              </wp:positionV>
              <wp:extent cx="263525" cy="165735"/>
              <wp:effectExtent l="0" t="0" r="0" b="0"/>
              <wp:wrapNone/>
              <wp:docPr id="291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wps:spPr>
                    <wps:txbx>
                      <w:txbxContent>
                        <w:p w:rsidR="00B16AAA" w:rsidRDefault="00B16AAA" w:rsidP="006B7A48">
                          <w:pPr>
                            <w:spacing w:line="245" w:lineRule="exact"/>
                            <w:ind w:left="40"/>
                          </w:pPr>
                          <w:r>
                            <w:fldChar w:fldCharType="begin"/>
                          </w:r>
                          <w:r>
                            <w:instrText xml:space="preserve"> PAGE </w:instrText>
                          </w:r>
                          <w:r>
                            <w:fldChar w:fldCharType="separate"/>
                          </w:r>
                          <w:r>
                            <w:rPr>
                              <w:noProof/>
                            </w:rPr>
                            <w:t>217</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4AC44A6A" id="_x0000_t202" coordsize="21600,21600" o:spt="202" path="m,l,21600r21600,l21600,xe">
              <v:stroke joinstyle="miter"/>
              <v:path gradientshapeok="t" o:connecttype="rect"/>
            </v:shapetype>
            <v:shape id="_x0000_s1074" type="#_x0000_t202" style="position:absolute;margin-left:529pt;margin-top:793.3pt;width:20.75pt;height:13.0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" filled="f" stroked="f">
              <v:textbox inset="0,0,0,0">
                <w:txbxContent>
                  <w:p w:rsidR="00B16AAA" w:rsidRDefault="00B16AAA" w:rsidP="006B7A48">
                    <w:pPr>
                      <w:spacing w:line="245" w:lineRule="exact"/>
                      <w:ind w:left="40"/>
                    </w:pPr>
                    <w:r>
                      <w:fldChar w:fldCharType="begin"/>
                    </w:r>
                    <w:r>
                      <w:instrText xml:space="preserve"> PAGE </w:instrText>
                    </w:r>
                    <w:r>
                      <w:fldChar w:fldCharType="separate"/>
                    </w:r>
                    <w:r>
                      <w:rPr>
                        <w:noProof/>
                      </w:rPr>
                      <w:t>217</w:t>
                    </w:r>
                    <w:r>
                      <w:rPr>
                        <w:noProof/>
                      </w:rP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251652096" behindDoc="1" locked="0" layoutInCell="1" allowOverlap="1">
              <wp:simplePos x="0" y="0"/>
              <wp:positionH relativeFrom="page">
                <wp:posOffset>1681480</wp:posOffset>
              </wp:positionH>
              <wp:positionV relativeFrom="page">
                <wp:posOffset>8359140</wp:posOffset>
              </wp:positionV>
              <wp:extent cx="243840" cy="55245"/>
              <wp:effectExtent l="0" t="0" r="3810" b="1905"/>
              <wp:wrapNone/>
              <wp:docPr id="45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5245"/>
                        <a:chOff x="2648" y="13164"/>
                        <a:chExt cx="384" cy="87"/>
                      </a:xfrm>
                    </wpg:grpSpPr>
                    <wps:wsp>
                      <wps:cNvPr id="452" name="Line 36"/>
                      <wps:cNvCnPr/>
                      <wps:spPr bwMode="auto">
                        <a:xfrm>
                          <a:off x="2648" y="13209"/>
                          <a:ext cx="384" cy="0"/>
                        </a:xfrm>
                        <a:prstGeom prst="line">
                          <a:avLst/>
                        </a:prstGeom>
                        <a:noFill/>
                        <a:ln w="19050">
                          <a:solidFill>
                            <a:srgbClr val="5B9BD4"/>
                          </a:solidFill>
                          <a:round/>
                          <a:headEnd/>
                          <a:tailEnd/>
                        </a:ln>
                      </wps:spPr>
                      <wps:bodyPr/>
                    </wps:wsp>
                    <wps:wsp>
                      <wps:cNvPr id="454" name="Freeform 35"/>
                      <wps:cNvSpPr>
                        <a:spLocks/>
                      </wps:cNvSpPr>
                      <wps:spPr bwMode="auto">
                        <a:xfrm>
                          <a:off x="2800" y="13168"/>
                          <a:ext cx="77" cy="77"/>
                        </a:xfrm>
                        <a:custGeom>
                          <a:avLst/>
                          <a:gdLst>
                            <a:gd name="T0" fmla="+- 0 2839 2801"/>
                            <a:gd name="T1" fmla="*/ T0 w 77"/>
                            <a:gd name="T2" fmla="+- 0 13169 13169"/>
                            <a:gd name="T3" fmla="*/ 13169 h 77"/>
                            <a:gd name="T4" fmla="+- 0 2801 2801"/>
                            <a:gd name="T5" fmla="*/ T4 w 77"/>
                            <a:gd name="T6" fmla="+- 0 13207 13169"/>
                            <a:gd name="T7" fmla="*/ 13207 h 77"/>
                            <a:gd name="T8" fmla="+- 0 2839 2801"/>
                            <a:gd name="T9" fmla="*/ T8 w 77"/>
                            <a:gd name="T10" fmla="+- 0 13246 13169"/>
                            <a:gd name="T11" fmla="*/ 13246 h 77"/>
                            <a:gd name="T12" fmla="+- 0 2878 2801"/>
                            <a:gd name="T13" fmla="*/ T12 w 77"/>
                            <a:gd name="T14" fmla="+- 0 13207 13169"/>
                            <a:gd name="T15" fmla="*/ 13207 h 77"/>
                            <a:gd name="T16" fmla="+- 0 2839 2801"/>
                            <a:gd name="T17" fmla="*/ T16 w 77"/>
                            <a:gd name="T18" fmla="+- 0 13169 13169"/>
                            <a:gd name="T19" fmla="*/ 13169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7"/>
                              </a:lnTo>
                              <a:lnTo>
                                <a:pt x="77" y="38"/>
                              </a:lnTo>
                              <a:lnTo>
                                <a:pt x="38" y="0"/>
                              </a:lnTo>
                              <a:close/>
                            </a:path>
                          </a:pathLst>
                        </a:custGeom>
                        <a:solidFill>
                          <a:srgbClr val="5B9BD4"/>
                        </a:solidFill>
                        <a:ln>
                          <a:noFill/>
                        </a:ln>
                      </wps:spPr>
                      <wps:bodyPr rot="0" vert="horz" wrap="square" lIns="91440" tIns="45720" rIns="91440" bIns="45720" anchor="t" anchorCtr="0" upright="1">
                        <a:noAutofit/>
                      </wps:bodyPr>
                    </wps:wsp>
                    <wps:wsp>
                      <wps:cNvPr id="456" name="Freeform 34"/>
                      <wps:cNvSpPr>
                        <a:spLocks/>
                      </wps:cNvSpPr>
                      <wps:spPr bwMode="auto">
                        <a:xfrm>
                          <a:off x="2800" y="13168"/>
                          <a:ext cx="77" cy="77"/>
                        </a:xfrm>
                        <a:custGeom>
                          <a:avLst/>
                          <a:gdLst>
                            <a:gd name="T0" fmla="+- 0 2839 2801"/>
                            <a:gd name="T1" fmla="*/ T0 w 77"/>
                            <a:gd name="T2" fmla="+- 0 13169 13169"/>
                            <a:gd name="T3" fmla="*/ 13169 h 77"/>
                            <a:gd name="T4" fmla="+- 0 2878 2801"/>
                            <a:gd name="T5" fmla="*/ T4 w 77"/>
                            <a:gd name="T6" fmla="+- 0 13207 13169"/>
                            <a:gd name="T7" fmla="*/ 13207 h 77"/>
                            <a:gd name="T8" fmla="+- 0 2839 2801"/>
                            <a:gd name="T9" fmla="*/ T8 w 77"/>
                            <a:gd name="T10" fmla="+- 0 13246 13169"/>
                            <a:gd name="T11" fmla="*/ 13246 h 77"/>
                            <a:gd name="T12" fmla="+- 0 2801 2801"/>
                            <a:gd name="T13" fmla="*/ T12 w 77"/>
                            <a:gd name="T14" fmla="+- 0 13207 13169"/>
                            <a:gd name="T15" fmla="*/ 13207 h 77"/>
                            <a:gd name="T16" fmla="+- 0 2839 2801"/>
                            <a:gd name="T17" fmla="*/ T16 w 77"/>
                            <a:gd name="T18" fmla="+- 0 13169 13169"/>
                            <a:gd name="T19" fmla="*/ 13169 h 77"/>
                          </a:gdLst>
                          <a:ahLst/>
                          <a:cxnLst>
                            <a:cxn ang="0">
                              <a:pos x="T1" y="T3"/>
                            </a:cxn>
                            <a:cxn ang="0">
                              <a:pos x="T5" y="T7"/>
                            </a:cxn>
                            <a:cxn ang="0">
                              <a:pos x="T9" y="T11"/>
                            </a:cxn>
                            <a:cxn ang="0">
                              <a:pos x="T13" y="T15"/>
                            </a:cxn>
                            <a:cxn ang="0">
                              <a:pos x="T17" y="T19"/>
                            </a:cxn>
                          </a:cxnLst>
                          <a:rect l="0" t="0" r="r" b="b"/>
                          <a:pathLst>
                            <a:path w="77" h="77">
                              <a:moveTo>
                                <a:pt x="38" y="0"/>
                              </a:moveTo>
                              <a:lnTo>
                                <a:pt x="77" y="38"/>
                              </a:lnTo>
                              <a:lnTo>
                                <a:pt x="38" y="77"/>
                              </a:lnTo>
                              <a:lnTo>
                                <a:pt x="0" y="38"/>
                              </a:lnTo>
                              <a:lnTo>
                                <a:pt x="38" y="0"/>
                              </a:lnTo>
                              <a:close/>
                            </a:path>
                          </a:pathLst>
                        </a:custGeom>
                        <a:noFill/>
                        <a:ln w="6096">
                          <a:solidFill>
                            <a:srgbClr val="5B9BD4"/>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6F66EAF" id="Group 33" o:spid="_x0000_s1026" style="position:absolute;margin-left:132.4pt;margin-top:658.2pt;width:19.2pt;height:4.35pt;z-index:-251664384;mso-position-horizontal-relative:page;mso-position-vertical-relative:page" coordorigin="2648,13164"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">
              <v:line id="Line 36" o:spid="_x0000_s1027" style="position:absolute;visibility:visible;mso-wrap-style:square" from="2648,13209" to="3032,13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" strokecolor="#5b9bd4" strokeweight="1.5pt"/>
              <v:shape id="Freeform 35" o:spid="_x0000_s1028" style="position:absolute;left:2800;top:131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" path="m38,l,38,38,77,77,38,38,xe" fillcolor="#5b9bd4" stroked="f">
                <v:path arrowok="t" o:connecttype="custom" o:connectlocs="38,13169;0,13207;38,13246;77,13207;38,13169" o:connectangles="0,0,0,0,0"/>
              </v:shape>
              <v:shape id="Freeform 34" o:spid="_x0000_s1029" style="position:absolute;left:2800;top:131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" path="m38,l77,38,38,77,,38,38,xe" filled="f" strokecolor="#5b9bd4" strokeweight=".48pt">
                <v:path arrowok="t" o:connecttype="custom" o:connectlocs="38,13169;77,13207;38,13246;0,13207;38,13169" o:connectangles="0,0,0,0,0"/>
              </v:shape>
              <w10:wrap anchorx="page" anchory="page"/>
            </v:group>
          </w:pict>
        </mc:Fallback>
      </mc:AlternateContent>
    </w:r>
    <w:r>
      <w:rPr>
        <w:noProof/>
        <w:lang w:bidi="ar-SA"/>
      </w:rPr>
      <mc:AlternateContent>
        <mc:Choice Requires="wpg">
          <w:drawing>
            <wp:anchor distT="0" distB="0" distL="114300" distR="114300" simplePos="0" relativeHeight="251657216" behindDoc="1" locked="0" layoutInCell="1" allowOverlap="1">
              <wp:simplePos x="0" y="0"/>
              <wp:positionH relativeFrom="page">
                <wp:posOffset>3255010</wp:posOffset>
              </wp:positionH>
              <wp:positionV relativeFrom="page">
                <wp:posOffset>8357235</wp:posOffset>
              </wp:positionV>
              <wp:extent cx="243840" cy="57150"/>
              <wp:effectExtent l="0" t="0" r="3810" b="0"/>
              <wp:wrapNone/>
              <wp:docPr id="7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7150"/>
                        <a:chOff x="5126" y="13161"/>
                        <a:chExt cx="384" cy="90"/>
                      </a:xfrm>
                    </wpg:grpSpPr>
                    <wps:wsp>
                      <wps:cNvPr id="76" name="Line 32"/>
                      <wps:cNvCnPr/>
                      <wps:spPr bwMode="auto">
                        <a:xfrm>
                          <a:off x="5126" y="13209"/>
                          <a:ext cx="384" cy="0"/>
                        </a:xfrm>
                        <a:prstGeom prst="line">
                          <a:avLst/>
                        </a:prstGeom>
                        <a:noFill/>
                        <a:ln w="19050">
                          <a:solidFill>
                            <a:srgbClr val="E7E6E6"/>
                          </a:solidFill>
                          <a:round/>
                          <a:headEnd/>
                          <a:tailEnd/>
                        </a:ln>
                      </wps:spPr>
                      <wps:bodyPr/>
                    </wps:wsp>
                    <wps:wsp>
                      <wps:cNvPr id="78" name="Rectangle 31"/>
                      <wps:cNvSpPr>
                        <a:spLocks noChangeArrowheads="1"/>
                      </wps:cNvSpPr>
                      <wps:spPr bwMode="auto">
                        <a:xfrm>
                          <a:off x="5275" y="13166"/>
                          <a:ext cx="80" cy="80"/>
                        </a:xfrm>
                        <a:prstGeom prst="rect">
                          <a:avLst/>
                        </a:prstGeom>
                        <a:solidFill>
                          <a:srgbClr val="E7E6E6"/>
                        </a:solidFill>
                        <a:ln>
                          <a:noFill/>
                        </a:ln>
                      </wps:spPr>
                      <wps:bodyPr rot="0" vert="horz" wrap="square" lIns="91440" tIns="45720" rIns="91440" bIns="45720" anchor="t" anchorCtr="0" upright="1">
                        <a:noAutofit/>
                      </wps:bodyPr>
                    </wps:wsp>
                    <wps:wsp>
                      <wps:cNvPr id="448" name="Rectangle 30"/>
                      <wps:cNvSpPr>
                        <a:spLocks noChangeArrowheads="1"/>
                      </wps:cNvSpPr>
                      <wps:spPr bwMode="auto">
                        <a:xfrm>
                          <a:off x="5275" y="13166"/>
                          <a:ext cx="80" cy="80"/>
                        </a:xfrm>
                        <a:prstGeom prst="rect">
                          <a:avLst/>
                        </a:prstGeom>
                        <a:noFill/>
                        <a:ln w="6350">
                          <a:solidFill>
                            <a:srgbClr val="E7E6E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CFA61A2" id="Group 29" o:spid="_x0000_s1026" style="position:absolute;margin-left:256.3pt;margin-top:658.05pt;width:19.2pt;height:4.5pt;z-index:-251659264;mso-position-horizontal-relative:page;mso-position-vertical-relative:page" coordorigin="5126,13161" coordsize="3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">
              <v:line id="Line 32" o:spid="_x0000_s1027" style="position:absolute;visibility:visible;mso-wrap-style:square" from="5126,13209" to="5510,13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" strokecolor="#e7e6e6" strokeweight="1.5pt"/>
              <v:rect id="Rectangle 31" o:spid="_x0000_s1028" style="position:absolute;left:5275;top:13166;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" fillcolor="#e7e6e6" stroked="f"/>
              <v:rect id="Rectangle 30" o:spid="_x0000_s1029" style="position:absolute;left:5275;top:13166;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" filled="f" strokecolor="#e7e6e6" strokeweight=".5pt"/>
              <w10:wrap anchorx="page" anchory="page"/>
            </v:group>
          </w:pict>
        </mc:Fallback>
      </mc:AlternateContent>
    </w:r>
    <w:r>
      <w:rPr>
        <w:noProof/>
        <w:lang w:bidi="ar-SA"/>
      </w:rPr>
      <mc:AlternateContent>
        <mc:Choice Requires="wpg">
          <w:drawing>
            <wp:anchor distT="0" distB="0" distL="114300" distR="114300" simplePos="0" relativeHeight="251659264" behindDoc="1" locked="0" layoutInCell="1" allowOverlap="1">
              <wp:simplePos x="0" y="0"/>
              <wp:positionH relativeFrom="page">
                <wp:posOffset>4918710</wp:posOffset>
              </wp:positionH>
              <wp:positionV relativeFrom="page">
                <wp:posOffset>8359140</wp:posOffset>
              </wp:positionV>
              <wp:extent cx="243840" cy="55245"/>
              <wp:effectExtent l="0" t="0" r="3810" b="1905"/>
              <wp:wrapNone/>
              <wp:docPr id="6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5245"/>
                        <a:chOff x="7746" y="13164"/>
                        <a:chExt cx="384" cy="87"/>
                      </a:xfrm>
                    </wpg:grpSpPr>
                    <wps:wsp>
                      <wps:cNvPr id="68" name="Line 28"/>
                      <wps:cNvCnPr/>
                      <wps:spPr bwMode="auto">
                        <a:xfrm>
                          <a:off x="7746" y="13209"/>
                          <a:ext cx="384" cy="0"/>
                        </a:xfrm>
                        <a:prstGeom prst="line">
                          <a:avLst/>
                        </a:prstGeom>
                        <a:noFill/>
                        <a:ln w="19050">
                          <a:solidFill>
                            <a:srgbClr val="F4B083"/>
                          </a:solidFill>
                          <a:round/>
                          <a:headEnd/>
                          <a:tailEnd/>
                        </a:ln>
                      </wps:spPr>
                      <wps:bodyPr/>
                    </wps:wsp>
                    <wps:wsp>
                      <wps:cNvPr id="70" name="Freeform 27"/>
                      <wps:cNvSpPr>
                        <a:spLocks/>
                      </wps:cNvSpPr>
                      <wps:spPr bwMode="auto">
                        <a:xfrm>
                          <a:off x="7898" y="13168"/>
                          <a:ext cx="77" cy="77"/>
                        </a:xfrm>
                        <a:custGeom>
                          <a:avLst/>
                          <a:gdLst>
                            <a:gd name="T0" fmla="+- 0 7937 7898"/>
                            <a:gd name="T1" fmla="*/ T0 w 77"/>
                            <a:gd name="T2" fmla="+- 0 13169 13169"/>
                            <a:gd name="T3" fmla="*/ 13169 h 77"/>
                            <a:gd name="T4" fmla="+- 0 7898 7898"/>
                            <a:gd name="T5" fmla="*/ T4 w 77"/>
                            <a:gd name="T6" fmla="+- 0 13246 13169"/>
                            <a:gd name="T7" fmla="*/ 13246 h 77"/>
                            <a:gd name="T8" fmla="+- 0 7975 7898"/>
                            <a:gd name="T9" fmla="*/ T8 w 77"/>
                            <a:gd name="T10" fmla="+- 0 13246 13169"/>
                            <a:gd name="T11" fmla="*/ 13246 h 77"/>
                            <a:gd name="T12" fmla="+- 0 7937 7898"/>
                            <a:gd name="T13" fmla="*/ T12 w 77"/>
                            <a:gd name="T14" fmla="+- 0 13169 13169"/>
                            <a:gd name="T15" fmla="*/ 13169 h 77"/>
                          </a:gdLst>
                          <a:ahLst/>
                          <a:cxnLst>
                            <a:cxn ang="0">
                              <a:pos x="T1" y="T3"/>
                            </a:cxn>
                            <a:cxn ang="0">
                              <a:pos x="T5" y="T7"/>
                            </a:cxn>
                            <a:cxn ang="0">
                              <a:pos x="T9" y="T11"/>
                            </a:cxn>
                            <a:cxn ang="0">
                              <a:pos x="T13" y="T15"/>
                            </a:cxn>
                          </a:cxnLst>
                          <a:rect l="0" t="0" r="r" b="b"/>
                          <a:pathLst>
                            <a:path w="77" h="77">
                              <a:moveTo>
                                <a:pt x="39" y="0"/>
                              </a:moveTo>
                              <a:lnTo>
                                <a:pt x="0" y="77"/>
                              </a:lnTo>
                              <a:lnTo>
                                <a:pt x="77" y="77"/>
                              </a:lnTo>
                              <a:lnTo>
                                <a:pt x="39" y="0"/>
                              </a:lnTo>
                              <a:close/>
                            </a:path>
                          </a:pathLst>
                        </a:custGeom>
                        <a:solidFill>
                          <a:srgbClr val="F4B083"/>
                        </a:solidFill>
                        <a:ln>
                          <a:noFill/>
                        </a:ln>
                      </wps:spPr>
                      <wps:bodyPr rot="0" vert="horz" wrap="square" lIns="91440" tIns="45720" rIns="91440" bIns="45720" anchor="t" anchorCtr="0" upright="1">
                        <a:noAutofit/>
                      </wps:bodyPr>
                    </wps:wsp>
                    <wps:wsp>
                      <wps:cNvPr id="72" name="Freeform 26"/>
                      <wps:cNvSpPr>
                        <a:spLocks/>
                      </wps:cNvSpPr>
                      <wps:spPr bwMode="auto">
                        <a:xfrm>
                          <a:off x="7898" y="13168"/>
                          <a:ext cx="77" cy="77"/>
                        </a:xfrm>
                        <a:custGeom>
                          <a:avLst/>
                          <a:gdLst>
                            <a:gd name="T0" fmla="+- 0 7937 7898"/>
                            <a:gd name="T1" fmla="*/ T0 w 77"/>
                            <a:gd name="T2" fmla="+- 0 13169 13169"/>
                            <a:gd name="T3" fmla="*/ 13169 h 77"/>
                            <a:gd name="T4" fmla="+- 0 7975 7898"/>
                            <a:gd name="T5" fmla="*/ T4 w 77"/>
                            <a:gd name="T6" fmla="+- 0 13246 13169"/>
                            <a:gd name="T7" fmla="*/ 13246 h 77"/>
                            <a:gd name="T8" fmla="+- 0 7898 7898"/>
                            <a:gd name="T9" fmla="*/ T8 w 77"/>
                            <a:gd name="T10" fmla="+- 0 13246 13169"/>
                            <a:gd name="T11" fmla="*/ 13246 h 77"/>
                            <a:gd name="T12" fmla="+- 0 7937 7898"/>
                            <a:gd name="T13" fmla="*/ T12 w 77"/>
                            <a:gd name="T14" fmla="+- 0 13169 13169"/>
                            <a:gd name="T15" fmla="*/ 13169 h 77"/>
                          </a:gdLst>
                          <a:ahLst/>
                          <a:cxnLst>
                            <a:cxn ang="0">
                              <a:pos x="T1" y="T3"/>
                            </a:cxn>
                            <a:cxn ang="0">
                              <a:pos x="T5" y="T7"/>
                            </a:cxn>
                            <a:cxn ang="0">
                              <a:pos x="T9" y="T11"/>
                            </a:cxn>
                            <a:cxn ang="0">
                              <a:pos x="T13" y="T15"/>
                            </a:cxn>
                          </a:cxnLst>
                          <a:rect l="0" t="0" r="r" b="b"/>
                          <a:pathLst>
                            <a:path w="77" h="77">
                              <a:moveTo>
                                <a:pt x="39" y="0"/>
                              </a:moveTo>
                              <a:lnTo>
                                <a:pt x="77" y="77"/>
                              </a:lnTo>
                              <a:lnTo>
                                <a:pt x="0" y="77"/>
                              </a:lnTo>
                              <a:lnTo>
                                <a:pt x="39" y="0"/>
                              </a:lnTo>
                              <a:close/>
                            </a:path>
                          </a:pathLst>
                        </a:custGeom>
                        <a:noFill/>
                        <a:ln w="6096">
                          <a:solidFill>
                            <a:srgbClr val="F4B08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E214B20" id="Group 25" o:spid="_x0000_s1026" style="position:absolute;margin-left:387.3pt;margin-top:658.2pt;width:19.2pt;height:4.35pt;z-index:-251657216;mso-position-horizontal-relative:page;mso-position-vertical-relative:page" coordorigin="7746,13164"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">
              <v:line id="Line 28" o:spid="_x0000_s1027" style="position:absolute;visibility:visible;mso-wrap-style:square" from="7746,13209" to="8130,13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" strokecolor="#f4b083" strokeweight="1.5pt"/>
              <v:shape id="Freeform 27" o:spid="_x0000_s1028" style="position:absolute;left:7898;top:131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" path="m39,l,77r77,l39,xe" fillcolor="#f4b083" stroked="f">
                <v:path arrowok="t" o:connecttype="custom" o:connectlocs="39,13169;0,13246;77,13246;39,13169" o:connectangles="0,0,0,0"/>
              </v:shape>
              <v:shape id="Freeform 26" o:spid="_x0000_s1029" style="position:absolute;left:7898;top:131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" path="m39,l77,77,,77,39,xe" filled="f" strokecolor="#f4b083" strokeweight=".48pt">
                <v:path arrowok="t" o:connecttype="custom" o:connectlocs="39,13169;77,13246;0,13246;39,13169" o:connectangles="0,0,0,0"/>
              </v:shape>
              <w10:wrap anchorx="page" anchory="page"/>
            </v:group>
          </w:pict>
        </mc:Fallback>
      </mc:AlternateContent>
    </w:r>
    <w:r>
      <w:rPr>
        <w:noProof/>
        <w:lang w:bidi="ar-SA"/>
      </w:rPr>
      <w:drawing>
        <wp:anchor distT="0" distB="0" distL="0" distR="0" simplePos="0" relativeHeight="251623424" behindDoc="1" locked="0" layoutInCell="1" allowOverlap="1">
          <wp:simplePos x="0" y="0"/>
          <wp:positionH relativeFrom="page">
            <wp:posOffset>1300861</wp:posOffset>
          </wp:positionH>
          <wp:positionV relativeFrom="page">
            <wp:posOffset>7743063</wp:posOffset>
          </wp:positionV>
          <wp:extent cx="212934" cy="220725"/>
          <wp:effectExtent l="0" t="0" r="0" b="0"/>
          <wp:wrapNone/>
          <wp:docPr id="325"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48.png"/>
                  <pic:cNvPicPr/>
                </pic:nvPicPr>
                <pic:blipFill>
                  <a:blip r:embed="rId1" cstate="print"/>
                  <a:stretch>
                    <a:fillRect/>
                  </a:stretch>
                </pic:blipFill>
                <pic:spPr>
                  <a:xfrm>
                    <a:off x="0" y="0"/>
                    <a:ext cx="212934" cy="220725"/>
                  </a:xfrm>
                  <a:prstGeom prst="rect">
                    <a:avLst/>
                  </a:prstGeom>
                </pic:spPr>
              </pic:pic>
            </a:graphicData>
          </a:graphic>
        </wp:anchor>
      </w:drawing>
    </w:r>
    <w:r>
      <w:rPr>
        <w:noProof/>
        <w:lang w:bidi="ar-SA"/>
      </w:rPr>
      <w:drawing>
        <wp:anchor distT="0" distB="0" distL="0" distR="0" simplePos="0" relativeHeight="251624448" behindDoc="1" locked="0" layoutInCell="1" allowOverlap="1">
          <wp:simplePos x="0" y="0"/>
          <wp:positionH relativeFrom="page">
            <wp:posOffset>1647444</wp:posOffset>
          </wp:positionH>
          <wp:positionV relativeFrom="page">
            <wp:posOffset>7738744</wp:posOffset>
          </wp:positionV>
          <wp:extent cx="197612" cy="225044"/>
          <wp:effectExtent l="0" t="0" r="0" b="0"/>
          <wp:wrapNone/>
          <wp:docPr id="327"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49.png"/>
                  <pic:cNvPicPr/>
                </pic:nvPicPr>
                <pic:blipFill>
                  <a:blip r:embed="rId2" cstate="print"/>
                  <a:stretch>
                    <a:fillRect/>
                  </a:stretch>
                </pic:blipFill>
                <pic:spPr>
                  <a:xfrm>
                    <a:off x="0" y="0"/>
                    <a:ext cx="197612" cy="225044"/>
                  </a:xfrm>
                  <a:prstGeom prst="rect">
                    <a:avLst/>
                  </a:prstGeom>
                </pic:spPr>
              </pic:pic>
            </a:graphicData>
          </a:graphic>
        </wp:anchor>
      </w:drawing>
    </w:r>
    <w:r>
      <w:rPr>
        <w:noProof/>
        <w:lang w:bidi="ar-SA"/>
      </w:rPr>
      <w:drawing>
        <wp:anchor distT="0" distB="0" distL="0" distR="0" simplePos="0" relativeHeight="251625472" behindDoc="1" locked="0" layoutInCell="1" allowOverlap="1">
          <wp:simplePos x="0" y="0"/>
          <wp:positionH relativeFrom="page">
            <wp:posOffset>1994026</wp:posOffset>
          </wp:positionH>
          <wp:positionV relativeFrom="page">
            <wp:posOffset>7746618</wp:posOffset>
          </wp:positionV>
          <wp:extent cx="213487" cy="217169"/>
          <wp:effectExtent l="0" t="0" r="0" b="0"/>
          <wp:wrapNone/>
          <wp:docPr id="329"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50.png"/>
                  <pic:cNvPicPr/>
                </pic:nvPicPr>
                <pic:blipFill>
                  <a:blip r:embed="rId3" cstate="print"/>
                  <a:stretch>
                    <a:fillRect/>
                  </a:stretch>
                </pic:blipFill>
                <pic:spPr>
                  <a:xfrm>
                    <a:off x="0" y="0"/>
                    <a:ext cx="213487" cy="217169"/>
                  </a:xfrm>
                  <a:prstGeom prst="rect">
                    <a:avLst/>
                  </a:prstGeom>
                </pic:spPr>
              </pic:pic>
            </a:graphicData>
          </a:graphic>
        </wp:anchor>
      </w:drawing>
    </w:r>
    <w:r>
      <w:rPr>
        <w:noProof/>
        <w:lang w:bidi="ar-SA"/>
      </w:rPr>
      <w:drawing>
        <wp:anchor distT="0" distB="0" distL="0" distR="0" simplePos="0" relativeHeight="251626496" behindDoc="1" locked="0" layoutInCell="1" allowOverlap="1">
          <wp:simplePos x="0" y="0"/>
          <wp:positionH relativeFrom="page">
            <wp:posOffset>2340610</wp:posOffset>
          </wp:positionH>
          <wp:positionV relativeFrom="page">
            <wp:posOffset>7748904</wp:posOffset>
          </wp:positionV>
          <wp:extent cx="208026" cy="214884"/>
          <wp:effectExtent l="0" t="0" r="0" b="0"/>
          <wp:wrapNone/>
          <wp:docPr id="331"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51.png"/>
                  <pic:cNvPicPr/>
                </pic:nvPicPr>
                <pic:blipFill>
                  <a:blip r:embed="rId4" cstate="print"/>
                  <a:stretch>
                    <a:fillRect/>
                  </a:stretch>
                </pic:blipFill>
                <pic:spPr>
                  <a:xfrm>
                    <a:off x="0" y="0"/>
                    <a:ext cx="208026" cy="214884"/>
                  </a:xfrm>
                  <a:prstGeom prst="rect">
                    <a:avLst/>
                  </a:prstGeom>
                </pic:spPr>
              </pic:pic>
            </a:graphicData>
          </a:graphic>
        </wp:anchor>
      </w:drawing>
    </w:r>
    <w:r>
      <w:rPr>
        <w:noProof/>
        <w:lang w:bidi="ar-SA"/>
      </w:rPr>
      <w:drawing>
        <wp:anchor distT="0" distB="0" distL="0" distR="0" simplePos="0" relativeHeight="251628544" behindDoc="1" locked="0" layoutInCell="1" allowOverlap="1">
          <wp:simplePos x="0" y="0"/>
          <wp:positionH relativeFrom="page">
            <wp:posOffset>2687192</wp:posOffset>
          </wp:positionH>
          <wp:positionV relativeFrom="page">
            <wp:posOffset>7747507</wp:posOffset>
          </wp:positionV>
          <wp:extent cx="212511" cy="216281"/>
          <wp:effectExtent l="0" t="0" r="0" b="0"/>
          <wp:wrapNone/>
          <wp:docPr id="333"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52.png"/>
                  <pic:cNvPicPr/>
                </pic:nvPicPr>
                <pic:blipFill>
                  <a:blip r:embed="rId5" cstate="print"/>
                  <a:stretch>
                    <a:fillRect/>
                  </a:stretch>
                </pic:blipFill>
                <pic:spPr>
                  <a:xfrm>
                    <a:off x="0" y="0"/>
                    <a:ext cx="212511" cy="216281"/>
                  </a:xfrm>
                  <a:prstGeom prst="rect">
                    <a:avLst/>
                  </a:prstGeom>
                </pic:spPr>
              </pic:pic>
            </a:graphicData>
          </a:graphic>
        </wp:anchor>
      </w:drawing>
    </w:r>
    <w:r>
      <w:rPr>
        <w:noProof/>
        <w:lang w:bidi="ar-SA"/>
      </w:rPr>
      <w:drawing>
        <wp:anchor distT="0" distB="0" distL="0" distR="0" simplePos="0" relativeHeight="251630592" behindDoc="1" locked="0" layoutInCell="1" allowOverlap="1">
          <wp:simplePos x="0" y="0"/>
          <wp:positionH relativeFrom="page">
            <wp:posOffset>3033522</wp:posOffset>
          </wp:positionH>
          <wp:positionV relativeFrom="page">
            <wp:posOffset>7752460</wp:posOffset>
          </wp:positionV>
          <wp:extent cx="218439" cy="211328"/>
          <wp:effectExtent l="0" t="0" r="0" b="0"/>
          <wp:wrapNone/>
          <wp:docPr id="335"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53.png"/>
                  <pic:cNvPicPr/>
                </pic:nvPicPr>
                <pic:blipFill>
                  <a:blip r:embed="rId6" cstate="print"/>
                  <a:stretch>
                    <a:fillRect/>
                  </a:stretch>
                </pic:blipFill>
                <pic:spPr>
                  <a:xfrm>
                    <a:off x="0" y="0"/>
                    <a:ext cx="218439" cy="211328"/>
                  </a:xfrm>
                  <a:prstGeom prst="rect">
                    <a:avLst/>
                  </a:prstGeom>
                </pic:spPr>
              </pic:pic>
            </a:graphicData>
          </a:graphic>
        </wp:anchor>
      </w:drawing>
    </w:r>
    <w:r>
      <w:rPr>
        <w:noProof/>
        <w:lang w:bidi="ar-SA"/>
      </w:rPr>
      <w:drawing>
        <wp:anchor distT="0" distB="0" distL="0" distR="0" simplePos="0" relativeHeight="251631616" behindDoc="1" locked="0" layoutInCell="1" allowOverlap="1">
          <wp:simplePos x="0" y="0"/>
          <wp:positionH relativeFrom="page">
            <wp:posOffset>3380104</wp:posOffset>
          </wp:positionH>
          <wp:positionV relativeFrom="page">
            <wp:posOffset>7748142</wp:posOffset>
          </wp:positionV>
          <wp:extent cx="221487" cy="215646"/>
          <wp:effectExtent l="0" t="0" r="0" b="0"/>
          <wp:wrapNone/>
          <wp:docPr id="337"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54.png"/>
                  <pic:cNvPicPr/>
                </pic:nvPicPr>
                <pic:blipFill>
                  <a:blip r:embed="rId7" cstate="print"/>
                  <a:stretch>
                    <a:fillRect/>
                  </a:stretch>
                </pic:blipFill>
                <pic:spPr>
                  <a:xfrm>
                    <a:off x="0" y="0"/>
                    <a:ext cx="221487" cy="215646"/>
                  </a:xfrm>
                  <a:prstGeom prst="rect">
                    <a:avLst/>
                  </a:prstGeom>
                </pic:spPr>
              </pic:pic>
            </a:graphicData>
          </a:graphic>
        </wp:anchor>
      </w:drawing>
    </w:r>
    <w:r>
      <w:rPr>
        <w:noProof/>
        <w:lang w:bidi="ar-SA"/>
      </w:rPr>
      <w:drawing>
        <wp:anchor distT="0" distB="0" distL="0" distR="0" simplePos="0" relativeHeight="251632640" behindDoc="1" locked="0" layoutInCell="1" allowOverlap="1">
          <wp:simplePos x="0" y="0"/>
          <wp:positionH relativeFrom="page">
            <wp:posOffset>3726688</wp:posOffset>
          </wp:positionH>
          <wp:positionV relativeFrom="page">
            <wp:posOffset>7747889</wp:posOffset>
          </wp:positionV>
          <wp:extent cx="212089" cy="215900"/>
          <wp:effectExtent l="0" t="0" r="0" b="0"/>
          <wp:wrapNone/>
          <wp:docPr id="339"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55.png"/>
                  <pic:cNvPicPr/>
                </pic:nvPicPr>
                <pic:blipFill>
                  <a:blip r:embed="rId8" cstate="print"/>
                  <a:stretch>
                    <a:fillRect/>
                  </a:stretch>
                </pic:blipFill>
                <pic:spPr>
                  <a:xfrm>
                    <a:off x="0" y="0"/>
                    <a:ext cx="212089" cy="215900"/>
                  </a:xfrm>
                  <a:prstGeom prst="rect">
                    <a:avLst/>
                  </a:prstGeom>
                </pic:spPr>
              </pic:pic>
            </a:graphicData>
          </a:graphic>
        </wp:anchor>
      </w:drawing>
    </w:r>
    <w:r>
      <w:rPr>
        <w:noProof/>
        <w:lang w:bidi="ar-SA"/>
      </w:rPr>
      <w:drawing>
        <wp:anchor distT="0" distB="0" distL="0" distR="0" simplePos="0" relativeHeight="251634688" behindDoc="1" locked="0" layoutInCell="1" allowOverlap="1">
          <wp:simplePos x="0" y="0"/>
          <wp:positionH relativeFrom="page">
            <wp:posOffset>4073271</wp:posOffset>
          </wp:positionH>
          <wp:positionV relativeFrom="page">
            <wp:posOffset>7745476</wp:posOffset>
          </wp:positionV>
          <wp:extent cx="214883" cy="218312"/>
          <wp:effectExtent l="0" t="0" r="0" b="0"/>
          <wp:wrapNone/>
          <wp:docPr id="341"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56.png"/>
                  <pic:cNvPicPr/>
                </pic:nvPicPr>
                <pic:blipFill>
                  <a:blip r:embed="rId9" cstate="print"/>
                  <a:stretch>
                    <a:fillRect/>
                  </a:stretch>
                </pic:blipFill>
                <pic:spPr>
                  <a:xfrm>
                    <a:off x="0" y="0"/>
                    <a:ext cx="214883" cy="218312"/>
                  </a:xfrm>
                  <a:prstGeom prst="rect">
                    <a:avLst/>
                  </a:prstGeom>
                </pic:spPr>
              </pic:pic>
            </a:graphicData>
          </a:graphic>
        </wp:anchor>
      </w:drawing>
    </w:r>
    <w:r>
      <w:rPr>
        <w:noProof/>
        <w:lang w:bidi="ar-SA"/>
      </w:rPr>
      <w:drawing>
        <wp:anchor distT="0" distB="0" distL="0" distR="0" simplePos="0" relativeHeight="251636736" behindDoc="1" locked="0" layoutInCell="1" allowOverlap="1">
          <wp:simplePos x="0" y="0"/>
          <wp:positionH relativeFrom="page">
            <wp:posOffset>4419980</wp:posOffset>
          </wp:positionH>
          <wp:positionV relativeFrom="page">
            <wp:posOffset>7739760</wp:posOffset>
          </wp:positionV>
          <wp:extent cx="211836" cy="224028"/>
          <wp:effectExtent l="0" t="0" r="0" b="0"/>
          <wp:wrapNone/>
          <wp:docPr id="343"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57.png"/>
                  <pic:cNvPicPr/>
                </pic:nvPicPr>
                <pic:blipFill>
                  <a:blip r:embed="rId10" cstate="print"/>
                  <a:stretch>
                    <a:fillRect/>
                  </a:stretch>
                </pic:blipFill>
                <pic:spPr>
                  <a:xfrm>
                    <a:off x="0" y="0"/>
                    <a:ext cx="211836" cy="224028"/>
                  </a:xfrm>
                  <a:prstGeom prst="rect">
                    <a:avLst/>
                  </a:prstGeom>
                </pic:spPr>
              </pic:pic>
            </a:graphicData>
          </a:graphic>
        </wp:anchor>
      </w:drawing>
    </w:r>
    <w:r>
      <w:rPr>
        <w:noProof/>
        <w:lang w:bidi="ar-SA"/>
      </w:rPr>
      <w:drawing>
        <wp:anchor distT="0" distB="0" distL="0" distR="0" simplePos="0" relativeHeight="251639808" behindDoc="1" locked="0" layoutInCell="1" allowOverlap="1">
          <wp:simplePos x="0" y="0"/>
          <wp:positionH relativeFrom="page">
            <wp:posOffset>4766436</wp:posOffset>
          </wp:positionH>
          <wp:positionV relativeFrom="page">
            <wp:posOffset>7744078</wp:posOffset>
          </wp:positionV>
          <wp:extent cx="213105" cy="219710"/>
          <wp:effectExtent l="0" t="0" r="0" b="0"/>
          <wp:wrapNone/>
          <wp:docPr id="345"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58.png"/>
                  <pic:cNvPicPr/>
                </pic:nvPicPr>
                <pic:blipFill>
                  <a:blip r:embed="rId11" cstate="print"/>
                  <a:stretch>
                    <a:fillRect/>
                  </a:stretch>
                </pic:blipFill>
                <pic:spPr>
                  <a:xfrm>
                    <a:off x="0" y="0"/>
                    <a:ext cx="213105" cy="219710"/>
                  </a:xfrm>
                  <a:prstGeom prst="rect">
                    <a:avLst/>
                  </a:prstGeom>
                </pic:spPr>
              </pic:pic>
            </a:graphicData>
          </a:graphic>
        </wp:anchor>
      </w:drawing>
    </w:r>
    <w:r>
      <w:rPr>
        <w:noProof/>
        <w:lang w:bidi="ar-SA"/>
      </w:rPr>
      <w:drawing>
        <wp:anchor distT="0" distB="0" distL="0" distR="0" simplePos="0" relativeHeight="251640832" behindDoc="1" locked="0" layoutInCell="1" allowOverlap="1">
          <wp:simplePos x="0" y="0"/>
          <wp:positionH relativeFrom="page">
            <wp:posOffset>5113146</wp:posOffset>
          </wp:positionH>
          <wp:positionV relativeFrom="page">
            <wp:posOffset>7738744</wp:posOffset>
          </wp:positionV>
          <wp:extent cx="197612" cy="225044"/>
          <wp:effectExtent l="0" t="0" r="0" b="0"/>
          <wp:wrapNone/>
          <wp:docPr id="347"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59.png"/>
                  <pic:cNvPicPr/>
                </pic:nvPicPr>
                <pic:blipFill>
                  <a:blip r:embed="rId12" cstate="print"/>
                  <a:stretch>
                    <a:fillRect/>
                  </a:stretch>
                </pic:blipFill>
                <pic:spPr>
                  <a:xfrm>
                    <a:off x="0" y="0"/>
                    <a:ext cx="197612" cy="225044"/>
                  </a:xfrm>
                  <a:prstGeom prst="rect">
                    <a:avLst/>
                  </a:prstGeom>
                </pic:spPr>
              </pic:pic>
            </a:graphicData>
          </a:graphic>
        </wp:anchor>
      </w:drawing>
    </w:r>
    <w:r>
      <w:rPr>
        <w:noProof/>
        <w:lang w:bidi="ar-SA"/>
      </w:rPr>
      <w:drawing>
        <wp:anchor distT="0" distB="0" distL="0" distR="0" simplePos="0" relativeHeight="251642880" behindDoc="1" locked="0" layoutInCell="1" allowOverlap="1">
          <wp:simplePos x="0" y="0"/>
          <wp:positionH relativeFrom="page">
            <wp:posOffset>5459603</wp:posOffset>
          </wp:positionH>
          <wp:positionV relativeFrom="page">
            <wp:posOffset>7747889</wp:posOffset>
          </wp:positionV>
          <wp:extent cx="213741" cy="215900"/>
          <wp:effectExtent l="0" t="0" r="0" b="0"/>
          <wp:wrapNone/>
          <wp:docPr id="349"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60.png"/>
                  <pic:cNvPicPr/>
                </pic:nvPicPr>
                <pic:blipFill>
                  <a:blip r:embed="rId13" cstate="print"/>
                  <a:stretch>
                    <a:fillRect/>
                  </a:stretch>
                </pic:blipFill>
                <pic:spPr>
                  <a:xfrm>
                    <a:off x="0" y="0"/>
                    <a:ext cx="213741" cy="215900"/>
                  </a:xfrm>
                  <a:prstGeom prst="rect">
                    <a:avLst/>
                  </a:prstGeom>
                </pic:spPr>
              </pic:pic>
            </a:graphicData>
          </a:graphic>
        </wp:anchor>
      </w:drawing>
    </w:r>
    <w:r>
      <w:rPr>
        <w:noProof/>
        <w:lang w:bidi="ar-SA"/>
      </w:rPr>
      <w:drawing>
        <wp:anchor distT="0" distB="0" distL="0" distR="0" simplePos="0" relativeHeight="251645952" behindDoc="1" locked="0" layoutInCell="1" allowOverlap="1">
          <wp:simplePos x="0" y="0"/>
          <wp:positionH relativeFrom="page">
            <wp:posOffset>5806185</wp:posOffset>
          </wp:positionH>
          <wp:positionV relativeFrom="page">
            <wp:posOffset>7749158</wp:posOffset>
          </wp:positionV>
          <wp:extent cx="208152" cy="214630"/>
          <wp:effectExtent l="0" t="0" r="0" b="0"/>
          <wp:wrapNone/>
          <wp:docPr id="351"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61.png"/>
                  <pic:cNvPicPr/>
                </pic:nvPicPr>
                <pic:blipFill>
                  <a:blip r:embed="rId14" cstate="print"/>
                  <a:stretch>
                    <a:fillRect/>
                  </a:stretch>
                </pic:blipFill>
                <pic:spPr>
                  <a:xfrm>
                    <a:off x="0" y="0"/>
                    <a:ext cx="208152" cy="214630"/>
                  </a:xfrm>
                  <a:prstGeom prst="rect">
                    <a:avLst/>
                  </a:prstGeom>
                </pic:spPr>
              </pic:pic>
            </a:graphicData>
          </a:graphic>
        </wp:anchor>
      </w:drawing>
    </w:r>
    <w:r>
      <w:rPr>
        <w:noProof/>
        <w:lang w:bidi="ar-SA"/>
      </w:rPr>
      <w:drawing>
        <wp:anchor distT="0" distB="0" distL="0" distR="0" simplePos="0" relativeHeight="251649024" behindDoc="1" locked="0" layoutInCell="1" allowOverlap="1">
          <wp:simplePos x="0" y="0"/>
          <wp:positionH relativeFrom="page">
            <wp:posOffset>6152769</wp:posOffset>
          </wp:positionH>
          <wp:positionV relativeFrom="page">
            <wp:posOffset>7747889</wp:posOffset>
          </wp:positionV>
          <wp:extent cx="212851" cy="215900"/>
          <wp:effectExtent l="0" t="0" r="0" b="0"/>
          <wp:wrapNone/>
          <wp:docPr id="353"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62.png"/>
                  <pic:cNvPicPr/>
                </pic:nvPicPr>
                <pic:blipFill>
                  <a:blip r:embed="rId15" cstate="print"/>
                  <a:stretch>
                    <a:fillRect/>
                  </a:stretch>
                </pic:blipFill>
                <pic:spPr>
                  <a:xfrm>
                    <a:off x="0" y="0"/>
                    <a:ext cx="212851" cy="215900"/>
                  </a:xfrm>
                  <a:prstGeom prst="rect">
                    <a:avLst/>
                  </a:prstGeom>
                </pic:spPr>
              </pic:pic>
            </a:graphicData>
          </a:graphic>
        </wp:anchor>
      </w:drawing>
    </w:r>
    <w:r>
      <w:rPr>
        <w:noProof/>
        <w:lang w:bidi="ar-SA"/>
      </w:rPr>
      <mc:AlternateContent>
        <mc:Choice Requires="wps">
          <w:drawing>
            <wp:anchor distT="0" distB="0" distL="114300" distR="114300" simplePos="0" relativeHeight="251666432" behindDoc="1" locked="0" layoutInCell="1" allowOverlap="1">
              <wp:simplePos x="0" y="0"/>
              <wp:positionH relativeFrom="page">
                <wp:posOffset>1938655</wp:posOffset>
              </wp:positionH>
              <wp:positionV relativeFrom="page">
                <wp:posOffset>8308340</wp:posOffset>
              </wp:positionV>
              <wp:extent cx="758825" cy="149860"/>
              <wp:effectExtent l="0" t="0" r="0" b="0"/>
              <wp:wrapNone/>
              <wp:docPr id="6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149860"/>
                      </a:xfrm>
                      <a:prstGeom prst="rect">
                        <a:avLst/>
                      </a:prstGeom>
                      <a:noFill/>
                      <a:ln>
                        <a:noFill/>
                      </a:ln>
                    </wps:spPr>
                    <wps:txbx>
                      <w:txbxContent>
                        <w:p w:rsidR="00B16AAA" w:rsidRDefault="00B16AAA">
                          <w:pPr>
                            <w:spacing w:before="21"/>
                            <w:ind w:left="20"/>
                            <w:rPr>
                              <w:rFonts w:ascii="Verdana" w:hAnsi="Verdana"/>
                              <w:sz w:val="16"/>
                            </w:rPr>
                          </w:pPr>
                          <w:r>
                            <w:rPr>
                              <w:rFonts w:ascii="Verdana" w:hAnsi="Verdana"/>
                              <w:sz w:val="16"/>
                            </w:rPr>
                            <w:t>Nízká varianta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id="Text Box 24" o:spid="_x0000_s1075" type="#_x0000_t202" style="position:absolute;margin-left:152.65pt;margin-top:654.2pt;width:59.75pt;height:11.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" filled="f" stroked="f">
              <v:textbox inset="0,0,0,0">
                <w:txbxContent>
                  <w:p w:rsidR="00B16AAA" w:rsidRDefault="00B16AAA">
                    <w:pPr>
                      <w:spacing w:before="21"/>
                      <w:ind w:left="20"/>
                      <w:rPr>
                        <w:rFonts w:ascii="Verdana" w:hAnsi="Verdana"/>
                        <w:sz w:val="16"/>
                      </w:rPr>
                    </w:pPr>
                    <w:r>
                      <w:rPr>
                        <w:rFonts w:ascii="Verdana" w:hAnsi="Verdana"/>
                        <w:sz w:val="16"/>
                      </w:rPr>
                      <w:t>Nízká varianta</w:t>
                    </w:r>
                  </w:p>
                </w:txbxContent>
              </v:textbox>
              <w10:wrap anchorx="page" anchory="page"/>
            </v:shape>
          </w:pict>
        </mc:Fallback>
      </mc:AlternateContent>
    </w:r>
    <w:r>
      <w:rPr>
        <w:noProof/>
        <w:lang w:bidi="ar-SA"/>
      </w:rPr>
      <mc:AlternateContent>
        <mc:Choice Requires="wps">
          <w:drawing>
            <wp:anchor distT="0" distB="0" distL="114300" distR="114300" simplePos="0" relativeHeight="251671552" behindDoc="1" locked="0" layoutInCell="1" allowOverlap="1">
              <wp:simplePos x="0" y="0"/>
              <wp:positionH relativeFrom="page">
                <wp:posOffset>3512820</wp:posOffset>
              </wp:positionH>
              <wp:positionV relativeFrom="page">
                <wp:posOffset>8308340</wp:posOffset>
              </wp:positionV>
              <wp:extent cx="848995" cy="149860"/>
              <wp:effectExtent l="0" t="0" r="0" b="0"/>
              <wp:wrapNone/>
              <wp:docPr id="6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149860"/>
                      </a:xfrm>
                      <a:prstGeom prst="rect">
                        <a:avLst/>
                      </a:prstGeom>
                      <a:noFill/>
                      <a:ln>
                        <a:noFill/>
                      </a:ln>
                    </wps:spPr>
                    <wps:txbx>
                      <w:txbxContent>
                        <w:p w:rsidR="00B16AAA" w:rsidRDefault="00B16AAA">
                          <w:pPr>
                            <w:spacing w:before="21"/>
                            <w:ind w:left="20"/>
                            <w:rPr>
                              <w:rFonts w:ascii="Verdana" w:hAnsi="Verdana"/>
                              <w:sz w:val="16"/>
                            </w:rPr>
                          </w:pPr>
                          <w:r>
                            <w:rPr>
                              <w:rFonts w:ascii="Verdana" w:hAnsi="Verdana"/>
                              <w:sz w:val="16"/>
                            </w:rPr>
                            <w:t>Střední varianta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id="Text Box 23" o:spid="_x0000_s1076" type="#_x0000_t202" style="position:absolute;margin-left:276.6pt;margin-top:654.2pt;width:66.85pt;height:11.8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" filled="f" stroked="f">
              <v:textbox inset="0,0,0,0">
                <w:txbxContent>
                  <w:p w:rsidR="00B16AAA" w:rsidRDefault="00B16AAA">
                    <w:pPr>
                      <w:spacing w:before="21"/>
                      <w:ind w:left="20"/>
                      <w:rPr>
                        <w:rFonts w:ascii="Verdana" w:hAnsi="Verdana"/>
                        <w:sz w:val="16"/>
                      </w:rPr>
                    </w:pPr>
                    <w:r>
                      <w:rPr>
                        <w:rFonts w:ascii="Verdana" w:hAnsi="Verdana"/>
                        <w:sz w:val="16"/>
                      </w:rPr>
                      <w:t>Střední varianta</w:t>
                    </w:r>
                  </w:p>
                </w:txbxContent>
              </v:textbox>
              <w10:wrap anchorx="page" anchory="page"/>
            </v:shape>
          </w:pict>
        </mc:Fallback>
      </mc:AlternateContent>
    </w:r>
    <w:r>
      <w:rPr>
        <w:noProof/>
        <w:lang w:bidi="ar-SA"/>
      </w:rPr>
      <mc:AlternateContent>
        <mc:Choice Requires="wps">
          <w:drawing>
            <wp:anchor distT="0" distB="0" distL="114300" distR="114300" simplePos="0" relativeHeight="251674624" behindDoc="1" locked="0" layoutInCell="1" allowOverlap="1">
              <wp:simplePos x="0" y="0"/>
              <wp:positionH relativeFrom="page">
                <wp:posOffset>5176520</wp:posOffset>
              </wp:positionH>
              <wp:positionV relativeFrom="page">
                <wp:posOffset>8308340</wp:posOffset>
              </wp:positionV>
              <wp:extent cx="845820" cy="149860"/>
              <wp:effectExtent l="0" t="0" r="0" b="0"/>
              <wp:wrapNone/>
              <wp:docPr id="6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149860"/>
                      </a:xfrm>
                      <a:prstGeom prst="rect">
                        <a:avLst/>
                      </a:prstGeom>
                      <a:noFill/>
                      <a:ln>
                        <a:noFill/>
                      </a:ln>
                    </wps:spPr>
                    <wps:txbx>
                      <w:txbxContent>
                        <w:p w:rsidR="00B16AAA" w:rsidRDefault="00B16AAA">
                          <w:pPr>
                            <w:spacing w:before="21"/>
                            <w:ind w:left="20"/>
                            <w:rPr>
                              <w:rFonts w:ascii="Verdana" w:hAnsi="Verdana"/>
                              <w:sz w:val="16"/>
                            </w:rPr>
                          </w:pPr>
                          <w:r>
                            <w:rPr>
                              <w:rFonts w:ascii="Verdana" w:hAnsi="Verdana"/>
                              <w:sz w:val="16"/>
                            </w:rPr>
                            <w:t>Vysoká varianta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id="Text Box 22" o:spid="_x0000_s1077" type="#_x0000_t202" style="position:absolute;margin-left:407.6pt;margin-top:654.2pt;width:66.6pt;height:11.8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" filled="f" stroked="f">
              <v:textbox inset="0,0,0,0">
                <w:txbxContent>
                  <w:p w:rsidR="00B16AAA" w:rsidRDefault="00B16AAA">
                    <w:pPr>
                      <w:spacing w:before="21"/>
                      <w:ind w:left="20"/>
                      <w:rPr>
                        <w:rFonts w:ascii="Verdana" w:hAnsi="Verdana"/>
                        <w:sz w:val="16"/>
                      </w:rPr>
                    </w:pPr>
                    <w:r>
                      <w:rPr>
                        <w:rFonts w:ascii="Verdana" w:hAnsi="Verdana"/>
                        <w:sz w:val="16"/>
                      </w:rPr>
                      <w:t>Vysoká varianta</w:t>
                    </w:r>
                  </w:p>
                </w:txbxContent>
              </v:textbox>
              <w10:wrap anchorx="page" anchory="page"/>
            </v:shape>
          </w:pict>
        </mc:Fallback>
      </mc:AlternateContent>
    </w:r>
    <w:r>
      <w:rPr>
        <w:noProof/>
        <w:lang w:bidi="ar-SA"/>
      </w:rPr>
      <mc:AlternateContent>
        <mc:Choice Requires="wps">
          <w:drawing>
            <wp:anchor distT="0" distB="0" distL="114300" distR="114300" simplePos="0" relativeHeight="251676672" behindDoc="1" locked="0" layoutInCell="1" allowOverlap="1">
              <wp:simplePos x="0" y="0"/>
              <wp:positionH relativeFrom="page">
                <wp:posOffset>3122930</wp:posOffset>
              </wp:positionH>
              <wp:positionV relativeFrom="page">
                <wp:posOffset>8618855</wp:posOffset>
              </wp:positionV>
              <wp:extent cx="1320165" cy="127635"/>
              <wp:effectExtent l="0" t="0" r="0" b="0"/>
              <wp:wrapNone/>
              <wp:docPr id="5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127635"/>
                      </a:xfrm>
                      <a:prstGeom prst="rect">
                        <a:avLst/>
                      </a:prstGeom>
                      <a:noFill/>
                      <a:ln>
                        <a:noFill/>
                      </a:ln>
                    </wps:spPr>
                    <wps:txbx>
                      <w:txbxContent>
                        <w:p w:rsidR="00B16AAA" w:rsidRDefault="00B16AAA">
                          <w:pPr>
                            <w:spacing w:line="184" w:lineRule="exact"/>
                            <w:ind w:left="20"/>
                            <w:rPr>
                              <w:i/>
                              <w:sz w:val="16"/>
                            </w:rPr>
                          </w:pPr>
                          <w:r>
                            <w:rPr>
                              <w:i/>
                              <w:sz w:val="16"/>
                            </w:rPr>
                            <w:t>Zdroj: výpočet Výzkumy Soukup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id="Text Box 21" o:spid="_x0000_s1078" type="#_x0000_t202" style="position:absolute;margin-left:245.9pt;margin-top:678.65pt;width:103.95pt;height:10.0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" filled="f" stroked="f">
              <v:textbox inset="0,0,0,0">
                <w:txbxContent>
                  <w:p w:rsidR="00B16AAA" w:rsidRDefault="00B16AAA">
                    <w:pPr>
                      <w:spacing w:line="184" w:lineRule="exact"/>
                      <w:ind w:left="20"/>
                      <w:rPr>
                        <w:i/>
                        <w:sz w:val="16"/>
                      </w:rPr>
                    </w:pPr>
                    <w:r>
                      <w:rPr>
                        <w:i/>
                        <w:sz w:val="16"/>
                      </w:rPr>
                      <w:t>Zdroj: výpočet Výzkumy Soukup</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AA" w:rsidRDefault="00B16AAA">
    <w:pPr>
      <w:pStyle w:val="Zkladntext"/>
      <w:spacing w:line="14" w:lineRule="auto"/>
      <w:rPr>
        <w:sz w:val="20"/>
      </w:rPr>
    </w:pPr>
    <w:r>
      <w:rPr>
        <w:noProof/>
        <w:lang w:bidi="ar-SA"/>
      </w:rPr>
      <mc:AlternateContent>
        <mc:Choice Requires="wps">
          <w:drawing>
            <wp:anchor distT="0" distB="0" distL="114300" distR="114300" simplePos="0" relativeHeight="251686912" behindDoc="1" locked="0" layoutInCell="1" allowOverlap="1" wp14:anchorId="48DAECFD" wp14:editId="11C27DCE">
              <wp:simplePos x="0" y="0"/>
              <wp:positionH relativeFrom="page">
                <wp:posOffset>6450330</wp:posOffset>
              </wp:positionH>
              <wp:positionV relativeFrom="page">
                <wp:posOffset>10002173</wp:posOffset>
              </wp:positionV>
              <wp:extent cx="263525" cy="165735"/>
              <wp:effectExtent l="0" t="0" r="0" b="0"/>
              <wp:wrapNone/>
              <wp:docPr id="29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wps:spPr>
                    <wps:txbx>
                      <w:txbxContent>
                        <w:p w:rsidR="00B16AAA" w:rsidRDefault="00B16AAA" w:rsidP="006B7A48">
                          <w:pPr>
                            <w:spacing w:line="245" w:lineRule="exact"/>
                            <w:ind w:left="40"/>
                          </w:pPr>
                          <w:r>
                            <w:fldChar w:fldCharType="begin"/>
                          </w:r>
                          <w:r>
                            <w:instrText xml:space="preserve"> PAGE </w:instrText>
                          </w:r>
                          <w:r>
                            <w:fldChar w:fldCharType="separate"/>
                          </w:r>
                          <w:r>
                            <w:rPr>
                              <w:noProof/>
                            </w:rPr>
                            <w:t>217</w:t>
                          </w:r>
                          <w:r>
                            <w:rPr>
                              <w:noProof/>
                            </w:rPr>
                            <w:fldChar w:fldCharType="end"/>
                          </w:r>
                        </w:p>
                        <w:p w:rsidR="00B16AAA" w:rsidRDefault="00B16AAA" w:rsidP="006B7A48">
                          <w:pPr>
                            <w:spacing w:line="245" w:lineRule="exact"/>
                            <w:ind w:left="40"/>
                          </w:pPr>
                          <w:r>
                            <w:fldChar w:fldCharType="begin"/>
                          </w:r>
                          <w:r>
                            <w:instrText xml:space="preserve"> PAGE </w:instrText>
                          </w:r>
                          <w:r>
                            <w:fldChar w:fldCharType="separate"/>
                          </w:r>
                          <w:r>
                            <w:rPr>
                              <w:noProof/>
                            </w:rPr>
                            <w:t>217</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48DAECFD" id="_x0000_t202" coordsize="21600,21600" o:spt="202" path="m,l,21600r21600,l21600,xe">
              <v:stroke joinstyle="miter"/>
              <v:path gradientshapeok="t" o:connecttype="rect"/>
            </v:shapetype>
            <v:shape id="_x0000_s1079" type="#_x0000_t202" style="position:absolute;margin-left:507.9pt;margin-top:787.55pt;width:20.75pt;height:13.0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" filled="f" stroked="f">
              <v:textbox inset="0,0,0,0">
                <w:txbxContent>
                  <w:p w:rsidR="00B16AAA" w:rsidRDefault="00B16AAA" w:rsidP="006B7A48">
                    <w:pPr>
                      <w:spacing w:line="245" w:lineRule="exact"/>
                      <w:ind w:left="40"/>
                    </w:pPr>
                    <w:r>
                      <w:fldChar w:fldCharType="begin"/>
                    </w:r>
                    <w:r>
                      <w:instrText xml:space="preserve"> PAGE </w:instrText>
                    </w:r>
                    <w:r>
                      <w:fldChar w:fldCharType="separate"/>
                    </w:r>
                    <w:r>
                      <w:rPr>
                        <w:noProof/>
                      </w:rPr>
                      <w:t>217</w:t>
                    </w:r>
                    <w:r>
                      <w:rPr>
                        <w:noProof/>
                      </w:rPr>
                      <w:fldChar w:fldCharType="end"/>
                    </w:r>
                  </w:p>
                  <w:p w:rsidR="00B16AAA" w:rsidRDefault="00B16AAA" w:rsidP="006B7A48">
                    <w:pPr>
                      <w:spacing w:line="245" w:lineRule="exact"/>
                      <w:ind w:left="40"/>
                    </w:pPr>
                    <w:r>
                      <w:fldChar w:fldCharType="begin"/>
                    </w:r>
                    <w:r>
                      <w:instrText xml:space="preserve"> PAGE </w:instrText>
                    </w:r>
                    <w:r>
                      <w:fldChar w:fldCharType="separate"/>
                    </w:r>
                    <w:r>
                      <w:rPr>
                        <w:noProof/>
                      </w:rPr>
                      <w:t>217</w:t>
                    </w:r>
                    <w:r>
                      <w:rPr>
                        <w:noProof/>
                      </w:rP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251649536" behindDoc="1" locked="0" layoutInCell="1" allowOverlap="1">
              <wp:simplePos x="0" y="0"/>
              <wp:positionH relativeFrom="page">
                <wp:posOffset>1681480</wp:posOffset>
              </wp:positionH>
              <wp:positionV relativeFrom="page">
                <wp:posOffset>8305800</wp:posOffset>
              </wp:positionV>
              <wp:extent cx="243840" cy="55245"/>
              <wp:effectExtent l="0" t="0" r="3810" b="1905"/>
              <wp:wrapNone/>
              <wp:docPr id="4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5245"/>
                        <a:chOff x="2648" y="13080"/>
                        <a:chExt cx="384" cy="87"/>
                      </a:xfrm>
                    </wpg:grpSpPr>
                    <wps:wsp>
                      <wps:cNvPr id="50" name="Line 19"/>
                      <wps:cNvCnPr/>
                      <wps:spPr bwMode="auto">
                        <a:xfrm>
                          <a:off x="2648" y="13124"/>
                          <a:ext cx="384" cy="0"/>
                        </a:xfrm>
                        <a:prstGeom prst="line">
                          <a:avLst/>
                        </a:prstGeom>
                        <a:noFill/>
                        <a:ln w="19050">
                          <a:solidFill>
                            <a:srgbClr val="5B9BD4"/>
                          </a:solidFill>
                          <a:round/>
                          <a:headEnd/>
                          <a:tailEnd/>
                        </a:ln>
                      </wps:spPr>
                      <wps:bodyPr/>
                    </wps:wsp>
                    <wps:wsp>
                      <wps:cNvPr id="52" name="Freeform 18"/>
                      <wps:cNvSpPr>
                        <a:spLocks/>
                      </wps:cNvSpPr>
                      <wps:spPr bwMode="auto">
                        <a:xfrm>
                          <a:off x="2800" y="13084"/>
                          <a:ext cx="77" cy="77"/>
                        </a:xfrm>
                        <a:custGeom>
                          <a:avLst/>
                          <a:gdLst>
                            <a:gd name="T0" fmla="+- 0 2839 2801"/>
                            <a:gd name="T1" fmla="*/ T0 w 77"/>
                            <a:gd name="T2" fmla="+- 0 13085 13085"/>
                            <a:gd name="T3" fmla="*/ 13085 h 77"/>
                            <a:gd name="T4" fmla="+- 0 2801 2801"/>
                            <a:gd name="T5" fmla="*/ T4 w 77"/>
                            <a:gd name="T6" fmla="+- 0 13123 13085"/>
                            <a:gd name="T7" fmla="*/ 13123 h 77"/>
                            <a:gd name="T8" fmla="+- 0 2839 2801"/>
                            <a:gd name="T9" fmla="*/ T8 w 77"/>
                            <a:gd name="T10" fmla="+- 0 13162 13085"/>
                            <a:gd name="T11" fmla="*/ 13162 h 77"/>
                            <a:gd name="T12" fmla="+- 0 2878 2801"/>
                            <a:gd name="T13" fmla="*/ T12 w 77"/>
                            <a:gd name="T14" fmla="+- 0 13123 13085"/>
                            <a:gd name="T15" fmla="*/ 13123 h 77"/>
                            <a:gd name="T16" fmla="+- 0 2839 2801"/>
                            <a:gd name="T17" fmla="*/ T16 w 77"/>
                            <a:gd name="T18" fmla="+- 0 13085 13085"/>
                            <a:gd name="T19" fmla="*/ 13085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7"/>
                              </a:lnTo>
                              <a:lnTo>
                                <a:pt x="77" y="38"/>
                              </a:lnTo>
                              <a:lnTo>
                                <a:pt x="38" y="0"/>
                              </a:lnTo>
                              <a:close/>
                            </a:path>
                          </a:pathLst>
                        </a:custGeom>
                        <a:solidFill>
                          <a:srgbClr val="5B9BD4"/>
                        </a:solidFill>
                        <a:ln>
                          <a:noFill/>
                        </a:ln>
                      </wps:spPr>
                      <wps:bodyPr rot="0" vert="horz" wrap="square" lIns="91440" tIns="45720" rIns="91440" bIns="45720" anchor="t" anchorCtr="0" upright="1">
                        <a:noAutofit/>
                      </wps:bodyPr>
                    </wps:wsp>
                    <wps:wsp>
                      <wps:cNvPr id="54" name="Freeform 17"/>
                      <wps:cNvSpPr>
                        <a:spLocks/>
                      </wps:cNvSpPr>
                      <wps:spPr bwMode="auto">
                        <a:xfrm>
                          <a:off x="2800" y="13084"/>
                          <a:ext cx="77" cy="77"/>
                        </a:xfrm>
                        <a:custGeom>
                          <a:avLst/>
                          <a:gdLst>
                            <a:gd name="T0" fmla="+- 0 2839 2801"/>
                            <a:gd name="T1" fmla="*/ T0 w 77"/>
                            <a:gd name="T2" fmla="+- 0 13085 13085"/>
                            <a:gd name="T3" fmla="*/ 13085 h 77"/>
                            <a:gd name="T4" fmla="+- 0 2878 2801"/>
                            <a:gd name="T5" fmla="*/ T4 w 77"/>
                            <a:gd name="T6" fmla="+- 0 13123 13085"/>
                            <a:gd name="T7" fmla="*/ 13123 h 77"/>
                            <a:gd name="T8" fmla="+- 0 2839 2801"/>
                            <a:gd name="T9" fmla="*/ T8 w 77"/>
                            <a:gd name="T10" fmla="+- 0 13162 13085"/>
                            <a:gd name="T11" fmla="*/ 13162 h 77"/>
                            <a:gd name="T12" fmla="+- 0 2801 2801"/>
                            <a:gd name="T13" fmla="*/ T12 w 77"/>
                            <a:gd name="T14" fmla="+- 0 13123 13085"/>
                            <a:gd name="T15" fmla="*/ 13123 h 77"/>
                            <a:gd name="T16" fmla="+- 0 2839 2801"/>
                            <a:gd name="T17" fmla="*/ T16 w 77"/>
                            <a:gd name="T18" fmla="+- 0 13085 13085"/>
                            <a:gd name="T19" fmla="*/ 13085 h 77"/>
                          </a:gdLst>
                          <a:ahLst/>
                          <a:cxnLst>
                            <a:cxn ang="0">
                              <a:pos x="T1" y="T3"/>
                            </a:cxn>
                            <a:cxn ang="0">
                              <a:pos x="T5" y="T7"/>
                            </a:cxn>
                            <a:cxn ang="0">
                              <a:pos x="T9" y="T11"/>
                            </a:cxn>
                            <a:cxn ang="0">
                              <a:pos x="T13" y="T15"/>
                            </a:cxn>
                            <a:cxn ang="0">
                              <a:pos x="T17" y="T19"/>
                            </a:cxn>
                          </a:cxnLst>
                          <a:rect l="0" t="0" r="r" b="b"/>
                          <a:pathLst>
                            <a:path w="77" h="77">
                              <a:moveTo>
                                <a:pt x="38" y="0"/>
                              </a:moveTo>
                              <a:lnTo>
                                <a:pt x="77" y="38"/>
                              </a:lnTo>
                              <a:lnTo>
                                <a:pt x="38" y="77"/>
                              </a:lnTo>
                              <a:lnTo>
                                <a:pt x="0" y="38"/>
                              </a:lnTo>
                              <a:lnTo>
                                <a:pt x="38" y="0"/>
                              </a:lnTo>
                              <a:close/>
                            </a:path>
                          </a:pathLst>
                        </a:custGeom>
                        <a:noFill/>
                        <a:ln w="6096">
                          <a:solidFill>
                            <a:srgbClr val="5B9BD4"/>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EDC2AA0" id="Group 16" o:spid="_x0000_s1026" style="position:absolute;margin-left:132.4pt;margin-top:654pt;width:19.2pt;height:4.35pt;z-index:-251666944;mso-position-horizontal-relative:page;mso-position-vertical-relative:page" coordorigin="2648,13080"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">
              <v:line id="Line 19" o:spid="_x0000_s1027" style="position:absolute;visibility:visible;mso-wrap-style:square" from="2648,13124" to="3032,1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" strokecolor="#5b9bd4" strokeweight="1.5pt"/>
              <v:shape id="Freeform 18" o:spid="_x0000_s1028" style="position:absolute;left:2800;top:1308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" path="m38,l,38,38,77,77,38,38,xe" fillcolor="#5b9bd4" stroked="f">
                <v:path arrowok="t" o:connecttype="custom" o:connectlocs="38,13085;0,13123;38,13162;77,13123;38,13085" o:connectangles="0,0,0,0,0"/>
              </v:shape>
              <v:shape id="Freeform 17" o:spid="_x0000_s1029" style="position:absolute;left:2800;top:1308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" path="m38,l77,38,38,77,,38,38,xe" filled="f" strokecolor="#5b9bd4" strokeweight=".48pt">
                <v:path arrowok="t" o:connecttype="custom" o:connectlocs="38,13085;77,13123;38,13162;0,13123;38,13085" o:connectangles="0,0,0,0,0"/>
              </v:shape>
              <w10:wrap anchorx="page" anchory="page"/>
            </v:group>
          </w:pict>
        </mc:Fallback>
      </mc:AlternateContent>
    </w:r>
    <w:r>
      <w:rPr>
        <w:noProof/>
        <w:lang w:bidi="ar-SA"/>
      </w:rPr>
      <mc:AlternateContent>
        <mc:Choice Requires="wpg">
          <w:drawing>
            <wp:anchor distT="0" distB="0" distL="114300" distR="114300" simplePos="0" relativeHeight="251650560" behindDoc="1" locked="0" layoutInCell="1" allowOverlap="1">
              <wp:simplePos x="0" y="0"/>
              <wp:positionH relativeFrom="page">
                <wp:posOffset>3255010</wp:posOffset>
              </wp:positionH>
              <wp:positionV relativeFrom="page">
                <wp:posOffset>8303895</wp:posOffset>
              </wp:positionV>
              <wp:extent cx="243840" cy="57150"/>
              <wp:effectExtent l="0" t="0" r="3810" b="0"/>
              <wp:wrapNone/>
              <wp:docPr id="4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7150"/>
                        <a:chOff x="5126" y="13077"/>
                        <a:chExt cx="384" cy="90"/>
                      </a:xfrm>
                    </wpg:grpSpPr>
                    <wps:wsp>
                      <wps:cNvPr id="42" name="Line 15"/>
                      <wps:cNvCnPr/>
                      <wps:spPr bwMode="auto">
                        <a:xfrm>
                          <a:off x="5126" y="13124"/>
                          <a:ext cx="384" cy="0"/>
                        </a:xfrm>
                        <a:prstGeom prst="line">
                          <a:avLst/>
                        </a:prstGeom>
                        <a:noFill/>
                        <a:ln w="19050">
                          <a:solidFill>
                            <a:srgbClr val="E7E6E6"/>
                          </a:solidFill>
                          <a:round/>
                          <a:headEnd/>
                          <a:tailEnd/>
                        </a:ln>
                      </wps:spPr>
                      <wps:bodyPr/>
                    </wps:wsp>
                    <wps:wsp>
                      <wps:cNvPr id="44" name="Rectangle 14"/>
                      <wps:cNvSpPr>
                        <a:spLocks noChangeArrowheads="1"/>
                      </wps:cNvSpPr>
                      <wps:spPr bwMode="auto">
                        <a:xfrm>
                          <a:off x="5275" y="13082"/>
                          <a:ext cx="80" cy="80"/>
                        </a:xfrm>
                        <a:prstGeom prst="rect">
                          <a:avLst/>
                        </a:prstGeom>
                        <a:solidFill>
                          <a:srgbClr val="E7E6E6"/>
                        </a:solidFill>
                        <a:ln>
                          <a:noFill/>
                        </a:ln>
                      </wps:spPr>
                      <wps:bodyPr rot="0" vert="horz" wrap="square" lIns="91440" tIns="45720" rIns="91440" bIns="45720" anchor="t" anchorCtr="0" upright="1">
                        <a:noAutofit/>
                      </wps:bodyPr>
                    </wps:wsp>
                    <wps:wsp>
                      <wps:cNvPr id="46" name="Rectangle 13"/>
                      <wps:cNvSpPr>
                        <a:spLocks noChangeArrowheads="1"/>
                      </wps:cNvSpPr>
                      <wps:spPr bwMode="auto">
                        <a:xfrm>
                          <a:off x="5275" y="13082"/>
                          <a:ext cx="80" cy="80"/>
                        </a:xfrm>
                        <a:prstGeom prst="rect">
                          <a:avLst/>
                        </a:prstGeom>
                        <a:noFill/>
                        <a:ln w="6350">
                          <a:solidFill>
                            <a:srgbClr val="E7E6E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422454F" id="Group 12" o:spid="_x0000_s1026" style="position:absolute;margin-left:256.3pt;margin-top:653.85pt;width:19.2pt;height:4.5pt;z-index:-251665920;mso-position-horizontal-relative:page;mso-position-vertical-relative:page" coordorigin="5126,13077" coordsize="3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">
              <v:line id="Line 15" o:spid="_x0000_s1027" style="position:absolute;visibility:visible;mso-wrap-style:square" from="5126,13124" to="5510,1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" strokecolor="#e7e6e6" strokeweight="1.5pt"/>
              <v:rect id="Rectangle 14" o:spid="_x0000_s1028" style="position:absolute;left:5275;top:13082;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" fillcolor="#e7e6e6" stroked="f"/>
              <v:rect id="Rectangle 13" o:spid="_x0000_s1029" style="position:absolute;left:5275;top:13082;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" filled="f" strokecolor="#e7e6e6" strokeweight=".5pt"/>
              <w10:wrap anchorx="page" anchory="page"/>
            </v:group>
          </w:pict>
        </mc:Fallback>
      </mc:AlternateContent>
    </w:r>
    <w:r>
      <w:rPr>
        <w:noProof/>
        <w:lang w:bidi="ar-SA"/>
      </w:rPr>
      <mc:AlternateContent>
        <mc:Choice Requires="wpg">
          <w:drawing>
            <wp:anchor distT="0" distB="0" distL="114300" distR="114300" simplePos="0" relativeHeight="251653632" behindDoc="1" locked="0" layoutInCell="1" allowOverlap="1">
              <wp:simplePos x="0" y="0"/>
              <wp:positionH relativeFrom="page">
                <wp:posOffset>4918710</wp:posOffset>
              </wp:positionH>
              <wp:positionV relativeFrom="page">
                <wp:posOffset>8305800</wp:posOffset>
              </wp:positionV>
              <wp:extent cx="243840" cy="55245"/>
              <wp:effectExtent l="0" t="0" r="3810" b="1905"/>
              <wp:wrapNone/>
              <wp:docPr id="3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5245"/>
                        <a:chOff x="7746" y="13080"/>
                        <a:chExt cx="384" cy="87"/>
                      </a:xfrm>
                    </wpg:grpSpPr>
                    <wps:wsp>
                      <wps:cNvPr id="34" name="Line 11"/>
                      <wps:cNvCnPr/>
                      <wps:spPr bwMode="auto">
                        <a:xfrm>
                          <a:off x="7746" y="13124"/>
                          <a:ext cx="384" cy="0"/>
                        </a:xfrm>
                        <a:prstGeom prst="line">
                          <a:avLst/>
                        </a:prstGeom>
                        <a:noFill/>
                        <a:ln w="19050">
                          <a:solidFill>
                            <a:srgbClr val="F4B083"/>
                          </a:solidFill>
                          <a:round/>
                          <a:headEnd/>
                          <a:tailEnd/>
                        </a:ln>
                      </wps:spPr>
                      <wps:bodyPr/>
                    </wps:wsp>
                    <wps:wsp>
                      <wps:cNvPr id="36" name="Freeform 10"/>
                      <wps:cNvSpPr>
                        <a:spLocks/>
                      </wps:cNvSpPr>
                      <wps:spPr bwMode="auto">
                        <a:xfrm>
                          <a:off x="7898" y="13084"/>
                          <a:ext cx="77" cy="77"/>
                        </a:xfrm>
                        <a:custGeom>
                          <a:avLst/>
                          <a:gdLst>
                            <a:gd name="T0" fmla="+- 0 7937 7898"/>
                            <a:gd name="T1" fmla="*/ T0 w 77"/>
                            <a:gd name="T2" fmla="+- 0 13085 13085"/>
                            <a:gd name="T3" fmla="*/ 13085 h 77"/>
                            <a:gd name="T4" fmla="+- 0 7898 7898"/>
                            <a:gd name="T5" fmla="*/ T4 w 77"/>
                            <a:gd name="T6" fmla="+- 0 13162 13085"/>
                            <a:gd name="T7" fmla="*/ 13162 h 77"/>
                            <a:gd name="T8" fmla="+- 0 7975 7898"/>
                            <a:gd name="T9" fmla="*/ T8 w 77"/>
                            <a:gd name="T10" fmla="+- 0 13162 13085"/>
                            <a:gd name="T11" fmla="*/ 13162 h 77"/>
                            <a:gd name="T12" fmla="+- 0 7937 7898"/>
                            <a:gd name="T13" fmla="*/ T12 w 77"/>
                            <a:gd name="T14" fmla="+- 0 13085 13085"/>
                            <a:gd name="T15" fmla="*/ 13085 h 77"/>
                          </a:gdLst>
                          <a:ahLst/>
                          <a:cxnLst>
                            <a:cxn ang="0">
                              <a:pos x="T1" y="T3"/>
                            </a:cxn>
                            <a:cxn ang="0">
                              <a:pos x="T5" y="T7"/>
                            </a:cxn>
                            <a:cxn ang="0">
                              <a:pos x="T9" y="T11"/>
                            </a:cxn>
                            <a:cxn ang="0">
                              <a:pos x="T13" y="T15"/>
                            </a:cxn>
                          </a:cxnLst>
                          <a:rect l="0" t="0" r="r" b="b"/>
                          <a:pathLst>
                            <a:path w="77" h="77">
                              <a:moveTo>
                                <a:pt x="39" y="0"/>
                              </a:moveTo>
                              <a:lnTo>
                                <a:pt x="0" y="77"/>
                              </a:lnTo>
                              <a:lnTo>
                                <a:pt x="77" y="77"/>
                              </a:lnTo>
                              <a:lnTo>
                                <a:pt x="39" y="0"/>
                              </a:lnTo>
                              <a:close/>
                            </a:path>
                          </a:pathLst>
                        </a:custGeom>
                        <a:solidFill>
                          <a:srgbClr val="F4B083"/>
                        </a:solidFill>
                        <a:ln>
                          <a:noFill/>
                        </a:ln>
                      </wps:spPr>
                      <wps:bodyPr rot="0" vert="horz" wrap="square" lIns="91440" tIns="45720" rIns="91440" bIns="45720" anchor="t" anchorCtr="0" upright="1">
                        <a:noAutofit/>
                      </wps:bodyPr>
                    </wps:wsp>
                    <wps:wsp>
                      <wps:cNvPr id="38" name="Freeform 9"/>
                      <wps:cNvSpPr>
                        <a:spLocks/>
                      </wps:cNvSpPr>
                      <wps:spPr bwMode="auto">
                        <a:xfrm>
                          <a:off x="7898" y="13084"/>
                          <a:ext cx="77" cy="77"/>
                        </a:xfrm>
                        <a:custGeom>
                          <a:avLst/>
                          <a:gdLst>
                            <a:gd name="T0" fmla="+- 0 7937 7898"/>
                            <a:gd name="T1" fmla="*/ T0 w 77"/>
                            <a:gd name="T2" fmla="+- 0 13085 13085"/>
                            <a:gd name="T3" fmla="*/ 13085 h 77"/>
                            <a:gd name="T4" fmla="+- 0 7975 7898"/>
                            <a:gd name="T5" fmla="*/ T4 w 77"/>
                            <a:gd name="T6" fmla="+- 0 13162 13085"/>
                            <a:gd name="T7" fmla="*/ 13162 h 77"/>
                            <a:gd name="T8" fmla="+- 0 7898 7898"/>
                            <a:gd name="T9" fmla="*/ T8 w 77"/>
                            <a:gd name="T10" fmla="+- 0 13162 13085"/>
                            <a:gd name="T11" fmla="*/ 13162 h 77"/>
                            <a:gd name="T12" fmla="+- 0 7937 7898"/>
                            <a:gd name="T13" fmla="*/ T12 w 77"/>
                            <a:gd name="T14" fmla="+- 0 13085 13085"/>
                            <a:gd name="T15" fmla="*/ 13085 h 77"/>
                          </a:gdLst>
                          <a:ahLst/>
                          <a:cxnLst>
                            <a:cxn ang="0">
                              <a:pos x="T1" y="T3"/>
                            </a:cxn>
                            <a:cxn ang="0">
                              <a:pos x="T5" y="T7"/>
                            </a:cxn>
                            <a:cxn ang="0">
                              <a:pos x="T9" y="T11"/>
                            </a:cxn>
                            <a:cxn ang="0">
                              <a:pos x="T13" y="T15"/>
                            </a:cxn>
                          </a:cxnLst>
                          <a:rect l="0" t="0" r="r" b="b"/>
                          <a:pathLst>
                            <a:path w="77" h="77">
                              <a:moveTo>
                                <a:pt x="39" y="0"/>
                              </a:moveTo>
                              <a:lnTo>
                                <a:pt x="77" y="77"/>
                              </a:lnTo>
                              <a:lnTo>
                                <a:pt x="0" y="77"/>
                              </a:lnTo>
                              <a:lnTo>
                                <a:pt x="39" y="0"/>
                              </a:lnTo>
                              <a:close/>
                            </a:path>
                          </a:pathLst>
                        </a:custGeom>
                        <a:noFill/>
                        <a:ln w="6096">
                          <a:solidFill>
                            <a:srgbClr val="F4B08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7AA71C9" id="Group 8" o:spid="_x0000_s1026" style="position:absolute;margin-left:387.3pt;margin-top:654pt;width:19.2pt;height:4.35pt;z-index:-251662848;mso-position-horizontal-relative:page;mso-position-vertical-relative:page" coordorigin="7746,13080" coordsize="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">
              <v:line id="Line 11" o:spid="_x0000_s1027" style="position:absolute;visibility:visible;mso-wrap-style:square" from="7746,13124" to="8130,1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" strokecolor="#f4b083" strokeweight="1.5pt"/>
              <v:shape id="Freeform 10" o:spid="_x0000_s1028" style="position:absolute;left:7898;top:1308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" path="m39,l,77r77,l39,xe" fillcolor="#f4b083" stroked="f">
                <v:path arrowok="t" o:connecttype="custom" o:connectlocs="39,13085;0,13162;77,13162;39,13085" o:connectangles="0,0,0,0"/>
              </v:shape>
              <v:shape id="Freeform 9" o:spid="_x0000_s1029" style="position:absolute;left:7898;top:1308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" path="m39,l77,77,,77,39,xe" filled="f" strokecolor="#f4b083" strokeweight=".48pt">
                <v:path arrowok="t" o:connecttype="custom" o:connectlocs="39,13085;77,13162;0,13162;39,13085" o:connectangles="0,0,0,0"/>
              </v:shape>
              <w10:wrap anchorx="page" anchory="page"/>
            </v:group>
          </w:pict>
        </mc:Fallback>
      </mc:AlternateContent>
    </w:r>
    <w:r>
      <w:rPr>
        <w:noProof/>
        <w:lang w:bidi="ar-SA"/>
      </w:rPr>
      <mc:AlternateContent>
        <mc:Choice Requires="wps">
          <w:drawing>
            <wp:anchor distT="0" distB="0" distL="114300" distR="114300" simplePos="0" relativeHeight="251656704" behindDoc="1" locked="0" layoutInCell="1" allowOverlap="1">
              <wp:simplePos x="0" y="0"/>
              <wp:positionH relativeFrom="page">
                <wp:posOffset>1938655</wp:posOffset>
              </wp:positionH>
              <wp:positionV relativeFrom="page">
                <wp:posOffset>8255000</wp:posOffset>
              </wp:positionV>
              <wp:extent cx="758825" cy="149860"/>
              <wp:effectExtent l="0" t="0" r="0" b="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149860"/>
                      </a:xfrm>
                      <a:prstGeom prst="rect">
                        <a:avLst/>
                      </a:prstGeom>
                      <a:noFill/>
                      <a:ln>
                        <a:noFill/>
                      </a:ln>
                    </wps:spPr>
                    <wps:txbx>
                      <w:txbxContent>
                        <w:p w:rsidR="00B16AAA" w:rsidRDefault="00B16AAA">
                          <w:pPr>
                            <w:spacing w:before="21"/>
                            <w:ind w:left="20"/>
                            <w:rPr>
                              <w:rFonts w:ascii="Verdana" w:hAnsi="Verdana"/>
                              <w:sz w:val="16"/>
                            </w:rPr>
                          </w:pPr>
                          <w:r>
                            <w:rPr>
                              <w:rFonts w:ascii="Verdana" w:hAnsi="Verdana"/>
                              <w:sz w:val="16"/>
                            </w:rPr>
                            <w:t>Nízká varianta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id="Text Box 7" o:spid="_x0000_s1080" type="#_x0000_t202" style="position:absolute;margin-left:152.65pt;margin-top:650pt;width:59.75pt;height:11.8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" filled="f" stroked="f">
              <v:textbox inset="0,0,0,0">
                <w:txbxContent>
                  <w:p w:rsidR="00B16AAA" w:rsidRDefault="00B16AAA">
                    <w:pPr>
                      <w:spacing w:before="21"/>
                      <w:ind w:left="20"/>
                      <w:rPr>
                        <w:rFonts w:ascii="Verdana" w:hAnsi="Verdana"/>
                        <w:sz w:val="16"/>
                      </w:rPr>
                    </w:pPr>
                    <w:r>
                      <w:rPr>
                        <w:rFonts w:ascii="Verdana" w:hAnsi="Verdana"/>
                        <w:sz w:val="16"/>
                      </w:rPr>
                      <w:t>Nízká varianta</w:t>
                    </w:r>
                  </w:p>
                </w:txbxContent>
              </v:textbox>
              <w10:wrap anchorx="page" anchory="page"/>
            </v:shape>
          </w:pict>
        </mc:Fallback>
      </mc:AlternateContent>
    </w:r>
    <w:r>
      <w:rPr>
        <w:noProof/>
        <w:lang w:bidi="ar-SA"/>
      </w:rPr>
      <mc:AlternateContent>
        <mc:Choice Requires="wps">
          <w:drawing>
            <wp:anchor distT="0" distB="0" distL="114300" distR="114300" simplePos="0" relativeHeight="251657728" behindDoc="1" locked="0" layoutInCell="1" allowOverlap="1">
              <wp:simplePos x="0" y="0"/>
              <wp:positionH relativeFrom="page">
                <wp:posOffset>3512820</wp:posOffset>
              </wp:positionH>
              <wp:positionV relativeFrom="page">
                <wp:posOffset>8255000</wp:posOffset>
              </wp:positionV>
              <wp:extent cx="848995" cy="149860"/>
              <wp:effectExtent l="0" t="0" r="0" b="0"/>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149860"/>
                      </a:xfrm>
                      <a:prstGeom prst="rect">
                        <a:avLst/>
                      </a:prstGeom>
                      <a:noFill/>
                      <a:ln>
                        <a:noFill/>
                      </a:ln>
                    </wps:spPr>
                    <wps:txbx>
                      <w:txbxContent>
                        <w:p w:rsidR="00B16AAA" w:rsidRDefault="00B16AAA">
                          <w:pPr>
                            <w:spacing w:before="21"/>
                            <w:ind w:left="20"/>
                            <w:rPr>
                              <w:rFonts w:ascii="Verdana" w:hAnsi="Verdana"/>
                              <w:sz w:val="16"/>
                            </w:rPr>
                          </w:pPr>
                          <w:r>
                            <w:rPr>
                              <w:rFonts w:ascii="Verdana" w:hAnsi="Verdana"/>
                              <w:sz w:val="16"/>
                            </w:rPr>
                            <w:t>Střední varianta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id="Text Box 6" o:spid="_x0000_s1081" type="#_x0000_t202" style="position:absolute;margin-left:276.6pt;margin-top:650pt;width:66.85pt;height:11.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" filled="f" stroked="f">
              <v:textbox inset="0,0,0,0">
                <w:txbxContent>
                  <w:p w:rsidR="00B16AAA" w:rsidRDefault="00B16AAA">
                    <w:pPr>
                      <w:spacing w:before="21"/>
                      <w:ind w:left="20"/>
                      <w:rPr>
                        <w:rFonts w:ascii="Verdana" w:hAnsi="Verdana"/>
                        <w:sz w:val="16"/>
                      </w:rPr>
                    </w:pPr>
                    <w:r>
                      <w:rPr>
                        <w:rFonts w:ascii="Verdana" w:hAnsi="Verdana"/>
                        <w:sz w:val="16"/>
                      </w:rPr>
                      <w:t>Střední varianta</w:t>
                    </w:r>
                  </w:p>
                </w:txbxContent>
              </v:textbox>
              <w10:wrap anchorx="page" anchory="page"/>
            </v:shape>
          </w:pict>
        </mc:Fallback>
      </mc:AlternateContent>
    </w:r>
    <w:r>
      <w:rPr>
        <w:noProof/>
        <w:lang w:bidi="ar-SA"/>
      </w:rPr>
      <mc:AlternateContent>
        <mc:Choice Requires="wps">
          <w:drawing>
            <wp:anchor distT="0" distB="0" distL="114300" distR="114300" simplePos="0" relativeHeight="251658752" behindDoc="1" locked="0" layoutInCell="1" allowOverlap="1">
              <wp:simplePos x="0" y="0"/>
              <wp:positionH relativeFrom="page">
                <wp:posOffset>5176520</wp:posOffset>
              </wp:positionH>
              <wp:positionV relativeFrom="page">
                <wp:posOffset>8255000</wp:posOffset>
              </wp:positionV>
              <wp:extent cx="845820" cy="149860"/>
              <wp:effectExtent l="0" t="0" r="0" b="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149860"/>
                      </a:xfrm>
                      <a:prstGeom prst="rect">
                        <a:avLst/>
                      </a:prstGeom>
                      <a:noFill/>
                      <a:ln>
                        <a:noFill/>
                      </a:ln>
                    </wps:spPr>
                    <wps:txbx>
                      <w:txbxContent>
                        <w:p w:rsidR="00B16AAA" w:rsidRDefault="00B16AAA">
                          <w:pPr>
                            <w:spacing w:before="21"/>
                            <w:ind w:left="20"/>
                            <w:rPr>
                              <w:rFonts w:ascii="Verdana" w:hAnsi="Verdana"/>
                              <w:sz w:val="16"/>
                            </w:rPr>
                          </w:pPr>
                          <w:r>
                            <w:rPr>
                              <w:rFonts w:ascii="Verdana" w:hAnsi="Verdana"/>
                              <w:sz w:val="16"/>
                            </w:rPr>
                            <w:t>Vysoká varianta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id="Text Box 5" o:spid="_x0000_s1082" type="#_x0000_t202" style="position:absolute;margin-left:407.6pt;margin-top:650pt;width:66.6pt;height:11.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" filled="f" stroked="f">
              <v:textbox inset="0,0,0,0">
                <w:txbxContent>
                  <w:p w:rsidR="00B16AAA" w:rsidRDefault="00B16AAA">
                    <w:pPr>
                      <w:spacing w:before="21"/>
                      <w:ind w:left="20"/>
                      <w:rPr>
                        <w:rFonts w:ascii="Verdana" w:hAnsi="Verdana"/>
                        <w:sz w:val="16"/>
                      </w:rPr>
                    </w:pPr>
                    <w:r>
                      <w:rPr>
                        <w:rFonts w:ascii="Verdana" w:hAnsi="Verdana"/>
                        <w:sz w:val="16"/>
                      </w:rPr>
                      <w:t>Vysoká varianta</w:t>
                    </w:r>
                  </w:p>
                </w:txbxContent>
              </v:textbox>
              <w10:wrap anchorx="page" anchory="page"/>
            </v:shape>
          </w:pict>
        </mc:Fallback>
      </mc:AlternateContent>
    </w:r>
    <w:r>
      <w:rPr>
        <w:noProof/>
        <w:lang w:bidi="ar-SA"/>
      </w:rPr>
      <mc:AlternateContent>
        <mc:Choice Requires="wps">
          <w:drawing>
            <wp:anchor distT="0" distB="0" distL="114300" distR="114300" simplePos="0" relativeHeight="251661824" behindDoc="1" locked="0" layoutInCell="1" allowOverlap="1">
              <wp:simplePos x="0" y="0"/>
              <wp:positionH relativeFrom="page">
                <wp:posOffset>3122930</wp:posOffset>
              </wp:positionH>
              <wp:positionV relativeFrom="page">
                <wp:posOffset>8565515</wp:posOffset>
              </wp:positionV>
              <wp:extent cx="1320165" cy="127635"/>
              <wp:effectExtent l="0" t="0" r="0" b="0"/>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127635"/>
                      </a:xfrm>
                      <a:prstGeom prst="rect">
                        <a:avLst/>
                      </a:prstGeom>
                      <a:noFill/>
                      <a:ln>
                        <a:noFill/>
                      </a:ln>
                    </wps:spPr>
                    <wps:txbx>
                      <w:txbxContent>
                        <w:p w:rsidR="00B16AAA" w:rsidRDefault="00B16AAA">
                          <w:pPr>
                            <w:spacing w:line="184" w:lineRule="exact"/>
                            <w:ind w:left="20"/>
                            <w:rPr>
                              <w:i/>
                              <w:sz w:val="16"/>
                            </w:rPr>
                          </w:pPr>
                          <w:r>
                            <w:rPr>
                              <w:i/>
                              <w:sz w:val="16"/>
                            </w:rPr>
                            <w:t>Zdroj: výpočet Výzkumy Soukup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id="Text Box 4" o:spid="_x0000_s1083" type="#_x0000_t202" style="position:absolute;margin-left:245.9pt;margin-top:674.45pt;width:103.95pt;height:10.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" filled="f" stroked="f">
              <v:textbox inset="0,0,0,0">
                <w:txbxContent>
                  <w:p w:rsidR="00B16AAA" w:rsidRDefault="00B16AAA">
                    <w:pPr>
                      <w:spacing w:line="184" w:lineRule="exact"/>
                      <w:ind w:left="20"/>
                      <w:rPr>
                        <w:i/>
                        <w:sz w:val="16"/>
                      </w:rPr>
                    </w:pPr>
                    <w:r>
                      <w:rPr>
                        <w:i/>
                        <w:sz w:val="16"/>
                      </w:rPr>
                      <w:t>Zdroj: výpočet Výzkumy Soukup</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AA" w:rsidRDefault="00B16AAA">
    <w:pPr>
      <w:pStyle w:val="Zkladntext"/>
      <w:spacing w:line="14" w:lineRule="auto"/>
      <w:rPr>
        <w:sz w:val="20"/>
      </w:rPr>
    </w:pPr>
    <w:r>
      <w:rPr>
        <w:noProof/>
        <w:lang w:bidi="ar-SA"/>
      </w:rPr>
      <mc:AlternateContent>
        <mc:Choice Requires="wps">
          <w:drawing>
            <wp:anchor distT="0" distB="0" distL="114300" distR="114300" simplePos="0" relativeHeight="251671040" behindDoc="1" locked="0" layoutInCell="1" allowOverlap="1" wp14:anchorId="2AFFE54A" wp14:editId="360C0D31">
              <wp:simplePos x="0" y="0"/>
              <wp:positionH relativeFrom="page">
                <wp:posOffset>6411942</wp:posOffset>
              </wp:positionH>
              <wp:positionV relativeFrom="page">
                <wp:posOffset>10189556</wp:posOffset>
              </wp:positionV>
              <wp:extent cx="263525" cy="165735"/>
              <wp:effectExtent l="0" t="0" r="0" b="0"/>
              <wp:wrapNone/>
              <wp:docPr id="292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wps:spPr>
                    <wps:txbx>
                      <w:txbxContent>
                        <w:p w:rsidR="00B16AAA" w:rsidRDefault="00B16AAA" w:rsidP="006B7A48">
                          <w:pPr>
                            <w:spacing w:line="245" w:lineRule="exact"/>
                            <w:ind w:left="40"/>
                          </w:pPr>
                          <w:r>
                            <w:fldChar w:fldCharType="begin"/>
                          </w:r>
                          <w:r>
                            <w:instrText xml:space="preserve"> PAGE </w:instrText>
                          </w:r>
                          <w:r>
                            <w:fldChar w:fldCharType="separate"/>
                          </w:r>
                          <w:r>
                            <w:rPr>
                              <w:noProof/>
                            </w:rPr>
                            <w:t>222</w:t>
                          </w:r>
                          <w:r>
                            <w:rPr>
                              <w:noProof/>
                            </w:rPr>
                            <w:fldChar w:fldCharType="end"/>
                          </w:r>
                        </w:p>
                        <w:p w:rsidR="00B16AAA" w:rsidRDefault="00B16AAA" w:rsidP="006B7A48">
                          <w:pPr>
                            <w:spacing w:line="245" w:lineRule="exact"/>
                            <w:ind w:left="40"/>
                          </w:pPr>
                          <w:r>
                            <w:fldChar w:fldCharType="begin"/>
                          </w:r>
                          <w:r>
                            <w:instrText xml:space="preserve"> PAGE </w:instrText>
                          </w:r>
                          <w:r>
                            <w:fldChar w:fldCharType="separate"/>
                          </w:r>
                          <w:r>
                            <w:rPr>
                              <w:noProof/>
                            </w:rPr>
                            <w:t>222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2AFFE54A" id="_x0000_t202" coordsize="21600,21600" o:spt="202" path="m,l,21600r21600,l21600,xe">
              <v:stroke joinstyle="miter"/>
              <v:path gradientshapeok="t" o:connecttype="rect"/>
            </v:shapetype>
            <v:shape id="_x0000_s1084" type="#_x0000_t202" style="position:absolute;margin-left:504.9pt;margin-top:802.35pt;width:20.75pt;height:13.0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" filled="f" stroked="f">
              <v:textbox inset="0,0,0,0">
                <w:txbxContent>
                  <w:p w:rsidR="00B16AAA" w:rsidRDefault="00B16AAA" w:rsidP="006B7A48">
                    <w:pPr>
                      <w:spacing w:line="245" w:lineRule="exact"/>
                      <w:ind w:left="40"/>
                    </w:pPr>
                    <w:r>
                      <w:fldChar w:fldCharType="begin"/>
                    </w:r>
                    <w:r>
                      <w:instrText xml:space="preserve"> PAGE </w:instrText>
                    </w:r>
                    <w:r>
                      <w:fldChar w:fldCharType="separate"/>
                    </w:r>
                    <w:r>
                      <w:rPr>
                        <w:noProof/>
                      </w:rPr>
                      <w:t>222</w:t>
                    </w:r>
                    <w:r>
                      <w:rPr>
                        <w:noProof/>
                      </w:rPr>
                      <w:fldChar w:fldCharType="end"/>
                    </w:r>
                  </w:p>
                  <w:p w:rsidR="00B16AAA" w:rsidRDefault="00B16AAA" w:rsidP="006B7A48">
                    <w:pPr>
                      <w:spacing w:line="245" w:lineRule="exact"/>
                      <w:ind w:left="40"/>
                    </w:pPr>
                    <w:r>
                      <w:fldChar w:fldCharType="begin"/>
                    </w:r>
                    <w:r>
                      <w:instrText xml:space="preserve"> PAGE </w:instrText>
                    </w:r>
                    <w:r>
                      <w:fldChar w:fldCharType="separate"/>
                    </w:r>
                    <w:r>
                      <w:rPr>
                        <w:noProof/>
                      </w:rPr>
                      <w:t>222</w:t>
                    </w:r>
                    <w:r>
                      <w:rPr>
                        <w:noProof/>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AA" w:rsidRDefault="00B16AAA">
    <w:pPr>
      <w:pStyle w:val="Zkladntext"/>
      <w:spacing w:line="14" w:lineRule="auto"/>
      <w:rPr>
        <w:sz w:val="20"/>
      </w:rPr>
    </w:pPr>
    <w:r>
      <w:rPr>
        <w:noProof/>
        <w:lang w:bidi="ar-SA"/>
      </w:rPr>
      <mc:AlternateContent>
        <mc:Choice Requires="wps">
          <w:drawing>
            <wp:anchor distT="0" distB="0" distL="114300" distR="114300" simplePos="0" relativeHeight="251695616" behindDoc="1" locked="0" layoutInCell="1" allowOverlap="1">
              <wp:simplePos x="0" y="0"/>
              <wp:positionH relativeFrom="page">
                <wp:posOffset>6423660</wp:posOffset>
              </wp:positionH>
              <wp:positionV relativeFrom="page">
                <wp:posOffset>10132695</wp:posOffset>
              </wp:positionV>
              <wp:extent cx="263525" cy="16573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wps:spPr>
                    <wps:txbx>
                      <w:txbxContent>
                        <w:p w:rsidR="00B16AAA" w:rsidRDefault="00B16AAA">
                          <w:pPr>
                            <w:spacing w:line="245" w:lineRule="exact"/>
                            <w:ind w:left="40"/>
                          </w:pPr>
                          <w:r>
                            <w:fldChar w:fldCharType="begin"/>
                          </w:r>
                          <w:r>
                            <w:instrText xml:space="preserve"> PAGE </w:instrText>
                          </w:r>
                          <w:r>
                            <w:fldChar w:fldCharType="separate"/>
                          </w:r>
                          <w:r>
                            <w:rPr>
                              <w:noProof/>
                            </w:rPr>
                            <w:t>224</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id="_x0000_t202" coordsize="21600,21600" o:spt="202" path="m,l,21600r21600,l21600,xe">
              <v:stroke joinstyle="miter"/>
              <v:path gradientshapeok="t" o:connecttype="rect"/>
            </v:shapetype>
            <v:shape id="Text Box 1" o:spid="_x0000_s1085" type="#_x0000_t202" style="position:absolute;margin-left:505.8pt;margin-top:797.85pt;width:20.75pt;height:13.0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" filled="f" stroked="f">
              <v:textbox inset="0,0,0,0">
                <w:txbxContent>
                  <w:p w:rsidR="00B16AAA" w:rsidRDefault="00B16AAA">
                    <w:pPr>
                      <w:spacing w:line="245" w:lineRule="exact"/>
                      <w:ind w:left="40"/>
                    </w:pPr>
                    <w:r>
                      <w:fldChar w:fldCharType="begin"/>
                    </w:r>
                    <w:r>
                      <w:instrText xml:space="preserve"> PAGE </w:instrText>
                    </w:r>
                    <w:r>
                      <w:fldChar w:fldCharType="separate"/>
                    </w:r>
                    <w:r>
                      <w:rPr>
                        <w:noProof/>
                      </w:rPr>
                      <w:t>224</w:t>
                    </w:r>
                    <w:r>
                      <w:rPr>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AA" w:rsidRDefault="00B16AAA">
    <w:pPr>
      <w:pStyle w:val="Zkladntext"/>
      <w:spacing w:line="14" w:lineRule="auto"/>
      <w:rPr>
        <w:sz w:val="20"/>
      </w:rPr>
    </w:pPr>
    <w:r>
      <w:rPr>
        <w:noProof/>
        <w:lang w:bidi="ar-SA"/>
      </w:rPr>
      <mc:AlternateContent>
        <mc:Choice Requires="wps">
          <w:drawing>
            <wp:anchor distT="0" distB="0" distL="114300" distR="114300" simplePos="0" relativeHeight="251696640" behindDoc="1" locked="0" layoutInCell="1" allowOverlap="1" wp14:anchorId="2AB0AEDD" wp14:editId="57311925">
              <wp:simplePos x="0" y="0"/>
              <wp:positionH relativeFrom="page">
                <wp:posOffset>9625965</wp:posOffset>
              </wp:positionH>
              <wp:positionV relativeFrom="page">
                <wp:posOffset>7090410</wp:posOffset>
              </wp:positionV>
              <wp:extent cx="194310" cy="165735"/>
              <wp:effectExtent l="0" t="0" r="0" b="0"/>
              <wp:wrapNone/>
              <wp:docPr id="8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wps:spPr>
                    <wps:txbx>
                      <w:txbxContent>
                        <w:p w:rsidR="00B16AAA" w:rsidRDefault="00B16AAA">
                          <w:pPr>
                            <w:spacing w:line="245" w:lineRule="exact"/>
                            <w:ind w:left="40"/>
                          </w:pPr>
                          <w:r>
                            <w:fldChar w:fldCharType="begin"/>
                          </w:r>
                          <w:r>
                            <w:instrText xml:space="preserve"> PAGE </w:instrText>
                          </w:r>
                          <w:r>
                            <w:fldChar w:fldCharType="separate"/>
                          </w:r>
                          <w:r>
                            <w:rPr>
                              <w:noProof/>
                            </w:rPr>
                            <w:t>70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2AB0AEDD" id="_x0000_t202" coordsize="21600,21600" o:spt="202" path="m,l,21600r21600,l21600,xe">
              <v:stroke joinstyle="miter"/>
              <v:path gradientshapeok="t" o:connecttype="rect"/>
            </v:shapetype>
            <v:shape id="Text Box 66" o:spid="_x0000_s1052" type="#_x0000_t202" style="position:absolute;margin-left:757.95pt;margin-top:558.3pt;width:15.3pt;height:13.0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" filled="f" stroked="f">
              <v:textbox inset="0,0,0,0">
                <w:txbxContent>
                  <w:p w:rsidR="00B16AAA" w:rsidRDefault="00B16AAA">
                    <w:pPr>
                      <w:spacing w:line="245" w:lineRule="exact"/>
                      <w:ind w:left="40"/>
                    </w:pPr>
                    <w:r>
                      <w:fldChar w:fldCharType="begin"/>
                    </w:r>
                    <w:r>
                      <w:instrText xml:space="preserve"> PAGE </w:instrText>
                    </w:r>
                    <w:r>
                      <w:fldChar w:fldCharType="separate"/>
                    </w:r>
                    <w:r>
                      <w:rPr>
                        <w:noProof/>
                      </w:rPr>
                      <w:t>70</w:t>
                    </w:r>
                    <w:r>
                      <w:rPr>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AA" w:rsidRDefault="00B16AAA">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52641"/>
      <w:docPartObj>
        <w:docPartGallery w:val="Page Numbers (Bottom of Page)"/>
        <w:docPartUnique/>
      </w:docPartObj>
    </w:sdtPr>
    <w:sdtEndPr/>
    <w:sdtContent>
      <w:p w:rsidR="00B16AAA" w:rsidRDefault="00B16AAA">
        <w:pPr>
          <w:pStyle w:val="Zpat"/>
          <w:jc w:val="right"/>
        </w:pPr>
        <w:r>
          <w:fldChar w:fldCharType="begin"/>
        </w:r>
        <w:r>
          <w:instrText xml:space="preserve"> PAGE   \* MERGEFORMAT </w:instrText>
        </w:r>
        <w:r>
          <w:fldChar w:fldCharType="separate"/>
        </w:r>
        <w:r>
          <w:rPr>
            <w:noProof/>
          </w:rPr>
          <w:t>77</w:t>
        </w:r>
        <w:r>
          <w:rPr>
            <w:noProof/>
          </w:rPr>
          <w:fldChar w:fldCharType="end"/>
        </w:r>
      </w:p>
    </w:sdtContent>
  </w:sdt>
  <w:p w:rsidR="00B16AAA" w:rsidRDefault="00B16AAA">
    <w:pPr>
      <w:pStyle w:val="Zkladn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AA" w:rsidRDefault="00B16AAA">
    <w:pPr>
      <w:pStyle w:val="Zkladntext"/>
      <w:spacing w:line="14" w:lineRule="auto"/>
      <w:rPr>
        <w:sz w:val="20"/>
      </w:rPr>
    </w:pPr>
    <w:r>
      <w:rPr>
        <w:noProof/>
        <w:lang w:bidi="ar-SA"/>
      </w:rPr>
      <mc:AlternateContent>
        <mc:Choice Requires="wps">
          <w:drawing>
            <wp:anchor distT="0" distB="0" distL="114300" distR="114300" simplePos="0" relativeHeight="251642368" behindDoc="1" locked="0" layoutInCell="1" allowOverlap="1" wp14:anchorId="4029636A" wp14:editId="0ED7A6C3">
              <wp:simplePos x="0" y="0"/>
              <wp:positionH relativeFrom="page">
                <wp:posOffset>6373092</wp:posOffset>
              </wp:positionH>
              <wp:positionV relativeFrom="page">
                <wp:posOffset>9919856</wp:posOffset>
              </wp:positionV>
              <wp:extent cx="276918" cy="175490"/>
              <wp:effectExtent l="0" t="0" r="8890" b="15240"/>
              <wp:wrapNone/>
              <wp:docPr id="8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18" cy="175490"/>
                      </a:xfrm>
                      <a:prstGeom prst="rect">
                        <a:avLst/>
                      </a:prstGeom>
                      <a:noFill/>
                      <a:ln>
                        <a:noFill/>
                      </a:ln>
                    </wps:spPr>
                    <wps:txbx>
                      <w:txbxContent>
                        <w:p w:rsidR="00B16AAA" w:rsidRDefault="00B16AAA" w:rsidP="00FC094C">
                          <w:pPr>
                            <w:spacing w:line="245" w:lineRule="exact"/>
                            <w:ind w:left="40" w:right="-261"/>
                          </w:pPr>
                          <w:r>
                            <w:fldChar w:fldCharType="begin"/>
                          </w:r>
                          <w:r>
                            <w:instrText xml:space="preserve"> PAGE </w:instrText>
                          </w:r>
                          <w:r>
                            <w:fldChar w:fldCharType="separate"/>
                          </w:r>
                          <w:r>
                            <w:rPr>
                              <w:noProof/>
                            </w:rPr>
                            <w:t>79</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4029636A" id="_x0000_t202" coordsize="21600,21600" o:spt="202" path="m,l,21600r21600,l21600,xe">
              <v:stroke joinstyle="miter"/>
              <v:path gradientshapeok="t" o:connecttype="rect"/>
            </v:shapetype>
            <v:shape id="Text Box 65" o:spid="_x0000_s1053" type="#_x0000_t202" style="position:absolute;margin-left:501.8pt;margin-top:781.1pt;width:21.8pt;height:13.8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" filled="f" stroked="f">
              <v:textbox inset="0,0,0,0">
                <w:txbxContent>
                  <w:p w:rsidR="00B16AAA" w:rsidRDefault="00B16AAA" w:rsidP="00FC094C">
                    <w:pPr>
                      <w:spacing w:line="245" w:lineRule="exact"/>
                      <w:ind w:left="40" w:right="-261"/>
                    </w:pPr>
                    <w:r>
                      <w:fldChar w:fldCharType="begin"/>
                    </w:r>
                    <w:r>
                      <w:instrText xml:space="preserve"> PAGE </w:instrText>
                    </w:r>
                    <w:r>
                      <w:fldChar w:fldCharType="separate"/>
                    </w:r>
                    <w:r>
                      <w:rPr>
                        <w:noProof/>
                      </w:rPr>
                      <w:t>79</w:t>
                    </w:r>
                    <w:r>
                      <w:rPr>
                        <w:noProof/>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AA" w:rsidRDefault="00B16AAA">
    <w:pPr>
      <w:pStyle w:val="Zkladntext"/>
      <w:spacing w:line="14" w:lineRule="auto"/>
      <w:rPr>
        <w:sz w:val="20"/>
      </w:rPr>
    </w:pPr>
    <w:r>
      <w:rPr>
        <w:noProof/>
        <w:lang w:bidi="ar-SA"/>
      </w:rPr>
      <mc:AlternateContent>
        <mc:Choice Requires="wps">
          <w:drawing>
            <wp:anchor distT="0" distB="0" distL="114300" distR="114300" simplePos="0" relativeHeight="251646464" behindDoc="1" locked="0" layoutInCell="1" allowOverlap="1" wp14:anchorId="20224F12" wp14:editId="5F401950">
              <wp:simplePos x="0" y="0"/>
              <wp:positionH relativeFrom="page">
                <wp:posOffset>6423660</wp:posOffset>
              </wp:positionH>
              <wp:positionV relativeFrom="page">
                <wp:posOffset>9917430</wp:posOffset>
              </wp:positionV>
              <wp:extent cx="263525" cy="165735"/>
              <wp:effectExtent l="0" t="0" r="0" b="0"/>
              <wp:wrapNone/>
              <wp:docPr id="8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wps:spPr>
                    <wps:txbx>
                      <w:txbxContent>
                        <w:p w:rsidR="00B16AAA" w:rsidRDefault="00B16AAA">
                          <w:pPr>
                            <w:spacing w:line="245" w:lineRule="exact"/>
                            <w:ind w:left="40"/>
                          </w:pPr>
                          <w:r>
                            <w:fldChar w:fldCharType="begin"/>
                          </w:r>
                          <w:r>
                            <w:instrText xml:space="preserve"> PAGE </w:instrText>
                          </w:r>
                          <w:r>
                            <w:fldChar w:fldCharType="separate"/>
                          </w:r>
                          <w:r>
                            <w:rPr>
                              <w:noProof/>
                            </w:rPr>
                            <w:t>133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20224F12" id="_x0000_t202" coordsize="21600,21600" o:spt="202" path="m,l,21600r21600,l21600,xe">
              <v:stroke joinstyle="miter"/>
              <v:path gradientshapeok="t" o:connecttype="rect"/>
            </v:shapetype>
            <v:shape id="Text Box 64" o:spid="_x0000_s1054" type="#_x0000_t202" style="position:absolute;margin-left:505.8pt;margin-top:780.9pt;width:20.75pt;height:13.0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" filled="f" stroked="f">
              <v:textbox inset="0,0,0,0">
                <w:txbxContent>
                  <w:p w:rsidR="00B16AAA" w:rsidRDefault="00B16AAA">
                    <w:pPr>
                      <w:spacing w:line="245" w:lineRule="exact"/>
                      <w:ind w:left="40"/>
                    </w:pPr>
                    <w:r>
                      <w:fldChar w:fldCharType="begin"/>
                    </w:r>
                    <w:r>
                      <w:instrText xml:space="preserve"> PAGE </w:instrText>
                    </w:r>
                    <w:r>
                      <w:fldChar w:fldCharType="separate"/>
                    </w:r>
                    <w:r>
                      <w:rPr>
                        <w:noProof/>
                      </w:rPr>
                      <w:t>133</w:t>
                    </w:r>
                    <w:r>
                      <w:rPr>
                        <w:noProof/>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AA" w:rsidRPr="009F38F4" w:rsidRDefault="00B16AAA" w:rsidP="009F38F4">
    <w:pPr>
      <w:pStyle w:val="Zpat"/>
    </w:pPr>
    <w:r>
      <w:rPr>
        <w:noProof/>
        <w:lang w:eastAsia="cs-CZ"/>
      </w:rPr>
      <mc:AlternateContent>
        <mc:Choice Requires="wps">
          <w:drawing>
            <wp:anchor distT="0" distB="0" distL="114300" distR="114300" simplePos="0" relativeHeight="251674112" behindDoc="1" locked="0" layoutInCell="1" allowOverlap="1" wp14:anchorId="5AA332B3" wp14:editId="41DCE421">
              <wp:simplePos x="0" y="0"/>
              <wp:positionH relativeFrom="page">
                <wp:posOffset>6444153</wp:posOffset>
              </wp:positionH>
              <wp:positionV relativeFrom="page">
                <wp:posOffset>9998075</wp:posOffset>
              </wp:positionV>
              <wp:extent cx="263525" cy="165735"/>
              <wp:effectExtent l="0" t="0" r="0" b="0"/>
              <wp:wrapNone/>
              <wp:docPr id="2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wps:spPr>
                    <wps:txbx>
                      <w:txbxContent>
                        <w:p w:rsidR="00B16AAA" w:rsidRDefault="00B16AAA" w:rsidP="009F38F4">
                          <w:pPr>
                            <w:spacing w:line="245" w:lineRule="exact"/>
                            <w:ind w:left="40"/>
                          </w:pPr>
                          <w:r>
                            <w:fldChar w:fldCharType="begin"/>
                          </w:r>
                          <w:r>
                            <w:instrText xml:space="preserve"> PAGE </w:instrText>
                          </w:r>
                          <w:r>
                            <w:fldChar w:fldCharType="separate"/>
                          </w:r>
                          <w:r>
                            <w:rPr>
                              <w:noProof/>
                            </w:rPr>
                            <w:t>142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5AA332B3" id="_x0000_t202" coordsize="21600,21600" o:spt="202" path="m,l,21600r21600,l21600,xe">
              <v:stroke joinstyle="miter"/>
              <v:path gradientshapeok="t" o:connecttype="rect"/>
            </v:shapetype>
            <v:shape id="_x0000_s1055" type="#_x0000_t202" style="position:absolute;margin-left:507.4pt;margin-top:787.25pt;width:20.75pt;height:13.0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" filled="f" stroked="f">
              <v:textbox inset="0,0,0,0">
                <w:txbxContent>
                  <w:p w:rsidR="00B16AAA" w:rsidRDefault="00B16AAA" w:rsidP="009F38F4">
                    <w:pPr>
                      <w:spacing w:line="245" w:lineRule="exact"/>
                      <w:ind w:left="40"/>
                    </w:pPr>
                    <w:r>
                      <w:fldChar w:fldCharType="begin"/>
                    </w:r>
                    <w:r>
                      <w:instrText xml:space="preserve"> PAGE </w:instrText>
                    </w:r>
                    <w:r>
                      <w:fldChar w:fldCharType="separate"/>
                    </w:r>
                    <w:r>
                      <w:rPr>
                        <w:noProof/>
                      </w:rPr>
                      <w:t>142</w:t>
                    </w:r>
                    <w:r>
                      <w:rPr>
                        <w:noProof/>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AA" w:rsidRDefault="00B16AAA">
    <w:pPr>
      <w:pStyle w:val="Zkladntext"/>
      <w:spacing w:line="14" w:lineRule="auto"/>
      <w:rPr>
        <w:sz w:val="20"/>
      </w:rPr>
    </w:pPr>
    <w:r>
      <w:rPr>
        <w:noProof/>
        <w:lang w:bidi="ar-SA"/>
      </w:rPr>
      <mc:AlternateContent>
        <mc:Choice Requires="wps">
          <w:drawing>
            <wp:anchor distT="0" distB="0" distL="114300" distR="114300" simplePos="0" relativeHeight="251652608" behindDoc="1" locked="0" layoutInCell="1" allowOverlap="1">
              <wp:simplePos x="0" y="0"/>
              <wp:positionH relativeFrom="page">
                <wp:posOffset>6423660</wp:posOffset>
              </wp:positionH>
              <wp:positionV relativeFrom="page">
                <wp:posOffset>9917430</wp:posOffset>
              </wp:positionV>
              <wp:extent cx="263525" cy="165735"/>
              <wp:effectExtent l="0" t="0" r="0" b="0"/>
              <wp:wrapNone/>
              <wp:docPr id="51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wps:spPr>
                    <wps:txbx>
                      <w:txbxContent>
                        <w:p w:rsidR="00B16AAA" w:rsidRDefault="00B16AAA">
                          <w:pPr>
                            <w:spacing w:line="245" w:lineRule="exact"/>
                            <w:ind w:left="40"/>
                          </w:pPr>
                          <w:r>
                            <w:fldChar w:fldCharType="begin"/>
                          </w:r>
                          <w:r>
                            <w:instrText xml:space="preserve"> PAGE </w:instrText>
                          </w:r>
                          <w:r>
                            <w:fldChar w:fldCharType="separate"/>
                          </w:r>
                          <w:r>
                            <w:rPr>
                              <w:noProof/>
                            </w:rPr>
                            <w:t>152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id="_x0000_t202" coordsize="21600,21600" o:spt="202" path="m,l,21600r21600,l21600,xe">
              <v:stroke joinstyle="miter"/>
              <v:path gradientshapeok="t" o:connecttype="rect"/>
            </v:shapetype>
            <v:shape id="Text Box 63" o:spid="_x0000_s1056" type="#_x0000_t202" style="position:absolute;margin-left:505.8pt;margin-top:780.9pt;width:20.75pt;height:13.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" filled="f" stroked="f">
              <v:textbox inset="0,0,0,0">
                <w:txbxContent>
                  <w:p w:rsidR="00B16AAA" w:rsidRDefault="00B16AAA">
                    <w:pPr>
                      <w:spacing w:line="245" w:lineRule="exact"/>
                      <w:ind w:left="40"/>
                    </w:pPr>
                    <w:r>
                      <w:fldChar w:fldCharType="begin"/>
                    </w:r>
                    <w:r>
                      <w:instrText xml:space="preserve"> PAGE </w:instrText>
                    </w:r>
                    <w:r>
                      <w:fldChar w:fldCharType="separate"/>
                    </w:r>
                    <w:r>
                      <w:rPr>
                        <w:noProof/>
                      </w:rPr>
                      <w:t>152</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3917" w:rsidRDefault="00203917" w:rsidP="00F24413">
      <w:r>
        <w:separator/>
      </w:r>
    </w:p>
  </w:footnote>
  <w:footnote w:type="continuationSeparator" w:id="0">
    <w:p w:rsidR="00203917" w:rsidRDefault="00203917" w:rsidP="00F244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AA" w:rsidRDefault="00B16AAA">
    <w:pPr>
      <w:pStyle w:val="Zkladntext"/>
      <w:spacing w:line="14" w:lineRule="auto"/>
      <w:rPr>
        <w:sz w:val="20"/>
      </w:rPr>
    </w:pPr>
    <w:r>
      <w:rPr>
        <w:noProof/>
        <w:lang w:bidi="ar-SA"/>
      </w:rPr>
      <w:drawing>
        <wp:anchor distT="0" distB="0" distL="0" distR="0" simplePos="0" relativeHeight="251635712" behindDoc="1" locked="0" layoutInCell="1" allowOverlap="1">
          <wp:simplePos x="0" y="0"/>
          <wp:positionH relativeFrom="page">
            <wp:posOffset>1197048</wp:posOffset>
          </wp:positionH>
          <wp:positionV relativeFrom="page">
            <wp:posOffset>732213</wp:posOffset>
          </wp:positionV>
          <wp:extent cx="5210231" cy="792226"/>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210231" cy="792226"/>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AA" w:rsidRDefault="00B16AAA" w:rsidP="00CE2B64">
    <w:pPr>
      <w:pStyle w:val="Zkladntext"/>
      <w:spacing w:line="14" w:lineRule="auto"/>
      <w:rPr>
        <w:sz w:val="20"/>
      </w:rPr>
    </w:pPr>
    <w:r>
      <w:rPr>
        <w:noProof/>
        <w:lang w:bidi="ar-SA"/>
      </w:rPr>
      <w:drawing>
        <wp:anchor distT="0" distB="0" distL="0" distR="0" simplePos="0" relativeHeight="251697664" behindDoc="1" locked="0" layoutInCell="1" allowOverlap="1" wp14:anchorId="143BC600" wp14:editId="5427B974">
          <wp:simplePos x="0" y="0"/>
          <wp:positionH relativeFrom="page">
            <wp:posOffset>1203835</wp:posOffset>
          </wp:positionH>
          <wp:positionV relativeFrom="page">
            <wp:posOffset>574773</wp:posOffset>
          </wp:positionV>
          <wp:extent cx="5508493" cy="724336"/>
          <wp:effectExtent l="0" t="0" r="0" b="0"/>
          <wp:wrapNone/>
          <wp:docPr id="2910"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0.jpeg"/>
                  <pic:cNvPicPr/>
                </pic:nvPicPr>
                <pic:blipFill>
                  <a:blip r:embed="rId1" cstate="print"/>
                  <a:stretch>
                    <a:fillRect/>
                  </a:stretch>
                </pic:blipFill>
                <pic:spPr>
                  <a:xfrm>
                    <a:off x="0" y="0"/>
                    <a:ext cx="5508493" cy="724336"/>
                  </a:xfrm>
                  <a:prstGeom prst="rect">
                    <a:avLst/>
                  </a:prstGeom>
                </pic:spPr>
              </pic:pic>
            </a:graphicData>
          </a:graphic>
        </wp:anchor>
      </w:drawing>
    </w:r>
  </w:p>
  <w:p w:rsidR="00B16AAA" w:rsidRDefault="00B16AAA" w:rsidP="00CE2B64">
    <w:pPr>
      <w:pStyle w:val="Zkladntext"/>
      <w:spacing w:line="14" w:lineRule="auto"/>
      <w:rPr>
        <w:sz w:val="20"/>
      </w:rPr>
    </w:pPr>
  </w:p>
  <w:p w:rsidR="00B16AAA" w:rsidRDefault="00B16AAA" w:rsidP="00CE2B64">
    <w:pPr>
      <w:pStyle w:val="Zkladntext"/>
      <w:spacing w:line="14" w:lineRule="auto"/>
      <w:rPr>
        <w:sz w:val="2"/>
      </w:rPr>
    </w:pPr>
  </w:p>
  <w:p w:rsidR="00B16AAA" w:rsidRDefault="00B16AAA">
    <w:pPr>
      <w:pStyle w:val="Zkladn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AA" w:rsidRDefault="00B16AAA">
    <w:pPr>
      <w:pStyle w:val="Zkladntext"/>
      <w:spacing w:line="14" w:lineRule="auto"/>
      <w:rPr>
        <w:sz w:val="20"/>
      </w:rPr>
    </w:pPr>
    <w:r>
      <w:rPr>
        <w:noProof/>
        <w:lang w:bidi="ar-SA"/>
      </w:rPr>
      <w:drawing>
        <wp:anchor distT="0" distB="0" distL="0" distR="0" simplePos="0" relativeHeight="251634176" behindDoc="1" locked="0" layoutInCell="1" allowOverlap="1">
          <wp:simplePos x="0" y="0"/>
          <wp:positionH relativeFrom="page">
            <wp:posOffset>2410716</wp:posOffset>
          </wp:positionH>
          <wp:positionV relativeFrom="page">
            <wp:posOffset>575409</wp:posOffset>
          </wp:positionV>
          <wp:extent cx="5508493" cy="724336"/>
          <wp:effectExtent l="0" t="0" r="0" b="0"/>
          <wp:wrapNone/>
          <wp:docPr id="288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0.jpeg"/>
                  <pic:cNvPicPr/>
                </pic:nvPicPr>
                <pic:blipFill>
                  <a:blip r:embed="rId1" cstate="print"/>
                  <a:stretch>
                    <a:fillRect/>
                  </a:stretch>
                </pic:blipFill>
                <pic:spPr>
                  <a:xfrm>
                    <a:off x="0" y="0"/>
                    <a:ext cx="5508493" cy="724336"/>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AA" w:rsidRDefault="00B16AAA">
    <w:pPr>
      <w:pStyle w:val="Zkladntext"/>
      <w:spacing w:line="14" w:lineRule="auto"/>
      <w:rPr>
        <w:sz w:val="20"/>
      </w:rPr>
    </w:pPr>
    <w:r>
      <w:rPr>
        <w:noProof/>
        <w:lang w:bidi="ar-SA"/>
      </w:rPr>
      <w:drawing>
        <wp:anchor distT="0" distB="0" distL="0" distR="0" simplePos="0" relativeHeight="251630080" behindDoc="1" locked="0" layoutInCell="1" allowOverlap="1">
          <wp:simplePos x="0" y="0"/>
          <wp:positionH relativeFrom="page">
            <wp:posOffset>1167776</wp:posOffset>
          </wp:positionH>
          <wp:positionV relativeFrom="page">
            <wp:posOffset>437066</wp:posOffset>
          </wp:positionV>
          <wp:extent cx="4855187" cy="650629"/>
          <wp:effectExtent l="0" t="0" r="0" b="0"/>
          <wp:wrapNone/>
          <wp:docPr id="5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0.jpeg"/>
                  <pic:cNvPicPr/>
                </pic:nvPicPr>
                <pic:blipFill>
                  <a:blip r:embed="rId1" cstate="print"/>
                  <a:stretch>
                    <a:fillRect/>
                  </a:stretch>
                </pic:blipFill>
                <pic:spPr>
                  <a:xfrm>
                    <a:off x="0" y="0"/>
                    <a:ext cx="4855187" cy="65062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AA" w:rsidRDefault="00B16AAA" w:rsidP="00101407">
    <w:pPr>
      <w:pStyle w:val="Zkladntext"/>
      <w:spacing w:line="14" w:lineRule="auto"/>
      <w:rPr>
        <w:sz w:val="20"/>
      </w:rPr>
    </w:pPr>
    <w:r>
      <w:rPr>
        <w:noProof/>
        <w:lang w:bidi="ar-SA"/>
      </w:rPr>
      <w:drawing>
        <wp:anchor distT="0" distB="0" distL="0" distR="0" simplePos="0" relativeHeight="251673088" behindDoc="1" locked="0" layoutInCell="1" allowOverlap="1" wp14:anchorId="54425DFC" wp14:editId="111C72D4">
          <wp:simplePos x="0" y="0"/>
          <wp:positionH relativeFrom="page">
            <wp:posOffset>1349375</wp:posOffset>
          </wp:positionH>
          <wp:positionV relativeFrom="page">
            <wp:posOffset>884555</wp:posOffset>
          </wp:positionV>
          <wp:extent cx="5210231" cy="792226"/>
          <wp:effectExtent l="0" t="0" r="0" b="0"/>
          <wp:wrapNone/>
          <wp:docPr id="293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210231" cy="792226"/>
                  </a:xfrm>
                  <a:prstGeom prst="rect">
                    <a:avLst/>
                  </a:prstGeom>
                </pic:spPr>
              </pic:pic>
            </a:graphicData>
          </a:graphic>
        </wp:anchor>
      </w:drawing>
    </w:r>
    <w:sdt>
      <w:sdtPr>
        <w:rPr>
          <w:sz w:val="20"/>
        </w:rPr>
        <w:id w:val="-1321259532"/>
        <w:docPartObj>
          <w:docPartGallery w:val="Page Numbers (Margins)"/>
          <w:docPartUnique/>
        </w:docPartObj>
      </w:sdtPr>
      <w:sdtEndPr/>
      <w:sdtContent/>
    </w:sdt>
  </w:p>
  <w:p w:rsidR="00B16AAA" w:rsidRDefault="00B16AAA" w:rsidP="00101407">
    <w:pPr>
      <w:pStyle w:val="Zhlav"/>
    </w:pPr>
    <w:r>
      <w:rPr>
        <w:noProof/>
        <w:lang w:eastAsia="cs-CZ"/>
      </w:rPr>
      <mc:AlternateContent>
        <mc:Choice Requires="wps">
          <w:drawing>
            <wp:anchor distT="0" distB="0" distL="114300" distR="114300" simplePos="0" relativeHeight="251648512" behindDoc="0" locked="0" layoutInCell="0" allowOverlap="1">
              <wp:simplePos x="0" y="0"/>
              <wp:positionH relativeFrom="rightMargin">
                <wp:posOffset>509905</wp:posOffset>
              </wp:positionH>
              <wp:positionV relativeFrom="page">
                <wp:posOffset>4899660</wp:posOffset>
              </wp:positionV>
              <wp:extent cx="320040" cy="388620"/>
              <wp:effectExtent l="0" t="0" r="0" b="0"/>
              <wp:wrapNone/>
              <wp:docPr id="86" name="Obdélní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 cy="388620"/>
                      </a:xfrm>
                      <a:prstGeom prst="rect">
                        <a:avLst/>
                      </a:prstGeom>
                      <a:solidFill>
                        <a:srgbClr val="FFFFFF"/>
                      </a:solidFill>
                      <a:ln>
                        <a:noFill/>
                      </a:ln>
                    </wps:spPr>
                    <wps:txbx>
                      <w:txbxContent>
                        <w:sdt>
                          <w:sdtPr>
                            <w:rPr>
                              <w:rFonts w:ascii="Calibri Light" w:eastAsiaTheme="majorEastAsia" w:hAnsi="Calibri Light" w:cstheme="majorBidi"/>
                              <w:sz w:val="18"/>
                              <w:szCs w:val="18"/>
                            </w:rPr>
                            <w:id w:val="-1807150379"/>
                            <w:docPartObj>
                              <w:docPartGallery w:val="Page Numbers (Margins)"/>
                              <w:docPartUnique/>
                            </w:docPartObj>
                          </w:sdtPr>
                          <w:sdtEndPr/>
                          <w:sdtContent>
                            <w:p w:rsidR="00B16AAA" w:rsidRPr="00AA0AC9" w:rsidRDefault="00B16AAA" w:rsidP="00101407">
                              <w:pPr>
                                <w:jc w:val="center"/>
                                <w:rPr>
                                  <w:rFonts w:ascii="Calibri Light" w:eastAsiaTheme="majorEastAsia" w:hAnsi="Calibri Light" w:cstheme="majorBidi"/>
                                  <w:sz w:val="18"/>
                                  <w:szCs w:val="18"/>
                                </w:rPr>
                              </w:pPr>
                              <w:r w:rsidRPr="00AA0AC9">
                                <w:rPr>
                                  <w:rFonts w:ascii="Calibri Light" w:eastAsiaTheme="minorEastAsia" w:hAnsi="Calibri Light" w:cs="Times New Roman"/>
                                  <w:sz w:val="18"/>
                                  <w:szCs w:val="18"/>
                                </w:rPr>
                                <w:fldChar w:fldCharType="begin"/>
                              </w:r>
                              <w:r w:rsidRPr="00AA0AC9">
                                <w:rPr>
                                  <w:rFonts w:ascii="Calibri Light" w:hAnsi="Calibri Light"/>
                                  <w:sz w:val="18"/>
                                  <w:szCs w:val="18"/>
                                </w:rPr>
                                <w:instrText>PAGE  \* MERGEFORMAT</w:instrText>
                              </w:r>
                              <w:r w:rsidRPr="00AA0AC9">
                                <w:rPr>
                                  <w:rFonts w:ascii="Calibri Light" w:eastAsiaTheme="minorEastAsia" w:hAnsi="Calibri Light" w:cs="Times New Roman"/>
                                  <w:sz w:val="18"/>
                                  <w:szCs w:val="18"/>
                                </w:rPr>
                                <w:fldChar w:fldCharType="separate"/>
                              </w:r>
                              <w:r w:rsidRPr="006F5E90">
                                <w:rPr>
                                  <w:rFonts w:ascii="Calibri Light" w:eastAsiaTheme="majorEastAsia" w:hAnsi="Calibri Light" w:cstheme="majorBidi"/>
                                  <w:noProof/>
                                  <w:sz w:val="18"/>
                                  <w:szCs w:val="18"/>
                                </w:rPr>
                                <w:t>57</w:t>
                              </w:r>
                              <w:r w:rsidRPr="00AA0AC9">
                                <w:rPr>
                                  <w:rFonts w:ascii="Calibri Light" w:eastAsiaTheme="majorEastAsia" w:hAnsi="Calibri Light" w:cstheme="majorBidi"/>
                                  <w:sz w:val="18"/>
                                  <w:szCs w:val="1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id="Obdélník 2" o:spid="_x0000_s1051" style="position:absolute;margin-left:40.15pt;margin-top:385.8pt;width:25.2pt;height:30.6pt;z-index:2516485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" o:allowincell="f" stroked="f">
              <v:textbox>
                <w:txbxContent>
                  <w:sdt>
                    <w:sdtPr>
                      <w:rPr>
                        <w:rFonts w:ascii="Calibri Light" w:eastAsiaTheme="majorEastAsia" w:hAnsi="Calibri Light" w:cstheme="majorBidi"/>
                        <w:sz w:val="18"/>
                        <w:szCs w:val="18"/>
                      </w:rPr>
                      <w:id w:val="-1807150379"/>
                      <w:docPartObj>
                        <w:docPartGallery w:val="Page Numbers (Margins)"/>
                        <w:docPartUnique/>
                      </w:docPartObj>
                    </w:sdtPr>
                    <w:sdtContent>
                      <w:p w:rsidR="00B16AAA" w:rsidRPr="00AA0AC9" w:rsidRDefault="00B16AAA" w:rsidP="00101407">
                        <w:pPr>
                          <w:jc w:val="center"/>
                          <w:rPr>
                            <w:rFonts w:ascii="Calibri Light" w:eastAsiaTheme="majorEastAsia" w:hAnsi="Calibri Light" w:cstheme="majorBidi"/>
                            <w:sz w:val="18"/>
                            <w:szCs w:val="18"/>
                          </w:rPr>
                        </w:pPr>
                        <w:r w:rsidRPr="00AA0AC9">
                          <w:rPr>
                            <w:rFonts w:ascii="Calibri Light" w:eastAsiaTheme="minorEastAsia" w:hAnsi="Calibri Light" w:cs="Times New Roman"/>
                            <w:sz w:val="18"/>
                            <w:szCs w:val="18"/>
                          </w:rPr>
                          <w:fldChar w:fldCharType="begin"/>
                        </w:r>
                        <w:r w:rsidRPr="00AA0AC9">
                          <w:rPr>
                            <w:rFonts w:ascii="Calibri Light" w:hAnsi="Calibri Light"/>
                            <w:sz w:val="18"/>
                            <w:szCs w:val="18"/>
                          </w:rPr>
                          <w:instrText>PAGE  \* MERGEFORMAT</w:instrText>
                        </w:r>
                        <w:r w:rsidRPr="00AA0AC9">
                          <w:rPr>
                            <w:rFonts w:ascii="Calibri Light" w:eastAsiaTheme="minorEastAsia" w:hAnsi="Calibri Light" w:cs="Times New Roman"/>
                            <w:sz w:val="18"/>
                            <w:szCs w:val="18"/>
                          </w:rPr>
                          <w:fldChar w:fldCharType="separate"/>
                        </w:r>
                        <w:r w:rsidRPr="006F5E90">
                          <w:rPr>
                            <w:rFonts w:ascii="Calibri Light" w:eastAsiaTheme="majorEastAsia" w:hAnsi="Calibri Light" w:cstheme="majorBidi"/>
                            <w:noProof/>
                            <w:sz w:val="18"/>
                            <w:szCs w:val="18"/>
                          </w:rPr>
                          <w:t>57</w:t>
                        </w:r>
                        <w:r w:rsidRPr="00AA0AC9">
                          <w:rPr>
                            <w:rFonts w:ascii="Calibri Light" w:eastAsiaTheme="majorEastAsia" w:hAnsi="Calibri Light" w:cstheme="majorBidi"/>
                            <w:sz w:val="18"/>
                            <w:szCs w:val="18"/>
                          </w:rPr>
                          <w:fldChar w:fldCharType="end"/>
                        </w:r>
                      </w:p>
                    </w:sdtContent>
                  </w:sdt>
                </w:txbxContent>
              </v:textbox>
              <w10:wrap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AA" w:rsidRDefault="00B16AAA">
    <w:pPr>
      <w:pStyle w:val="Zkladntext"/>
      <w:spacing w:line="14" w:lineRule="auto"/>
      <w:rPr>
        <w:sz w:val="20"/>
      </w:rPr>
    </w:pPr>
    <w:r>
      <w:rPr>
        <w:noProof/>
        <w:lang w:bidi="ar-SA"/>
      </w:rPr>
      <w:drawing>
        <wp:anchor distT="0" distB="0" distL="0" distR="0" simplePos="0" relativeHeight="251684352" behindDoc="1" locked="0" layoutInCell="1" allowOverlap="1" wp14:anchorId="02149510" wp14:editId="6AA72E86">
          <wp:simplePos x="0" y="0"/>
          <wp:positionH relativeFrom="page">
            <wp:posOffset>2590675</wp:posOffset>
          </wp:positionH>
          <wp:positionV relativeFrom="page">
            <wp:posOffset>449708</wp:posOffset>
          </wp:positionV>
          <wp:extent cx="5508493" cy="723770"/>
          <wp:effectExtent l="0" t="0" r="0" b="0"/>
          <wp:wrapNone/>
          <wp:docPr id="2934"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1" cstate="print"/>
                  <a:stretch>
                    <a:fillRect/>
                  </a:stretch>
                </pic:blipFill>
                <pic:spPr>
                  <a:xfrm>
                    <a:off x="0" y="0"/>
                    <a:ext cx="5508493" cy="72377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AA" w:rsidRDefault="00B16AAA">
    <w:pPr>
      <w:pStyle w:val="Zkladntext"/>
      <w:spacing w:line="14" w:lineRule="auto"/>
      <w:rPr>
        <w:sz w:val="20"/>
      </w:rPr>
    </w:pPr>
    <w:r>
      <w:rPr>
        <w:noProof/>
        <w:lang w:bidi="ar-SA"/>
      </w:rPr>
      <w:drawing>
        <wp:anchor distT="0" distB="0" distL="0" distR="0" simplePos="0" relativeHeight="251623936" behindDoc="1" locked="0" layoutInCell="1" allowOverlap="1" wp14:anchorId="2FB9DF0F" wp14:editId="08AF19F8">
          <wp:simplePos x="0" y="0"/>
          <wp:positionH relativeFrom="page">
            <wp:posOffset>1203325</wp:posOffset>
          </wp:positionH>
          <wp:positionV relativeFrom="page">
            <wp:posOffset>593725</wp:posOffset>
          </wp:positionV>
          <wp:extent cx="5508493" cy="724336"/>
          <wp:effectExtent l="0" t="0" r="0" b="0"/>
          <wp:wrapNone/>
          <wp:docPr id="29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jpeg"/>
                  <pic:cNvPicPr/>
                </pic:nvPicPr>
                <pic:blipFill>
                  <a:blip r:embed="rId1" cstate="print"/>
                  <a:stretch>
                    <a:fillRect/>
                  </a:stretch>
                </pic:blipFill>
                <pic:spPr>
                  <a:xfrm>
                    <a:off x="0" y="0"/>
                    <a:ext cx="5508493" cy="724336"/>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AA" w:rsidRDefault="00B16AAA" w:rsidP="00497211">
    <w:pPr>
      <w:pStyle w:val="Zkladntext"/>
      <w:spacing w:line="14" w:lineRule="auto"/>
      <w:rPr>
        <w:sz w:val="20"/>
      </w:rPr>
    </w:pPr>
    <w:r>
      <w:rPr>
        <w:noProof/>
        <w:lang w:bidi="ar-SA"/>
      </w:rPr>
      <w:drawing>
        <wp:anchor distT="0" distB="0" distL="0" distR="0" simplePos="0" relativeHeight="251698688" behindDoc="1" locked="0" layoutInCell="1" allowOverlap="1" wp14:anchorId="2BB9507E" wp14:editId="7F51ADDD">
          <wp:simplePos x="0" y="0"/>
          <wp:positionH relativeFrom="page">
            <wp:posOffset>1203325</wp:posOffset>
          </wp:positionH>
          <wp:positionV relativeFrom="page">
            <wp:posOffset>593725</wp:posOffset>
          </wp:positionV>
          <wp:extent cx="5508493" cy="724336"/>
          <wp:effectExtent l="0" t="0" r="0" b="0"/>
          <wp:wrapNone/>
          <wp:docPr id="2936"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jpeg"/>
                  <pic:cNvPicPr/>
                </pic:nvPicPr>
                <pic:blipFill>
                  <a:blip r:embed="rId1" cstate="print"/>
                  <a:stretch>
                    <a:fillRect/>
                  </a:stretch>
                </pic:blipFill>
                <pic:spPr>
                  <a:xfrm>
                    <a:off x="0" y="0"/>
                    <a:ext cx="5508493" cy="724336"/>
                  </a:xfrm>
                  <a:prstGeom prst="rect">
                    <a:avLst/>
                  </a:prstGeom>
                </pic:spPr>
              </pic:pic>
            </a:graphicData>
          </a:graphic>
        </wp:anchor>
      </w:drawing>
    </w:r>
  </w:p>
  <w:p w:rsidR="00B16AAA" w:rsidRDefault="00B16AAA">
    <w:pPr>
      <w:pStyle w:val="Zhlav"/>
    </w:pPr>
  </w:p>
  <w:p w:rsidR="00B16AAA" w:rsidRDefault="00B16AAA">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AA" w:rsidRDefault="00B16AAA">
    <w:pPr>
      <w:pStyle w:val="Zkladntext"/>
      <w:spacing w:line="14" w:lineRule="auto"/>
      <w:rPr>
        <w:sz w:val="20"/>
      </w:rPr>
    </w:pPr>
    <w:r>
      <w:rPr>
        <w:noProof/>
        <w:lang w:bidi="ar-SA"/>
      </w:rPr>
      <w:drawing>
        <wp:anchor distT="0" distB="0" distL="0" distR="0" simplePos="0" relativeHeight="251628032" behindDoc="1" locked="0" layoutInCell="1" allowOverlap="1" wp14:anchorId="44631955" wp14:editId="28CFBA41">
          <wp:simplePos x="0" y="0"/>
          <wp:positionH relativeFrom="page">
            <wp:posOffset>1203835</wp:posOffset>
          </wp:positionH>
          <wp:positionV relativeFrom="page">
            <wp:posOffset>574773</wp:posOffset>
          </wp:positionV>
          <wp:extent cx="5508493" cy="724336"/>
          <wp:effectExtent l="0" t="0" r="0" b="0"/>
          <wp:wrapNone/>
          <wp:docPr id="2828"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0.jpeg"/>
                  <pic:cNvPicPr/>
                </pic:nvPicPr>
                <pic:blipFill>
                  <a:blip r:embed="rId1" cstate="print"/>
                  <a:stretch>
                    <a:fillRect/>
                  </a:stretch>
                </pic:blipFill>
                <pic:spPr>
                  <a:xfrm>
                    <a:off x="0" y="0"/>
                    <a:ext cx="5508493" cy="724336"/>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AA" w:rsidRDefault="00B16AAA" w:rsidP="008049B8">
    <w:pPr>
      <w:pStyle w:val="Zkladntext"/>
      <w:spacing w:line="14" w:lineRule="auto"/>
      <w:rPr>
        <w:sz w:val="20"/>
      </w:rPr>
    </w:pPr>
    <w:r>
      <w:rPr>
        <w:noProof/>
        <w:lang w:bidi="ar-SA"/>
      </w:rPr>
      <w:drawing>
        <wp:anchor distT="0" distB="0" distL="0" distR="0" simplePos="0" relativeHeight="251699712" behindDoc="1" locked="0" layoutInCell="1" allowOverlap="1" wp14:anchorId="62AB52AE" wp14:editId="618FBFDF">
          <wp:simplePos x="0" y="0"/>
          <wp:positionH relativeFrom="page">
            <wp:posOffset>1203835</wp:posOffset>
          </wp:positionH>
          <wp:positionV relativeFrom="page">
            <wp:posOffset>574773</wp:posOffset>
          </wp:positionV>
          <wp:extent cx="5508493" cy="724336"/>
          <wp:effectExtent l="0" t="0" r="0" b="0"/>
          <wp:wrapNone/>
          <wp:docPr id="2830"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0.jpeg"/>
                  <pic:cNvPicPr/>
                </pic:nvPicPr>
                <pic:blipFill>
                  <a:blip r:embed="rId1" cstate="print"/>
                  <a:stretch>
                    <a:fillRect/>
                  </a:stretch>
                </pic:blipFill>
                <pic:spPr>
                  <a:xfrm>
                    <a:off x="0" y="0"/>
                    <a:ext cx="5508493" cy="724336"/>
                  </a:xfrm>
                  <a:prstGeom prst="rect">
                    <a:avLst/>
                  </a:prstGeom>
                </pic:spPr>
              </pic:pic>
            </a:graphicData>
          </a:graphic>
        </wp:anchor>
      </w:drawing>
    </w:r>
  </w:p>
  <w:p w:rsidR="00B16AAA" w:rsidRDefault="00B16AAA">
    <w:pPr>
      <w:pStyle w:val="Zkladn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AA" w:rsidRDefault="00B16AAA" w:rsidP="00CE2B64">
    <w:pPr>
      <w:pStyle w:val="Zkladntext"/>
      <w:spacing w:line="14" w:lineRule="auto"/>
      <w:rPr>
        <w:sz w:val="20"/>
      </w:rPr>
    </w:pPr>
    <w:r>
      <w:rPr>
        <w:noProof/>
        <w:lang w:bidi="ar-SA"/>
      </w:rPr>
      <w:drawing>
        <wp:anchor distT="0" distB="0" distL="0" distR="0" simplePos="0" relativeHeight="251683328" behindDoc="1" locked="0" layoutInCell="1" allowOverlap="1" wp14:anchorId="0863D268" wp14:editId="788B9A72">
          <wp:simplePos x="0" y="0"/>
          <wp:positionH relativeFrom="page">
            <wp:posOffset>1203835</wp:posOffset>
          </wp:positionH>
          <wp:positionV relativeFrom="page">
            <wp:posOffset>574773</wp:posOffset>
          </wp:positionV>
          <wp:extent cx="5508493" cy="724336"/>
          <wp:effectExtent l="0" t="0" r="0" b="0"/>
          <wp:wrapNone/>
          <wp:docPr id="291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0.jpeg"/>
                  <pic:cNvPicPr/>
                </pic:nvPicPr>
                <pic:blipFill>
                  <a:blip r:embed="rId1" cstate="print"/>
                  <a:stretch>
                    <a:fillRect/>
                  </a:stretch>
                </pic:blipFill>
                <pic:spPr>
                  <a:xfrm>
                    <a:off x="0" y="0"/>
                    <a:ext cx="5508493" cy="724336"/>
                  </a:xfrm>
                  <a:prstGeom prst="rect">
                    <a:avLst/>
                  </a:prstGeom>
                </pic:spPr>
              </pic:pic>
            </a:graphicData>
          </a:graphic>
        </wp:anchor>
      </w:drawing>
    </w:r>
  </w:p>
  <w:p w:rsidR="00B16AAA" w:rsidRDefault="00B16AAA" w:rsidP="00CE2B64">
    <w:pPr>
      <w:pStyle w:val="Zkladntext"/>
      <w:spacing w:line="14" w:lineRule="auto"/>
      <w:rPr>
        <w:sz w:val="20"/>
      </w:rPr>
    </w:pPr>
  </w:p>
  <w:p w:rsidR="00B16AAA" w:rsidRDefault="00B16AAA">
    <w:pPr>
      <w:pStyle w:val="Zkladn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AA" w:rsidRDefault="00B16AAA" w:rsidP="00CE2B64">
    <w:pPr>
      <w:pStyle w:val="Zkladntext"/>
      <w:spacing w:line="14" w:lineRule="auto"/>
      <w:rPr>
        <w:sz w:val="20"/>
      </w:rPr>
    </w:pPr>
    <w:r>
      <w:rPr>
        <w:noProof/>
        <w:lang w:bidi="ar-SA"/>
      </w:rPr>
      <w:drawing>
        <wp:anchor distT="0" distB="0" distL="0" distR="0" simplePos="0" relativeHeight="251694592" behindDoc="1" locked="0" layoutInCell="1" allowOverlap="1" wp14:anchorId="0863D268" wp14:editId="788B9A72">
          <wp:simplePos x="0" y="0"/>
          <wp:positionH relativeFrom="page">
            <wp:posOffset>1203835</wp:posOffset>
          </wp:positionH>
          <wp:positionV relativeFrom="page">
            <wp:posOffset>574773</wp:posOffset>
          </wp:positionV>
          <wp:extent cx="5508493" cy="724336"/>
          <wp:effectExtent l="0" t="0" r="0" b="0"/>
          <wp:wrapNone/>
          <wp:docPr id="287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0.jpeg"/>
                  <pic:cNvPicPr/>
                </pic:nvPicPr>
                <pic:blipFill>
                  <a:blip r:embed="rId1" cstate="print"/>
                  <a:stretch>
                    <a:fillRect/>
                  </a:stretch>
                </pic:blipFill>
                <pic:spPr>
                  <a:xfrm>
                    <a:off x="0" y="0"/>
                    <a:ext cx="5508493" cy="724336"/>
                  </a:xfrm>
                  <a:prstGeom prst="rect">
                    <a:avLst/>
                  </a:prstGeom>
                </pic:spPr>
              </pic:pic>
            </a:graphicData>
          </a:graphic>
        </wp:anchor>
      </w:drawing>
    </w:r>
  </w:p>
  <w:p w:rsidR="00B16AAA" w:rsidRDefault="00B16AAA" w:rsidP="00CE2B64">
    <w:pPr>
      <w:pStyle w:val="Zkladntext"/>
      <w:spacing w:line="14" w:lineRule="auto"/>
      <w:rPr>
        <w:sz w:val="20"/>
      </w:rPr>
    </w:pPr>
  </w:p>
  <w:p w:rsidR="00B16AAA" w:rsidRDefault="00B16AAA">
    <w:pPr>
      <w:pStyle w:val="Zkladn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1pt;height:13.5pt;visibility:visible;mso-wrap-style:square" o:bullet="t">
        <v:imagedata r:id="rId1" o:title=""/>
      </v:shape>
    </w:pict>
  </w:numPicBullet>
  <w:numPicBullet w:numPicBulletId="1">
    <w:pict>
      <v:shape id="_x0000_i1033" type="#_x0000_t75" style="width:21pt;height:13.5pt;visibility:visible;mso-wrap-style:square" o:bullet="t">
        <v:imagedata r:id="rId2" o:title=""/>
      </v:shape>
    </w:pict>
  </w:numPicBullet>
  <w:abstractNum w:abstractNumId="0" w15:restartNumberingAfterBreak="0">
    <w:nsid w:val="00584F7B"/>
    <w:multiLevelType w:val="hybridMultilevel"/>
    <w:tmpl w:val="F106F30E"/>
    <w:lvl w:ilvl="0" w:tplc="FDFC5BC8">
      <w:start w:val="1"/>
      <w:numFmt w:val="decimal"/>
      <w:lvlText w:val="%1."/>
      <w:lvlJc w:val="left"/>
      <w:pPr>
        <w:ind w:left="448" w:hanging="428"/>
      </w:pPr>
      <w:rPr>
        <w:rFonts w:ascii="Calibri" w:eastAsia="Calibri" w:hAnsi="Calibri" w:cs="Calibri" w:hint="default"/>
        <w:spacing w:val="-28"/>
        <w:w w:val="100"/>
        <w:sz w:val="24"/>
        <w:szCs w:val="24"/>
        <w:lang w:val="cs-CZ" w:eastAsia="cs-CZ" w:bidi="cs-CZ"/>
      </w:rPr>
    </w:lvl>
    <w:lvl w:ilvl="1" w:tplc="A296ED5C">
      <w:numFmt w:val="bullet"/>
      <w:lvlText w:val="•"/>
      <w:lvlJc w:val="left"/>
      <w:pPr>
        <w:ind w:left="1323" w:hanging="428"/>
      </w:pPr>
      <w:rPr>
        <w:rFonts w:hint="default"/>
        <w:lang w:val="cs-CZ" w:eastAsia="cs-CZ" w:bidi="cs-CZ"/>
      </w:rPr>
    </w:lvl>
    <w:lvl w:ilvl="2" w:tplc="9A9604BA">
      <w:numFmt w:val="bullet"/>
      <w:lvlText w:val="•"/>
      <w:lvlJc w:val="left"/>
      <w:pPr>
        <w:ind w:left="2202" w:hanging="428"/>
      </w:pPr>
      <w:rPr>
        <w:rFonts w:hint="default"/>
        <w:lang w:val="cs-CZ" w:eastAsia="cs-CZ" w:bidi="cs-CZ"/>
      </w:rPr>
    </w:lvl>
    <w:lvl w:ilvl="3" w:tplc="C5EED3C2">
      <w:numFmt w:val="bullet"/>
      <w:lvlText w:val="•"/>
      <w:lvlJc w:val="left"/>
      <w:pPr>
        <w:ind w:left="3080" w:hanging="428"/>
      </w:pPr>
      <w:rPr>
        <w:rFonts w:hint="default"/>
        <w:lang w:val="cs-CZ" w:eastAsia="cs-CZ" w:bidi="cs-CZ"/>
      </w:rPr>
    </w:lvl>
    <w:lvl w:ilvl="4" w:tplc="703AD282">
      <w:numFmt w:val="bullet"/>
      <w:lvlText w:val="•"/>
      <w:lvlJc w:val="left"/>
      <w:pPr>
        <w:ind w:left="3959" w:hanging="428"/>
      </w:pPr>
      <w:rPr>
        <w:rFonts w:hint="default"/>
        <w:lang w:val="cs-CZ" w:eastAsia="cs-CZ" w:bidi="cs-CZ"/>
      </w:rPr>
    </w:lvl>
    <w:lvl w:ilvl="5" w:tplc="733E8948">
      <w:numFmt w:val="bullet"/>
      <w:lvlText w:val="•"/>
      <w:lvlJc w:val="left"/>
      <w:pPr>
        <w:ind w:left="4838" w:hanging="428"/>
      </w:pPr>
      <w:rPr>
        <w:rFonts w:hint="default"/>
        <w:lang w:val="cs-CZ" w:eastAsia="cs-CZ" w:bidi="cs-CZ"/>
      </w:rPr>
    </w:lvl>
    <w:lvl w:ilvl="6" w:tplc="05389470">
      <w:numFmt w:val="bullet"/>
      <w:lvlText w:val="•"/>
      <w:lvlJc w:val="left"/>
      <w:pPr>
        <w:ind w:left="5716" w:hanging="428"/>
      </w:pPr>
      <w:rPr>
        <w:rFonts w:hint="default"/>
        <w:lang w:val="cs-CZ" w:eastAsia="cs-CZ" w:bidi="cs-CZ"/>
      </w:rPr>
    </w:lvl>
    <w:lvl w:ilvl="7" w:tplc="F9CA5FF6">
      <w:numFmt w:val="bullet"/>
      <w:lvlText w:val="•"/>
      <w:lvlJc w:val="left"/>
      <w:pPr>
        <w:ind w:left="6595" w:hanging="428"/>
      </w:pPr>
      <w:rPr>
        <w:rFonts w:hint="default"/>
        <w:lang w:val="cs-CZ" w:eastAsia="cs-CZ" w:bidi="cs-CZ"/>
      </w:rPr>
    </w:lvl>
    <w:lvl w:ilvl="8" w:tplc="CB3E8868">
      <w:numFmt w:val="bullet"/>
      <w:lvlText w:val="•"/>
      <w:lvlJc w:val="left"/>
      <w:pPr>
        <w:ind w:left="7474" w:hanging="428"/>
      </w:pPr>
      <w:rPr>
        <w:rFonts w:hint="default"/>
        <w:lang w:val="cs-CZ" w:eastAsia="cs-CZ" w:bidi="cs-CZ"/>
      </w:rPr>
    </w:lvl>
  </w:abstractNum>
  <w:abstractNum w:abstractNumId="1" w15:restartNumberingAfterBreak="0">
    <w:nsid w:val="00DB04D9"/>
    <w:multiLevelType w:val="hybridMultilevel"/>
    <w:tmpl w:val="36EEB5DA"/>
    <w:lvl w:ilvl="0" w:tplc="F92256FE">
      <w:numFmt w:val="bullet"/>
      <w:lvlText w:val=""/>
      <w:lvlJc w:val="left"/>
      <w:pPr>
        <w:ind w:left="916" w:hanging="360"/>
      </w:pPr>
      <w:rPr>
        <w:rFonts w:ascii="Symbol" w:eastAsia="Symbol" w:hAnsi="Symbol" w:cs="Symbol" w:hint="default"/>
        <w:w w:val="100"/>
        <w:sz w:val="24"/>
        <w:szCs w:val="24"/>
        <w:lang w:val="cs-CZ" w:eastAsia="cs-CZ" w:bidi="cs-CZ"/>
      </w:rPr>
    </w:lvl>
    <w:lvl w:ilvl="1" w:tplc="E794DB9A">
      <w:numFmt w:val="bullet"/>
      <w:lvlText w:val="•"/>
      <w:lvlJc w:val="left"/>
      <w:pPr>
        <w:ind w:left="1776" w:hanging="360"/>
      </w:pPr>
      <w:rPr>
        <w:rFonts w:hint="default"/>
        <w:lang w:val="cs-CZ" w:eastAsia="cs-CZ" w:bidi="cs-CZ"/>
      </w:rPr>
    </w:lvl>
    <w:lvl w:ilvl="2" w:tplc="5FF0068C">
      <w:numFmt w:val="bullet"/>
      <w:lvlText w:val="•"/>
      <w:lvlJc w:val="left"/>
      <w:pPr>
        <w:ind w:left="2633" w:hanging="360"/>
      </w:pPr>
      <w:rPr>
        <w:rFonts w:hint="default"/>
        <w:lang w:val="cs-CZ" w:eastAsia="cs-CZ" w:bidi="cs-CZ"/>
      </w:rPr>
    </w:lvl>
    <w:lvl w:ilvl="3" w:tplc="698455C4">
      <w:numFmt w:val="bullet"/>
      <w:lvlText w:val="•"/>
      <w:lvlJc w:val="left"/>
      <w:pPr>
        <w:ind w:left="3489" w:hanging="360"/>
      </w:pPr>
      <w:rPr>
        <w:rFonts w:hint="default"/>
        <w:lang w:val="cs-CZ" w:eastAsia="cs-CZ" w:bidi="cs-CZ"/>
      </w:rPr>
    </w:lvl>
    <w:lvl w:ilvl="4" w:tplc="D84A500E">
      <w:numFmt w:val="bullet"/>
      <w:lvlText w:val="•"/>
      <w:lvlJc w:val="left"/>
      <w:pPr>
        <w:ind w:left="4346" w:hanging="360"/>
      </w:pPr>
      <w:rPr>
        <w:rFonts w:hint="default"/>
        <w:lang w:val="cs-CZ" w:eastAsia="cs-CZ" w:bidi="cs-CZ"/>
      </w:rPr>
    </w:lvl>
    <w:lvl w:ilvl="5" w:tplc="AFD28CB6">
      <w:numFmt w:val="bullet"/>
      <w:lvlText w:val="•"/>
      <w:lvlJc w:val="left"/>
      <w:pPr>
        <w:ind w:left="5203" w:hanging="360"/>
      </w:pPr>
      <w:rPr>
        <w:rFonts w:hint="default"/>
        <w:lang w:val="cs-CZ" w:eastAsia="cs-CZ" w:bidi="cs-CZ"/>
      </w:rPr>
    </w:lvl>
    <w:lvl w:ilvl="6" w:tplc="C53628C2">
      <w:numFmt w:val="bullet"/>
      <w:lvlText w:val="•"/>
      <w:lvlJc w:val="left"/>
      <w:pPr>
        <w:ind w:left="6059" w:hanging="360"/>
      </w:pPr>
      <w:rPr>
        <w:rFonts w:hint="default"/>
        <w:lang w:val="cs-CZ" w:eastAsia="cs-CZ" w:bidi="cs-CZ"/>
      </w:rPr>
    </w:lvl>
    <w:lvl w:ilvl="7" w:tplc="10C254E8">
      <w:numFmt w:val="bullet"/>
      <w:lvlText w:val="•"/>
      <w:lvlJc w:val="left"/>
      <w:pPr>
        <w:ind w:left="6916" w:hanging="360"/>
      </w:pPr>
      <w:rPr>
        <w:rFonts w:hint="default"/>
        <w:lang w:val="cs-CZ" w:eastAsia="cs-CZ" w:bidi="cs-CZ"/>
      </w:rPr>
    </w:lvl>
    <w:lvl w:ilvl="8" w:tplc="DAC2C920">
      <w:numFmt w:val="bullet"/>
      <w:lvlText w:val="•"/>
      <w:lvlJc w:val="left"/>
      <w:pPr>
        <w:ind w:left="7773" w:hanging="360"/>
      </w:pPr>
      <w:rPr>
        <w:rFonts w:hint="default"/>
        <w:lang w:val="cs-CZ" w:eastAsia="cs-CZ" w:bidi="cs-CZ"/>
      </w:rPr>
    </w:lvl>
  </w:abstractNum>
  <w:abstractNum w:abstractNumId="2" w15:restartNumberingAfterBreak="0">
    <w:nsid w:val="048A5CFD"/>
    <w:multiLevelType w:val="hybridMultilevel"/>
    <w:tmpl w:val="19FC38AC"/>
    <w:lvl w:ilvl="0" w:tplc="91F6151C">
      <w:start w:val="1"/>
      <w:numFmt w:val="lowerLetter"/>
      <w:lvlText w:val="%1."/>
      <w:lvlJc w:val="left"/>
      <w:pPr>
        <w:ind w:left="828" w:hanging="361"/>
      </w:pPr>
      <w:rPr>
        <w:rFonts w:ascii="Calibri" w:eastAsia="Calibri" w:hAnsi="Calibri" w:cs="Calibri" w:hint="default"/>
        <w:spacing w:val="-3"/>
        <w:w w:val="100"/>
        <w:sz w:val="24"/>
        <w:szCs w:val="24"/>
        <w:lang w:val="cs-CZ" w:eastAsia="cs-CZ" w:bidi="cs-CZ"/>
      </w:rPr>
    </w:lvl>
    <w:lvl w:ilvl="1" w:tplc="4F70CCBA">
      <w:numFmt w:val="bullet"/>
      <w:lvlText w:val="•"/>
      <w:lvlJc w:val="left"/>
      <w:pPr>
        <w:ind w:left="1444" w:hanging="361"/>
      </w:pPr>
      <w:rPr>
        <w:rFonts w:hint="default"/>
        <w:lang w:val="cs-CZ" w:eastAsia="cs-CZ" w:bidi="cs-CZ"/>
      </w:rPr>
    </w:lvl>
    <w:lvl w:ilvl="2" w:tplc="8F1A4A52">
      <w:numFmt w:val="bullet"/>
      <w:lvlText w:val="•"/>
      <w:lvlJc w:val="left"/>
      <w:pPr>
        <w:ind w:left="2068" w:hanging="361"/>
      </w:pPr>
      <w:rPr>
        <w:rFonts w:hint="default"/>
        <w:lang w:val="cs-CZ" w:eastAsia="cs-CZ" w:bidi="cs-CZ"/>
      </w:rPr>
    </w:lvl>
    <w:lvl w:ilvl="3" w:tplc="BF1C2576">
      <w:numFmt w:val="bullet"/>
      <w:lvlText w:val="•"/>
      <w:lvlJc w:val="left"/>
      <w:pPr>
        <w:ind w:left="2693" w:hanging="361"/>
      </w:pPr>
      <w:rPr>
        <w:rFonts w:hint="default"/>
        <w:lang w:val="cs-CZ" w:eastAsia="cs-CZ" w:bidi="cs-CZ"/>
      </w:rPr>
    </w:lvl>
    <w:lvl w:ilvl="4" w:tplc="99B2D3C4">
      <w:numFmt w:val="bullet"/>
      <w:lvlText w:val="•"/>
      <w:lvlJc w:val="left"/>
      <w:pPr>
        <w:ind w:left="3317" w:hanging="361"/>
      </w:pPr>
      <w:rPr>
        <w:rFonts w:hint="default"/>
        <w:lang w:val="cs-CZ" w:eastAsia="cs-CZ" w:bidi="cs-CZ"/>
      </w:rPr>
    </w:lvl>
    <w:lvl w:ilvl="5" w:tplc="B0820EE0">
      <w:numFmt w:val="bullet"/>
      <w:lvlText w:val="•"/>
      <w:lvlJc w:val="left"/>
      <w:pPr>
        <w:ind w:left="3942" w:hanging="361"/>
      </w:pPr>
      <w:rPr>
        <w:rFonts w:hint="default"/>
        <w:lang w:val="cs-CZ" w:eastAsia="cs-CZ" w:bidi="cs-CZ"/>
      </w:rPr>
    </w:lvl>
    <w:lvl w:ilvl="6" w:tplc="E2C89C28">
      <w:numFmt w:val="bullet"/>
      <w:lvlText w:val="•"/>
      <w:lvlJc w:val="left"/>
      <w:pPr>
        <w:ind w:left="4566" w:hanging="361"/>
      </w:pPr>
      <w:rPr>
        <w:rFonts w:hint="default"/>
        <w:lang w:val="cs-CZ" w:eastAsia="cs-CZ" w:bidi="cs-CZ"/>
      </w:rPr>
    </w:lvl>
    <w:lvl w:ilvl="7" w:tplc="2684E260">
      <w:numFmt w:val="bullet"/>
      <w:lvlText w:val="•"/>
      <w:lvlJc w:val="left"/>
      <w:pPr>
        <w:ind w:left="5190" w:hanging="361"/>
      </w:pPr>
      <w:rPr>
        <w:rFonts w:hint="default"/>
        <w:lang w:val="cs-CZ" w:eastAsia="cs-CZ" w:bidi="cs-CZ"/>
      </w:rPr>
    </w:lvl>
    <w:lvl w:ilvl="8" w:tplc="3F90DFC8">
      <w:numFmt w:val="bullet"/>
      <w:lvlText w:val="•"/>
      <w:lvlJc w:val="left"/>
      <w:pPr>
        <w:ind w:left="5815" w:hanging="361"/>
      </w:pPr>
      <w:rPr>
        <w:rFonts w:hint="default"/>
        <w:lang w:val="cs-CZ" w:eastAsia="cs-CZ" w:bidi="cs-CZ"/>
      </w:rPr>
    </w:lvl>
  </w:abstractNum>
  <w:abstractNum w:abstractNumId="3" w15:restartNumberingAfterBreak="0">
    <w:nsid w:val="04A3134D"/>
    <w:multiLevelType w:val="hybridMultilevel"/>
    <w:tmpl w:val="DCB24F06"/>
    <w:lvl w:ilvl="0" w:tplc="37FAE672">
      <w:numFmt w:val="bullet"/>
      <w:lvlText w:val="-"/>
      <w:lvlJc w:val="left"/>
      <w:pPr>
        <w:ind w:left="720" w:hanging="360"/>
      </w:pPr>
      <w:rPr>
        <w:rFonts w:ascii="Calibri" w:eastAsia="Calibri" w:hAnsi="Calibri" w:cs="Calibri" w:hint="default"/>
        <w:w w:val="100"/>
        <w:sz w:val="22"/>
        <w:szCs w:val="22"/>
        <w:lang w:val="cs-CZ" w:eastAsia="cs-CZ" w:bidi="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5217767"/>
    <w:multiLevelType w:val="hybridMultilevel"/>
    <w:tmpl w:val="FF6C8D0A"/>
    <w:lvl w:ilvl="0" w:tplc="2B2A59B0">
      <w:numFmt w:val="bullet"/>
      <w:lvlText w:val=""/>
      <w:lvlJc w:val="left"/>
      <w:pPr>
        <w:ind w:left="499" w:hanging="428"/>
      </w:pPr>
      <w:rPr>
        <w:rFonts w:ascii="Wingdings" w:eastAsia="Wingdings" w:hAnsi="Wingdings" w:cs="Wingdings" w:hint="default"/>
        <w:w w:val="100"/>
        <w:sz w:val="24"/>
        <w:szCs w:val="24"/>
        <w:lang w:val="cs-CZ" w:eastAsia="cs-CZ" w:bidi="cs-CZ"/>
      </w:rPr>
    </w:lvl>
    <w:lvl w:ilvl="1" w:tplc="115A1B0C">
      <w:numFmt w:val="bullet"/>
      <w:lvlText w:val="•"/>
      <w:lvlJc w:val="left"/>
      <w:pPr>
        <w:ind w:left="912" w:hanging="428"/>
      </w:pPr>
      <w:rPr>
        <w:rFonts w:hint="default"/>
        <w:lang w:val="cs-CZ" w:eastAsia="cs-CZ" w:bidi="cs-CZ"/>
      </w:rPr>
    </w:lvl>
    <w:lvl w:ilvl="2" w:tplc="F7BA649E">
      <w:numFmt w:val="bullet"/>
      <w:lvlText w:val="•"/>
      <w:lvlJc w:val="left"/>
      <w:pPr>
        <w:ind w:left="1324" w:hanging="428"/>
      </w:pPr>
      <w:rPr>
        <w:rFonts w:hint="default"/>
        <w:lang w:val="cs-CZ" w:eastAsia="cs-CZ" w:bidi="cs-CZ"/>
      </w:rPr>
    </w:lvl>
    <w:lvl w:ilvl="3" w:tplc="6644D5A6">
      <w:numFmt w:val="bullet"/>
      <w:lvlText w:val="•"/>
      <w:lvlJc w:val="left"/>
      <w:pPr>
        <w:ind w:left="1737" w:hanging="428"/>
      </w:pPr>
      <w:rPr>
        <w:rFonts w:hint="default"/>
        <w:lang w:val="cs-CZ" w:eastAsia="cs-CZ" w:bidi="cs-CZ"/>
      </w:rPr>
    </w:lvl>
    <w:lvl w:ilvl="4" w:tplc="F42A7190">
      <w:numFmt w:val="bullet"/>
      <w:lvlText w:val="•"/>
      <w:lvlJc w:val="left"/>
      <w:pPr>
        <w:ind w:left="2149" w:hanging="428"/>
      </w:pPr>
      <w:rPr>
        <w:rFonts w:hint="default"/>
        <w:lang w:val="cs-CZ" w:eastAsia="cs-CZ" w:bidi="cs-CZ"/>
      </w:rPr>
    </w:lvl>
    <w:lvl w:ilvl="5" w:tplc="35C05A34">
      <w:numFmt w:val="bullet"/>
      <w:lvlText w:val="•"/>
      <w:lvlJc w:val="left"/>
      <w:pPr>
        <w:ind w:left="2562" w:hanging="428"/>
      </w:pPr>
      <w:rPr>
        <w:rFonts w:hint="default"/>
        <w:lang w:val="cs-CZ" w:eastAsia="cs-CZ" w:bidi="cs-CZ"/>
      </w:rPr>
    </w:lvl>
    <w:lvl w:ilvl="6" w:tplc="176CCCEE">
      <w:numFmt w:val="bullet"/>
      <w:lvlText w:val="•"/>
      <w:lvlJc w:val="left"/>
      <w:pPr>
        <w:ind w:left="2974" w:hanging="428"/>
      </w:pPr>
      <w:rPr>
        <w:rFonts w:hint="default"/>
        <w:lang w:val="cs-CZ" w:eastAsia="cs-CZ" w:bidi="cs-CZ"/>
      </w:rPr>
    </w:lvl>
    <w:lvl w:ilvl="7" w:tplc="558899A4">
      <w:numFmt w:val="bullet"/>
      <w:lvlText w:val="•"/>
      <w:lvlJc w:val="left"/>
      <w:pPr>
        <w:ind w:left="3386" w:hanging="428"/>
      </w:pPr>
      <w:rPr>
        <w:rFonts w:hint="default"/>
        <w:lang w:val="cs-CZ" w:eastAsia="cs-CZ" w:bidi="cs-CZ"/>
      </w:rPr>
    </w:lvl>
    <w:lvl w:ilvl="8" w:tplc="D06E8D74">
      <w:numFmt w:val="bullet"/>
      <w:lvlText w:val="•"/>
      <w:lvlJc w:val="left"/>
      <w:pPr>
        <w:ind w:left="3799" w:hanging="428"/>
      </w:pPr>
      <w:rPr>
        <w:rFonts w:hint="default"/>
        <w:lang w:val="cs-CZ" w:eastAsia="cs-CZ" w:bidi="cs-CZ"/>
      </w:rPr>
    </w:lvl>
  </w:abstractNum>
  <w:abstractNum w:abstractNumId="5" w15:restartNumberingAfterBreak="0">
    <w:nsid w:val="067D2737"/>
    <w:multiLevelType w:val="hybridMultilevel"/>
    <w:tmpl w:val="40D0E726"/>
    <w:lvl w:ilvl="0" w:tplc="5C966A54">
      <w:start w:val="1"/>
      <w:numFmt w:val="lowerLetter"/>
      <w:lvlText w:val="%1)"/>
      <w:lvlJc w:val="left"/>
      <w:pPr>
        <w:ind w:left="563" w:hanging="428"/>
      </w:pPr>
      <w:rPr>
        <w:rFonts w:ascii="Calibri" w:eastAsia="Calibri" w:hAnsi="Calibri" w:cs="Calibri" w:hint="default"/>
        <w:spacing w:val="-3"/>
        <w:w w:val="100"/>
        <w:sz w:val="24"/>
        <w:szCs w:val="24"/>
        <w:lang w:val="cs-CZ" w:eastAsia="cs-CZ" w:bidi="cs-CZ"/>
      </w:rPr>
    </w:lvl>
    <w:lvl w:ilvl="1" w:tplc="8A04215E">
      <w:numFmt w:val="bullet"/>
      <w:lvlText w:val="•"/>
      <w:lvlJc w:val="left"/>
      <w:pPr>
        <w:ind w:left="1438" w:hanging="428"/>
      </w:pPr>
      <w:rPr>
        <w:rFonts w:hint="default"/>
        <w:lang w:val="cs-CZ" w:eastAsia="cs-CZ" w:bidi="cs-CZ"/>
      </w:rPr>
    </w:lvl>
    <w:lvl w:ilvl="2" w:tplc="697633EC">
      <w:numFmt w:val="bullet"/>
      <w:lvlText w:val="•"/>
      <w:lvlJc w:val="left"/>
      <w:pPr>
        <w:ind w:left="2317" w:hanging="428"/>
      </w:pPr>
      <w:rPr>
        <w:rFonts w:hint="default"/>
        <w:lang w:val="cs-CZ" w:eastAsia="cs-CZ" w:bidi="cs-CZ"/>
      </w:rPr>
    </w:lvl>
    <w:lvl w:ilvl="3" w:tplc="558C6DCE">
      <w:numFmt w:val="bullet"/>
      <w:lvlText w:val="•"/>
      <w:lvlJc w:val="left"/>
      <w:pPr>
        <w:ind w:left="3195" w:hanging="428"/>
      </w:pPr>
      <w:rPr>
        <w:rFonts w:hint="default"/>
        <w:lang w:val="cs-CZ" w:eastAsia="cs-CZ" w:bidi="cs-CZ"/>
      </w:rPr>
    </w:lvl>
    <w:lvl w:ilvl="4" w:tplc="EC9A84CA">
      <w:numFmt w:val="bullet"/>
      <w:lvlText w:val="•"/>
      <w:lvlJc w:val="left"/>
      <w:pPr>
        <w:ind w:left="4074" w:hanging="428"/>
      </w:pPr>
      <w:rPr>
        <w:rFonts w:hint="default"/>
        <w:lang w:val="cs-CZ" w:eastAsia="cs-CZ" w:bidi="cs-CZ"/>
      </w:rPr>
    </w:lvl>
    <w:lvl w:ilvl="5" w:tplc="DD0CB136">
      <w:numFmt w:val="bullet"/>
      <w:lvlText w:val="•"/>
      <w:lvlJc w:val="left"/>
      <w:pPr>
        <w:ind w:left="4953" w:hanging="428"/>
      </w:pPr>
      <w:rPr>
        <w:rFonts w:hint="default"/>
        <w:lang w:val="cs-CZ" w:eastAsia="cs-CZ" w:bidi="cs-CZ"/>
      </w:rPr>
    </w:lvl>
    <w:lvl w:ilvl="6" w:tplc="0B2627D4">
      <w:numFmt w:val="bullet"/>
      <w:lvlText w:val="•"/>
      <w:lvlJc w:val="left"/>
      <w:pPr>
        <w:ind w:left="5831" w:hanging="428"/>
      </w:pPr>
      <w:rPr>
        <w:rFonts w:hint="default"/>
        <w:lang w:val="cs-CZ" w:eastAsia="cs-CZ" w:bidi="cs-CZ"/>
      </w:rPr>
    </w:lvl>
    <w:lvl w:ilvl="7" w:tplc="4142E594">
      <w:numFmt w:val="bullet"/>
      <w:lvlText w:val="•"/>
      <w:lvlJc w:val="left"/>
      <w:pPr>
        <w:ind w:left="6710" w:hanging="428"/>
      </w:pPr>
      <w:rPr>
        <w:rFonts w:hint="default"/>
        <w:lang w:val="cs-CZ" w:eastAsia="cs-CZ" w:bidi="cs-CZ"/>
      </w:rPr>
    </w:lvl>
    <w:lvl w:ilvl="8" w:tplc="F19CAC20">
      <w:numFmt w:val="bullet"/>
      <w:lvlText w:val="•"/>
      <w:lvlJc w:val="left"/>
      <w:pPr>
        <w:ind w:left="7589" w:hanging="428"/>
      </w:pPr>
      <w:rPr>
        <w:rFonts w:hint="default"/>
        <w:lang w:val="cs-CZ" w:eastAsia="cs-CZ" w:bidi="cs-CZ"/>
      </w:rPr>
    </w:lvl>
  </w:abstractNum>
  <w:abstractNum w:abstractNumId="6" w15:restartNumberingAfterBreak="0">
    <w:nsid w:val="06A512CE"/>
    <w:multiLevelType w:val="hybridMultilevel"/>
    <w:tmpl w:val="18CED87E"/>
    <w:lvl w:ilvl="0" w:tplc="E10AE8DC">
      <w:start w:val="1"/>
      <w:numFmt w:val="decimal"/>
      <w:lvlText w:val="%1."/>
      <w:lvlJc w:val="left"/>
      <w:pPr>
        <w:ind w:left="126" w:hanging="308"/>
      </w:pPr>
      <w:rPr>
        <w:rFonts w:ascii="Calibri" w:eastAsia="Calibri" w:hAnsi="Calibri" w:cs="Calibri" w:hint="default"/>
        <w:spacing w:val="-18"/>
        <w:w w:val="100"/>
        <w:sz w:val="24"/>
        <w:szCs w:val="24"/>
        <w:lang w:val="cs-CZ" w:eastAsia="cs-CZ" w:bidi="cs-CZ"/>
      </w:rPr>
    </w:lvl>
    <w:lvl w:ilvl="1" w:tplc="F9A4B9A8">
      <w:numFmt w:val="bullet"/>
      <w:lvlText w:val="•"/>
      <w:lvlJc w:val="left"/>
      <w:pPr>
        <w:ind w:left="1126" w:hanging="308"/>
      </w:pPr>
      <w:rPr>
        <w:rFonts w:hint="default"/>
        <w:lang w:val="cs-CZ" w:eastAsia="cs-CZ" w:bidi="cs-CZ"/>
      </w:rPr>
    </w:lvl>
    <w:lvl w:ilvl="2" w:tplc="0B7CD3CE">
      <w:numFmt w:val="bullet"/>
      <w:lvlText w:val="•"/>
      <w:lvlJc w:val="left"/>
      <w:pPr>
        <w:ind w:left="2133" w:hanging="308"/>
      </w:pPr>
      <w:rPr>
        <w:rFonts w:hint="default"/>
        <w:lang w:val="cs-CZ" w:eastAsia="cs-CZ" w:bidi="cs-CZ"/>
      </w:rPr>
    </w:lvl>
    <w:lvl w:ilvl="3" w:tplc="34BEC80E">
      <w:numFmt w:val="bullet"/>
      <w:lvlText w:val="•"/>
      <w:lvlJc w:val="left"/>
      <w:pPr>
        <w:ind w:left="3139" w:hanging="308"/>
      </w:pPr>
      <w:rPr>
        <w:rFonts w:hint="default"/>
        <w:lang w:val="cs-CZ" w:eastAsia="cs-CZ" w:bidi="cs-CZ"/>
      </w:rPr>
    </w:lvl>
    <w:lvl w:ilvl="4" w:tplc="726E703A">
      <w:numFmt w:val="bullet"/>
      <w:lvlText w:val="•"/>
      <w:lvlJc w:val="left"/>
      <w:pPr>
        <w:ind w:left="4146" w:hanging="308"/>
      </w:pPr>
      <w:rPr>
        <w:rFonts w:hint="default"/>
        <w:lang w:val="cs-CZ" w:eastAsia="cs-CZ" w:bidi="cs-CZ"/>
      </w:rPr>
    </w:lvl>
    <w:lvl w:ilvl="5" w:tplc="EEE2DFE6">
      <w:numFmt w:val="bullet"/>
      <w:lvlText w:val="•"/>
      <w:lvlJc w:val="left"/>
      <w:pPr>
        <w:ind w:left="5153" w:hanging="308"/>
      </w:pPr>
      <w:rPr>
        <w:rFonts w:hint="default"/>
        <w:lang w:val="cs-CZ" w:eastAsia="cs-CZ" w:bidi="cs-CZ"/>
      </w:rPr>
    </w:lvl>
    <w:lvl w:ilvl="6" w:tplc="31F85E00">
      <w:numFmt w:val="bullet"/>
      <w:lvlText w:val="•"/>
      <w:lvlJc w:val="left"/>
      <w:pPr>
        <w:ind w:left="6159" w:hanging="308"/>
      </w:pPr>
      <w:rPr>
        <w:rFonts w:hint="default"/>
        <w:lang w:val="cs-CZ" w:eastAsia="cs-CZ" w:bidi="cs-CZ"/>
      </w:rPr>
    </w:lvl>
    <w:lvl w:ilvl="7" w:tplc="C2F48DF2">
      <w:numFmt w:val="bullet"/>
      <w:lvlText w:val="•"/>
      <w:lvlJc w:val="left"/>
      <w:pPr>
        <w:ind w:left="7166" w:hanging="308"/>
      </w:pPr>
      <w:rPr>
        <w:rFonts w:hint="default"/>
        <w:lang w:val="cs-CZ" w:eastAsia="cs-CZ" w:bidi="cs-CZ"/>
      </w:rPr>
    </w:lvl>
    <w:lvl w:ilvl="8" w:tplc="EE4A48C0">
      <w:numFmt w:val="bullet"/>
      <w:lvlText w:val="•"/>
      <w:lvlJc w:val="left"/>
      <w:pPr>
        <w:ind w:left="8173" w:hanging="308"/>
      </w:pPr>
      <w:rPr>
        <w:rFonts w:hint="default"/>
        <w:lang w:val="cs-CZ" w:eastAsia="cs-CZ" w:bidi="cs-CZ"/>
      </w:rPr>
    </w:lvl>
  </w:abstractNum>
  <w:abstractNum w:abstractNumId="7" w15:restartNumberingAfterBreak="0">
    <w:nsid w:val="07155248"/>
    <w:multiLevelType w:val="multilevel"/>
    <w:tmpl w:val="8B8AAB24"/>
    <w:lvl w:ilvl="0">
      <w:start w:val="5"/>
      <w:numFmt w:val="decimal"/>
      <w:lvlText w:val="%1."/>
      <w:lvlJc w:val="left"/>
      <w:pPr>
        <w:ind w:left="556" w:hanging="360"/>
      </w:pPr>
      <w:rPr>
        <w:rFonts w:ascii="Calibri" w:eastAsia="Calibri" w:hAnsi="Calibri" w:cs="Calibri" w:hint="default"/>
        <w:b/>
        <w:bCs/>
        <w:spacing w:val="-2"/>
        <w:w w:val="100"/>
        <w:sz w:val="36"/>
        <w:szCs w:val="36"/>
        <w:lang w:val="cs-CZ" w:eastAsia="cs-CZ" w:bidi="cs-CZ"/>
      </w:rPr>
    </w:lvl>
    <w:lvl w:ilvl="1">
      <w:start w:val="1"/>
      <w:numFmt w:val="decimal"/>
      <w:lvlText w:val="%1.%2"/>
      <w:lvlJc w:val="left"/>
      <w:pPr>
        <w:ind w:left="616" w:hanging="420"/>
      </w:pPr>
      <w:rPr>
        <w:rFonts w:ascii="Calibri" w:eastAsia="Calibri" w:hAnsi="Calibri" w:cs="Calibri" w:hint="default"/>
        <w:b/>
        <w:bCs/>
        <w:spacing w:val="-1"/>
        <w:w w:val="100"/>
        <w:sz w:val="28"/>
        <w:szCs w:val="28"/>
        <w:lang w:val="cs-CZ" w:eastAsia="cs-CZ" w:bidi="cs-CZ"/>
      </w:rPr>
    </w:lvl>
    <w:lvl w:ilvl="2">
      <w:start w:val="1"/>
      <w:numFmt w:val="decimal"/>
      <w:lvlText w:val="%1.%2.%3"/>
      <w:lvlJc w:val="left"/>
      <w:pPr>
        <w:ind w:left="746" w:hanging="550"/>
      </w:pPr>
      <w:rPr>
        <w:rFonts w:ascii="Calibri" w:eastAsia="Calibri" w:hAnsi="Calibri" w:cs="Calibri" w:hint="default"/>
        <w:b/>
        <w:bCs/>
        <w:spacing w:val="-1"/>
        <w:w w:val="100"/>
        <w:sz w:val="24"/>
        <w:szCs w:val="24"/>
        <w:lang w:val="cs-CZ" w:eastAsia="cs-CZ" w:bidi="cs-CZ"/>
      </w:rPr>
    </w:lvl>
    <w:lvl w:ilvl="3">
      <w:numFmt w:val="bullet"/>
      <w:lvlText w:val=""/>
      <w:lvlJc w:val="left"/>
      <w:pPr>
        <w:ind w:left="916" w:hanging="360"/>
      </w:pPr>
      <w:rPr>
        <w:rFonts w:hint="default"/>
        <w:w w:val="100"/>
        <w:lang w:val="cs-CZ" w:eastAsia="cs-CZ" w:bidi="cs-CZ"/>
      </w:rPr>
    </w:lvl>
    <w:lvl w:ilvl="4">
      <w:numFmt w:val="bullet"/>
      <w:lvlText w:val="•"/>
      <w:lvlJc w:val="left"/>
      <w:pPr>
        <w:ind w:left="2143" w:hanging="360"/>
      </w:pPr>
      <w:rPr>
        <w:rFonts w:hint="default"/>
        <w:lang w:val="cs-CZ" w:eastAsia="cs-CZ" w:bidi="cs-CZ"/>
      </w:rPr>
    </w:lvl>
    <w:lvl w:ilvl="5">
      <w:numFmt w:val="bullet"/>
      <w:lvlText w:val="•"/>
      <w:lvlJc w:val="left"/>
      <w:pPr>
        <w:ind w:left="3367" w:hanging="360"/>
      </w:pPr>
      <w:rPr>
        <w:rFonts w:hint="default"/>
        <w:lang w:val="cs-CZ" w:eastAsia="cs-CZ" w:bidi="cs-CZ"/>
      </w:rPr>
    </w:lvl>
    <w:lvl w:ilvl="6">
      <w:numFmt w:val="bullet"/>
      <w:lvlText w:val="•"/>
      <w:lvlJc w:val="left"/>
      <w:pPr>
        <w:ind w:left="4591" w:hanging="360"/>
      </w:pPr>
      <w:rPr>
        <w:rFonts w:hint="default"/>
        <w:lang w:val="cs-CZ" w:eastAsia="cs-CZ" w:bidi="cs-CZ"/>
      </w:rPr>
    </w:lvl>
    <w:lvl w:ilvl="7">
      <w:numFmt w:val="bullet"/>
      <w:lvlText w:val="•"/>
      <w:lvlJc w:val="left"/>
      <w:pPr>
        <w:ind w:left="5815" w:hanging="360"/>
      </w:pPr>
      <w:rPr>
        <w:rFonts w:hint="default"/>
        <w:lang w:val="cs-CZ" w:eastAsia="cs-CZ" w:bidi="cs-CZ"/>
      </w:rPr>
    </w:lvl>
    <w:lvl w:ilvl="8">
      <w:numFmt w:val="bullet"/>
      <w:lvlText w:val="•"/>
      <w:lvlJc w:val="left"/>
      <w:pPr>
        <w:ind w:left="7038" w:hanging="360"/>
      </w:pPr>
      <w:rPr>
        <w:rFonts w:hint="default"/>
        <w:lang w:val="cs-CZ" w:eastAsia="cs-CZ" w:bidi="cs-CZ"/>
      </w:rPr>
    </w:lvl>
  </w:abstractNum>
  <w:abstractNum w:abstractNumId="8" w15:restartNumberingAfterBreak="0">
    <w:nsid w:val="07FA3F98"/>
    <w:multiLevelType w:val="hybridMultilevel"/>
    <w:tmpl w:val="D778C086"/>
    <w:lvl w:ilvl="0" w:tplc="44CEEB8E">
      <w:start w:val="1"/>
      <w:numFmt w:val="lowerLetter"/>
      <w:lvlText w:val="%1."/>
      <w:lvlJc w:val="left"/>
      <w:pPr>
        <w:ind w:left="136" w:hanging="708"/>
      </w:pPr>
      <w:rPr>
        <w:rFonts w:ascii="Calibri" w:eastAsia="Calibri" w:hAnsi="Calibri" w:cs="Calibri" w:hint="default"/>
        <w:spacing w:val="-18"/>
        <w:w w:val="100"/>
        <w:sz w:val="24"/>
        <w:szCs w:val="24"/>
        <w:lang w:val="cs-CZ" w:eastAsia="cs-CZ" w:bidi="cs-CZ"/>
      </w:rPr>
    </w:lvl>
    <w:lvl w:ilvl="1" w:tplc="325EAA0A">
      <w:numFmt w:val="bullet"/>
      <w:lvlText w:val="•"/>
      <w:lvlJc w:val="left"/>
      <w:pPr>
        <w:ind w:left="1066" w:hanging="708"/>
      </w:pPr>
      <w:rPr>
        <w:rFonts w:hint="default"/>
        <w:lang w:val="cs-CZ" w:eastAsia="cs-CZ" w:bidi="cs-CZ"/>
      </w:rPr>
    </w:lvl>
    <w:lvl w:ilvl="2" w:tplc="E78A1A04">
      <w:numFmt w:val="bullet"/>
      <w:lvlText w:val="•"/>
      <w:lvlJc w:val="left"/>
      <w:pPr>
        <w:ind w:left="1993" w:hanging="708"/>
      </w:pPr>
      <w:rPr>
        <w:rFonts w:hint="default"/>
        <w:lang w:val="cs-CZ" w:eastAsia="cs-CZ" w:bidi="cs-CZ"/>
      </w:rPr>
    </w:lvl>
    <w:lvl w:ilvl="3" w:tplc="5B60F8EA">
      <w:numFmt w:val="bullet"/>
      <w:lvlText w:val="•"/>
      <w:lvlJc w:val="left"/>
      <w:pPr>
        <w:ind w:left="2919" w:hanging="708"/>
      </w:pPr>
      <w:rPr>
        <w:rFonts w:hint="default"/>
        <w:lang w:val="cs-CZ" w:eastAsia="cs-CZ" w:bidi="cs-CZ"/>
      </w:rPr>
    </w:lvl>
    <w:lvl w:ilvl="4" w:tplc="B59C8FD0">
      <w:numFmt w:val="bullet"/>
      <w:lvlText w:val="•"/>
      <w:lvlJc w:val="left"/>
      <w:pPr>
        <w:ind w:left="3846" w:hanging="708"/>
      </w:pPr>
      <w:rPr>
        <w:rFonts w:hint="default"/>
        <w:lang w:val="cs-CZ" w:eastAsia="cs-CZ" w:bidi="cs-CZ"/>
      </w:rPr>
    </w:lvl>
    <w:lvl w:ilvl="5" w:tplc="852C6884">
      <w:numFmt w:val="bullet"/>
      <w:lvlText w:val="•"/>
      <w:lvlJc w:val="left"/>
      <w:pPr>
        <w:ind w:left="4773" w:hanging="708"/>
      </w:pPr>
      <w:rPr>
        <w:rFonts w:hint="default"/>
        <w:lang w:val="cs-CZ" w:eastAsia="cs-CZ" w:bidi="cs-CZ"/>
      </w:rPr>
    </w:lvl>
    <w:lvl w:ilvl="6" w:tplc="09A66BB0">
      <w:numFmt w:val="bullet"/>
      <w:lvlText w:val="•"/>
      <w:lvlJc w:val="left"/>
      <w:pPr>
        <w:ind w:left="5699" w:hanging="708"/>
      </w:pPr>
      <w:rPr>
        <w:rFonts w:hint="default"/>
        <w:lang w:val="cs-CZ" w:eastAsia="cs-CZ" w:bidi="cs-CZ"/>
      </w:rPr>
    </w:lvl>
    <w:lvl w:ilvl="7" w:tplc="D98AFC92">
      <w:numFmt w:val="bullet"/>
      <w:lvlText w:val="•"/>
      <w:lvlJc w:val="left"/>
      <w:pPr>
        <w:ind w:left="6626" w:hanging="708"/>
      </w:pPr>
      <w:rPr>
        <w:rFonts w:hint="default"/>
        <w:lang w:val="cs-CZ" w:eastAsia="cs-CZ" w:bidi="cs-CZ"/>
      </w:rPr>
    </w:lvl>
    <w:lvl w:ilvl="8" w:tplc="F154DFE8">
      <w:numFmt w:val="bullet"/>
      <w:lvlText w:val="•"/>
      <w:lvlJc w:val="left"/>
      <w:pPr>
        <w:ind w:left="7553" w:hanging="708"/>
      </w:pPr>
      <w:rPr>
        <w:rFonts w:hint="default"/>
        <w:lang w:val="cs-CZ" w:eastAsia="cs-CZ" w:bidi="cs-CZ"/>
      </w:rPr>
    </w:lvl>
  </w:abstractNum>
  <w:abstractNum w:abstractNumId="9" w15:restartNumberingAfterBreak="0">
    <w:nsid w:val="085850A8"/>
    <w:multiLevelType w:val="hybridMultilevel"/>
    <w:tmpl w:val="0168483E"/>
    <w:lvl w:ilvl="0" w:tplc="DB0637F8">
      <w:numFmt w:val="bullet"/>
      <w:lvlText w:val=""/>
      <w:lvlJc w:val="left"/>
      <w:pPr>
        <w:ind w:left="446" w:hanging="416"/>
      </w:pPr>
      <w:rPr>
        <w:rFonts w:ascii="Wingdings" w:eastAsia="Wingdings" w:hAnsi="Wingdings" w:cs="Wingdings" w:hint="default"/>
        <w:w w:val="100"/>
        <w:sz w:val="24"/>
        <w:szCs w:val="24"/>
        <w:lang w:val="cs-CZ" w:eastAsia="cs-CZ" w:bidi="cs-CZ"/>
      </w:rPr>
    </w:lvl>
    <w:lvl w:ilvl="1" w:tplc="6C3CC1E2">
      <w:numFmt w:val="bullet"/>
      <w:lvlText w:val="•"/>
      <w:lvlJc w:val="left"/>
      <w:pPr>
        <w:ind w:left="884" w:hanging="416"/>
      </w:pPr>
      <w:rPr>
        <w:rFonts w:hint="default"/>
        <w:lang w:val="cs-CZ" w:eastAsia="cs-CZ" w:bidi="cs-CZ"/>
      </w:rPr>
    </w:lvl>
    <w:lvl w:ilvl="2" w:tplc="ADB0C2DA">
      <w:numFmt w:val="bullet"/>
      <w:lvlText w:val="•"/>
      <w:lvlJc w:val="left"/>
      <w:pPr>
        <w:ind w:left="1329" w:hanging="416"/>
      </w:pPr>
      <w:rPr>
        <w:rFonts w:hint="default"/>
        <w:lang w:val="cs-CZ" w:eastAsia="cs-CZ" w:bidi="cs-CZ"/>
      </w:rPr>
    </w:lvl>
    <w:lvl w:ilvl="3" w:tplc="DF160ED4">
      <w:numFmt w:val="bullet"/>
      <w:lvlText w:val="•"/>
      <w:lvlJc w:val="left"/>
      <w:pPr>
        <w:ind w:left="1773" w:hanging="416"/>
      </w:pPr>
      <w:rPr>
        <w:rFonts w:hint="default"/>
        <w:lang w:val="cs-CZ" w:eastAsia="cs-CZ" w:bidi="cs-CZ"/>
      </w:rPr>
    </w:lvl>
    <w:lvl w:ilvl="4" w:tplc="3398CA7E">
      <w:numFmt w:val="bullet"/>
      <w:lvlText w:val="•"/>
      <w:lvlJc w:val="left"/>
      <w:pPr>
        <w:ind w:left="2218" w:hanging="416"/>
      </w:pPr>
      <w:rPr>
        <w:rFonts w:hint="default"/>
        <w:lang w:val="cs-CZ" w:eastAsia="cs-CZ" w:bidi="cs-CZ"/>
      </w:rPr>
    </w:lvl>
    <w:lvl w:ilvl="5" w:tplc="FD94DD7A">
      <w:numFmt w:val="bullet"/>
      <w:lvlText w:val="•"/>
      <w:lvlJc w:val="left"/>
      <w:pPr>
        <w:ind w:left="2663" w:hanging="416"/>
      </w:pPr>
      <w:rPr>
        <w:rFonts w:hint="default"/>
        <w:lang w:val="cs-CZ" w:eastAsia="cs-CZ" w:bidi="cs-CZ"/>
      </w:rPr>
    </w:lvl>
    <w:lvl w:ilvl="6" w:tplc="50068B86">
      <w:numFmt w:val="bullet"/>
      <w:lvlText w:val="•"/>
      <w:lvlJc w:val="left"/>
      <w:pPr>
        <w:ind w:left="3107" w:hanging="416"/>
      </w:pPr>
      <w:rPr>
        <w:rFonts w:hint="default"/>
        <w:lang w:val="cs-CZ" w:eastAsia="cs-CZ" w:bidi="cs-CZ"/>
      </w:rPr>
    </w:lvl>
    <w:lvl w:ilvl="7" w:tplc="3870A4A0">
      <w:numFmt w:val="bullet"/>
      <w:lvlText w:val="•"/>
      <w:lvlJc w:val="left"/>
      <w:pPr>
        <w:ind w:left="3552" w:hanging="416"/>
      </w:pPr>
      <w:rPr>
        <w:rFonts w:hint="default"/>
        <w:lang w:val="cs-CZ" w:eastAsia="cs-CZ" w:bidi="cs-CZ"/>
      </w:rPr>
    </w:lvl>
    <w:lvl w:ilvl="8" w:tplc="101E89EE">
      <w:numFmt w:val="bullet"/>
      <w:lvlText w:val="•"/>
      <w:lvlJc w:val="left"/>
      <w:pPr>
        <w:ind w:left="3996" w:hanging="416"/>
      </w:pPr>
      <w:rPr>
        <w:rFonts w:hint="default"/>
        <w:lang w:val="cs-CZ" w:eastAsia="cs-CZ" w:bidi="cs-CZ"/>
      </w:rPr>
    </w:lvl>
  </w:abstractNum>
  <w:abstractNum w:abstractNumId="10" w15:restartNumberingAfterBreak="0">
    <w:nsid w:val="098E4A4B"/>
    <w:multiLevelType w:val="multilevel"/>
    <w:tmpl w:val="49281604"/>
    <w:lvl w:ilvl="0">
      <w:start w:val="3"/>
      <w:numFmt w:val="decimal"/>
      <w:lvlText w:val="%1."/>
      <w:lvlJc w:val="left"/>
      <w:pPr>
        <w:ind w:left="496" w:hanging="360"/>
      </w:pPr>
      <w:rPr>
        <w:rFonts w:ascii="Calibri" w:eastAsia="Calibri" w:hAnsi="Calibri" w:cs="Calibri" w:hint="default"/>
        <w:b/>
        <w:bCs/>
        <w:w w:val="100"/>
        <w:sz w:val="36"/>
        <w:szCs w:val="36"/>
      </w:rPr>
    </w:lvl>
    <w:lvl w:ilvl="1">
      <w:start w:val="3"/>
      <w:numFmt w:val="decimal"/>
      <w:lvlText w:val="%1.%2"/>
      <w:lvlJc w:val="left"/>
      <w:pPr>
        <w:ind w:left="546" w:hanging="420"/>
      </w:pPr>
      <w:rPr>
        <w:rFonts w:ascii="Calibri" w:eastAsia="Calibri" w:hAnsi="Calibri" w:cs="Calibri" w:hint="default"/>
        <w:b/>
        <w:bCs/>
        <w:spacing w:val="-1"/>
        <w:w w:val="100"/>
        <w:sz w:val="28"/>
        <w:szCs w:val="28"/>
      </w:rPr>
    </w:lvl>
    <w:lvl w:ilvl="2">
      <w:start w:val="3"/>
      <w:numFmt w:val="decimal"/>
      <w:lvlText w:val="%1.%2.%3"/>
      <w:lvlJc w:val="left"/>
      <w:pPr>
        <w:ind w:left="692" w:hanging="550"/>
      </w:pPr>
      <w:rPr>
        <w:rFonts w:hint="default"/>
        <w:b/>
        <w:bCs/>
        <w:spacing w:val="-2"/>
        <w:w w:val="100"/>
        <w:sz w:val="24"/>
        <w:szCs w:val="24"/>
      </w:rPr>
    </w:lvl>
    <w:lvl w:ilvl="3">
      <w:start w:val="1"/>
      <w:numFmt w:val="decimal"/>
      <w:lvlText w:val="%1.%2.%3.%4"/>
      <w:lvlJc w:val="left"/>
      <w:pPr>
        <w:ind w:left="870" w:hanging="735"/>
      </w:pPr>
      <w:rPr>
        <w:rFonts w:hint="default"/>
        <w:b/>
        <w:bCs/>
        <w:spacing w:val="-2"/>
        <w:w w:val="100"/>
      </w:rPr>
    </w:lvl>
    <w:lvl w:ilvl="4">
      <w:start w:val="1"/>
      <w:numFmt w:val="decimal"/>
      <w:lvlText w:val="%1.%2.%3.%4.%5"/>
      <w:lvlJc w:val="left"/>
      <w:pPr>
        <w:ind w:left="979" w:hanging="844"/>
      </w:pPr>
      <w:rPr>
        <w:rFonts w:ascii="Calibri" w:eastAsia="Calibri" w:hAnsi="Calibri" w:cs="Calibri" w:hint="default"/>
        <w:b/>
        <w:bCs/>
        <w:spacing w:val="-2"/>
        <w:w w:val="100"/>
        <w:sz w:val="22"/>
        <w:szCs w:val="22"/>
      </w:rPr>
    </w:lvl>
    <w:lvl w:ilvl="5">
      <w:numFmt w:val="bullet"/>
      <w:lvlText w:val="•"/>
      <w:lvlJc w:val="left"/>
      <w:pPr>
        <w:ind w:left="880" w:hanging="844"/>
      </w:pPr>
      <w:rPr>
        <w:rFonts w:hint="default"/>
      </w:rPr>
    </w:lvl>
    <w:lvl w:ilvl="6">
      <w:numFmt w:val="bullet"/>
      <w:lvlText w:val="•"/>
      <w:lvlJc w:val="left"/>
      <w:pPr>
        <w:ind w:left="980" w:hanging="844"/>
      </w:pPr>
      <w:rPr>
        <w:rFonts w:hint="default"/>
      </w:rPr>
    </w:lvl>
    <w:lvl w:ilvl="7">
      <w:numFmt w:val="bullet"/>
      <w:lvlText w:val="•"/>
      <w:lvlJc w:val="left"/>
      <w:pPr>
        <w:ind w:left="3181" w:hanging="844"/>
      </w:pPr>
      <w:rPr>
        <w:rFonts w:hint="default"/>
      </w:rPr>
    </w:lvl>
    <w:lvl w:ilvl="8">
      <w:numFmt w:val="bullet"/>
      <w:lvlText w:val="•"/>
      <w:lvlJc w:val="left"/>
      <w:pPr>
        <w:ind w:left="5383" w:hanging="844"/>
      </w:pPr>
      <w:rPr>
        <w:rFonts w:hint="default"/>
      </w:rPr>
    </w:lvl>
  </w:abstractNum>
  <w:abstractNum w:abstractNumId="11" w15:restartNumberingAfterBreak="0">
    <w:nsid w:val="09AB1E2D"/>
    <w:multiLevelType w:val="hybridMultilevel"/>
    <w:tmpl w:val="D42E6776"/>
    <w:lvl w:ilvl="0" w:tplc="B5AAF0F2">
      <w:start w:val="1"/>
      <w:numFmt w:val="lowerLetter"/>
      <w:lvlText w:val="%1."/>
      <w:lvlJc w:val="left"/>
      <w:pPr>
        <w:ind w:left="136" w:hanging="708"/>
      </w:pPr>
      <w:rPr>
        <w:rFonts w:ascii="Calibri" w:eastAsia="Calibri" w:hAnsi="Calibri" w:cs="Calibri" w:hint="default"/>
        <w:spacing w:val="-5"/>
        <w:w w:val="100"/>
        <w:sz w:val="24"/>
        <w:szCs w:val="24"/>
        <w:lang w:val="cs-CZ" w:eastAsia="cs-CZ" w:bidi="cs-CZ"/>
      </w:rPr>
    </w:lvl>
    <w:lvl w:ilvl="1" w:tplc="F2ECE994">
      <w:numFmt w:val="bullet"/>
      <w:lvlText w:val="•"/>
      <w:lvlJc w:val="left"/>
      <w:pPr>
        <w:ind w:left="1066" w:hanging="708"/>
      </w:pPr>
      <w:rPr>
        <w:rFonts w:hint="default"/>
        <w:lang w:val="cs-CZ" w:eastAsia="cs-CZ" w:bidi="cs-CZ"/>
      </w:rPr>
    </w:lvl>
    <w:lvl w:ilvl="2" w:tplc="783031FA">
      <w:numFmt w:val="bullet"/>
      <w:lvlText w:val="•"/>
      <w:lvlJc w:val="left"/>
      <w:pPr>
        <w:ind w:left="1993" w:hanging="708"/>
      </w:pPr>
      <w:rPr>
        <w:rFonts w:hint="default"/>
        <w:lang w:val="cs-CZ" w:eastAsia="cs-CZ" w:bidi="cs-CZ"/>
      </w:rPr>
    </w:lvl>
    <w:lvl w:ilvl="3" w:tplc="C8423AE4">
      <w:numFmt w:val="bullet"/>
      <w:lvlText w:val="•"/>
      <w:lvlJc w:val="left"/>
      <w:pPr>
        <w:ind w:left="2919" w:hanging="708"/>
      </w:pPr>
      <w:rPr>
        <w:rFonts w:hint="default"/>
        <w:lang w:val="cs-CZ" w:eastAsia="cs-CZ" w:bidi="cs-CZ"/>
      </w:rPr>
    </w:lvl>
    <w:lvl w:ilvl="4" w:tplc="A9C8E72A">
      <w:numFmt w:val="bullet"/>
      <w:lvlText w:val="•"/>
      <w:lvlJc w:val="left"/>
      <w:pPr>
        <w:ind w:left="3846" w:hanging="708"/>
      </w:pPr>
      <w:rPr>
        <w:rFonts w:hint="default"/>
        <w:lang w:val="cs-CZ" w:eastAsia="cs-CZ" w:bidi="cs-CZ"/>
      </w:rPr>
    </w:lvl>
    <w:lvl w:ilvl="5" w:tplc="EAD0C6CA">
      <w:numFmt w:val="bullet"/>
      <w:lvlText w:val="•"/>
      <w:lvlJc w:val="left"/>
      <w:pPr>
        <w:ind w:left="4773" w:hanging="708"/>
      </w:pPr>
      <w:rPr>
        <w:rFonts w:hint="default"/>
        <w:lang w:val="cs-CZ" w:eastAsia="cs-CZ" w:bidi="cs-CZ"/>
      </w:rPr>
    </w:lvl>
    <w:lvl w:ilvl="6" w:tplc="CD0A773A">
      <w:numFmt w:val="bullet"/>
      <w:lvlText w:val="•"/>
      <w:lvlJc w:val="left"/>
      <w:pPr>
        <w:ind w:left="5699" w:hanging="708"/>
      </w:pPr>
      <w:rPr>
        <w:rFonts w:hint="default"/>
        <w:lang w:val="cs-CZ" w:eastAsia="cs-CZ" w:bidi="cs-CZ"/>
      </w:rPr>
    </w:lvl>
    <w:lvl w:ilvl="7" w:tplc="786093CA">
      <w:numFmt w:val="bullet"/>
      <w:lvlText w:val="•"/>
      <w:lvlJc w:val="left"/>
      <w:pPr>
        <w:ind w:left="6626" w:hanging="708"/>
      </w:pPr>
      <w:rPr>
        <w:rFonts w:hint="default"/>
        <w:lang w:val="cs-CZ" w:eastAsia="cs-CZ" w:bidi="cs-CZ"/>
      </w:rPr>
    </w:lvl>
    <w:lvl w:ilvl="8" w:tplc="2FCAAA1A">
      <w:numFmt w:val="bullet"/>
      <w:lvlText w:val="•"/>
      <w:lvlJc w:val="left"/>
      <w:pPr>
        <w:ind w:left="7553" w:hanging="708"/>
      </w:pPr>
      <w:rPr>
        <w:rFonts w:hint="default"/>
        <w:lang w:val="cs-CZ" w:eastAsia="cs-CZ" w:bidi="cs-CZ"/>
      </w:rPr>
    </w:lvl>
  </w:abstractNum>
  <w:abstractNum w:abstractNumId="12" w15:restartNumberingAfterBreak="0">
    <w:nsid w:val="0A4E0A0C"/>
    <w:multiLevelType w:val="hybridMultilevel"/>
    <w:tmpl w:val="1EE0C77A"/>
    <w:lvl w:ilvl="0" w:tplc="41A4C082">
      <w:start w:val="1"/>
      <w:numFmt w:val="lowerLetter"/>
      <w:lvlText w:val="%1."/>
      <w:lvlJc w:val="left"/>
      <w:pPr>
        <w:ind w:left="828" w:hanging="361"/>
      </w:pPr>
      <w:rPr>
        <w:rFonts w:ascii="Calibri" w:eastAsia="Calibri" w:hAnsi="Calibri" w:cs="Calibri" w:hint="default"/>
        <w:spacing w:val="-16"/>
        <w:w w:val="100"/>
        <w:sz w:val="24"/>
        <w:szCs w:val="24"/>
        <w:lang w:val="cs-CZ" w:eastAsia="cs-CZ" w:bidi="cs-CZ"/>
      </w:rPr>
    </w:lvl>
    <w:lvl w:ilvl="1" w:tplc="E290668C">
      <w:numFmt w:val="bullet"/>
      <w:lvlText w:val="•"/>
      <w:lvlJc w:val="left"/>
      <w:pPr>
        <w:ind w:left="1430" w:hanging="361"/>
      </w:pPr>
      <w:rPr>
        <w:rFonts w:hint="default"/>
        <w:lang w:val="cs-CZ" w:eastAsia="cs-CZ" w:bidi="cs-CZ"/>
      </w:rPr>
    </w:lvl>
    <w:lvl w:ilvl="2" w:tplc="A73C3DE2">
      <w:numFmt w:val="bullet"/>
      <w:lvlText w:val="•"/>
      <w:lvlJc w:val="left"/>
      <w:pPr>
        <w:ind w:left="2040" w:hanging="361"/>
      </w:pPr>
      <w:rPr>
        <w:rFonts w:hint="default"/>
        <w:lang w:val="cs-CZ" w:eastAsia="cs-CZ" w:bidi="cs-CZ"/>
      </w:rPr>
    </w:lvl>
    <w:lvl w:ilvl="3" w:tplc="6C82156C">
      <w:numFmt w:val="bullet"/>
      <w:lvlText w:val="•"/>
      <w:lvlJc w:val="left"/>
      <w:pPr>
        <w:ind w:left="2650" w:hanging="361"/>
      </w:pPr>
      <w:rPr>
        <w:rFonts w:hint="default"/>
        <w:lang w:val="cs-CZ" w:eastAsia="cs-CZ" w:bidi="cs-CZ"/>
      </w:rPr>
    </w:lvl>
    <w:lvl w:ilvl="4" w:tplc="313E5E18">
      <w:numFmt w:val="bullet"/>
      <w:lvlText w:val="•"/>
      <w:lvlJc w:val="left"/>
      <w:pPr>
        <w:ind w:left="3261" w:hanging="361"/>
      </w:pPr>
      <w:rPr>
        <w:rFonts w:hint="default"/>
        <w:lang w:val="cs-CZ" w:eastAsia="cs-CZ" w:bidi="cs-CZ"/>
      </w:rPr>
    </w:lvl>
    <w:lvl w:ilvl="5" w:tplc="2104E70E">
      <w:numFmt w:val="bullet"/>
      <w:lvlText w:val="•"/>
      <w:lvlJc w:val="left"/>
      <w:pPr>
        <w:ind w:left="3871" w:hanging="361"/>
      </w:pPr>
      <w:rPr>
        <w:rFonts w:hint="default"/>
        <w:lang w:val="cs-CZ" w:eastAsia="cs-CZ" w:bidi="cs-CZ"/>
      </w:rPr>
    </w:lvl>
    <w:lvl w:ilvl="6" w:tplc="9EC679D0">
      <w:numFmt w:val="bullet"/>
      <w:lvlText w:val="•"/>
      <w:lvlJc w:val="left"/>
      <w:pPr>
        <w:ind w:left="4481" w:hanging="361"/>
      </w:pPr>
      <w:rPr>
        <w:rFonts w:hint="default"/>
        <w:lang w:val="cs-CZ" w:eastAsia="cs-CZ" w:bidi="cs-CZ"/>
      </w:rPr>
    </w:lvl>
    <w:lvl w:ilvl="7" w:tplc="BAAA80DA">
      <w:numFmt w:val="bullet"/>
      <w:lvlText w:val="•"/>
      <w:lvlJc w:val="left"/>
      <w:pPr>
        <w:ind w:left="5092" w:hanging="361"/>
      </w:pPr>
      <w:rPr>
        <w:rFonts w:hint="default"/>
        <w:lang w:val="cs-CZ" w:eastAsia="cs-CZ" w:bidi="cs-CZ"/>
      </w:rPr>
    </w:lvl>
    <w:lvl w:ilvl="8" w:tplc="8DD82698">
      <w:numFmt w:val="bullet"/>
      <w:lvlText w:val="•"/>
      <w:lvlJc w:val="left"/>
      <w:pPr>
        <w:ind w:left="5702" w:hanging="361"/>
      </w:pPr>
      <w:rPr>
        <w:rFonts w:hint="default"/>
        <w:lang w:val="cs-CZ" w:eastAsia="cs-CZ" w:bidi="cs-CZ"/>
      </w:rPr>
    </w:lvl>
  </w:abstractNum>
  <w:abstractNum w:abstractNumId="13" w15:restartNumberingAfterBreak="0">
    <w:nsid w:val="0A7D1BA7"/>
    <w:multiLevelType w:val="hybridMultilevel"/>
    <w:tmpl w:val="162AB3E6"/>
    <w:lvl w:ilvl="0" w:tplc="063EF830">
      <w:start w:val="1"/>
      <w:numFmt w:val="decimal"/>
      <w:lvlText w:val="%1."/>
      <w:lvlJc w:val="left"/>
      <w:pPr>
        <w:ind w:left="563" w:hanging="428"/>
      </w:pPr>
      <w:rPr>
        <w:rFonts w:ascii="Calibri" w:eastAsia="Calibri" w:hAnsi="Calibri" w:cs="Calibri" w:hint="default"/>
        <w:spacing w:val="-28"/>
        <w:w w:val="100"/>
        <w:sz w:val="24"/>
        <w:szCs w:val="24"/>
        <w:lang w:val="cs-CZ" w:eastAsia="cs-CZ" w:bidi="cs-CZ"/>
      </w:rPr>
    </w:lvl>
    <w:lvl w:ilvl="1" w:tplc="F3ACA5A8">
      <w:numFmt w:val="bullet"/>
      <w:lvlText w:val="•"/>
      <w:lvlJc w:val="left"/>
      <w:pPr>
        <w:ind w:left="1438" w:hanging="428"/>
      </w:pPr>
      <w:rPr>
        <w:rFonts w:hint="default"/>
        <w:lang w:val="cs-CZ" w:eastAsia="cs-CZ" w:bidi="cs-CZ"/>
      </w:rPr>
    </w:lvl>
    <w:lvl w:ilvl="2" w:tplc="C37AB0A4">
      <w:numFmt w:val="bullet"/>
      <w:lvlText w:val="•"/>
      <w:lvlJc w:val="left"/>
      <w:pPr>
        <w:ind w:left="2317" w:hanging="428"/>
      </w:pPr>
      <w:rPr>
        <w:rFonts w:hint="default"/>
        <w:lang w:val="cs-CZ" w:eastAsia="cs-CZ" w:bidi="cs-CZ"/>
      </w:rPr>
    </w:lvl>
    <w:lvl w:ilvl="3" w:tplc="3A38DC62">
      <w:numFmt w:val="bullet"/>
      <w:lvlText w:val="•"/>
      <w:lvlJc w:val="left"/>
      <w:pPr>
        <w:ind w:left="3195" w:hanging="428"/>
      </w:pPr>
      <w:rPr>
        <w:rFonts w:hint="default"/>
        <w:lang w:val="cs-CZ" w:eastAsia="cs-CZ" w:bidi="cs-CZ"/>
      </w:rPr>
    </w:lvl>
    <w:lvl w:ilvl="4" w:tplc="43823F9A">
      <w:numFmt w:val="bullet"/>
      <w:lvlText w:val="•"/>
      <w:lvlJc w:val="left"/>
      <w:pPr>
        <w:ind w:left="4074" w:hanging="428"/>
      </w:pPr>
      <w:rPr>
        <w:rFonts w:hint="default"/>
        <w:lang w:val="cs-CZ" w:eastAsia="cs-CZ" w:bidi="cs-CZ"/>
      </w:rPr>
    </w:lvl>
    <w:lvl w:ilvl="5" w:tplc="43C0876A">
      <w:numFmt w:val="bullet"/>
      <w:lvlText w:val="•"/>
      <w:lvlJc w:val="left"/>
      <w:pPr>
        <w:ind w:left="4953" w:hanging="428"/>
      </w:pPr>
      <w:rPr>
        <w:rFonts w:hint="default"/>
        <w:lang w:val="cs-CZ" w:eastAsia="cs-CZ" w:bidi="cs-CZ"/>
      </w:rPr>
    </w:lvl>
    <w:lvl w:ilvl="6" w:tplc="8856AF68">
      <w:numFmt w:val="bullet"/>
      <w:lvlText w:val="•"/>
      <w:lvlJc w:val="left"/>
      <w:pPr>
        <w:ind w:left="5831" w:hanging="428"/>
      </w:pPr>
      <w:rPr>
        <w:rFonts w:hint="default"/>
        <w:lang w:val="cs-CZ" w:eastAsia="cs-CZ" w:bidi="cs-CZ"/>
      </w:rPr>
    </w:lvl>
    <w:lvl w:ilvl="7" w:tplc="941EE7FE">
      <w:numFmt w:val="bullet"/>
      <w:lvlText w:val="•"/>
      <w:lvlJc w:val="left"/>
      <w:pPr>
        <w:ind w:left="6710" w:hanging="428"/>
      </w:pPr>
      <w:rPr>
        <w:rFonts w:hint="default"/>
        <w:lang w:val="cs-CZ" w:eastAsia="cs-CZ" w:bidi="cs-CZ"/>
      </w:rPr>
    </w:lvl>
    <w:lvl w:ilvl="8" w:tplc="95C8BA48">
      <w:numFmt w:val="bullet"/>
      <w:lvlText w:val="•"/>
      <w:lvlJc w:val="left"/>
      <w:pPr>
        <w:ind w:left="7589" w:hanging="428"/>
      </w:pPr>
      <w:rPr>
        <w:rFonts w:hint="default"/>
        <w:lang w:val="cs-CZ" w:eastAsia="cs-CZ" w:bidi="cs-CZ"/>
      </w:rPr>
    </w:lvl>
  </w:abstractNum>
  <w:abstractNum w:abstractNumId="14" w15:restartNumberingAfterBreak="0">
    <w:nsid w:val="0ACF4E4C"/>
    <w:multiLevelType w:val="hybridMultilevel"/>
    <w:tmpl w:val="FC9C70FE"/>
    <w:lvl w:ilvl="0" w:tplc="3AD2DFB6">
      <w:start w:val="1"/>
      <w:numFmt w:val="decimal"/>
      <w:lvlText w:val="%1)"/>
      <w:lvlJc w:val="left"/>
      <w:pPr>
        <w:ind w:left="844" w:hanging="708"/>
      </w:pPr>
      <w:rPr>
        <w:rFonts w:hint="default"/>
        <w:spacing w:val="-2"/>
        <w:w w:val="100"/>
        <w:lang w:val="cs-CZ" w:eastAsia="cs-CZ" w:bidi="cs-CZ"/>
      </w:rPr>
    </w:lvl>
    <w:lvl w:ilvl="1" w:tplc="C91CE4F8">
      <w:numFmt w:val="bullet"/>
      <w:lvlText w:val="•"/>
      <w:lvlJc w:val="left"/>
      <w:pPr>
        <w:ind w:left="1696" w:hanging="708"/>
      </w:pPr>
      <w:rPr>
        <w:rFonts w:hint="default"/>
        <w:lang w:val="cs-CZ" w:eastAsia="cs-CZ" w:bidi="cs-CZ"/>
      </w:rPr>
    </w:lvl>
    <w:lvl w:ilvl="2" w:tplc="B720EB70">
      <w:numFmt w:val="bullet"/>
      <w:lvlText w:val="•"/>
      <w:lvlJc w:val="left"/>
      <w:pPr>
        <w:ind w:left="2553" w:hanging="708"/>
      </w:pPr>
      <w:rPr>
        <w:rFonts w:hint="default"/>
        <w:lang w:val="cs-CZ" w:eastAsia="cs-CZ" w:bidi="cs-CZ"/>
      </w:rPr>
    </w:lvl>
    <w:lvl w:ilvl="3" w:tplc="D4100936">
      <w:numFmt w:val="bullet"/>
      <w:lvlText w:val="•"/>
      <w:lvlJc w:val="left"/>
      <w:pPr>
        <w:ind w:left="3409" w:hanging="708"/>
      </w:pPr>
      <w:rPr>
        <w:rFonts w:hint="default"/>
        <w:lang w:val="cs-CZ" w:eastAsia="cs-CZ" w:bidi="cs-CZ"/>
      </w:rPr>
    </w:lvl>
    <w:lvl w:ilvl="4" w:tplc="BB1EDCB2">
      <w:numFmt w:val="bullet"/>
      <w:lvlText w:val="•"/>
      <w:lvlJc w:val="left"/>
      <w:pPr>
        <w:ind w:left="4266" w:hanging="708"/>
      </w:pPr>
      <w:rPr>
        <w:rFonts w:hint="default"/>
        <w:lang w:val="cs-CZ" w:eastAsia="cs-CZ" w:bidi="cs-CZ"/>
      </w:rPr>
    </w:lvl>
    <w:lvl w:ilvl="5" w:tplc="5BF8A02A">
      <w:numFmt w:val="bullet"/>
      <w:lvlText w:val="•"/>
      <w:lvlJc w:val="left"/>
      <w:pPr>
        <w:ind w:left="5123" w:hanging="708"/>
      </w:pPr>
      <w:rPr>
        <w:rFonts w:hint="default"/>
        <w:lang w:val="cs-CZ" w:eastAsia="cs-CZ" w:bidi="cs-CZ"/>
      </w:rPr>
    </w:lvl>
    <w:lvl w:ilvl="6" w:tplc="01044CF4">
      <w:numFmt w:val="bullet"/>
      <w:lvlText w:val="•"/>
      <w:lvlJc w:val="left"/>
      <w:pPr>
        <w:ind w:left="5979" w:hanging="708"/>
      </w:pPr>
      <w:rPr>
        <w:rFonts w:hint="default"/>
        <w:lang w:val="cs-CZ" w:eastAsia="cs-CZ" w:bidi="cs-CZ"/>
      </w:rPr>
    </w:lvl>
    <w:lvl w:ilvl="7" w:tplc="A97EF536">
      <w:numFmt w:val="bullet"/>
      <w:lvlText w:val="•"/>
      <w:lvlJc w:val="left"/>
      <w:pPr>
        <w:ind w:left="6836" w:hanging="708"/>
      </w:pPr>
      <w:rPr>
        <w:rFonts w:hint="default"/>
        <w:lang w:val="cs-CZ" w:eastAsia="cs-CZ" w:bidi="cs-CZ"/>
      </w:rPr>
    </w:lvl>
    <w:lvl w:ilvl="8" w:tplc="ABB4B45A">
      <w:numFmt w:val="bullet"/>
      <w:lvlText w:val="•"/>
      <w:lvlJc w:val="left"/>
      <w:pPr>
        <w:ind w:left="7693" w:hanging="708"/>
      </w:pPr>
      <w:rPr>
        <w:rFonts w:hint="default"/>
        <w:lang w:val="cs-CZ" w:eastAsia="cs-CZ" w:bidi="cs-CZ"/>
      </w:rPr>
    </w:lvl>
  </w:abstractNum>
  <w:abstractNum w:abstractNumId="15" w15:restartNumberingAfterBreak="0">
    <w:nsid w:val="0CEC683C"/>
    <w:multiLevelType w:val="hybridMultilevel"/>
    <w:tmpl w:val="2D84A070"/>
    <w:lvl w:ilvl="0" w:tplc="9B80EFB2">
      <w:numFmt w:val="bullet"/>
      <w:lvlText w:val=""/>
      <w:lvlJc w:val="left"/>
      <w:pPr>
        <w:ind w:left="429" w:hanging="284"/>
      </w:pPr>
      <w:rPr>
        <w:rFonts w:ascii="Symbol" w:eastAsia="Symbol" w:hAnsi="Symbol" w:cs="Symbol" w:hint="default"/>
        <w:w w:val="100"/>
        <w:sz w:val="24"/>
        <w:szCs w:val="24"/>
        <w:lang w:val="cs-CZ" w:eastAsia="cs-CZ" w:bidi="cs-CZ"/>
      </w:rPr>
    </w:lvl>
    <w:lvl w:ilvl="1" w:tplc="0810A306">
      <w:numFmt w:val="bullet"/>
      <w:lvlText w:val="•"/>
      <w:lvlJc w:val="left"/>
      <w:pPr>
        <w:ind w:left="792" w:hanging="284"/>
      </w:pPr>
      <w:rPr>
        <w:rFonts w:hint="default"/>
        <w:lang w:val="cs-CZ" w:eastAsia="cs-CZ" w:bidi="cs-CZ"/>
      </w:rPr>
    </w:lvl>
    <w:lvl w:ilvl="2" w:tplc="98A0994A">
      <w:numFmt w:val="bullet"/>
      <w:lvlText w:val="•"/>
      <w:lvlJc w:val="left"/>
      <w:pPr>
        <w:ind w:left="1165" w:hanging="284"/>
      </w:pPr>
      <w:rPr>
        <w:rFonts w:hint="default"/>
        <w:lang w:val="cs-CZ" w:eastAsia="cs-CZ" w:bidi="cs-CZ"/>
      </w:rPr>
    </w:lvl>
    <w:lvl w:ilvl="3" w:tplc="17AA29E8">
      <w:numFmt w:val="bullet"/>
      <w:lvlText w:val="•"/>
      <w:lvlJc w:val="left"/>
      <w:pPr>
        <w:ind w:left="1537" w:hanging="284"/>
      </w:pPr>
      <w:rPr>
        <w:rFonts w:hint="default"/>
        <w:lang w:val="cs-CZ" w:eastAsia="cs-CZ" w:bidi="cs-CZ"/>
      </w:rPr>
    </w:lvl>
    <w:lvl w:ilvl="4" w:tplc="03DEC66C">
      <w:numFmt w:val="bullet"/>
      <w:lvlText w:val="•"/>
      <w:lvlJc w:val="left"/>
      <w:pPr>
        <w:ind w:left="1910" w:hanging="284"/>
      </w:pPr>
      <w:rPr>
        <w:rFonts w:hint="default"/>
        <w:lang w:val="cs-CZ" w:eastAsia="cs-CZ" w:bidi="cs-CZ"/>
      </w:rPr>
    </w:lvl>
    <w:lvl w:ilvl="5" w:tplc="D2488B36">
      <w:numFmt w:val="bullet"/>
      <w:lvlText w:val="•"/>
      <w:lvlJc w:val="left"/>
      <w:pPr>
        <w:ind w:left="2282" w:hanging="284"/>
      </w:pPr>
      <w:rPr>
        <w:rFonts w:hint="default"/>
        <w:lang w:val="cs-CZ" w:eastAsia="cs-CZ" w:bidi="cs-CZ"/>
      </w:rPr>
    </w:lvl>
    <w:lvl w:ilvl="6" w:tplc="1332ACB4">
      <w:numFmt w:val="bullet"/>
      <w:lvlText w:val="•"/>
      <w:lvlJc w:val="left"/>
      <w:pPr>
        <w:ind w:left="2655" w:hanging="284"/>
      </w:pPr>
      <w:rPr>
        <w:rFonts w:hint="default"/>
        <w:lang w:val="cs-CZ" w:eastAsia="cs-CZ" w:bidi="cs-CZ"/>
      </w:rPr>
    </w:lvl>
    <w:lvl w:ilvl="7" w:tplc="0CAC9C1A">
      <w:numFmt w:val="bullet"/>
      <w:lvlText w:val="•"/>
      <w:lvlJc w:val="left"/>
      <w:pPr>
        <w:ind w:left="3027" w:hanging="284"/>
      </w:pPr>
      <w:rPr>
        <w:rFonts w:hint="default"/>
        <w:lang w:val="cs-CZ" w:eastAsia="cs-CZ" w:bidi="cs-CZ"/>
      </w:rPr>
    </w:lvl>
    <w:lvl w:ilvl="8" w:tplc="35E28B3A">
      <w:numFmt w:val="bullet"/>
      <w:lvlText w:val="•"/>
      <w:lvlJc w:val="left"/>
      <w:pPr>
        <w:ind w:left="3400" w:hanging="284"/>
      </w:pPr>
      <w:rPr>
        <w:rFonts w:hint="default"/>
        <w:lang w:val="cs-CZ" w:eastAsia="cs-CZ" w:bidi="cs-CZ"/>
      </w:rPr>
    </w:lvl>
  </w:abstractNum>
  <w:abstractNum w:abstractNumId="16" w15:restartNumberingAfterBreak="0">
    <w:nsid w:val="0F9B69E8"/>
    <w:multiLevelType w:val="hybridMultilevel"/>
    <w:tmpl w:val="83A030A2"/>
    <w:lvl w:ilvl="0" w:tplc="0414B02E">
      <w:numFmt w:val="bullet"/>
      <w:lvlText w:val="-"/>
      <w:lvlJc w:val="left"/>
      <w:pPr>
        <w:ind w:left="121" w:hanging="276"/>
      </w:pPr>
      <w:rPr>
        <w:rFonts w:ascii="Calibri" w:eastAsia="Calibri" w:hAnsi="Calibri" w:cs="Calibri" w:hint="default"/>
        <w:w w:val="100"/>
        <w:sz w:val="22"/>
        <w:szCs w:val="22"/>
        <w:lang w:val="cs-CZ" w:eastAsia="cs-CZ" w:bidi="cs-CZ"/>
      </w:rPr>
    </w:lvl>
    <w:lvl w:ilvl="1" w:tplc="4560FE8C">
      <w:numFmt w:val="bullet"/>
      <w:lvlText w:val="•"/>
      <w:lvlJc w:val="left"/>
      <w:pPr>
        <w:ind w:left="357" w:hanging="276"/>
      </w:pPr>
      <w:rPr>
        <w:rFonts w:hint="default"/>
        <w:lang w:val="cs-CZ" w:eastAsia="cs-CZ" w:bidi="cs-CZ"/>
      </w:rPr>
    </w:lvl>
    <w:lvl w:ilvl="2" w:tplc="FC62083A">
      <w:numFmt w:val="bullet"/>
      <w:lvlText w:val="•"/>
      <w:lvlJc w:val="left"/>
      <w:pPr>
        <w:ind w:left="595" w:hanging="276"/>
      </w:pPr>
      <w:rPr>
        <w:rFonts w:hint="default"/>
        <w:lang w:val="cs-CZ" w:eastAsia="cs-CZ" w:bidi="cs-CZ"/>
      </w:rPr>
    </w:lvl>
    <w:lvl w:ilvl="3" w:tplc="F9A4D0E4">
      <w:numFmt w:val="bullet"/>
      <w:lvlText w:val="•"/>
      <w:lvlJc w:val="left"/>
      <w:pPr>
        <w:ind w:left="833" w:hanging="276"/>
      </w:pPr>
      <w:rPr>
        <w:rFonts w:hint="default"/>
        <w:lang w:val="cs-CZ" w:eastAsia="cs-CZ" w:bidi="cs-CZ"/>
      </w:rPr>
    </w:lvl>
    <w:lvl w:ilvl="4" w:tplc="55AC01A2">
      <w:numFmt w:val="bullet"/>
      <w:lvlText w:val="•"/>
      <w:lvlJc w:val="left"/>
      <w:pPr>
        <w:ind w:left="1071" w:hanging="276"/>
      </w:pPr>
      <w:rPr>
        <w:rFonts w:hint="default"/>
        <w:lang w:val="cs-CZ" w:eastAsia="cs-CZ" w:bidi="cs-CZ"/>
      </w:rPr>
    </w:lvl>
    <w:lvl w:ilvl="5" w:tplc="E1088C82">
      <w:numFmt w:val="bullet"/>
      <w:lvlText w:val="•"/>
      <w:lvlJc w:val="left"/>
      <w:pPr>
        <w:ind w:left="1309" w:hanging="276"/>
      </w:pPr>
      <w:rPr>
        <w:rFonts w:hint="default"/>
        <w:lang w:val="cs-CZ" w:eastAsia="cs-CZ" w:bidi="cs-CZ"/>
      </w:rPr>
    </w:lvl>
    <w:lvl w:ilvl="6" w:tplc="F174A956">
      <w:numFmt w:val="bullet"/>
      <w:lvlText w:val="•"/>
      <w:lvlJc w:val="left"/>
      <w:pPr>
        <w:ind w:left="1546" w:hanging="276"/>
      </w:pPr>
      <w:rPr>
        <w:rFonts w:hint="default"/>
        <w:lang w:val="cs-CZ" w:eastAsia="cs-CZ" w:bidi="cs-CZ"/>
      </w:rPr>
    </w:lvl>
    <w:lvl w:ilvl="7" w:tplc="F41EDC26">
      <w:numFmt w:val="bullet"/>
      <w:lvlText w:val="•"/>
      <w:lvlJc w:val="left"/>
      <w:pPr>
        <w:ind w:left="1784" w:hanging="276"/>
      </w:pPr>
      <w:rPr>
        <w:rFonts w:hint="default"/>
        <w:lang w:val="cs-CZ" w:eastAsia="cs-CZ" w:bidi="cs-CZ"/>
      </w:rPr>
    </w:lvl>
    <w:lvl w:ilvl="8" w:tplc="36583CE4">
      <w:numFmt w:val="bullet"/>
      <w:lvlText w:val="•"/>
      <w:lvlJc w:val="left"/>
      <w:pPr>
        <w:ind w:left="2022" w:hanging="276"/>
      </w:pPr>
      <w:rPr>
        <w:rFonts w:hint="default"/>
        <w:lang w:val="cs-CZ" w:eastAsia="cs-CZ" w:bidi="cs-CZ"/>
      </w:rPr>
    </w:lvl>
  </w:abstractNum>
  <w:abstractNum w:abstractNumId="17" w15:restartNumberingAfterBreak="0">
    <w:nsid w:val="0FE7561E"/>
    <w:multiLevelType w:val="hybridMultilevel"/>
    <w:tmpl w:val="F79805D8"/>
    <w:lvl w:ilvl="0" w:tplc="8E9A2436">
      <w:start w:val="1"/>
      <w:numFmt w:val="decimal"/>
      <w:lvlText w:val="%1)"/>
      <w:lvlJc w:val="left"/>
      <w:pPr>
        <w:ind w:left="844" w:hanging="708"/>
      </w:pPr>
      <w:rPr>
        <w:rFonts w:ascii="Calibri" w:eastAsia="Calibri" w:hAnsi="Calibri" w:cs="Calibri" w:hint="default"/>
        <w:spacing w:val="-2"/>
        <w:w w:val="100"/>
        <w:sz w:val="24"/>
        <w:szCs w:val="24"/>
        <w:lang w:val="cs-CZ" w:eastAsia="cs-CZ" w:bidi="cs-CZ"/>
      </w:rPr>
    </w:lvl>
    <w:lvl w:ilvl="1" w:tplc="A6EAF214">
      <w:numFmt w:val="bullet"/>
      <w:lvlText w:val="•"/>
      <w:lvlJc w:val="left"/>
      <w:pPr>
        <w:ind w:left="1696" w:hanging="708"/>
      </w:pPr>
      <w:rPr>
        <w:rFonts w:hint="default"/>
        <w:lang w:val="cs-CZ" w:eastAsia="cs-CZ" w:bidi="cs-CZ"/>
      </w:rPr>
    </w:lvl>
    <w:lvl w:ilvl="2" w:tplc="92E4B17C">
      <w:numFmt w:val="bullet"/>
      <w:lvlText w:val="•"/>
      <w:lvlJc w:val="left"/>
      <w:pPr>
        <w:ind w:left="2553" w:hanging="708"/>
      </w:pPr>
      <w:rPr>
        <w:rFonts w:hint="default"/>
        <w:lang w:val="cs-CZ" w:eastAsia="cs-CZ" w:bidi="cs-CZ"/>
      </w:rPr>
    </w:lvl>
    <w:lvl w:ilvl="3" w:tplc="937EE84E">
      <w:numFmt w:val="bullet"/>
      <w:lvlText w:val="•"/>
      <w:lvlJc w:val="left"/>
      <w:pPr>
        <w:ind w:left="3409" w:hanging="708"/>
      </w:pPr>
      <w:rPr>
        <w:rFonts w:hint="default"/>
        <w:lang w:val="cs-CZ" w:eastAsia="cs-CZ" w:bidi="cs-CZ"/>
      </w:rPr>
    </w:lvl>
    <w:lvl w:ilvl="4" w:tplc="BC848C06">
      <w:numFmt w:val="bullet"/>
      <w:lvlText w:val="•"/>
      <w:lvlJc w:val="left"/>
      <w:pPr>
        <w:ind w:left="4266" w:hanging="708"/>
      </w:pPr>
      <w:rPr>
        <w:rFonts w:hint="default"/>
        <w:lang w:val="cs-CZ" w:eastAsia="cs-CZ" w:bidi="cs-CZ"/>
      </w:rPr>
    </w:lvl>
    <w:lvl w:ilvl="5" w:tplc="22B4CB02">
      <w:numFmt w:val="bullet"/>
      <w:lvlText w:val="•"/>
      <w:lvlJc w:val="left"/>
      <w:pPr>
        <w:ind w:left="5123" w:hanging="708"/>
      </w:pPr>
      <w:rPr>
        <w:rFonts w:hint="default"/>
        <w:lang w:val="cs-CZ" w:eastAsia="cs-CZ" w:bidi="cs-CZ"/>
      </w:rPr>
    </w:lvl>
    <w:lvl w:ilvl="6" w:tplc="96F0E4F0">
      <w:numFmt w:val="bullet"/>
      <w:lvlText w:val="•"/>
      <w:lvlJc w:val="left"/>
      <w:pPr>
        <w:ind w:left="5979" w:hanging="708"/>
      </w:pPr>
      <w:rPr>
        <w:rFonts w:hint="default"/>
        <w:lang w:val="cs-CZ" w:eastAsia="cs-CZ" w:bidi="cs-CZ"/>
      </w:rPr>
    </w:lvl>
    <w:lvl w:ilvl="7" w:tplc="5D329DF0">
      <w:numFmt w:val="bullet"/>
      <w:lvlText w:val="•"/>
      <w:lvlJc w:val="left"/>
      <w:pPr>
        <w:ind w:left="6836" w:hanging="708"/>
      </w:pPr>
      <w:rPr>
        <w:rFonts w:hint="default"/>
        <w:lang w:val="cs-CZ" w:eastAsia="cs-CZ" w:bidi="cs-CZ"/>
      </w:rPr>
    </w:lvl>
    <w:lvl w:ilvl="8" w:tplc="7AE8BC24">
      <w:numFmt w:val="bullet"/>
      <w:lvlText w:val="•"/>
      <w:lvlJc w:val="left"/>
      <w:pPr>
        <w:ind w:left="7693" w:hanging="708"/>
      </w:pPr>
      <w:rPr>
        <w:rFonts w:hint="default"/>
        <w:lang w:val="cs-CZ" w:eastAsia="cs-CZ" w:bidi="cs-CZ"/>
      </w:rPr>
    </w:lvl>
  </w:abstractNum>
  <w:abstractNum w:abstractNumId="18" w15:restartNumberingAfterBreak="0">
    <w:nsid w:val="113B3659"/>
    <w:multiLevelType w:val="hybridMultilevel"/>
    <w:tmpl w:val="46A464F4"/>
    <w:lvl w:ilvl="0" w:tplc="83666228">
      <w:start w:val="3"/>
      <w:numFmt w:val="decimal"/>
      <w:lvlText w:val="%1."/>
      <w:lvlJc w:val="left"/>
      <w:pPr>
        <w:ind w:left="419" w:hanging="284"/>
      </w:pPr>
      <w:rPr>
        <w:rFonts w:ascii="Calibri" w:eastAsia="Calibri" w:hAnsi="Calibri" w:cs="Calibri" w:hint="default"/>
        <w:spacing w:val="-9"/>
        <w:w w:val="100"/>
        <w:sz w:val="24"/>
        <w:szCs w:val="24"/>
        <w:lang w:val="cs-CZ" w:eastAsia="cs-CZ" w:bidi="cs-CZ"/>
      </w:rPr>
    </w:lvl>
    <w:lvl w:ilvl="1" w:tplc="F2AC7BC4">
      <w:start w:val="1"/>
      <w:numFmt w:val="lowerLetter"/>
      <w:lvlText w:val="%2)"/>
      <w:lvlJc w:val="left"/>
      <w:pPr>
        <w:ind w:left="702" w:hanging="284"/>
      </w:pPr>
      <w:rPr>
        <w:rFonts w:ascii="Calibri" w:eastAsia="Calibri" w:hAnsi="Calibri" w:cs="Calibri" w:hint="default"/>
        <w:spacing w:val="-14"/>
        <w:w w:val="100"/>
        <w:sz w:val="24"/>
        <w:szCs w:val="24"/>
        <w:lang w:val="cs-CZ" w:eastAsia="cs-CZ" w:bidi="cs-CZ"/>
      </w:rPr>
    </w:lvl>
    <w:lvl w:ilvl="2" w:tplc="904A083A">
      <w:numFmt w:val="bullet"/>
      <w:lvlText w:val="•"/>
      <w:lvlJc w:val="left"/>
      <w:pPr>
        <w:ind w:left="1667" w:hanging="284"/>
      </w:pPr>
      <w:rPr>
        <w:rFonts w:hint="default"/>
        <w:lang w:val="cs-CZ" w:eastAsia="cs-CZ" w:bidi="cs-CZ"/>
      </w:rPr>
    </w:lvl>
    <w:lvl w:ilvl="3" w:tplc="0290C52A">
      <w:numFmt w:val="bullet"/>
      <w:lvlText w:val="•"/>
      <w:lvlJc w:val="left"/>
      <w:pPr>
        <w:ind w:left="2634" w:hanging="284"/>
      </w:pPr>
      <w:rPr>
        <w:rFonts w:hint="default"/>
        <w:lang w:val="cs-CZ" w:eastAsia="cs-CZ" w:bidi="cs-CZ"/>
      </w:rPr>
    </w:lvl>
    <w:lvl w:ilvl="4" w:tplc="506CC54E">
      <w:numFmt w:val="bullet"/>
      <w:lvlText w:val="•"/>
      <w:lvlJc w:val="left"/>
      <w:pPr>
        <w:ind w:left="3602" w:hanging="284"/>
      </w:pPr>
      <w:rPr>
        <w:rFonts w:hint="default"/>
        <w:lang w:val="cs-CZ" w:eastAsia="cs-CZ" w:bidi="cs-CZ"/>
      </w:rPr>
    </w:lvl>
    <w:lvl w:ilvl="5" w:tplc="EE7C991E">
      <w:numFmt w:val="bullet"/>
      <w:lvlText w:val="•"/>
      <w:lvlJc w:val="left"/>
      <w:pPr>
        <w:ind w:left="4569" w:hanging="284"/>
      </w:pPr>
      <w:rPr>
        <w:rFonts w:hint="default"/>
        <w:lang w:val="cs-CZ" w:eastAsia="cs-CZ" w:bidi="cs-CZ"/>
      </w:rPr>
    </w:lvl>
    <w:lvl w:ilvl="6" w:tplc="99F4C3DC">
      <w:numFmt w:val="bullet"/>
      <w:lvlText w:val="•"/>
      <w:lvlJc w:val="left"/>
      <w:pPr>
        <w:ind w:left="5536" w:hanging="284"/>
      </w:pPr>
      <w:rPr>
        <w:rFonts w:hint="default"/>
        <w:lang w:val="cs-CZ" w:eastAsia="cs-CZ" w:bidi="cs-CZ"/>
      </w:rPr>
    </w:lvl>
    <w:lvl w:ilvl="7" w:tplc="5FE65EFC">
      <w:numFmt w:val="bullet"/>
      <w:lvlText w:val="•"/>
      <w:lvlJc w:val="left"/>
      <w:pPr>
        <w:ind w:left="6504" w:hanging="284"/>
      </w:pPr>
      <w:rPr>
        <w:rFonts w:hint="default"/>
        <w:lang w:val="cs-CZ" w:eastAsia="cs-CZ" w:bidi="cs-CZ"/>
      </w:rPr>
    </w:lvl>
    <w:lvl w:ilvl="8" w:tplc="82D83674">
      <w:numFmt w:val="bullet"/>
      <w:lvlText w:val="•"/>
      <w:lvlJc w:val="left"/>
      <w:pPr>
        <w:ind w:left="7471" w:hanging="284"/>
      </w:pPr>
      <w:rPr>
        <w:rFonts w:hint="default"/>
        <w:lang w:val="cs-CZ" w:eastAsia="cs-CZ" w:bidi="cs-CZ"/>
      </w:rPr>
    </w:lvl>
  </w:abstractNum>
  <w:abstractNum w:abstractNumId="19" w15:restartNumberingAfterBreak="0">
    <w:nsid w:val="128A7DA8"/>
    <w:multiLevelType w:val="hybridMultilevel"/>
    <w:tmpl w:val="D67602D4"/>
    <w:lvl w:ilvl="0" w:tplc="FB5CA6FE">
      <w:start w:val="1"/>
      <w:numFmt w:val="lowerLetter"/>
      <w:lvlText w:val="%1."/>
      <w:lvlJc w:val="left"/>
      <w:pPr>
        <w:ind w:left="844" w:hanging="708"/>
      </w:pPr>
      <w:rPr>
        <w:rFonts w:ascii="Calibri" w:eastAsia="Calibri" w:hAnsi="Calibri" w:cs="Calibri" w:hint="default"/>
        <w:spacing w:val="-3"/>
        <w:w w:val="100"/>
        <w:sz w:val="24"/>
        <w:szCs w:val="24"/>
        <w:lang w:val="cs-CZ" w:eastAsia="cs-CZ" w:bidi="cs-CZ"/>
      </w:rPr>
    </w:lvl>
    <w:lvl w:ilvl="1" w:tplc="05D40FDA">
      <w:numFmt w:val="bullet"/>
      <w:lvlText w:val="•"/>
      <w:lvlJc w:val="left"/>
      <w:pPr>
        <w:ind w:left="1696" w:hanging="708"/>
      </w:pPr>
      <w:rPr>
        <w:rFonts w:hint="default"/>
        <w:lang w:val="cs-CZ" w:eastAsia="cs-CZ" w:bidi="cs-CZ"/>
      </w:rPr>
    </w:lvl>
    <w:lvl w:ilvl="2" w:tplc="88DAA386">
      <w:numFmt w:val="bullet"/>
      <w:lvlText w:val="•"/>
      <w:lvlJc w:val="left"/>
      <w:pPr>
        <w:ind w:left="2553" w:hanging="708"/>
      </w:pPr>
      <w:rPr>
        <w:rFonts w:hint="default"/>
        <w:lang w:val="cs-CZ" w:eastAsia="cs-CZ" w:bidi="cs-CZ"/>
      </w:rPr>
    </w:lvl>
    <w:lvl w:ilvl="3" w:tplc="DA30F904">
      <w:numFmt w:val="bullet"/>
      <w:lvlText w:val="•"/>
      <w:lvlJc w:val="left"/>
      <w:pPr>
        <w:ind w:left="3409" w:hanging="708"/>
      </w:pPr>
      <w:rPr>
        <w:rFonts w:hint="default"/>
        <w:lang w:val="cs-CZ" w:eastAsia="cs-CZ" w:bidi="cs-CZ"/>
      </w:rPr>
    </w:lvl>
    <w:lvl w:ilvl="4" w:tplc="C90A06FE">
      <w:numFmt w:val="bullet"/>
      <w:lvlText w:val="•"/>
      <w:lvlJc w:val="left"/>
      <w:pPr>
        <w:ind w:left="4266" w:hanging="708"/>
      </w:pPr>
      <w:rPr>
        <w:rFonts w:hint="default"/>
        <w:lang w:val="cs-CZ" w:eastAsia="cs-CZ" w:bidi="cs-CZ"/>
      </w:rPr>
    </w:lvl>
    <w:lvl w:ilvl="5" w:tplc="AB8A3786">
      <w:numFmt w:val="bullet"/>
      <w:lvlText w:val="•"/>
      <w:lvlJc w:val="left"/>
      <w:pPr>
        <w:ind w:left="5123" w:hanging="708"/>
      </w:pPr>
      <w:rPr>
        <w:rFonts w:hint="default"/>
        <w:lang w:val="cs-CZ" w:eastAsia="cs-CZ" w:bidi="cs-CZ"/>
      </w:rPr>
    </w:lvl>
    <w:lvl w:ilvl="6" w:tplc="70A27E70">
      <w:numFmt w:val="bullet"/>
      <w:lvlText w:val="•"/>
      <w:lvlJc w:val="left"/>
      <w:pPr>
        <w:ind w:left="5979" w:hanging="708"/>
      </w:pPr>
      <w:rPr>
        <w:rFonts w:hint="default"/>
        <w:lang w:val="cs-CZ" w:eastAsia="cs-CZ" w:bidi="cs-CZ"/>
      </w:rPr>
    </w:lvl>
    <w:lvl w:ilvl="7" w:tplc="03BC919E">
      <w:numFmt w:val="bullet"/>
      <w:lvlText w:val="•"/>
      <w:lvlJc w:val="left"/>
      <w:pPr>
        <w:ind w:left="6836" w:hanging="708"/>
      </w:pPr>
      <w:rPr>
        <w:rFonts w:hint="default"/>
        <w:lang w:val="cs-CZ" w:eastAsia="cs-CZ" w:bidi="cs-CZ"/>
      </w:rPr>
    </w:lvl>
    <w:lvl w:ilvl="8" w:tplc="BE6E0454">
      <w:numFmt w:val="bullet"/>
      <w:lvlText w:val="•"/>
      <w:lvlJc w:val="left"/>
      <w:pPr>
        <w:ind w:left="7693" w:hanging="708"/>
      </w:pPr>
      <w:rPr>
        <w:rFonts w:hint="default"/>
        <w:lang w:val="cs-CZ" w:eastAsia="cs-CZ" w:bidi="cs-CZ"/>
      </w:rPr>
    </w:lvl>
  </w:abstractNum>
  <w:abstractNum w:abstractNumId="20" w15:restartNumberingAfterBreak="0">
    <w:nsid w:val="12CD7010"/>
    <w:multiLevelType w:val="hybridMultilevel"/>
    <w:tmpl w:val="B008CE30"/>
    <w:lvl w:ilvl="0" w:tplc="99A611FA">
      <w:start w:val="1"/>
      <w:numFmt w:val="decimal"/>
      <w:lvlText w:val="%1."/>
      <w:lvlJc w:val="left"/>
      <w:pPr>
        <w:ind w:left="126" w:hanging="308"/>
      </w:pPr>
      <w:rPr>
        <w:rFonts w:ascii="Calibri" w:eastAsia="Calibri" w:hAnsi="Calibri" w:cs="Calibri" w:hint="default"/>
        <w:spacing w:val="-18"/>
        <w:w w:val="100"/>
        <w:sz w:val="24"/>
        <w:szCs w:val="24"/>
        <w:lang w:val="cs-CZ" w:eastAsia="cs-CZ" w:bidi="cs-CZ"/>
      </w:rPr>
    </w:lvl>
    <w:lvl w:ilvl="1" w:tplc="FC1C4116">
      <w:numFmt w:val="bullet"/>
      <w:lvlText w:val="•"/>
      <w:lvlJc w:val="left"/>
      <w:pPr>
        <w:ind w:left="840" w:hanging="308"/>
      </w:pPr>
      <w:rPr>
        <w:rFonts w:hint="default"/>
        <w:lang w:val="cs-CZ" w:eastAsia="cs-CZ" w:bidi="cs-CZ"/>
      </w:rPr>
    </w:lvl>
    <w:lvl w:ilvl="2" w:tplc="367217B0">
      <w:numFmt w:val="bullet"/>
      <w:lvlText w:val="•"/>
      <w:lvlJc w:val="left"/>
      <w:pPr>
        <w:ind w:left="1878" w:hanging="308"/>
      </w:pPr>
      <w:rPr>
        <w:rFonts w:hint="default"/>
        <w:lang w:val="cs-CZ" w:eastAsia="cs-CZ" w:bidi="cs-CZ"/>
      </w:rPr>
    </w:lvl>
    <w:lvl w:ilvl="3" w:tplc="1D163A3E">
      <w:numFmt w:val="bullet"/>
      <w:lvlText w:val="•"/>
      <w:lvlJc w:val="left"/>
      <w:pPr>
        <w:ind w:left="2916" w:hanging="308"/>
      </w:pPr>
      <w:rPr>
        <w:rFonts w:hint="default"/>
        <w:lang w:val="cs-CZ" w:eastAsia="cs-CZ" w:bidi="cs-CZ"/>
      </w:rPr>
    </w:lvl>
    <w:lvl w:ilvl="4" w:tplc="EA1E34A6">
      <w:numFmt w:val="bullet"/>
      <w:lvlText w:val="•"/>
      <w:lvlJc w:val="left"/>
      <w:pPr>
        <w:ind w:left="3955" w:hanging="308"/>
      </w:pPr>
      <w:rPr>
        <w:rFonts w:hint="default"/>
        <w:lang w:val="cs-CZ" w:eastAsia="cs-CZ" w:bidi="cs-CZ"/>
      </w:rPr>
    </w:lvl>
    <w:lvl w:ilvl="5" w:tplc="3CBECCB4">
      <w:numFmt w:val="bullet"/>
      <w:lvlText w:val="•"/>
      <w:lvlJc w:val="left"/>
      <w:pPr>
        <w:ind w:left="4993" w:hanging="308"/>
      </w:pPr>
      <w:rPr>
        <w:rFonts w:hint="default"/>
        <w:lang w:val="cs-CZ" w:eastAsia="cs-CZ" w:bidi="cs-CZ"/>
      </w:rPr>
    </w:lvl>
    <w:lvl w:ilvl="6" w:tplc="B32AD9DE">
      <w:numFmt w:val="bullet"/>
      <w:lvlText w:val="•"/>
      <w:lvlJc w:val="left"/>
      <w:pPr>
        <w:ind w:left="6032" w:hanging="308"/>
      </w:pPr>
      <w:rPr>
        <w:rFonts w:hint="default"/>
        <w:lang w:val="cs-CZ" w:eastAsia="cs-CZ" w:bidi="cs-CZ"/>
      </w:rPr>
    </w:lvl>
    <w:lvl w:ilvl="7" w:tplc="C84C8BE2">
      <w:numFmt w:val="bullet"/>
      <w:lvlText w:val="•"/>
      <w:lvlJc w:val="left"/>
      <w:pPr>
        <w:ind w:left="7070" w:hanging="308"/>
      </w:pPr>
      <w:rPr>
        <w:rFonts w:hint="default"/>
        <w:lang w:val="cs-CZ" w:eastAsia="cs-CZ" w:bidi="cs-CZ"/>
      </w:rPr>
    </w:lvl>
    <w:lvl w:ilvl="8" w:tplc="F9C0F3C0">
      <w:numFmt w:val="bullet"/>
      <w:lvlText w:val="•"/>
      <w:lvlJc w:val="left"/>
      <w:pPr>
        <w:ind w:left="8109" w:hanging="308"/>
      </w:pPr>
      <w:rPr>
        <w:rFonts w:hint="default"/>
        <w:lang w:val="cs-CZ" w:eastAsia="cs-CZ" w:bidi="cs-CZ"/>
      </w:rPr>
    </w:lvl>
  </w:abstractNum>
  <w:abstractNum w:abstractNumId="21" w15:restartNumberingAfterBreak="0">
    <w:nsid w:val="134F680E"/>
    <w:multiLevelType w:val="hybridMultilevel"/>
    <w:tmpl w:val="6FA8144E"/>
    <w:lvl w:ilvl="0" w:tplc="72280658">
      <w:start w:val="1"/>
      <w:numFmt w:val="decimal"/>
      <w:lvlText w:val="%1."/>
      <w:lvlJc w:val="left"/>
      <w:pPr>
        <w:ind w:left="347" w:hanging="238"/>
      </w:pPr>
      <w:rPr>
        <w:rFonts w:ascii="Calibri" w:eastAsia="Calibri" w:hAnsi="Calibri" w:cs="Calibri" w:hint="default"/>
        <w:w w:val="100"/>
        <w:sz w:val="24"/>
        <w:szCs w:val="24"/>
        <w:lang w:val="cs-CZ" w:eastAsia="cs-CZ" w:bidi="cs-CZ"/>
      </w:rPr>
    </w:lvl>
    <w:lvl w:ilvl="1" w:tplc="CEF87F14">
      <w:numFmt w:val="bullet"/>
      <w:lvlText w:val="•"/>
      <w:lvlJc w:val="left"/>
      <w:pPr>
        <w:ind w:left="757" w:hanging="238"/>
      </w:pPr>
      <w:rPr>
        <w:rFonts w:hint="default"/>
        <w:lang w:val="cs-CZ" w:eastAsia="cs-CZ" w:bidi="cs-CZ"/>
      </w:rPr>
    </w:lvl>
    <w:lvl w:ilvl="2" w:tplc="8410D5AC">
      <w:numFmt w:val="bullet"/>
      <w:lvlText w:val="•"/>
      <w:lvlJc w:val="left"/>
      <w:pPr>
        <w:ind w:left="1174" w:hanging="238"/>
      </w:pPr>
      <w:rPr>
        <w:rFonts w:hint="default"/>
        <w:lang w:val="cs-CZ" w:eastAsia="cs-CZ" w:bidi="cs-CZ"/>
      </w:rPr>
    </w:lvl>
    <w:lvl w:ilvl="3" w:tplc="E7CE4A12">
      <w:numFmt w:val="bullet"/>
      <w:lvlText w:val="•"/>
      <w:lvlJc w:val="left"/>
      <w:pPr>
        <w:ind w:left="1591" w:hanging="238"/>
      </w:pPr>
      <w:rPr>
        <w:rFonts w:hint="default"/>
        <w:lang w:val="cs-CZ" w:eastAsia="cs-CZ" w:bidi="cs-CZ"/>
      </w:rPr>
    </w:lvl>
    <w:lvl w:ilvl="4" w:tplc="FB741772">
      <w:numFmt w:val="bullet"/>
      <w:lvlText w:val="•"/>
      <w:lvlJc w:val="left"/>
      <w:pPr>
        <w:ind w:left="2008" w:hanging="238"/>
      </w:pPr>
      <w:rPr>
        <w:rFonts w:hint="default"/>
        <w:lang w:val="cs-CZ" w:eastAsia="cs-CZ" w:bidi="cs-CZ"/>
      </w:rPr>
    </w:lvl>
    <w:lvl w:ilvl="5" w:tplc="E31A1D36">
      <w:numFmt w:val="bullet"/>
      <w:lvlText w:val="•"/>
      <w:lvlJc w:val="left"/>
      <w:pPr>
        <w:ind w:left="2426" w:hanging="238"/>
      </w:pPr>
      <w:rPr>
        <w:rFonts w:hint="default"/>
        <w:lang w:val="cs-CZ" w:eastAsia="cs-CZ" w:bidi="cs-CZ"/>
      </w:rPr>
    </w:lvl>
    <w:lvl w:ilvl="6" w:tplc="1BC0F0CA">
      <w:numFmt w:val="bullet"/>
      <w:lvlText w:val="•"/>
      <w:lvlJc w:val="left"/>
      <w:pPr>
        <w:ind w:left="2843" w:hanging="238"/>
      </w:pPr>
      <w:rPr>
        <w:rFonts w:hint="default"/>
        <w:lang w:val="cs-CZ" w:eastAsia="cs-CZ" w:bidi="cs-CZ"/>
      </w:rPr>
    </w:lvl>
    <w:lvl w:ilvl="7" w:tplc="3A8A233A">
      <w:numFmt w:val="bullet"/>
      <w:lvlText w:val="•"/>
      <w:lvlJc w:val="left"/>
      <w:pPr>
        <w:ind w:left="3260" w:hanging="238"/>
      </w:pPr>
      <w:rPr>
        <w:rFonts w:hint="default"/>
        <w:lang w:val="cs-CZ" w:eastAsia="cs-CZ" w:bidi="cs-CZ"/>
      </w:rPr>
    </w:lvl>
    <w:lvl w:ilvl="8" w:tplc="D0169708">
      <w:numFmt w:val="bullet"/>
      <w:lvlText w:val="•"/>
      <w:lvlJc w:val="left"/>
      <w:pPr>
        <w:ind w:left="3677" w:hanging="238"/>
      </w:pPr>
      <w:rPr>
        <w:rFonts w:hint="default"/>
        <w:lang w:val="cs-CZ" w:eastAsia="cs-CZ" w:bidi="cs-CZ"/>
      </w:rPr>
    </w:lvl>
  </w:abstractNum>
  <w:abstractNum w:abstractNumId="22" w15:restartNumberingAfterBreak="0">
    <w:nsid w:val="150F10BF"/>
    <w:multiLevelType w:val="hybridMultilevel"/>
    <w:tmpl w:val="42B6BABC"/>
    <w:lvl w:ilvl="0" w:tplc="56BE4700">
      <w:start w:val="1"/>
      <w:numFmt w:val="decimal"/>
      <w:lvlText w:val="%1."/>
      <w:lvlJc w:val="left"/>
      <w:pPr>
        <w:ind w:left="563" w:hanging="428"/>
      </w:pPr>
      <w:rPr>
        <w:rFonts w:ascii="Calibri" w:eastAsia="Calibri" w:hAnsi="Calibri" w:cs="Calibri" w:hint="default"/>
        <w:spacing w:val="-28"/>
        <w:w w:val="100"/>
        <w:sz w:val="24"/>
        <w:szCs w:val="24"/>
        <w:lang w:val="cs-CZ" w:eastAsia="cs-CZ" w:bidi="cs-CZ"/>
      </w:rPr>
    </w:lvl>
    <w:lvl w:ilvl="1" w:tplc="5852DBAA">
      <w:numFmt w:val="bullet"/>
      <w:lvlText w:val="•"/>
      <w:lvlJc w:val="left"/>
      <w:pPr>
        <w:ind w:left="1444" w:hanging="428"/>
      </w:pPr>
      <w:rPr>
        <w:rFonts w:hint="default"/>
        <w:lang w:val="cs-CZ" w:eastAsia="cs-CZ" w:bidi="cs-CZ"/>
      </w:rPr>
    </w:lvl>
    <w:lvl w:ilvl="2" w:tplc="B0846A52">
      <w:numFmt w:val="bullet"/>
      <w:lvlText w:val="•"/>
      <w:lvlJc w:val="left"/>
      <w:pPr>
        <w:ind w:left="2329" w:hanging="428"/>
      </w:pPr>
      <w:rPr>
        <w:rFonts w:hint="default"/>
        <w:lang w:val="cs-CZ" w:eastAsia="cs-CZ" w:bidi="cs-CZ"/>
      </w:rPr>
    </w:lvl>
    <w:lvl w:ilvl="3" w:tplc="47E69400">
      <w:numFmt w:val="bullet"/>
      <w:lvlText w:val="•"/>
      <w:lvlJc w:val="left"/>
      <w:pPr>
        <w:ind w:left="3213" w:hanging="428"/>
      </w:pPr>
      <w:rPr>
        <w:rFonts w:hint="default"/>
        <w:lang w:val="cs-CZ" w:eastAsia="cs-CZ" w:bidi="cs-CZ"/>
      </w:rPr>
    </w:lvl>
    <w:lvl w:ilvl="4" w:tplc="452E60C4">
      <w:numFmt w:val="bullet"/>
      <w:lvlText w:val="•"/>
      <w:lvlJc w:val="left"/>
      <w:pPr>
        <w:ind w:left="4098" w:hanging="428"/>
      </w:pPr>
      <w:rPr>
        <w:rFonts w:hint="default"/>
        <w:lang w:val="cs-CZ" w:eastAsia="cs-CZ" w:bidi="cs-CZ"/>
      </w:rPr>
    </w:lvl>
    <w:lvl w:ilvl="5" w:tplc="C09A8688">
      <w:numFmt w:val="bullet"/>
      <w:lvlText w:val="•"/>
      <w:lvlJc w:val="left"/>
      <w:pPr>
        <w:ind w:left="4983" w:hanging="428"/>
      </w:pPr>
      <w:rPr>
        <w:rFonts w:hint="default"/>
        <w:lang w:val="cs-CZ" w:eastAsia="cs-CZ" w:bidi="cs-CZ"/>
      </w:rPr>
    </w:lvl>
    <w:lvl w:ilvl="6" w:tplc="827690AE">
      <w:numFmt w:val="bullet"/>
      <w:lvlText w:val="•"/>
      <w:lvlJc w:val="left"/>
      <w:pPr>
        <w:ind w:left="5867" w:hanging="428"/>
      </w:pPr>
      <w:rPr>
        <w:rFonts w:hint="default"/>
        <w:lang w:val="cs-CZ" w:eastAsia="cs-CZ" w:bidi="cs-CZ"/>
      </w:rPr>
    </w:lvl>
    <w:lvl w:ilvl="7" w:tplc="D01C6CC0">
      <w:numFmt w:val="bullet"/>
      <w:lvlText w:val="•"/>
      <w:lvlJc w:val="left"/>
      <w:pPr>
        <w:ind w:left="6752" w:hanging="428"/>
      </w:pPr>
      <w:rPr>
        <w:rFonts w:hint="default"/>
        <w:lang w:val="cs-CZ" w:eastAsia="cs-CZ" w:bidi="cs-CZ"/>
      </w:rPr>
    </w:lvl>
    <w:lvl w:ilvl="8" w:tplc="5D2CC9A4">
      <w:numFmt w:val="bullet"/>
      <w:lvlText w:val="•"/>
      <w:lvlJc w:val="left"/>
      <w:pPr>
        <w:ind w:left="7637" w:hanging="428"/>
      </w:pPr>
      <w:rPr>
        <w:rFonts w:hint="default"/>
        <w:lang w:val="cs-CZ" w:eastAsia="cs-CZ" w:bidi="cs-CZ"/>
      </w:rPr>
    </w:lvl>
  </w:abstractNum>
  <w:abstractNum w:abstractNumId="23" w15:restartNumberingAfterBreak="0">
    <w:nsid w:val="1577233C"/>
    <w:multiLevelType w:val="hybridMultilevel"/>
    <w:tmpl w:val="DF903706"/>
    <w:lvl w:ilvl="0" w:tplc="2892DFF2">
      <w:start w:val="1"/>
      <w:numFmt w:val="lowerLetter"/>
      <w:lvlText w:val="%1)"/>
      <w:lvlJc w:val="left"/>
      <w:pPr>
        <w:ind w:left="563" w:hanging="428"/>
      </w:pPr>
      <w:rPr>
        <w:rFonts w:ascii="Calibri" w:eastAsia="Calibri" w:hAnsi="Calibri" w:cs="Calibri" w:hint="default"/>
        <w:spacing w:val="-3"/>
        <w:w w:val="100"/>
        <w:sz w:val="24"/>
        <w:szCs w:val="24"/>
        <w:lang w:val="cs-CZ" w:eastAsia="cs-CZ" w:bidi="cs-CZ"/>
      </w:rPr>
    </w:lvl>
    <w:lvl w:ilvl="1" w:tplc="CBD4FA12">
      <w:numFmt w:val="bullet"/>
      <w:lvlText w:val="•"/>
      <w:lvlJc w:val="left"/>
      <w:pPr>
        <w:ind w:left="1444" w:hanging="428"/>
      </w:pPr>
      <w:rPr>
        <w:rFonts w:hint="default"/>
        <w:lang w:val="cs-CZ" w:eastAsia="cs-CZ" w:bidi="cs-CZ"/>
      </w:rPr>
    </w:lvl>
    <w:lvl w:ilvl="2" w:tplc="342262F2">
      <w:numFmt w:val="bullet"/>
      <w:lvlText w:val="•"/>
      <w:lvlJc w:val="left"/>
      <w:pPr>
        <w:ind w:left="2329" w:hanging="428"/>
      </w:pPr>
      <w:rPr>
        <w:rFonts w:hint="default"/>
        <w:lang w:val="cs-CZ" w:eastAsia="cs-CZ" w:bidi="cs-CZ"/>
      </w:rPr>
    </w:lvl>
    <w:lvl w:ilvl="3" w:tplc="5C6AE30E">
      <w:numFmt w:val="bullet"/>
      <w:lvlText w:val="•"/>
      <w:lvlJc w:val="left"/>
      <w:pPr>
        <w:ind w:left="3213" w:hanging="428"/>
      </w:pPr>
      <w:rPr>
        <w:rFonts w:hint="default"/>
        <w:lang w:val="cs-CZ" w:eastAsia="cs-CZ" w:bidi="cs-CZ"/>
      </w:rPr>
    </w:lvl>
    <w:lvl w:ilvl="4" w:tplc="5164F97C">
      <w:numFmt w:val="bullet"/>
      <w:lvlText w:val="•"/>
      <w:lvlJc w:val="left"/>
      <w:pPr>
        <w:ind w:left="4098" w:hanging="428"/>
      </w:pPr>
      <w:rPr>
        <w:rFonts w:hint="default"/>
        <w:lang w:val="cs-CZ" w:eastAsia="cs-CZ" w:bidi="cs-CZ"/>
      </w:rPr>
    </w:lvl>
    <w:lvl w:ilvl="5" w:tplc="C0D414E2">
      <w:numFmt w:val="bullet"/>
      <w:lvlText w:val="•"/>
      <w:lvlJc w:val="left"/>
      <w:pPr>
        <w:ind w:left="4983" w:hanging="428"/>
      </w:pPr>
      <w:rPr>
        <w:rFonts w:hint="default"/>
        <w:lang w:val="cs-CZ" w:eastAsia="cs-CZ" w:bidi="cs-CZ"/>
      </w:rPr>
    </w:lvl>
    <w:lvl w:ilvl="6" w:tplc="7312EEB6">
      <w:numFmt w:val="bullet"/>
      <w:lvlText w:val="•"/>
      <w:lvlJc w:val="left"/>
      <w:pPr>
        <w:ind w:left="5867" w:hanging="428"/>
      </w:pPr>
      <w:rPr>
        <w:rFonts w:hint="default"/>
        <w:lang w:val="cs-CZ" w:eastAsia="cs-CZ" w:bidi="cs-CZ"/>
      </w:rPr>
    </w:lvl>
    <w:lvl w:ilvl="7" w:tplc="6E94AEA4">
      <w:numFmt w:val="bullet"/>
      <w:lvlText w:val="•"/>
      <w:lvlJc w:val="left"/>
      <w:pPr>
        <w:ind w:left="6752" w:hanging="428"/>
      </w:pPr>
      <w:rPr>
        <w:rFonts w:hint="default"/>
        <w:lang w:val="cs-CZ" w:eastAsia="cs-CZ" w:bidi="cs-CZ"/>
      </w:rPr>
    </w:lvl>
    <w:lvl w:ilvl="8" w:tplc="5AC483CC">
      <w:numFmt w:val="bullet"/>
      <w:lvlText w:val="•"/>
      <w:lvlJc w:val="left"/>
      <w:pPr>
        <w:ind w:left="7637" w:hanging="428"/>
      </w:pPr>
      <w:rPr>
        <w:rFonts w:hint="default"/>
        <w:lang w:val="cs-CZ" w:eastAsia="cs-CZ" w:bidi="cs-CZ"/>
      </w:rPr>
    </w:lvl>
  </w:abstractNum>
  <w:abstractNum w:abstractNumId="24" w15:restartNumberingAfterBreak="0">
    <w:nsid w:val="15936F38"/>
    <w:multiLevelType w:val="hybridMultilevel"/>
    <w:tmpl w:val="FEFE1EAE"/>
    <w:lvl w:ilvl="0" w:tplc="54222494">
      <w:numFmt w:val="bullet"/>
      <w:lvlText w:val="-"/>
      <w:lvlJc w:val="left"/>
      <w:pPr>
        <w:ind w:left="563" w:hanging="428"/>
      </w:pPr>
      <w:rPr>
        <w:rFonts w:hint="default"/>
        <w:spacing w:val="-3"/>
        <w:w w:val="100"/>
        <w:lang w:val="cs-CZ" w:eastAsia="cs-CZ" w:bidi="cs-CZ"/>
      </w:rPr>
    </w:lvl>
    <w:lvl w:ilvl="1" w:tplc="A9B04440">
      <w:numFmt w:val="bullet"/>
      <w:lvlText w:val="•"/>
      <w:lvlJc w:val="left"/>
      <w:pPr>
        <w:ind w:left="1482" w:hanging="428"/>
      </w:pPr>
      <w:rPr>
        <w:rFonts w:hint="default"/>
        <w:lang w:val="cs-CZ" w:eastAsia="cs-CZ" w:bidi="cs-CZ"/>
      </w:rPr>
    </w:lvl>
    <w:lvl w:ilvl="2" w:tplc="AB101A9C">
      <w:numFmt w:val="bullet"/>
      <w:lvlText w:val="•"/>
      <w:lvlJc w:val="left"/>
      <w:pPr>
        <w:ind w:left="2405" w:hanging="428"/>
      </w:pPr>
      <w:rPr>
        <w:rFonts w:hint="default"/>
        <w:lang w:val="cs-CZ" w:eastAsia="cs-CZ" w:bidi="cs-CZ"/>
      </w:rPr>
    </w:lvl>
    <w:lvl w:ilvl="3" w:tplc="253E3532">
      <w:numFmt w:val="bullet"/>
      <w:lvlText w:val="•"/>
      <w:lvlJc w:val="left"/>
      <w:pPr>
        <w:ind w:left="3327" w:hanging="428"/>
      </w:pPr>
      <w:rPr>
        <w:rFonts w:hint="default"/>
        <w:lang w:val="cs-CZ" w:eastAsia="cs-CZ" w:bidi="cs-CZ"/>
      </w:rPr>
    </w:lvl>
    <w:lvl w:ilvl="4" w:tplc="0D803552">
      <w:numFmt w:val="bullet"/>
      <w:lvlText w:val="•"/>
      <w:lvlJc w:val="left"/>
      <w:pPr>
        <w:ind w:left="4250" w:hanging="428"/>
      </w:pPr>
      <w:rPr>
        <w:rFonts w:hint="default"/>
        <w:lang w:val="cs-CZ" w:eastAsia="cs-CZ" w:bidi="cs-CZ"/>
      </w:rPr>
    </w:lvl>
    <w:lvl w:ilvl="5" w:tplc="EA72CE7C">
      <w:numFmt w:val="bullet"/>
      <w:lvlText w:val="•"/>
      <w:lvlJc w:val="left"/>
      <w:pPr>
        <w:ind w:left="5173" w:hanging="428"/>
      </w:pPr>
      <w:rPr>
        <w:rFonts w:hint="default"/>
        <w:lang w:val="cs-CZ" w:eastAsia="cs-CZ" w:bidi="cs-CZ"/>
      </w:rPr>
    </w:lvl>
    <w:lvl w:ilvl="6" w:tplc="0BFAC712">
      <w:numFmt w:val="bullet"/>
      <w:lvlText w:val="•"/>
      <w:lvlJc w:val="left"/>
      <w:pPr>
        <w:ind w:left="6095" w:hanging="428"/>
      </w:pPr>
      <w:rPr>
        <w:rFonts w:hint="default"/>
        <w:lang w:val="cs-CZ" w:eastAsia="cs-CZ" w:bidi="cs-CZ"/>
      </w:rPr>
    </w:lvl>
    <w:lvl w:ilvl="7" w:tplc="B948A07C">
      <w:numFmt w:val="bullet"/>
      <w:lvlText w:val="•"/>
      <w:lvlJc w:val="left"/>
      <w:pPr>
        <w:ind w:left="7018" w:hanging="428"/>
      </w:pPr>
      <w:rPr>
        <w:rFonts w:hint="default"/>
        <w:lang w:val="cs-CZ" w:eastAsia="cs-CZ" w:bidi="cs-CZ"/>
      </w:rPr>
    </w:lvl>
    <w:lvl w:ilvl="8" w:tplc="3D9AB40A">
      <w:numFmt w:val="bullet"/>
      <w:lvlText w:val="•"/>
      <w:lvlJc w:val="left"/>
      <w:pPr>
        <w:ind w:left="7941" w:hanging="428"/>
      </w:pPr>
      <w:rPr>
        <w:rFonts w:hint="default"/>
        <w:lang w:val="cs-CZ" w:eastAsia="cs-CZ" w:bidi="cs-CZ"/>
      </w:rPr>
    </w:lvl>
  </w:abstractNum>
  <w:abstractNum w:abstractNumId="25" w15:restartNumberingAfterBreak="0">
    <w:nsid w:val="1676670B"/>
    <w:multiLevelType w:val="hybridMultilevel"/>
    <w:tmpl w:val="BB48345E"/>
    <w:lvl w:ilvl="0" w:tplc="65B0A766">
      <w:numFmt w:val="bullet"/>
      <w:lvlText w:val=""/>
      <w:lvlJc w:val="left"/>
      <w:pPr>
        <w:ind w:left="324" w:hanging="272"/>
      </w:pPr>
      <w:rPr>
        <w:rFonts w:ascii="Symbol" w:eastAsia="Symbol" w:hAnsi="Symbol" w:cs="Symbol" w:hint="default"/>
        <w:w w:val="100"/>
        <w:sz w:val="24"/>
        <w:szCs w:val="24"/>
        <w:lang w:val="cs-CZ" w:eastAsia="cs-CZ" w:bidi="cs-CZ"/>
      </w:rPr>
    </w:lvl>
    <w:lvl w:ilvl="1" w:tplc="8AFC55D4">
      <w:numFmt w:val="bullet"/>
      <w:lvlText w:val="•"/>
      <w:lvlJc w:val="left"/>
      <w:pPr>
        <w:ind w:left="692" w:hanging="272"/>
      </w:pPr>
      <w:rPr>
        <w:rFonts w:hint="default"/>
        <w:lang w:val="cs-CZ" w:eastAsia="cs-CZ" w:bidi="cs-CZ"/>
      </w:rPr>
    </w:lvl>
    <w:lvl w:ilvl="2" w:tplc="114A9AF0">
      <w:numFmt w:val="bullet"/>
      <w:lvlText w:val="•"/>
      <w:lvlJc w:val="left"/>
      <w:pPr>
        <w:ind w:left="1064" w:hanging="272"/>
      </w:pPr>
      <w:rPr>
        <w:rFonts w:hint="default"/>
        <w:lang w:val="cs-CZ" w:eastAsia="cs-CZ" w:bidi="cs-CZ"/>
      </w:rPr>
    </w:lvl>
    <w:lvl w:ilvl="3" w:tplc="62363CCE">
      <w:numFmt w:val="bullet"/>
      <w:lvlText w:val="•"/>
      <w:lvlJc w:val="left"/>
      <w:pPr>
        <w:ind w:left="1437" w:hanging="272"/>
      </w:pPr>
      <w:rPr>
        <w:rFonts w:hint="default"/>
        <w:lang w:val="cs-CZ" w:eastAsia="cs-CZ" w:bidi="cs-CZ"/>
      </w:rPr>
    </w:lvl>
    <w:lvl w:ilvl="4" w:tplc="167AA9F2">
      <w:numFmt w:val="bullet"/>
      <w:lvlText w:val="•"/>
      <w:lvlJc w:val="left"/>
      <w:pPr>
        <w:ind w:left="1809" w:hanging="272"/>
      </w:pPr>
      <w:rPr>
        <w:rFonts w:hint="default"/>
        <w:lang w:val="cs-CZ" w:eastAsia="cs-CZ" w:bidi="cs-CZ"/>
      </w:rPr>
    </w:lvl>
    <w:lvl w:ilvl="5" w:tplc="29446430">
      <w:numFmt w:val="bullet"/>
      <w:lvlText w:val="•"/>
      <w:lvlJc w:val="left"/>
      <w:pPr>
        <w:ind w:left="2182" w:hanging="272"/>
      </w:pPr>
      <w:rPr>
        <w:rFonts w:hint="default"/>
        <w:lang w:val="cs-CZ" w:eastAsia="cs-CZ" w:bidi="cs-CZ"/>
      </w:rPr>
    </w:lvl>
    <w:lvl w:ilvl="6" w:tplc="E80479D0">
      <w:numFmt w:val="bullet"/>
      <w:lvlText w:val="•"/>
      <w:lvlJc w:val="left"/>
      <w:pPr>
        <w:ind w:left="2554" w:hanging="272"/>
      </w:pPr>
      <w:rPr>
        <w:rFonts w:hint="default"/>
        <w:lang w:val="cs-CZ" w:eastAsia="cs-CZ" w:bidi="cs-CZ"/>
      </w:rPr>
    </w:lvl>
    <w:lvl w:ilvl="7" w:tplc="C4D4A564">
      <w:numFmt w:val="bullet"/>
      <w:lvlText w:val="•"/>
      <w:lvlJc w:val="left"/>
      <w:pPr>
        <w:ind w:left="2926" w:hanging="272"/>
      </w:pPr>
      <w:rPr>
        <w:rFonts w:hint="default"/>
        <w:lang w:val="cs-CZ" w:eastAsia="cs-CZ" w:bidi="cs-CZ"/>
      </w:rPr>
    </w:lvl>
    <w:lvl w:ilvl="8" w:tplc="921224F4">
      <w:numFmt w:val="bullet"/>
      <w:lvlText w:val="•"/>
      <w:lvlJc w:val="left"/>
      <w:pPr>
        <w:ind w:left="3299" w:hanging="272"/>
      </w:pPr>
      <w:rPr>
        <w:rFonts w:hint="default"/>
        <w:lang w:val="cs-CZ" w:eastAsia="cs-CZ" w:bidi="cs-CZ"/>
      </w:rPr>
    </w:lvl>
  </w:abstractNum>
  <w:abstractNum w:abstractNumId="26" w15:restartNumberingAfterBreak="0">
    <w:nsid w:val="179D13B8"/>
    <w:multiLevelType w:val="hybridMultilevel"/>
    <w:tmpl w:val="7FD8F1E0"/>
    <w:lvl w:ilvl="0" w:tplc="CE48247C">
      <w:numFmt w:val="bullet"/>
      <w:lvlText w:val="-"/>
      <w:lvlJc w:val="left"/>
      <w:pPr>
        <w:ind w:left="118" w:hanging="276"/>
      </w:pPr>
      <w:rPr>
        <w:rFonts w:ascii="Calibri" w:eastAsia="Calibri" w:hAnsi="Calibri" w:cs="Calibri" w:hint="default"/>
        <w:w w:val="100"/>
        <w:sz w:val="22"/>
        <w:szCs w:val="22"/>
        <w:lang w:val="cs-CZ" w:eastAsia="cs-CZ" w:bidi="cs-CZ"/>
      </w:rPr>
    </w:lvl>
    <w:lvl w:ilvl="1" w:tplc="178A885A">
      <w:numFmt w:val="bullet"/>
      <w:lvlText w:val="•"/>
      <w:lvlJc w:val="left"/>
      <w:pPr>
        <w:ind w:left="357" w:hanging="276"/>
      </w:pPr>
      <w:rPr>
        <w:rFonts w:hint="default"/>
        <w:lang w:val="cs-CZ" w:eastAsia="cs-CZ" w:bidi="cs-CZ"/>
      </w:rPr>
    </w:lvl>
    <w:lvl w:ilvl="2" w:tplc="83086D8A">
      <w:numFmt w:val="bullet"/>
      <w:lvlText w:val="•"/>
      <w:lvlJc w:val="left"/>
      <w:pPr>
        <w:ind w:left="595" w:hanging="276"/>
      </w:pPr>
      <w:rPr>
        <w:rFonts w:hint="default"/>
        <w:lang w:val="cs-CZ" w:eastAsia="cs-CZ" w:bidi="cs-CZ"/>
      </w:rPr>
    </w:lvl>
    <w:lvl w:ilvl="3" w:tplc="E0861818">
      <w:numFmt w:val="bullet"/>
      <w:lvlText w:val="•"/>
      <w:lvlJc w:val="left"/>
      <w:pPr>
        <w:ind w:left="833" w:hanging="276"/>
      </w:pPr>
      <w:rPr>
        <w:rFonts w:hint="default"/>
        <w:lang w:val="cs-CZ" w:eastAsia="cs-CZ" w:bidi="cs-CZ"/>
      </w:rPr>
    </w:lvl>
    <w:lvl w:ilvl="4" w:tplc="B52C110A">
      <w:numFmt w:val="bullet"/>
      <w:lvlText w:val="•"/>
      <w:lvlJc w:val="left"/>
      <w:pPr>
        <w:ind w:left="1071" w:hanging="276"/>
      </w:pPr>
      <w:rPr>
        <w:rFonts w:hint="default"/>
        <w:lang w:val="cs-CZ" w:eastAsia="cs-CZ" w:bidi="cs-CZ"/>
      </w:rPr>
    </w:lvl>
    <w:lvl w:ilvl="5" w:tplc="EB1C4180">
      <w:numFmt w:val="bullet"/>
      <w:lvlText w:val="•"/>
      <w:lvlJc w:val="left"/>
      <w:pPr>
        <w:ind w:left="1309" w:hanging="276"/>
      </w:pPr>
      <w:rPr>
        <w:rFonts w:hint="default"/>
        <w:lang w:val="cs-CZ" w:eastAsia="cs-CZ" w:bidi="cs-CZ"/>
      </w:rPr>
    </w:lvl>
    <w:lvl w:ilvl="6" w:tplc="55B44256">
      <w:numFmt w:val="bullet"/>
      <w:lvlText w:val="•"/>
      <w:lvlJc w:val="left"/>
      <w:pPr>
        <w:ind w:left="1546" w:hanging="276"/>
      </w:pPr>
      <w:rPr>
        <w:rFonts w:hint="default"/>
        <w:lang w:val="cs-CZ" w:eastAsia="cs-CZ" w:bidi="cs-CZ"/>
      </w:rPr>
    </w:lvl>
    <w:lvl w:ilvl="7" w:tplc="6BB6C69A">
      <w:numFmt w:val="bullet"/>
      <w:lvlText w:val="•"/>
      <w:lvlJc w:val="left"/>
      <w:pPr>
        <w:ind w:left="1784" w:hanging="276"/>
      </w:pPr>
      <w:rPr>
        <w:rFonts w:hint="default"/>
        <w:lang w:val="cs-CZ" w:eastAsia="cs-CZ" w:bidi="cs-CZ"/>
      </w:rPr>
    </w:lvl>
    <w:lvl w:ilvl="8" w:tplc="9530DBEC">
      <w:numFmt w:val="bullet"/>
      <w:lvlText w:val="•"/>
      <w:lvlJc w:val="left"/>
      <w:pPr>
        <w:ind w:left="2022" w:hanging="276"/>
      </w:pPr>
      <w:rPr>
        <w:rFonts w:hint="default"/>
        <w:lang w:val="cs-CZ" w:eastAsia="cs-CZ" w:bidi="cs-CZ"/>
      </w:rPr>
    </w:lvl>
  </w:abstractNum>
  <w:abstractNum w:abstractNumId="27" w15:restartNumberingAfterBreak="0">
    <w:nsid w:val="193946FF"/>
    <w:multiLevelType w:val="hybridMultilevel"/>
    <w:tmpl w:val="B1D83C6A"/>
    <w:lvl w:ilvl="0" w:tplc="0C14D2AE">
      <w:start w:val="1"/>
      <w:numFmt w:val="lowerLetter"/>
      <w:lvlText w:val="%1."/>
      <w:lvlJc w:val="left"/>
      <w:pPr>
        <w:ind w:left="318" w:hanging="212"/>
      </w:pPr>
      <w:rPr>
        <w:rFonts w:ascii="Calibri" w:eastAsia="Calibri" w:hAnsi="Calibri" w:cs="Calibri" w:hint="default"/>
        <w:w w:val="100"/>
        <w:sz w:val="22"/>
        <w:szCs w:val="22"/>
        <w:lang w:val="cs-CZ" w:eastAsia="cs-CZ" w:bidi="cs-CZ"/>
      </w:rPr>
    </w:lvl>
    <w:lvl w:ilvl="1" w:tplc="E31C3EEE">
      <w:numFmt w:val="bullet"/>
      <w:lvlText w:val="•"/>
      <w:lvlJc w:val="left"/>
      <w:pPr>
        <w:ind w:left="694" w:hanging="212"/>
      </w:pPr>
      <w:rPr>
        <w:rFonts w:hint="default"/>
        <w:lang w:val="cs-CZ" w:eastAsia="cs-CZ" w:bidi="cs-CZ"/>
      </w:rPr>
    </w:lvl>
    <w:lvl w:ilvl="2" w:tplc="8E70EB6E">
      <w:numFmt w:val="bullet"/>
      <w:lvlText w:val="•"/>
      <w:lvlJc w:val="left"/>
      <w:pPr>
        <w:ind w:left="1069" w:hanging="212"/>
      </w:pPr>
      <w:rPr>
        <w:rFonts w:hint="default"/>
        <w:lang w:val="cs-CZ" w:eastAsia="cs-CZ" w:bidi="cs-CZ"/>
      </w:rPr>
    </w:lvl>
    <w:lvl w:ilvl="3" w:tplc="6BDE9F54">
      <w:numFmt w:val="bullet"/>
      <w:lvlText w:val="•"/>
      <w:lvlJc w:val="left"/>
      <w:pPr>
        <w:ind w:left="1444" w:hanging="212"/>
      </w:pPr>
      <w:rPr>
        <w:rFonts w:hint="default"/>
        <w:lang w:val="cs-CZ" w:eastAsia="cs-CZ" w:bidi="cs-CZ"/>
      </w:rPr>
    </w:lvl>
    <w:lvl w:ilvl="4" w:tplc="06DC7FC8">
      <w:numFmt w:val="bullet"/>
      <w:lvlText w:val="•"/>
      <w:lvlJc w:val="left"/>
      <w:pPr>
        <w:ind w:left="1819" w:hanging="212"/>
      </w:pPr>
      <w:rPr>
        <w:rFonts w:hint="default"/>
        <w:lang w:val="cs-CZ" w:eastAsia="cs-CZ" w:bidi="cs-CZ"/>
      </w:rPr>
    </w:lvl>
    <w:lvl w:ilvl="5" w:tplc="906C1ACC">
      <w:numFmt w:val="bullet"/>
      <w:lvlText w:val="•"/>
      <w:lvlJc w:val="left"/>
      <w:pPr>
        <w:ind w:left="2194" w:hanging="212"/>
      </w:pPr>
      <w:rPr>
        <w:rFonts w:hint="default"/>
        <w:lang w:val="cs-CZ" w:eastAsia="cs-CZ" w:bidi="cs-CZ"/>
      </w:rPr>
    </w:lvl>
    <w:lvl w:ilvl="6" w:tplc="7384F0F8">
      <w:numFmt w:val="bullet"/>
      <w:lvlText w:val="•"/>
      <w:lvlJc w:val="left"/>
      <w:pPr>
        <w:ind w:left="2568" w:hanging="212"/>
      </w:pPr>
      <w:rPr>
        <w:rFonts w:hint="default"/>
        <w:lang w:val="cs-CZ" w:eastAsia="cs-CZ" w:bidi="cs-CZ"/>
      </w:rPr>
    </w:lvl>
    <w:lvl w:ilvl="7" w:tplc="1C261F04">
      <w:numFmt w:val="bullet"/>
      <w:lvlText w:val="•"/>
      <w:lvlJc w:val="left"/>
      <w:pPr>
        <w:ind w:left="2943" w:hanging="212"/>
      </w:pPr>
      <w:rPr>
        <w:rFonts w:hint="default"/>
        <w:lang w:val="cs-CZ" w:eastAsia="cs-CZ" w:bidi="cs-CZ"/>
      </w:rPr>
    </w:lvl>
    <w:lvl w:ilvl="8" w:tplc="5FEAF104">
      <w:numFmt w:val="bullet"/>
      <w:lvlText w:val="•"/>
      <w:lvlJc w:val="left"/>
      <w:pPr>
        <w:ind w:left="3318" w:hanging="212"/>
      </w:pPr>
      <w:rPr>
        <w:rFonts w:hint="default"/>
        <w:lang w:val="cs-CZ" w:eastAsia="cs-CZ" w:bidi="cs-CZ"/>
      </w:rPr>
    </w:lvl>
  </w:abstractNum>
  <w:abstractNum w:abstractNumId="28" w15:restartNumberingAfterBreak="0">
    <w:nsid w:val="19CD1158"/>
    <w:multiLevelType w:val="multilevel"/>
    <w:tmpl w:val="ED7C7252"/>
    <w:lvl w:ilvl="0">
      <w:start w:val="7"/>
      <w:numFmt w:val="decimal"/>
      <w:lvlText w:val="%1"/>
      <w:lvlJc w:val="left"/>
      <w:pPr>
        <w:ind w:left="556" w:hanging="420"/>
      </w:pPr>
      <w:rPr>
        <w:rFonts w:hint="default"/>
        <w:lang w:val="cs-CZ" w:eastAsia="cs-CZ" w:bidi="cs-CZ"/>
      </w:rPr>
    </w:lvl>
    <w:lvl w:ilvl="1">
      <w:start w:val="1"/>
      <w:numFmt w:val="decimal"/>
      <w:lvlText w:val="%1.%2"/>
      <w:lvlJc w:val="left"/>
      <w:pPr>
        <w:ind w:left="556" w:hanging="420"/>
      </w:pPr>
      <w:rPr>
        <w:rFonts w:ascii="Calibri" w:eastAsia="Calibri" w:hAnsi="Calibri" w:cs="Calibri" w:hint="default"/>
        <w:b/>
        <w:bCs/>
        <w:spacing w:val="-2"/>
        <w:w w:val="100"/>
        <w:sz w:val="28"/>
        <w:szCs w:val="28"/>
        <w:lang w:val="cs-CZ" w:eastAsia="cs-CZ" w:bidi="cs-CZ"/>
      </w:rPr>
    </w:lvl>
    <w:lvl w:ilvl="2">
      <w:numFmt w:val="bullet"/>
      <w:lvlText w:val="•"/>
      <w:lvlJc w:val="left"/>
      <w:pPr>
        <w:ind w:left="2329" w:hanging="420"/>
      </w:pPr>
      <w:rPr>
        <w:rFonts w:hint="default"/>
        <w:lang w:val="cs-CZ" w:eastAsia="cs-CZ" w:bidi="cs-CZ"/>
      </w:rPr>
    </w:lvl>
    <w:lvl w:ilvl="3">
      <w:numFmt w:val="bullet"/>
      <w:lvlText w:val="•"/>
      <w:lvlJc w:val="left"/>
      <w:pPr>
        <w:ind w:left="3213" w:hanging="420"/>
      </w:pPr>
      <w:rPr>
        <w:rFonts w:hint="default"/>
        <w:lang w:val="cs-CZ" w:eastAsia="cs-CZ" w:bidi="cs-CZ"/>
      </w:rPr>
    </w:lvl>
    <w:lvl w:ilvl="4">
      <w:numFmt w:val="bullet"/>
      <w:lvlText w:val="•"/>
      <w:lvlJc w:val="left"/>
      <w:pPr>
        <w:ind w:left="4098" w:hanging="420"/>
      </w:pPr>
      <w:rPr>
        <w:rFonts w:hint="default"/>
        <w:lang w:val="cs-CZ" w:eastAsia="cs-CZ" w:bidi="cs-CZ"/>
      </w:rPr>
    </w:lvl>
    <w:lvl w:ilvl="5">
      <w:numFmt w:val="bullet"/>
      <w:lvlText w:val="•"/>
      <w:lvlJc w:val="left"/>
      <w:pPr>
        <w:ind w:left="4983" w:hanging="420"/>
      </w:pPr>
      <w:rPr>
        <w:rFonts w:hint="default"/>
        <w:lang w:val="cs-CZ" w:eastAsia="cs-CZ" w:bidi="cs-CZ"/>
      </w:rPr>
    </w:lvl>
    <w:lvl w:ilvl="6">
      <w:numFmt w:val="bullet"/>
      <w:lvlText w:val="•"/>
      <w:lvlJc w:val="left"/>
      <w:pPr>
        <w:ind w:left="5867" w:hanging="420"/>
      </w:pPr>
      <w:rPr>
        <w:rFonts w:hint="default"/>
        <w:lang w:val="cs-CZ" w:eastAsia="cs-CZ" w:bidi="cs-CZ"/>
      </w:rPr>
    </w:lvl>
    <w:lvl w:ilvl="7">
      <w:numFmt w:val="bullet"/>
      <w:lvlText w:val="•"/>
      <w:lvlJc w:val="left"/>
      <w:pPr>
        <w:ind w:left="6752" w:hanging="420"/>
      </w:pPr>
      <w:rPr>
        <w:rFonts w:hint="default"/>
        <w:lang w:val="cs-CZ" w:eastAsia="cs-CZ" w:bidi="cs-CZ"/>
      </w:rPr>
    </w:lvl>
    <w:lvl w:ilvl="8">
      <w:numFmt w:val="bullet"/>
      <w:lvlText w:val="•"/>
      <w:lvlJc w:val="left"/>
      <w:pPr>
        <w:ind w:left="7637" w:hanging="420"/>
      </w:pPr>
      <w:rPr>
        <w:rFonts w:hint="default"/>
        <w:lang w:val="cs-CZ" w:eastAsia="cs-CZ" w:bidi="cs-CZ"/>
      </w:rPr>
    </w:lvl>
  </w:abstractNum>
  <w:abstractNum w:abstractNumId="29" w15:restartNumberingAfterBreak="0">
    <w:nsid w:val="1A9A4E0E"/>
    <w:multiLevelType w:val="hybridMultilevel"/>
    <w:tmpl w:val="496AE570"/>
    <w:lvl w:ilvl="0" w:tplc="B8180FF8">
      <w:numFmt w:val="bullet"/>
      <w:lvlText w:val=""/>
      <w:lvlJc w:val="left"/>
      <w:pPr>
        <w:ind w:left="508" w:hanging="420"/>
      </w:pPr>
      <w:rPr>
        <w:rFonts w:ascii="Wingdings" w:eastAsia="Wingdings" w:hAnsi="Wingdings" w:cs="Wingdings" w:hint="default"/>
        <w:w w:val="100"/>
        <w:sz w:val="24"/>
        <w:szCs w:val="24"/>
        <w:lang w:val="cs-CZ" w:eastAsia="cs-CZ" w:bidi="cs-CZ"/>
      </w:rPr>
    </w:lvl>
    <w:lvl w:ilvl="1" w:tplc="FDF43474">
      <w:numFmt w:val="bullet"/>
      <w:lvlText w:val="•"/>
      <w:lvlJc w:val="left"/>
      <w:pPr>
        <w:ind w:left="903" w:hanging="420"/>
      </w:pPr>
      <w:rPr>
        <w:rFonts w:hint="default"/>
        <w:lang w:val="cs-CZ" w:eastAsia="cs-CZ" w:bidi="cs-CZ"/>
      </w:rPr>
    </w:lvl>
    <w:lvl w:ilvl="2" w:tplc="D2EE8520">
      <w:numFmt w:val="bullet"/>
      <w:lvlText w:val="•"/>
      <w:lvlJc w:val="left"/>
      <w:pPr>
        <w:ind w:left="1307" w:hanging="420"/>
      </w:pPr>
      <w:rPr>
        <w:rFonts w:hint="default"/>
        <w:lang w:val="cs-CZ" w:eastAsia="cs-CZ" w:bidi="cs-CZ"/>
      </w:rPr>
    </w:lvl>
    <w:lvl w:ilvl="3" w:tplc="C08A1998">
      <w:numFmt w:val="bullet"/>
      <w:lvlText w:val="•"/>
      <w:lvlJc w:val="left"/>
      <w:pPr>
        <w:ind w:left="1711" w:hanging="420"/>
      </w:pPr>
      <w:rPr>
        <w:rFonts w:hint="default"/>
        <w:lang w:val="cs-CZ" w:eastAsia="cs-CZ" w:bidi="cs-CZ"/>
      </w:rPr>
    </w:lvl>
    <w:lvl w:ilvl="4" w:tplc="42DA013A">
      <w:numFmt w:val="bullet"/>
      <w:lvlText w:val="•"/>
      <w:lvlJc w:val="left"/>
      <w:pPr>
        <w:ind w:left="2115" w:hanging="420"/>
      </w:pPr>
      <w:rPr>
        <w:rFonts w:hint="default"/>
        <w:lang w:val="cs-CZ" w:eastAsia="cs-CZ" w:bidi="cs-CZ"/>
      </w:rPr>
    </w:lvl>
    <w:lvl w:ilvl="5" w:tplc="876CBE68">
      <w:numFmt w:val="bullet"/>
      <w:lvlText w:val="•"/>
      <w:lvlJc w:val="left"/>
      <w:pPr>
        <w:ind w:left="2519" w:hanging="420"/>
      </w:pPr>
      <w:rPr>
        <w:rFonts w:hint="default"/>
        <w:lang w:val="cs-CZ" w:eastAsia="cs-CZ" w:bidi="cs-CZ"/>
      </w:rPr>
    </w:lvl>
    <w:lvl w:ilvl="6" w:tplc="30EC525A">
      <w:numFmt w:val="bullet"/>
      <w:lvlText w:val="•"/>
      <w:lvlJc w:val="left"/>
      <w:pPr>
        <w:ind w:left="2923" w:hanging="420"/>
      </w:pPr>
      <w:rPr>
        <w:rFonts w:hint="default"/>
        <w:lang w:val="cs-CZ" w:eastAsia="cs-CZ" w:bidi="cs-CZ"/>
      </w:rPr>
    </w:lvl>
    <w:lvl w:ilvl="7" w:tplc="A246DB88">
      <w:numFmt w:val="bullet"/>
      <w:lvlText w:val="•"/>
      <w:lvlJc w:val="left"/>
      <w:pPr>
        <w:ind w:left="3327" w:hanging="420"/>
      </w:pPr>
      <w:rPr>
        <w:rFonts w:hint="default"/>
        <w:lang w:val="cs-CZ" w:eastAsia="cs-CZ" w:bidi="cs-CZ"/>
      </w:rPr>
    </w:lvl>
    <w:lvl w:ilvl="8" w:tplc="90A6BDB2">
      <w:numFmt w:val="bullet"/>
      <w:lvlText w:val="•"/>
      <w:lvlJc w:val="left"/>
      <w:pPr>
        <w:ind w:left="3731" w:hanging="420"/>
      </w:pPr>
      <w:rPr>
        <w:rFonts w:hint="default"/>
        <w:lang w:val="cs-CZ" w:eastAsia="cs-CZ" w:bidi="cs-CZ"/>
      </w:rPr>
    </w:lvl>
  </w:abstractNum>
  <w:abstractNum w:abstractNumId="30" w15:restartNumberingAfterBreak="0">
    <w:nsid w:val="1B012F10"/>
    <w:multiLevelType w:val="hybridMultilevel"/>
    <w:tmpl w:val="4F248342"/>
    <w:lvl w:ilvl="0" w:tplc="FF82B8EC">
      <w:start w:val="1"/>
      <w:numFmt w:val="decimal"/>
      <w:lvlText w:val="%1."/>
      <w:lvlJc w:val="left"/>
      <w:pPr>
        <w:ind w:left="563" w:hanging="428"/>
      </w:pPr>
      <w:rPr>
        <w:rFonts w:ascii="Calibri" w:eastAsia="Calibri" w:hAnsi="Calibri" w:cs="Calibri" w:hint="default"/>
        <w:spacing w:val="-3"/>
        <w:w w:val="100"/>
        <w:sz w:val="24"/>
        <w:szCs w:val="24"/>
        <w:lang w:val="cs-CZ" w:eastAsia="cs-CZ" w:bidi="cs-CZ"/>
      </w:rPr>
    </w:lvl>
    <w:lvl w:ilvl="1" w:tplc="BEE86FEC">
      <w:numFmt w:val="bullet"/>
      <w:lvlText w:val="•"/>
      <w:lvlJc w:val="left"/>
      <w:pPr>
        <w:ind w:left="1438" w:hanging="428"/>
      </w:pPr>
      <w:rPr>
        <w:rFonts w:hint="default"/>
        <w:lang w:val="cs-CZ" w:eastAsia="cs-CZ" w:bidi="cs-CZ"/>
      </w:rPr>
    </w:lvl>
    <w:lvl w:ilvl="2" w:tplc="3AE017C8">
      <w:numFmt w:val="bullet"/>
      <w:lvlText w:val="•"/>
      <w:lvlJc w:val="left"/>
      <w:pPr>
        <w:ind w:left="2317" w:hanging="428"/>
      </w:pPr>
      <w:rPr>
        <w:rFonts w:hint="default"/>
        <w:lang w:val="cs-CZ" w:eastAsia="cs-CZ" w:bidi="cs-CZ"/>
      </w:rPr>
    </w:lvl>
    <w:lvl w:ilvl="3" w:tplc="D11227CC">
      <w:numFmt w:val="bullet"/>
      <w:lvlText w:val="•"/>
      <w:lvlJc w:val="left"/>
      <w:pPr>
        <w:ind w:left="3195" w:hanging="428"/>
      </w:pPr>
      <w:rPr>
        <w:rFonts w:hint="default"/>
        <w:lang w:val="cs-CZ" w:eastAsia="cs-CZ" w:bidi="cs-CZ"/>
      </w:rPr>
    </w:lvl>
    <w:lvl w:ilvl="4" w:tplc="36ACF312">
      <w:numFmt w:val="bullet"/>
      <w:lvlText w:val="•"/>
      <w:lvlJc w:val="left"/>
      <w:pPr>
        <w:ind w:left="4074" w:hanging="428"/>
      </w:pPr>
      <w:rPr>
        <w:rFonts w:hint="default"/>
        <w:lang w:val="cs-CZ" w:eastAsia="cs-CZ" w:bidi="cs-CZ"/>
      </w:rPr>
    </w:lvl>
    <w:lvl w:ilvl="5" w:tplc="9B4064C8">
      <w:numFmt w:val="bullet"/>
      <w:lvlText w:val="•"/>
      <w:lvlJc w:val="left"/>
      <w:pPr>
        <w:ind w:left="4953" w:hanging="428"/>
      </w:pPr>
      <w:rPr>
        <w:rFonts w:hint="default"/>
        <w:lang w:val="cs-CZ" w:eastAsia="cs-CZ" w:bidi="cs-CZ"/>
      </w:rPr>
    </w:lvl>
    <w:lvl w:ilvl="6" w:tplc="B2A6004E">
      <w:numFmt w:val="bullet"/>
      <w:lvlText w:val="•"/>
      <w:lvlJc w:val="left"/>
      <w:pPr>
        <w:ind w:left="5831" w:hanging="428"/>
      </w:pPr>
      <w:rPr>
        <w:rFonts w:hint="default"/>
        <w:lang w:val="cs-CZ" w:eastAsia="cs-CZ" w:bidi="cs-CZ"/>
      </w:rPr>
    </w:lvl>
    <w:lvl w:ilvl="7" w:tplc="08E47C7C">
      <w:numFmt w:val="bullet"/>
      <w:lvlText w:val="•"/>
      <w:lvlJc w:val="left"/>
      <w:pPr>
        <w:ind w:left="6710" w:hanging="428"/>
      </w:pPr>
      <w:rPr>
        <w:rFonts w:hint="default"/>
        <w:lang w:val="cs-CZ" w:eastAsia="cs-CZ" w:bidi="cs-CZ"/>
      </w:rPr>
    </w:lvl>
    <w:lvl w:ilvl="8" w:tplc="3258A51E">
      <w:numFmt w:val="bullet"/>
      <w:lvlText w:val="•"/>
      <w:lvlJc w:val="left"/>
      <w:pPr>
        <w:ind w:left="7589" w:hanging="428"/>
      </w:pPr>
      <w:rPr>
        <w:rFonts w:hint="default"/>
        <w:lang w:val="cs-CZ" w:eastAsia="cs-CZ" w:bidi="cs-CZ"/>
      </w:rPr>
    </w:lvl>
  </w:abstractNum>
  <w:abstractNum w:abstractNumId="31" w15:restartNumberingAfterBreak="0">
    <w:nsid w:val="1B942D14"/>
    <w:multiLevelType w:val="hybridMultilevel"/>
    <w:tmpl w:val="29D2B0D6"/>
    <w:lvl w:ilvl="0" w:tplc="A2869C94">
      <w:numFmt w:val="bullet"/>
      <w:lvlText w:val="-"/>
      <w:lvlJc w:val="left"/>
      <w:pPr>
        <w:ind w:left="118" w:hanging="276"/>
      </w:pPr>
      <w:rPr>
        <w:rFonts w:ascii="Calibri" w:eastAsia="Calibri" w:hAnsi="Calibri" w:cs="Calibri" w:hint="default"/>
        <w:w w:val="100"/>
        <w:sz w:val="22"/>
        <w:szCs w:val="22"/>
        <w:lang w:val="cs-CZ" w:eastAsia="cs-CZ" w:bidi="cs-CZ"/>
      </w:rPr>
    </w:lvl>
    <w:lvl w:ilvl="1" w:tplc="6C124B1C">
      <w:numFmt w:val="bullet"/>
      <w:lvlText w:val="•"/>
      <w:lvlJc w:val="left"/>
      <w:pPr>
        <w:ind w:left="357" w:hanging="276"/>
      </w:pPr>
      <w:rPr>
        <w:rFonts w:hint="default"/>
        <w:lang w:val="cs-CZ" w:eastAsia="cs-CZ" w:bidi="cs-CZ"/>
      </w:rPr>
    </w:lvl>
    <w:lvl w:ilvl="2" w:tplc="F7E0D8AC">
      <w:numFmt w:val="bullet"/>
      <w:lvlText w:val="•"/>
      <w:lvlJc w:val="left"/>
      <w:pPr>
        <w:ind w:left="595" w:hanging="276"/>
      </w:pPr>
      <w:rPr>
        <w:rFonts w:hint="default"/>
        <w:lang w:val="cs-CZ" w:eastAsia="cs-CZ" w:bidi="cs-CZ"/>
      </w:rPr>
    </w:lvl>
    <w:lvl w:ilvl="3" w:tplc="00FC1A1C">
      <w:numFmt w:val="bullet"/>
      <w:lvlText w:val="•"/>
      <w:lvlJc w:val="left"/>
      <w:pPr>
        <w:ind w:left="833" w:hanging="276"/>
      </w:pPr>
      <w:rPr>
        <w:rFonts w:hint="default"/>
        <w:lang w:val="cs-CZ" w:eastAsia="cs-CZ" w:bidi="cs-CZ"/>
      </w:rPr>
    </w:lvl>
    <w:lvl w:ilvl="4" w:tplc="289A1282">
      <w:numFmt w:val="bullet"/>
      <w:lvlText w:val="•"/>
      <w:lvlJc w:val="left"/>
      <w:pPr>
        <w:ind w:left="1071" w:hanging="276"/>
      </w:pPr>
      <w:rPr>
        <w:rFonts w:hint="default"/>
        <w:lang w:val="cs-CZ" w:eastAsia="cs-CZ" w:bidi="cs-CZ"/>
      </w:rPr>
    </w:lvl>
    <w:lvl w:ilvl="5" w:tplc="61F6A64C">
      <w:numFmt w:val="bullet"/>
      <w:lvlText w:val="•"/>
      <w:lvlJc w:val="left"/>
      <w:pPr>
        <w:ind w:left="1309" w:hanging="276"/>
      </w:pPr>
      <w:rPr>
        <w:rFonts w:hint="default"/>
        <w:lang w:val="cs-CZ" w:eastAsia="cs-CZ" w:bidi="cs-CZ"/>
      </w:rPr>
    </w:lvl>
    <w:lvl w:ilvl="6" w:tplc="605C269E">
      <w:numFmt w:val="bullet"/>
      <w:lvlText w:val="•"/>
      <w:lvlJc w:val="left"/>
      <w:pPr>
        <w:ind w:left="1546" w:hanging="276"/>
      </w:pPr>
      <w:rPr>
        <w:rFonts w:hint="default"/>
        <w:lang w:val="cs-CZ" w:eastAsia="cs-CZ" w:bidi="cs-CZ"/>
      </w:rPr>
    </w:lvl>
    <w:lvl w:ilvl="7" w:tplc="E3C2367A">
      <w:numFmt w:val="bullet"/>
      <w:lvlText w:val="•"/>
      <w:lvlJc w:val="left"/>
      <w:pPr>
        <w:ind w:left="1784" w:hanging="276"/>
      </w:pPr>
      <w:rPr>
        <w:rFonts w:hint="default"/>
        <w:lang w:val="cs-CZ" w:eastAsia="cs-CZ" w:bidi="cs-CZ"/>
      </w:rPr>
    </w:lvl>
    <w:lvl w:ilvl="8" w:tplc="381015EC">
      <w:numFmt w:val="bullet"/>
      <w:lvlText w:val="•"/>
      <w:lvlJc w:val="left"/>
      <w:pPr>
        <w:ind w:left="2022" w:hanging="276"/>
      </w:pPr>
      <w:rPr>
        <w:rFonts w:hint="default"/>
        <w:lang w:val="cs-CZ" w:eastAsia="cs-CZ" w:bidi="cs-CZ"/>
      </w:rPr>
    </w:lvl>
  </w:abstractNum>
  <w:abstractNum w:abstractNumId="32" w15:restartNumberingAfterBreak="0">
    <w:nsid w:val="1C5F25AA"/>
    <w:multiLevelType w:val="hybridMultilevel"/>
    <w:tmpl w:val="4CA4890A"/>
    <w:lvl w:ilvl="0" w:tplc="D958B816">
      <w:start w:val="1"/>
      <w:numFmt w:val="decimal"/>
      <w:lvlText w:val="%1)"/>
      <w:lvlJc w:val="left"/>
      <w:pPr>
        <w:ind w:left="899" w:hanging="764"/>
      </w:pPr>
      <w:rPr>
        <w:rFonts w:ascii="Calibri" w:eastAsia="Calibri" w:hAnsi="Calibri" w:cs="Calibri" w:hint="default"/>
        <w:spacing w:val="-3"/>
        <w:w w:val="100"/>
        <w:sz w:val="24"/>
        <w:szCs w:val="24"/>
        <w:lang w:val="cs-CZ" w:eastAsia="cs-CZ" w:bidi="cs-CZ"/>
      </w:rPr>
    </w:lvl>
    <w:lvl w:ilvl="1" w:tplc="D68AFD42">
      <w:numFmt w:val="bullet"/>
      <w:lvlText w:val="•"/>
      <w:lvlJc w:val="left"/>
      <w:pPr>
        <w:ind w:left="1750" w:hanging="764"/>
      </w:pPr>
      <w:rPr>
        <w:rFonts w:hint="default"/>
        <w:lang w:val="cs-CZ" w:eastAsia="cs-CZ" w:bidi="cs-CZ"/>
      </w:rPr>
    </w:lvl>
    <w:lvl w:ilvl="2" w:tplc="713815D0">
      <w:numFmt w:val="bullet"/>
      <w:lvlText w:val="•"/>
      <w:lvlJc w:val="left"/>
      <w:pPr>
        <w:ind w:left="2601" w:hanging="764"/>
      </w:pPr>
      <w:rPr>
        <w:rFonts w:hint="default"/>
        <w:lang w:val="cs-CZ" w:eastAsia="cs-CZ" w:bidi="cs-CZ"/>
      </w:rPr>
    </w:lvl>
    <w:lvl w:ilvl="3" w:tplc="531602B0">
      <w:numFmt w:val="bullet"/>
      <w:lvlText w:val="•"/>
      <w:lvlJc w:val="left"/>
      <w:pPr>
        <w:ind w:left="3451" w:hanging="764"/>
      </w:pPr>
      <w:rPr>
        <w:rFonts w:hint="default"/>
        <w:lang w:val="cs-CZ" w:eastAsia="cs-CZ" w:bidi="cs-CZ"/>
      </w:rPr>
    </w:lvl>
    <w:lvl w:ilvl="4" w:tplc="691820B2">
      <w:numFmt w:val="bullet"/>
      <w:lvlText w:val="•"/>
      <w:lvlJc w:val="left"/>
      <w:pPr>
        <w:ind w:left="4302" w:hanging="764"/>
      </w:pPr>
      <w:rPr>
        <w:rFonts w:hint="default"/>
        <w:lang w:val="cs-CZ" w:eastAsia="cs-CZ" w:bidi="cs-CZ"/>
      </w:rPr>
    </w:lvl>
    <w:lvl w:ilvl="5" w:tplc="92FA1124">
      <w:numFmt w:val="bullet"/>
      <w:lvlText w:val="•"/>
      <w:lvlJc w:val="left"/>
      <w:pPr>
        <w:ind w:left="5153" w:hanging="764"/>
      </w:pPr>
      <w:rPr>
        <w:rFonts w:hint="default"/>
        <w:lang w:val="cs-CZ" w:eastAsia="cs-CZ" w:bidi="cs-CZ"/>
      </w:rPr>
    </w:lvl>
    <w:lvl w:ilvl="6" w:tplc="CE5AFB4E">
      <w:numFmt w:val="bullet"/>
      <w:lvlText w:val="•"/>
      <w:lvlJc w:val="left"/>
      <w:pPr>
        <w:ind w:left="6003" w:hanging="764"/>
      </w:pPr>
      <w:rPr>
        <w:rFonts w:hint="default"/>
        <w:lang w:val="cs-CZ" w:eastAsia="cs-CZ" w:bidi="cs-CZ"/>
      </w:rPr>
    </w:lvl>
    <w:lvl w:ilvl="7" w:tplc="6BCA8160">
      <w:numFmt w:val="bullet"/>
      <w:lvlText w:val="•"/>
      <w:lvlJc w:val="left"/>
      <w:pPr>
        <w:ind w:left="6854" w:hanging="764"/>
      </w:pPr>
      <w:rPr>
        <w:rFonts w:hint="default"/>
        <w:lang w:val="cs-CZ" w:eastAsia="cs-CZ" w:bidi="cs-CZ"/>
      </w:rPr>
    </w:lvl>
    <w:lvl w:ilvl="8" w:tplc="AAA86BF2">
      <w:numFmt w:val="bullet"/>
      <w:lvlText w:val="•"/>
      <w:lvlJc w:val="left"/>
      <w:pPr>
        <w:ind w:left="7705" w:hanging="764"/>
      </w:pPr>
      <w:rPr>
        <w:rFonts w:hint="default"/>
        <w:lang w:val="cs-CZ" w:eastAsia="cs-CZ" w:bidi="cs-CZ"/>
      </w:rPr>
    </w:lvl>
  </w:abstractNum>
  <w:abstractNum w:abstractNumId="33" w15:restartNumberingAfterBreak="0">
    <w:nsid w:val="1CFD4007"/>
    <w:multiLevelType w:val="hybridMultilevel"/>
    <w:tmpl w:val="FE84CB02"/>
    <w:lvl w:ilvl="0" w:tplc="8E56096C">
      <w:start w:val="7"/>
      <w:numFmt w:val="decimal"/>
      <w:lvlText w:val="%1."/>
      <w:lvlJc w:val="left"/>
      <w:pPr>
        <w:ind w:left="682" w:hanging="567"/>
      </w:pPr>
      <w:rPr>
        <w:rFonts w:ascii="Verdana" w:eastAsia="Verdana" w:hAnsi="Verdana" w:cs="Verdana" w:hint="default"/>
        <w:b/>
        <w:bCs/>
        <w:spacing w:val="0"/>
        <w:w w:val="99"/>
        <w:sz w:val="32"/>
        <w:szCs w:val="32"/>
        <w:lang w:val="cs-CZ" w:eastAsia="cs-CZ" w:bidi="cs-CZ"/>
      </w:rPr>
    </w:lvl>
    <w:lvl w:ilvl="1" w:tplc="F078F610">
      <w:numFmt w:val="bullet"/>
      <w:lvlText w:val="•"/>
      <w:lvlJc w:val="left"/>
      <w:pPr>
        <w:ind w:left="1630" w:hanging="567"/>
      </w:pPr>
      <w:rPr>
        <w:rFonts w:hint="default"/>
        <w:lang w:val="cs-CZ" w:eastAsia="cs-CZ" w:bidi="cs-CZ"/>
      </w:rPr>
    </w:lvl>
    <w:lvl w:ilvl="2" w:tplc="815621A4">
      <w:numFmt w:val="bullet"/>
      <w:lvlText w:val="•"/>
      <w:lvlJc w:val="left"/>
      <w:pPr>
        <w:ind w:left="2581" w:hanging="567"/>
      </w:pPr>
      <w:rPr>
        <w:rFonts w:hint="default"/>
        <w:lang w:val="cs-CZ" w:eastAsia="cs-CZ" w:bidi="cs-CZ"/>
      </w:rPr>
    </w:lvl>
    <w:lvl w:ilvl="3" w:tplc="FF286792">
      <w:numFmt w:val="bullet"/>
      <w:lvlText w:val="•"/>
      <w:lvlJc w:val="left"/>
      <w:pPr>
        <w:ind w:left="3531" w:hanging="567"/>
      </w:pPr>
      <w:rPr>
        <w:rFonts w:hint="default"/>
        <w:lang w:val="cs-CZ" w:eastAsia="cs-CZ" w:bidi="cs-CZ"/>
      </w:rPr>
    </w:lvl>
    <w:lvl w:ilvl="4" w:tplc="BDF4D1EC">
      <w:numFmt w:val="bullet"/>
      <w:lvlText w:val="•"/>
      <w:lvlJc w:val="left"/>
      <w:pPr>
        <w:ind w:left="4482" w:hanging="567"/>
      </w:pPr>
      <w:rPr>
        <w:rFonts w:hint="default"/>
        <w:lang w:val="cs-CZ" w:eastAsia="cs-CZ" w:bidi="cs-CZ"/>
      </w:rPr>
    </w:lvl>
    <w:lvl w:ilvl="5" w:tplc="EED87844">
      <w:numFmt w:val="bullet"/>
      <w:lvlText w:val="•"/>
      <w:lvlJc w:val="left"/>
      <w:pPr>
        <w:ind w:left="5433" w:hanging="567"/>
      </w:pPr>
      <w:rPr>
        <w:rFonts w:hint="default"/>
        <w:lang w:val="cs-CZ" w:eastAsia="cs-CZ" w:bidi="cs-CZ"/>
      </w:rPr>
    </w:lvl>
    <w:lvl w:ilvl="6" w:tplc="6A98D4BA">
      <w:numFmt w:val="bullet"/>
      <w:lvlText w:val="•"/>
      <w:lvlJc w:val="left"/>
      <w:pPr>
        <w:ind w:left="6383" w:hanging="567"/>
      </w:pPr>
      <w:rPr>
        <w:rFonts w:hint="default"/>
        <w:lang w:val="cs-CZ" w:eastAsia="cs-CZ" w:bidi="cs-CZ"/>
      </w:rPr>
    </w:lvl>
    <w:lvl w:ilvl="7" w:tplc="9708AA92">
      <w:numFmt w:val="bullet"/>
      <w:lvlText w:val="•"/>
      <w:lvlJc w:val="left"/>
      <w:pPr>
        <w:ind w:left="7334" w:hanging="567"/>
      </w:pPr>
      <w:rPr>
        <w:rFonts w:hint="default"/>
        <w:lang w:val="cs-CZ" w:eastAsia="cs-CZ" w:bidi="cs-CZ"/>
      </w:rPr>
    </w:lvl>
    <w:lvl w:ilvl="8" w:tplc="37DE9B5E">
      <w:numFmt w:val="bullet"/>
      <w:lvlText w:val="•"/>
      <w:lvlJc w:val="left"/>
      <w:pPr>
        <w:ind w:left="8285" w:hanging="567"/>
      </w:pPr>
      <w:rPr>
        <w:rFonts w:hint="default"/>
        <w:lang w:val="cs-CZ" w:eastAsia="cs-CZ" w:bidi="cs-CZ"/>
      </w:rPr>
    </w:lvl>
  </w:abstractNum>
  <w:abstractNum w:abstractNumId="34" w15:restartNumberingAfterBreak="0">
    <w:nsid w:val="1F484BA4"/>
    <w:multiLevelType w:val="hybridMultilevel"/>
    <w:tmpl w:val="218A2688"/>
    <w:lvl w:ilvl="0" w:tplc="8BDE5D34">
      <w:numFmt w:val="bullet"/>
      <w:lvlText w:val=""/>
      <w:lvlJc w:val="left"/>
      <w:pPr>
        <w:ind w:left="341" w:hanging="262"/>
      </w:pPr>
      <w:rPr>
        <w:rFonts w:ascii="Symbol" w:eastAsia="Symbol" w:hAnsi="Symbol" w:cs="Symbol" w:hint="default"/>
        <w:w w:val="100"/>
        <w:sz w:val="24"/>
        <w:szCs w:val="24"/>
        <w:lang w:val="cs-CZ" w:eastAsia="cs-CZ" w:bidi="cs-CZ"/>
      </w:rPr>
    </w:lvl>
    <w:lvl w:ilvl="1" w:tplc="15D4DE34">
      <w:numFmt w:val="bullet"/>
      <w:lvlText w:val="•"/>
      <w:lvlJc w:val="left"/>
      <w:pPr>
        <w:ind w:left="746" w:hanging="262"/>
      </w:pPr>
      <w:rPr>
        <w:rFonts w:hint="default"/>
        <w:lang w:val="cs-CZ" w:eastAsia="cs-CZ" w:bidi="cs-CZ"/>
      </w:rPr>
    </w:lvl>
    <w:lvl w:ilvl="2" w:tplc="EB3C069C">
      <w:numFmt w:val="bullet"/>
      <w:lvlText w:val="•"/>
      <w:lvlJc w:val="left"/>
      <w:pPr>
        <w:ind w:left="1152" w:hanging="262"/>
      </w:pPr>
      <w:rPr>
        <w:rFonts w:hint="default"/>
        <w:lang w:val="cs-CZ" w:eastAsia="cs-CZ" w:bidi="cs-CZ"/>
      </w:rPr>
    </w:lvl>
    <w:lvl w:ilvl="3" w:tplc="D36C97B8">
      <w:numFmt w:val="bullet"/>
      <w:lvlText w:val="•"/>
      <w:lvlJc w:val="left"/>
      <w:pPr>
        <w:ind w:left="1558" w:hanging="262"/>
      </w:pPr>
      <w:rPr>
        <w:rFonts w:hint="default"/>
        <w:lang w:val="cs-CZ" w:eastAsia="cs-CZ" w:bidi="cs-CZ"/>
      </w:rPr>
    </w:lvl>
    <w:lvl w:ilvl="4" w:tplc="EF9614DE">
      <w:numFmt w:val="bullet"/>
      <w:lvlText w:val="•"/>
      <w:lvlJc w:val="left"/>
      <w:pPr>
        <w:ind w:left="1964" w:hanging="262"/>
      </w:pPr>
      <w:rPr>
        <w:rFonts w:hint="default"/>
        <w:lang w:val="cs-CZ" w:eastAsia="cs-CZ" w:bidi="cs-CZ"/>
      </w:rPr>
    </w:lvl>
    <w:lvl w:ilvl="5" w:tplc="DC24EC5C">
      <w:numFmt w:val="bullet"/>
      <w:lvlText w:val="•"/>
      <w:lvlJc w:val="left"/>
      <w:pPr>
        <w:ind w:left="2370" w:hanging="262"/>
      </w:pPr>
      <w:rPr>
        <w:rFonts w:hint="default"/>
        <w:lang w:val="cs-CZ" w:eastAsia="cs-CZ" w:bidi="cs-CZ"/>
      </w:rPr>
    </w:lvl>
    <w:lvl w:ilvl="6" w:tplc="4CB29A22">
      <w:numFmt w:val="bullet"/>
      <w:lvlText w:val="•"/>
      <w:lvlJc w:val="left"/>
      <w:pPr>
        <w:ind w:left="2776" w:hanging="262"/>
      </w:pPr>
      <w:rPr>
        <w:rFonts w:hint="default"/>
        <w:lang w:val="cs-CZ" w:eastAsia="cs-CZ" w:bidi="cs-CZ"/>
      </w:rPr>
    </w:lvl>
    <w:lvl w:ilvl="7" w:tplc="913291F8">
      <w:numFmt w:val="bullet"/>
      <w:lvlText w:val="•"/>
      <w:lvlJc w:val="left"/>
      <w:pPr>
        <w:ind w:left="3182" w:hanging="262"/>
      </w:pPr>
      <w:rPr>
        <w:rFonts w:hint="default"/>
        <w:lang w:val="cs-CZ" w:eastAsia="cs-CZ" w:bidi="cs-CZ"/>
      </w:rPr>
    </w:lvl>
    <w:lvl w:ilvl="8" w:tplc="586C9BEA">
      <w:numFmt w:val="bullet"/>
      <w:lvlText w:val="•"/>
      <w:lvlJc w:val="left"/>
      <w:pPr>
        <w:ind w:left="3588" w:hanging="262"/>
      </w:pPr>
      <w:rPr>
        <w:rFonts w:hint="default"/>
        <w:lang w:val="cs-CZ" w:eastAsia="cs-CZ" w:bidi="cs-CZ"/>
      </w:rPr>
    </w:lvl>
  </w:abstractNum>
  <w:abstractNum w:abstractNumId="35" w15:restartNumberingAfterBreak="0">
    <w:nsid w:val="1F680D02"/>
    <w:multiLevelType w:val="hybridMultilevel"/>
    <w:tmpl w:val="6EB2204E"/>
    <w:lvl w:ilvl="0" w:tplc="BC549250">
      <w:start w:val="3"/>
      <w:numFmt w:val="lowerLetter"/>
      <w:lvlText w:val="%1."/>
      <w:lvlJc w:val="left"/>
      <w:pPr>
        <w:ind w:left="136" w:hanging="708"/>
      </w:pPr>
      <w:rPr>
        <w:rFonts w:ascii="Calibri" w:eastAsia="Calibri" w:hAnsi="Calibri" w:cs="Calibri" w:hint="default"/>
        <w:spacing w:val="-3"/>
        <w:w w:val="100"/>
        <w:sz w:val="24"/>
        <w:szCs w:val="24"/>
        <w:lang w:val="cs-CZ" w:eastAsia="cs-CZ" w:bidi="cs-CZ"/>
      </w:rPr>
    </w:lvl>
    <w:lvl w:ilvl="1" w:tplc="99F28794">
      <w:numFmt w:val="bullet"/>
      <w:lvlText w:val="•"/>
      <w:lvlJc w:val="left"/>
      <w:pPr>
        <w:ind w:left="1066" w:hanging="708"/>
      </w:pPr>
      <w:rPr>
        <w:rFonts w:hint="default"/>
        <w:lang w:val="cs-CZ" w:eastAsia="cs-CZ" w:bidi="cs-CZ"/>
      </w:rPr>
    </w:lvl>
    <w:lvl w:ilvl="2" w:tplc="BA12C64E">
      <w:numFmt w:val="bullet"/>
      <w:lvlText w:val="•"/>
      <w:lvlJc w:val="left"/>
      <w:pPr>
        <w:ind w:left="1993" w:hanging="708"/>
      </w:pPr>
      <w:rPr>
        <w:rFonts w:hint="default"/>
        <w:lang w:val="cs-CZ" w:eastAsia="cs-CZ" w:bidi="cs-CZ"/>
      </w:rPr>
    </w:lvl>
    <w:lvl w:ilvl="3" w:tplc="32C886DA">
      <w:numFmt w:val="bullet"/>
      <w:lvlText w:val="•"/>
      <w:lvlJc w:val="left"/>
      <w:pPr>
        <w:ind w:left="2919" w:hanging="708"/>
      </w:pPr>
      <w:rPr>
        <w:rFonts w:hint="default"/>
        <w:lang w:val="cs-CZ" w:eastAsia="cs-CZ" w:bidi="cs-CZ"/>
      </w:rPr>
    </w:lvl>
    <w:lvl w:ilvl="4" w:tplc="D8AAAB6C">
      <w:numFmt w:val="bullet"/>
      <w:lvlText w:val="•"/>
      <w:lvlJc w:val="left"/>
      <w:pPr>
        <w:ind w:left="3846" w:hanging="708"/>
      </w:pPr>
      <w:rPr>
        <w:rFonts w:hint="default"/>
        <w:lang w:val="cs-CZ" w:eastAsia="cs-CZ" w:bidi="cs-CZ"/>
      </w:rPr>
    </w:lvl>
    <w:lvl w:ilvl="5" w:tplc="D7485D4A">
      <w:numFmt w:val="bullet"/>
      <w:lvlText w:val="•"/>
      <w:lvlJc w:val="left"/>
      <w:pPr>
        <w:ind w:left="4773" w:hanging="708"/>
      </w:pPr>
      <w:rPr>
        <w:rFonts w:hint="default"/>
        <w:lang w:val="cs-CZ" w:eastAsia="cs-CZ" w:bidi="cs-CZ"/>
      </w:rPr>
    </w:lvl>
    <w:lvl w:ilvl="6" w:tplc="74BCD2B0">
      <w:numFmt w:val="bullet"/>
      <w:lvlText w:val="•"/>
      <w:lvlJc w:val="left"/>
      <w:pPr>
        <w:ind w:left="5699" w:hanging="708"/>
      </w:pPr>
      <w:rPr>
        <w:rFonts w:hint="default"/>
        <w:lang w:val="cs-CZ" w:eastAsia="cs-CZ" w:bidi="cs-CZ"/>
      </w:rPr>
    </w:lvl>
    <w:lvl w:ilvl="7" w:tplc="5510B74C">
      <w:numFmt w:val="bullet"/>
      <w:lvlText w:val="•"/>
      <w:lvlJc w:val="left"/>
      <w:pPr>
        <w:ind w:left="6626" w:hanging="708"/>
      </w:pPr>
      <w:rPr>
        <w:rFonts w:hint="default"/>
        <w:lang w:val="cs-CZ" w:eastAsia="cs-CZ" w:bidi="cs-CZ"/>
      </w:rPr>
    </w:lvl>
    <w:lvl w:ilvl="8" w:tplc="571E8068">
      <w:numFmt w:val="bullet"/>
      <w:lvlText w:val="•"/>
      <w:lvlJc w:val="left"/>
      <w:pPr>
        <w:ind w:left="7553" w:hanging="708"/>
      </w:pPr>
      <w:rPr>
        <w:rFonts w:hint="default"/>
        <w:lang w:val="cs-CZ" w:eastAsia="cs-CZ" w:bidi="cs-CZ"/>
      </w:rPr>
    </w:lvl>
  </w:abstractNum>
  <w:abstractNum w:abstractNumId="36" w15:restartNumberingAfterBreak="0">
    <w:nsid w:val="1F89104F"/>
    <w:multiLevelType w:val="multilevel"/>
    <w:tmpl w:val="BB8EE27E"/>
    <w:lvl w:ilvl="0">
      <w:start w:val="6"/>
      <w:numFmt w:val="decimal"/>
      <w:lvlText w:val="%1"/>
      <w:lvlJc w:val="left"/>
      <w:pPr>
        <w:ind w:left="536" w:hanging="420"/>
      </w:pPr>
      <w:rPr>
        <w:rFonts w:hint="default"/>
        <w:lang w:val="cs-CZ" w:eastAsia="cs-CZ" w:bidi="cs-CZ"/>
      </w:rPr>
    </w:lvl>
    <w:lvl w:ilvl="1">
      <w:start w:val="1"/>
      <w:numFmt w:val="decimal"/>
      <w:lvlText w:val="%1.%2"/>
      <w:lvlJc w:val="left"/>
      <w:pPr>
        <w:ind w:left="536" w:hanging="420"/>
      </w:pPr>
      <w:rPr>
        <w:rFonts w:ascii="Calibri" w:eastAsia="Calibri" w:hAnsi="Calibri" w:cs="Calibri" w:hint="default"/>
        <w:b/>
        <w:bCs/>
        <w:spacing w:val="-1"/>
        <w:w w:val="100"/>
        <w:sz w:val="28"/>
        <w:szCs w:val="28"/>
        <w:lang w:val="cs-CZ" w:eastAsia="cs-CZ" w:bidi="cs-CZ"/>
      </w:rPr>
    </w:lvl>
    <w:lvl w:ilvl="2">
      <w:numFmt w:val="bullet"/>
      <w:lvlText w:val="•"/>
      <w:lvlJc w:val="left"/>
      <w:pPr>
        <w:ind w:left="2469" w:hanging="420"/>
      </w:pPr>
      <w:rPr>
        <w:rFonts w:hint="default"/>
        <w:lang w:val="cs-CZ" w:eastAsia="cs-CZ" w:bidi="cs-CZ"/>
      </w:rPr>
    </w:lvl>
    <w:lvl w:ilvl="3">
      <w:numFmt w:val="bullet"/>
      <w:lvlText w:val="•"/>
      <w:lvlJc w:val="left"/>
      <w:pPr>
        <w:ind w:left="3433" w:hanging="420"/>
      </w:pPr>
      <w:rPr>
        <w:rFonts w:hint="default"/>
        <w:lang w:val="cs-CZ" w:eastAsia="cs-CZ" w:bidi="cs-CZ"/>
      </w:rPr>
    </w:lvl>
    <w:lvl w:ilvl="4">
      <w:numFmt w:val="bullet"/>
      <w:lvlText w:val="•"/>
      <w:lvlJc w:val="left"/>
      <w:pPr>
        <w:ind w:left="4398" w:hanging="420"/>
      </w:pPr>
      <w:rPr>
        <w:rFonts w:hint="default"/>
        <w:lang w:val="cs-CZ" w:eastAsia="cs-CZ" w:bidi="cs-CZ"/>
      </w:rPr>
    </w:lvl>
    <w:lvl w:ilvl="5">
      <w:numFmt w:val="bullet"/>
      <w:lvlText w:val="•"/>
      <w:lvlJc w:val="left"/>
      <w:pPr>
        <w:ind w:left="5363" w:hanging="420"/>
      </w:pPr>
      <w:rPr>
        <w:rFonts w:hint="default"/>
        <w:lang w:val="cs-CZ" w:eastAsia="cs-CZ" w:bidi="cs-CZ"/>
      </w:rPr>
    </w:lvl>
    <w:lvl w:ilvl="6">
      <w:numFmt w:val="bullet"/>
      <w:lvlText w:val="•"/>
      <w:lvlJc w:val="left"/>
      <w:pPr>
        <w:ind w:left="6327" w:hanging="420"/>
      </w:pPr>
      <w:rPr>
        <w:rFonts w:hint="default"/>
        <w:lang w:val="cs-CZ" w:eastAsia="cs-CZ" w:bidi="cs-CZ"/>
      </w:rPr>
    </w:lvl>
    <w:lvl w:ilvl="7">
      <w:numFmt w:val="bullet"/>
      <w:lvlText w:val="•"/>
      <w:lvlJc w:val="left"/>
      <w:pPr>
        <w:ind w:left="7292" w:hanging="420"/>
      </w:pPr>
      <w:rPr>
        <w:rFonts w:hint="default"/>
        <w:lang w:val="cs-CZ" w:eastAsia="cs-CZ" w:bidi="cs-CZ"/>
      </w:rPr>
    </w:lvl>
    <w:lvl w:ilvl="8">
      <w:numFmt w:val="bullet"/>
      <w:lvlText w:val="•"/>
      <w:lvlJc w:val="left"/>
      <w:pPr>
        <w:ind w:left="8257" w:hanging="420"/>
      </w:pPr>
      <w:rPr>
        <w:rFonts w:hint="default"/>
        <w:lang w:val="cs-CZ" w:eastAsia="cs-CZ" w:bidi="cs-CZ"/>
      </w:rPr>
    </w:lvl>
  </w:abstractNum>
  <w:abstractNum w:abstractNumId="37" w15:restartNumberingAfterBreak="0">
    <w:nsid w:val="1FAB2DD3"/>
    <w:multiLevelType w:val="multilevel"/>
    <w:tmpl w:val="AAC4AB8E"/>
    <w:lvl w:ilvl="0">
      <w:start w:val="1"/>
      <w:numFmt w:val="decimal"/>
      <w:lvlText w:val="%1."/>
      <w:lvlJc w:val="left"/>
      <w:pPr>
        <w:ind w:left="496" w:hanging="360"/>
      </w:pPr>
      <w:rPr>
        <w:rFonts w:ascii="Calibri" w:eastAsia="Calibri" w:hAnsi="Calibri" w:cs="Calibri" w:hint="default"/>
        <w:b/>
        <w:bCs/>
        <w:w w:val="100"/>
        <w:sz w:val="36"/>
        <w:szCs w:val="36"/>
        <w:lang w:val="cs-CZ" w:eastAsia="cs-CZ" w:bidi="cs-CZ"/>
      </w:rPr>
    </w:lvl>
    <w:lvl w:ilvl="1">
      <w:start w:val="1"/>
      <w:numFmt w:val="decimal"/>
      <w:lvlText w:val="%1.%2"/>
      <w:lvlJc w:val="left"/>
      <w:pPr>
        <w:ind w:left="546" w:hanging="420"/>
      </w:pPr>
      <w:rPr>
        <w:rFonts w:ascii="Calibri" w:eastAsia="Calibri" w:hAnsi="Calibri" w:cs="Calibri" w:hint="default"/>
        <w:b/>
        <w:bCs/>
        <w:spacing w:val="-1"/>
        <w:w w:val="100"/>
        <w:sz w:val="28"/>
        <w:szCs w:val="28"/>
        <w:lang w:val="cs-CZ" w:eastAsia="cs-CZ" w:bidi="cs-CZ"/>
      </w:rPr>
    </w:lvl>
    <w:lvl w:ilvl="2">
      <w:start w:val="1"/>
      <w:numFmt w:val="decimal"/>
      <w:lvlText w:val="%1.%2.%3"/>
      <w:lvlJc w:val="left"/>
      <w:pPr>
        <w:ind w:left="692" w:hanging="550"/>
      </w:pPr>
      <w:rPr>
        <w:rFonts w:hint="default"/>
        <w:b/>
        <w:bCs/>
        <w:spacing w:val="-2"/>
        <w:w w:val="100"/>
        <w:lang w:val="cs-CZ" w:eastAsia="cs-CZ" w:bidi="cs-CZ"/>
      </w:rPr>
    </w:lvl>
    <w:lvl w:ilvl="3">
      <w:start w:val="1"/>
      <w:numFmt w:val="decimal"/>
      <w:lvlText w:val="%1.%2.%3.%4"/>
      <w:lvlJc w:val="left"/>
      <w:pPr>
        <w:ind w:left="870" w:hanging="735"/>
      </w:pPr>
      <w:rPr>
        <w:rFonts w:hint="default"/>
        <w:b/>
        <w:bCs/>
        <w:spacing w:val="-2"/>
        <w:w w:val="100"/>
        <w:lang w:val="cs-CZ" w:eastAsia="cs-CZ" w:bidi="cs-CZ"/>
      </w:rPr>
    </w:lvl>
    <w:lvl w:ilvl="4">
      <w:start w:val="1"/>
      <w:numFmt w:val="decimal"/>
      <w:lvlText w:val="%1.%2.%3.%4.%5"/>
      <w:lvlJc w:val="left"/>
      <w:pPr>
        <w:ind w:left="979" w:hanging="844"/>
      </w:pPr>
      <w:rPr>
        <w:rFonts w:ascii="Calibri" w:eastAsia="Calibri" w:hAnsi="Calibri" w:cs="Calibri" w:hint="default"/>
        <w:b/>
        <w:bCs/>
        <w:spacing w:val="-2"/>
        <w:w w:val="100"/>
        <w:sz w:val="22"/>
        <w:szCs w:val="22"/>
        <w:lang w:val="cs-CZ" w:eastAsia="cs-CZ" w:bidi="cs-CZ"/>
      </w:rPr>
    </w:lvl>
    <w:lvl w:ilvl="5">
      <w:numFmt w:val="bullet"/>
      <w:lvlText w:val="•"/>
      <w:lvlJc w:val="left"/>
      <w:pPr>
        <w:ind w:left="880" w:hanging="844"/>
      </w:pPr>
      <w:rPr>
        <w:rFonts w:hint="default"/>
        <w:lang w:val="cs-CZ" w:eastAsia="cs-CZ" w:bidi="cs-CZ"/>
      </w:rPr>
    </w:lvl>
    <w:lvl w:ilvl="6">
      <w:numFmt w:val="bullet"/>
      <w:lvlText w:val="•"/>
      <w:lvlJc w:val="left"/>
      <w:pPr>
        <w:ind w:left="980" w:hanging="844"/>
      </w:pPr>
      <w:rPr>
        <w:rFonts w:hint="default"/>
        <w:lang w:val="cs-CZ" w:eastAsia="cs-CZ" w:bidi="cs-CZ"/>
      </w:rPr>
    </w:lvl>
    <w:lvl w:ilvl="7">
      <w:numFmt w:val="bullet"/>
      <w:lvlText w:val="•"/>
      <w:lvlJc w:val="left"/>
      <w:pPr>
        <w:ind w:left="3181" w:hanging="844"/>
      </w:pPr>
      <w:rPr>
        <w:rFonts w:hint="default"/>
        <w:lang w:val="cs-CZ" w:eastAsia="cs-CZ" w:bidi="cs-CZ"/>
      </w:rPr>
    </w:lvl>
    <w:lvl w:ilvl="8">
      <w:numFmt w:val="bullet"/>
      <w:lvlText w:val="•"/>
      <w:lvlJc w:val="left"/>
      <w:pPr>
        <w:ind w:left="5383" w:hanging="844"/>
      </w:pPr>
      <w:rPr>
        <w:rFonts w:hint="default"/>
        <w:lang w:val="cs-CZ" w:eastAsia="cs-CZ" w:bidi="cs-CZ"/>
      </w:rPr>
    </w:lvl>
  </w:abstractNum>
  <w:abstractNum w:abstractNumId="38" w15:restartNumberingAfterBreak="0">
    <w:nsid w:val="20FC1E94"/>
    <w:multiLevelType w:val="hybridMultilevel"/>
    <w:tmpl w:val="AF6C78C6"/>
    <w:lvl w:ilvl="0" w:tplc="C8F0167C">
      <w:numFmt w:val="bullet"/>
      <w:lvlText w:val=""/>
      <w:lvlJc w:val="left"/>
      <w:pPr>
        <w:ind w:left="398" w:hanging="320"/>
      </w:pPr>
      <w:rPr>
        <w:rFonts w:ascii="Wingdings" w:eastAsia="Wingdings" w:hAnsi="Wingdings" w:cs="Wingdings" w:hint="default"/>
        <w:w w:val="100"/>
        <w:sz w:val="24"/>
        <w:szCs w:val="24"/>
        <w:lang w:val="cs-CZ" w:eastAsia="cs-CZ" w:bidi="cs-CZ"/>
      </w:rPr>
    </w:lvl>
    <w:lvl w:ilvl="1" w:tplc="D05267C6">
      <w:numFmt w:val="bullet"/>
      <w:lvlText w:val="•"/>
      <w:lvlJc w:val="left"/>
      <w:pPr>
        <w:ind w:left="815" w:hanging="320"/>
      </w:pPr>
      <w:rPr>
        <w:rFonts w:hint="default"/>
        <w:lang w:val="cs-CZ" w:eastAsia="cs-CZ" w:bidi="cs-CZ"/>
      </w:rPr>
    </w:lvl>
    <w:lvl w:ilvl="2" w:tplc="6D6A013E">
      <w:numFmt w:val="bullet"/>
      <w:lvlText w:val="•"/>
      <w:lvlJc w:val="left"/>
      <w:pPr>
        <w:ind w:left="1231" w:hanging="320"/>
      </w:pPr>
      <w:rPr>
        <w:rFonts w:hint="default"/>
        <w:lang w:val="cs-CZ" w:eastAsia="cs-CZ" w:bidi="cs-CZ"/>
      </w:rPr>
    </w:lvl>
    <w:lvl w:ilvl="3" w:tplc="096CB852">
      <w:numFmt w:val="bullet"/>
      <w:lvlText w:val="•"/>
      <w:lvlJc w:val="left"/>
      <w:pPr>
        <w:ind w:left="1647" w:hanging="320"/>
      </w:pPr>
      <w:rPr>
        <w:rFonts w:hint="default"/>
        <w:lang w:val="cs-CZ" w:eastAsia="cs-CZ" w:bidi="cs-CZ"/>
      </w:rPr>
    </w:lvl>
    <w:lvl w:ilvl="4" w:tplc="ADB0E78E">
      <w:numFmt w:val="bullet"/>
      <w:lvlText w:val="•"/>
      <w:lvlJc w:val="left"/>
      <w:pPr>
        <w:ind w:left="2062" w:hanging="320"/>
      </w:pPr>
      <w:rPr>
        <w:rFonts w:hint="default"/>
        <w:lang w:val="cs-CZ" w:eastAsia="cs-CZ" w:bidi="cs-CZ"/>
      </w:rPr>
    </w:lvl>
    <w:lvl w:ilvl="5" w:tplc="E794962E">
      <w:numFmt w:val="bullet"/>
      <w:lvlText w:val="•"/>
      <w:lvlJc w:val="left"/>
      <w:pPr>
        <w:ind w:left="2478" w:hanging="320"/>
      </w:pPr>
      <w:rPr>
        <w:rFonts w:hint="default"/>
        <w:lang w:val="cs-CZ" w:eastAsia="cs-CZ" w:bidi="cs-CZ"/>
      </w:rPr>
    </w:lvl>
    <w:lvl w:ilvl="6" w:tplc="DD50D736">
      <w:numFmt w:val="bullet"/>
      <w:lvlText w:val="•"/>
      <w:lvlJc w:val="left"/>
      <w:pPr>
        <w:ind w:left="2894" w:hanging="320"/>
      </w:pPr>
      <w:rPr>
        <w:rFonts w:hint="default"/>
        <w:lang w:val="cs-CZ" w:eastAsia="cs-CZ" w:bidi="cs-CZ"/>
      </w:rPr>
    </w:lvl>
    <w:lvl w:ilvl="7" w:tplc="DEAE55C2">
      <w:numFmt w:val="bullet"/>
      <w:lvlText w:val="•"/>
      <w:lvlJc w:val="left"/>
      <w:pPr>
        <w:ind w:left="3309" w:hanging="320"/>
      </w:pPr>
      <w:rPr>
        <w:rFonts w:hint="default"/>
        <w:lang w:val="cs-CZ" w:eastAsia="cs-CZ" w:bidi="cs-CZ"/>
      </w:rPr>
    </w:lvl>
    <w:lvl w:ilvl="8" w:tplc="50568A5C">
      <w:numFmt w:val="bullet"/>
      <w:lvlText w:val="•"/>
      <w:lvlJc w:val="left"/>
      <w:pPr>
        <w:ind w:left="3725" w:hanging="320"/>
      </w:pPr>
      <w:rPr>
        <w:rFonts w:hint="default"/>
        <w:lang w:val="cs-CZ" w:eastAsia="cs-CZ" w:bidi="cs-CZ"/>
      </w:rPr>
    </w:lvl>
  </w:abstractNum>
  <w:abstractNum w:abstractNumId="39" w15:restartNumberingAfterBreak="0">
    <w:nsid w:val="21463E10"/>
    <w:multiLevelType w:val="hybridMultilevel"/>
    <w:tmpl w:val="4928F5E4"/>
    <w:lvl w:ilvl="0" w:tplc="DD803BFE">
      <w:numFmt w:val="bullet"/>
      <w:lvlText w:val="•"/>
      <w:lvlJc w:val="left"/>
      <w:pPr>
        <w:ind w:left="1130" w:hanging="994"/>
      </w:pPr>
      <w:rPr>
        <w:rFonts w:ascii="Arial" w:eastAsia="Arial" w:hAnsi="Arial" w:cs="Arial" w:hint="default"/>
        <w:spacing w:val="-2"/>
        <w:w w:val="100"/>
        <w:sz w:val="24"/>
        <w:szCs w:val="24"/>
        <w:lang w:val="cs-CZ" w:eastAsia="cs-CZ" w:bidi="cs-CZ"/>
      </w:rPr>
    </w:lvl>
    <w:lvl w:ilvl="1" w:tplc="092678B2">
      <w:numFmt w:val="bullet"/>
      <w:lvlText w:val="•"/>
      <w:lvlJc w:val="left"/>
      <w:pPr>
        <w:ind w:left="2004" w:hanging="994"/>
      </w:pPr>
      <w:rPr>
        <w:rFonts w:hint="default"/>
        <w:lang w:val="cs-CZ" w:eastAsia="cs-CZ" w:bidi="cs-CZ"/>
      </w:rPr>
    </w:lvl>
    <w:lvl w:ilvl="2" w:tplc="B8E85584">
      <w:numFmt w:val="bullet"/>
      <w:lvlText w:val="•"/>
      <w:lvlJc w:val="left"/>
      <w:pPr>
        <w:ind w:left="2869" w:hanging="994"/>
      </w:pPr>
      <w:rPr>
        <w:rFonts w:hint="default"/>
        <w:lang w:val="cs-CZ" w:eastAsia="cs-CZ" w:bidi="cs-CZ"/>
      </w:rPr>
    </w:lvl>
    <w:lvl w:ilvl="3" w:tplc="0CCA1AD0">
      <w:numFmt w:val="bullet"/>
      <w:lvlText w:val="•"/>
      <w:lvlJc w:val="left"/>
      <w:pPr>
        <w:ind w:left="3733" w:hanging="994"/>
      </w:pPr>
      <w:rPr>
        <w:rFonts w:hint="default"/>
        <w:lang w:val="cs-CZ" w:eastAsia="cs-CZ" w:bidi="cs-CZ"/>
      </w:rPr>
    </w:lvl>
    <w:lvl w:ilvl="4" w:tplc="F02C5B96">
      <w:numFmt w:val="bullet"/>
      <w:lvlText w:val="•"/>
      <w:lvlJc w:val="left"/>
      <w:pPr>
        <w:ind w:left="4598" w:hanging="994"/>
      </w:pPr>
      <w:rPr>
        <w:rFonts w:hint="default"/>
        <w:lang w:val="cs-CZ" w:eastAsia="cs-CZ" w:bidi="cs-CZ"/>
      </w:rPr>
    </w:lvl>
    <w:lvl w:ilvl="5" w:tplc="275C3944">
      <w:numFmt w:val="bullet"/>
      <w:lvlText w:val="•"/>
      <w:lvlJc w:val="left"/>
      <w:pPr>
        <w:ind w:left="5463" w:hanging="994"/>
      </w:pPr>
      <w:rPr>
        <w:rFonts w:hint="default"/>
        <w:lang w:val="cs-CZ" w:eastAsia="cs-CZ" w:bidi="cs-CZ"/>
      </w:rPr>
    </w:lvl>
    <w:lvl w:ilvl="6" w:tplc="7110EB66">
      <w:numFmt w:val="bullet"/>
      <w:lvlText w:val="•"/>
      <w:lvlJc w:val="left"/>
      <w:pPr>
        <w:ind w:left="6327" w:hanging="994"/>
      </w:pPr>
      <w:rPr>
        <w:rFonts w:hint="default"/>
        <w:lang w:val="cs-CZ" w:eastAsia="cs-CZ" w:bidi="cs-CZ"/>
      </w:rPr>
    </w:lvl>
    <w:lvl w:ilvl="7" w:tplc="5764F6E2">
      <w:numFmt w:val="bullet"/>
      <w:lvlText w:val="•"/>
      <w:lvlJc w:val="left"/>
      <w:pPr>
        <w:ind w:left="7192" w:hanging="994"/>
      </w:pPr>
      <w:rPr>
        <w:rFonts w:hint="default"/>
        <w:lang w:val="cs-CZ" w:eastAsia="cs-CZ" w:bidi="cs-CZ"/>
      </w:rPr>
    </w:lvl>
    <w:lvl w:ilvl="8" w:tplc="F37C647E">
      <w:numFmt w:val="bullet"/>
      <w:lvlText w:val="•"/>
      <w:lvlJc w:val="left"/>
      <w:pPr>
        <w:ind w:left="8057" w:hanging="994"/>
      </w:pPr>
      <w:rPr>
        <w:rFonts w:hint="default"/>
        <w:lang w:val="cs-CZ" w:eastAsia="cs-CZ" w:bidi="cs-CZ"/>
      </w:rPr>
    </w:lvl>
  </w:abstractNum>
  <w:abstractNum w:abstractNumId="40" w15:restartNumberingAfterBreak="0">
    <w:nsid w:val="21A16757"/>
    <w:multiLevelType w:val="hybridMultilevel"/>
    <w:tmpl w:val="97F657DE"/>
    <w:lvl w:ilvl="0" w:tplc="37FAE672">
      <w:numFmt w:val="bullet"/>
      <w:lvlText w:val="-"/>
      <w:lvlJc w:val="left"/>
      <w:pPr>
        <w:ind w:left="121" w:hanging="276"/>
      </w:pPr>
      <w:rPr>
        <w:rFonts w:ascii="Calibri" w:eastAsia="Calibri" w:hAnsi="Calibri" w:cs="Calibri" w:hint="default"/>
        <w:w w:val="100"/>
        <w:sz w:val="22"/>
        <w:szCs w:val="22"/>
        <w:lang w:val="cs-CZ" w:eastAsia="cs-CZ" w:bidi="cs-CZ"/>
      </w:rPr>
    </w:lvl>
    <w:lvl w:ilvl="1" w:tplc="2F80AA76">
      <w:numFmt w:val="bullet"/>
      <w:lvlText w:val="•"/>
      <w:lvlJc w:val="left"/>
      <w:pPr>
        <w:ind w:left="357" w:hanging="276"/>
      </w:pPr>
      <w:rPr>
        <w:rFonts w:hint="default"/>
        <w:lang w:val="cs-CZ" w:eastAsia="cs-CZ" w:bidi="cs-CZ"/>
      </w:rPr>
    </w:lvl>
    <w:lvl w:ilvl="2" w:tplc="137CE73E">
      <w:numFmt w:val="bullet"/>
      <w:lvlText w:val="•"/>
      <w:lvlJc w:val="left"/>
      <w:pPr>
        <w:ind w:left="595" w:hanging="276"/>
      </w:pPr>
      <w:rPr>
        <w:rFonts w:hint="default"/>
        <w:lang w:val="cs-CZ" w:eastAsia="cs-CZ" w:bidi="cs-CZ"/>
      </w:rPr>
    </w:lvl>
    <w:lvl w:ilvl="3" w:tplc="EF74CDAC">
      <w:numFmt w:val="bullet"/>
      <w:lvlText w:val="•"/>
      <w:lvlJc w:val="left"/>
      <w:pPr>
        <w:ind w:left="833" w:hanging="276"/>
      </w:pPr>
      <w:rPr>
        <w:rFonts w:hint="default"/>
        <w:lang w:val="cs-CZ" w:eastAsia="cs-CZ" w:bidi="cs-CZ"/>
      </w:rPr>
    </w:lvl>
    <w:lvl w:ilvl="4" w:tplc="C86088C2">
      <w:numFmt w:val="bullet"/>
      <w:lvlText w:val="•"/>
      <w:lvlJc w:val="left"/>
      <w:pPr>
        <w:ind w:left="1071" w:hanging="276"/>
      </w:pPr>
      <w:rPr>
        <w:rFonts w:hint="default"/>
        <w:lang w:val="cs-CZ" w:eastAsia="cs-CZ" w:bidi="cs-CZ"/>
      </w:rPr>
    </w:lvl>
    <w:lvl w:ilvl="5" w:tplc="06F07626">
      <w:numFmt w:val="bullet"/>
      <w:lvlText w:val="•"/>
      <w:lvlJc w:val="left"/>
      <w:pPr>
        <w:ind w:left="1309" w:hanging="276"/>
      </w:pPr>
      <w:rPr>
        <w:rFonts w:hint="default"/>
        <w:lang w:val="cs-CZ" w:eastAsia="cs-CZ" w:bidi="cs-CZ"/>
      </w:rPr>
    </w:lvl>
    <w:lvl w:ilvl="6" w:tplc="1AC8CF4A">
      <w:numFmt w:val="bullet"/>
      <w:lvlText w:val="•"/>
      <w:lvlJc w:val="left"/>
      <w:pPr>
        <w:ind w:left="1546" w:hanging="276"/>
      </w:pPr>
      <w:rPr>
        <w:rFonts w:hint="default"/>
        <w:lang w:val="cs-CZ" w:eastAsia="cs-CZ" w:bidi="cs-CZ"/>
      </w:rPr>
    </w:lvl>
    <w:lvl w:ilvl="7" w:tplc="E7C41026">
      <w:numFmt w:val="bullet"/>
      <w:lvlText w:val="•"/>
      <w:lvlJc w:val="left"/>
      <w:pPr>
        <w:ind w:left="1784" w:hanging="276"/>
      </w:pPr>
      <w:rPr>
        <w:rFonts w:hint="default"/>
        <w:lang w:val="cs-CZ" w:eastAsia="cs-CZ" w:bidi="cs-CZ"/>
      </w:rPr>
    </w:lvl>
    <w:lvl w:ilvl="8" w:tplc="0506FEB6">
      <w:numFmt w:val="bullet"/>
      <w:lvlText w:val="•"/>
      <w:lvlJc w:val="left"/>
      <w:pPr>
        <w:ind w:left="2022" w:hanging="276"/>
      </w:pPr>
      <w:rPr>
        <w:rFonts w:hint="default"/>
        <w:lang w:val="cs-CZ" w:eastAsia="cs-CZ" w:bidi="cs-CZ"/>
      </w:rPr>
    </w:lvl>
  </w:abstractNum>
  <w:abstractNum w:abstractNumId="41" w15:restartNumberingAfterBreak="0">
    <w:nsid w:val="21BD0ED5"/>
    <w:multiLevelType w:val="hybridMultilevel"/>
    <w:tmpl w:val="56CC25B8"/>
    <w:lvl w:ilvl="0" w:tplc="4E46407E">
      <w:numFmt w:val="bullet"/>
      <w:lvlText w:val="-"/>
      <w:lvlJc w:val="left"/>
      <w:pPr>
        <w:ind w:left="118" w:hanging="276"/>
      </w:pPr>
      <w:rPr>
        <w:rFonts w:ascii="Calibri" w:eastAsia="Calibri" w:hAnsi="Calibri" w:cs="Calibri" w:hint="default"/>
        <w:w w:val="100"/>
        <w:sz w:val="22"/>
        <w:szCs w:val="22"/>
        <w:lang w:val="cs-CZ" w:eastAsia="cs-CZ" w:bidi="cs-CZ"/>
      </w:rPr>
    </w:lvl>
    <w:lvl w:ilvl="1" w:tplc="7B4A30DA">
      <w:numFmt w:val="bullet"/>
      <w:lvlText w:val="•"/>
      <w:lvlJc w:val="left"/>
      <w:pPr>
        <w:ind w:left="357" w:hanging="276"/>
      </w:pPr>
      <w:rPr>
        <w:rFonts w:hint="default"/>
        <w:lang w:val="cs-CZ" w:eastAsia="cs-CZ" w:bidi="cs-CZ"/>
      </w:rPr>
    </w:lvl>
    <w:lvl w:ilvl="2" w:tplc="6D0CF5D8">
      <w:numFmt w:val="bullet"/>
      <w:lvlText w:val="•"/>
      <w:lvlJc w:val="left"/>
      <w:pPr>
        <w:ind w:left="595" w:hanging="276"/>
      </w:pPr>
      <w:rPr>
        <w:rFonts w:hint="default"/>
        <w:lang w:val="cs-CZ" w:eastAsia="cs-CZ" w:bidi="cs-CZ"/>
      </w:rPr>
    </w:lvl>
    <w:lvl w:ilvl="3" w:tplc="06486AAC">
      <w:numFmt w:val="bullet"/>
      <w:lvlText w:val="•"/>
      <w:lvlJc w:val="left"/>
      <w:pPr>
        <w:ind w:left="833" w:hanging="276"/>
      </w:pPr>
      <w:rPr>
        <w:rFonts w:hint="default"/>
        <w:lang w:val="cs-CZ" w:eastAsia="cs-CZ" w:bidi="cs-CZ"/>
      </w:rPr>
    </w:lvl>
    <w:lvl w:ilvl="4" w:tplc="B3DA251E">
      <w:numFmt w:val="bullet"/>
      <w:lvlText w:val="•"/>
      <w:lvlJc w:val="left"/>
      <w:pPr>
        <w:ind w:left="1071" w:hanging="276"/>
      </w:pPr>
      <w:rPr>
        <w:rFonts w:hint="default"/>
        <w:lang w:val="cs-CZ" w:eastAsia="cs-CZ" w:bidi="cs-CZ"/>
      </w:rPr>
    </w:lvl>
    <w:lvl w:ilvl="5" w:tplc="55D4056C">
      <w:numFmt w:val="bullet"/>
      <w:lvlText w:val="•"/>
      <w:lvlJc w:val="left"/>
      <w:pPr>
        <w:ind w:left="1309" w:hanging="276"/>
      </w:pPr>
      <w:rPr>
        <w:rFonts w:hint="default"/>
        <w:lang w:val="cs-CZ" w:eastAsia="cs-CZ" w:bidi="cs-CZ"/>
      </w:rPr>
    </w:lvl>
    <w:lvl w:ilvl="6" w:tplc="411AEB0C">
      <w:numFmt w:val="bullet"/>
      <w:lvlText w:val="•"/>
      <w:lvlJc w:val="left"/>
      <w:pPr>
        <w:ind w:left="1546" w:hanging="276"/>
      </w:pPr>
      <w:rPr>
        <w:rFonts w:hint="default"/>
        <w:lang w:val="cs-CZ" w:eastAsia="cs-CZ" w:bidi="cs-CZ"/>
      </w:rPr>
    </w:lvl>
    <w:lvl w:ilvl="7" w:tplc="EBF22F9A">
      <w:numFmt w:val="bullet"/>
      <w:lvlText w:val="•"/>
      <w:lvlJc w:val="left"/>
      <w:pPr>
        <w:ind w:left="1784" w:hanging="276"/>
      </w:pPr>
      <w:rPr>
        <w:rFonts w:hint="default"/>
        <w:lang w:val="cs-CZ" w:eastAsia="cs-CZ" w:bidi="cs-CZ"/>
      </w:rPr>
    </w:lvl>
    <w:lvl w:ilvl="8" w:tplc="9A3C74F4">
      <w:numFmt w:val="bullet"/>
      <w:lvlText w:val="•"/>
      <w:lvlJc w:val="left"/>
      <w:pPr>
        <w:ind w:left="2022" w:hanging="276"/>
      </w:pPr>
      <w:rPr>
        <w:rFonts w:hint="default"/>
        <w:lang w:val="cs-CZ" w:eastAsia="cs-CZ" w:bidi="cs-CZ"/>
      </w:rPr>
    </w:lvl>
  </w:abstractNum>
  <w:abstractNum w:abstractNumId="42" w15:restartNumberingAfterBreak="0">
    <w:nsid w:val="22816B0F"/>
    <w:multiLevelType w:val="hybridMultilevel"/>
    <w:tmpl w:val="C5E09FAE"/>
    <w:lvl w:ilvl="0" w:tplc="8182EE9C">
      <w:numFmt w:val="bullet"/>
      <w:lvlText w:val="-"/>
      <w:lvlJc w:val="left"/>
      <w:pPr>
        <w:ind w:left="118" w:hanging="276"/>
      </w:pPr>
      <w:rPr>
        <w:rFonts w:ascii="Calibri" w:eastAsia="Calibri" w:hAnsi="Calibri" w:cs="Calibri" w:hint="default"/>
        <w:w w:val="100"/>
        <w:sz w:val="22"/>
        <w:szCs w:val="22"/>
        <w:lang w:val="cs-CZ" w:eastAsia="cs-CZ" w:bidi="cs-CZ"/>
      </w:rPr>
    </w:lvl>
    <w:lvl w:ilvl="1" w:tplc="796A4758">
      <w:numFmt w:val="bullet"/>
      <w:lvlText w:val="•"/>
      <w:lvlJc w:val="left"/>
      <w:pPr>
        <w:ind w:left="357" w:hanging="276"/>
      </w:pPr>
      <w:rPr>
        <w:rFonts w:hint="default"/>
        <w:lang w:val="cs-CZ" w:eastAsia="cs-CZ" w:bidi="cs-CZ"/>
      </w:rPr>
    </w:lvl>
    <w:lvl w:ilvl="2" w:tplc="7DA49540">
      <w:numFmt w:val="bullet"/>
      <w:lvlText w:val="•"/>
      <w:lvlJc w:val="left"/>
      <w:pPr>
        <w:ind w:left="595" w:hanging="276"/>
      </w:pPr>
      <w:rPr>
        <w:rFonts w:hint="default"/>
        <w:lang w:val="cs-CZ" w:eastAsia="cs-CZ" w:bidi="cs-CZ"/>
      </w:rPr>
    </w:lvl>
    <w:lvl w:ilvl="3" w:tplc="3E281584">
      <w:numFmt w:val="bullet"/>
      <w:lvlText w:val="•"/>
      <w:lvlJc w:val="left"/>
      <w:pPr>
        <w:ind w:left="833" w:hanging="276"/>
      </w:pPr>
      <w:rPr>
        <w:rFonts w:hint="default"/>
        <w:lang w:val="cs-CZ" w:eastAsia="cs-CZ" w:bidi="cs-CZ"/>
      </w:rPr>
    </w:lvl>
    <w:lvl w:ilvl="4" w:tplc="BDD410D4">
      <w:numFmt w:val="bullet"/>
      <w:lvlText w:val="•"/>
      <w:lvlJc w:val="left"/>
      <w:pPr>
        <w:ind w:left="1071" w:hanging="276"/>
      </w:pPr>
      <w:rPr>
        <w:rFonts w:hint="default"/>
        <w:lang w:val="cs-CZ" w:eastAsia="cs-CZ" w:bidi="cs-CZ"/>
      </w:rPr>
    </w:lvl>
    <w:lvl w:ilvl="5" w:tplc="D28A78BA">
      <w:numFmt w:val="bullet"/>
      <w:lvlText w:val="•"/>
      <w:lvlJc w:val="left"/>
      <w:pPr>
        <w:ind w:left="1309" w:hanging="276"/>
      </w:pPr>
      <w:rPr>
        <w:rFonts w:hint="default"/>
        <w:lang w:val="cs-CZ" w:eastAsia="cs-CZ" w:bidi="cs-CZ"/>
      </w:rPr>
    </w:lvl>
    <w:lvl w:ilvl="6" w:tplc="DCF680A0">
      <w:numFmt w:val="bullet"/>
      <w:lvlText w:val="•"/>
      <w:lvlJc w:val="left"/>
      <w:pPr>
        <w:ind w:left="1546" w:hanging="276"/>
      </w:pPr>
      <w:rPr>
        <w:rFonts w:hint="default"/>
        <w:lang w:val="cs-CZ" w:eastAsia="cs-CZ" w:bidi="cs-CZ"/>
      </w:rPr>
    </w:lvl>
    <w:lvl w:ilvl="7" w:tplc="1A4E7128">
      <w:numFmt w:val="bullet"/>
      <w:lvlText w:val="•"/>
      <w:lvlJc w:val="left"/>
      <w:pPr>
        <w:ind w:left="1784" w:hanging="276"/>
      </w:pPr>
      <w:rPr>
        <w:rFonts w:hint="default"/>
        <w:lang w:val="cs-CZ" w:eastAsia="cs-CZ" w:bidi="cs-CZ"/>
      </w:rPr>
    </w:lvl>
    <w:lvl w:ilvl="8" w:tplc="A0F08A40">
      <w:numFmt w:val="bullet"/>
      <w:lvlText w:val="•"/>
      <w:lvlJc w:val="left"/>
      <w:pPr>
        <w:ind w:left="2022" w:hanging="276"/>
      </w:pPr>
      <w:rPr>
        <w:rFonts w:hint="default"/>
        <w:lang w:val="cs-CZ" w:eastAsia="cs-CZ" w:bidi="cs-CZ"/>
      </w:rPr>
    </w:lvl>
  </w:abstractNum>
  <w:abstractNum w:abstractNumId="43" w15:restartNumberingAfterBreak="0">
    <w:nsid w:val="229438F5"/>
    <w:multiLevelType w:val="multilevel"/>
    <w:tmpl w:val="365607A6"/>
    <w:lvl w:ilvl="0">
      <w:start w:val="5"/>
      <w:numFmt w:val="decimal"/>
      <w:lvlText w:val="%1."/>
      <w:lvlJc w:val="left"/>
      <w:pPr>
        <w:ind w:left="556" w:hanging="360"/>
      </w:pPr>
      <w:rPr>
        <w:rFonts w:ascii="Calibri" w:eastAsia="Calibri" w:hAnsi="Calibri" w:cs="Calibri" w:hint="default"/>
        <w:b/>
        <w:bCs/>
        <w:spacing w:val="-2"/>
        <w:w w:val="100"/>
        <w:sz w:val="36"/>
        <w:szCs w:val="36"/>
        <w:lang w:val="cs-CZ" w:eastAsia="cs-CZ" w:bidi="cs-CZ"/>
      </w:rPr>
    </w:lvl>
    <w:lvl w:ilvl="1">
      <w:start w:val="1"/>
      <w:numFmt w:val="decimal"/>
      <w:lvlText w:val="%1.%2"/>
      <w:lvlJc w:val="left"/>
      <w:pPr>
        <w:ind w:left="616" w:hanging="420"/>
      </w:pPr>
      <w:rPr>
        <w:rFonts w:ascii="Calibri" w:eastAsia="Calibri" w:hAnsi="Calibri" w:cs="Calibri" w:hint="default"/>
        <w:b/>
        <w:bCs/>
        <w:spacing w:val="-1"/>
        <w:w w:val="100"/>
        <w:sz w:val="28"/>
        <w:szCs w:val="28"/>
        <w:lang w:val="cs-CZ" w:eastAsia="cs-CZ" w:bidi="cs-CZ"/>
      </w:rPr>
    </w:lvl>
    <w:lvl w:ilvl="2">
      <w:start w:val="1"/>
      <w:numFmt w:val="decimal"/>
      <w:lvlText w:val="%1.%2.%3"/>
      <w:lvlJc w:val="left"/>
      <w:pPr>
        <w:ind w:left="746" w:hanging="550"/>
      </w:pPr>
      <w:rPr>
        <w:rFonts w:ascii="Calibri" w:eastAsia="Calibri" w:hAnsi="Calibri" w:cs="Calibri" w:hint="default"/>
        <w:b/>
        <w:bCs/>
        <w:spacing w:val="-1"/>
        <w:w w:val="100"/>
        <w:sz w:val="24"/>
        <w:szCs w:val="24"/>
        <w:lang w:val="cs-CZ" w:eastAsia="cs-CZ" w:bidi="cs-CZ"/>
      </w:rPr>
    </w:lvl>
    <w:lvl w:ilvl="3">
      <w:numFmt w:val="bullet"/>
      <w:lvlText w:val=""/>
      <w:lvlJc w:val="left"/>
      <w:pPr>
        <w:ind w:left="916" w:hanging="360"/>
      </w:pPr>
      <w:rPr>
        <w:rFonts w:hint="default"/>
        <w:w w:val="100"/>
        <w:lang w:val="cs-CZ" w:eastAsia="cs-CZ" w:bidi="cs-CZ"/>
      </w:rPr>
    </w:lvl>
    <w:lvl w:ilvl="4">
      <w:numFmt w:val="bullet"/>
      <w:lvlText w:val="•"/>
      <w:lvlJc w:val="left"/>
      <w:pPr>
        <w:ind w:left="2143" w:hanging="360"/>
      </w:pPr>
      <w:rPr>
        <w:rFonts w:hint="default"/>
        <w:lang w:val="cs-CZ" w:eastAsia="cs-CZ" w:bidi="cs-CZ"/>
      </w:rPr>
    </w:lvl>
    <w:lvl w:ilvl="5">
      <w:numFmt w:val="bullet"/>
      <w:lvlText w:val="•"/>
      <w:lvlJc w:val="left"/>
      <w:pPr>
        <w:ind w:left="3367" w:hanging="360"/>
      </w:pPr>
      <w:rPr>
        <w:rFonts w:hint="default"/>
        <w:lang w:val="cs-CZ" w:eastAsia="cs-CZ" w:bidi="cs-CZ"/>
      </w:rPr>
    </w:lvl>
    <w:lvl w:ilvl="6">
      <w:numFmt w:val="bullet"/>
      <w:lvlText w:val="•"/>
      <w:lvlJc w:val="left"/>
      <w:pPr>
        <w:ind w:left="4591" w:hanging="360"/>
      </w:pPr>
      <w:rPr>
        <w:rFonts w:hint="default"/>
        <w:lang w:val="cs-CZ" w:eastAsia="cs-CZ" w:bidi="cs-CZ"/>
      </w:rPr>
    </w:lvl>
    <w:lvl w:ilvl="7">
      <w:numFmt w:val="bullet"/>
      <w:lvlText w:val="•"/>
      <w:lvlJc w:val="left"/>
      <w:pPr>
        <w:ind w:left="5815" w:hanging="360"/>
      </w:pPr>
      <w:rPr>
        <w:rFonts w:hint="default"/>
        <w:lang w:val="cs-CZ" w:eastAsia="cs-CZ" w:bidi="cs-CZ"/>
      </w:rPr>
    </w:lvl>
    <w:lvl w:ilvl="8">
      <w:numFmt w:val="bullet"/>
      <w:lvlText w:val="•"/>
      <w:lvlJc w:val="left"/>
      <w:pPr>
        <w:ind w:left="7038" w:hanging="360"/>
      </w:pPr>
      <w:rPr>
        <w:rFonts w:hint="default"/>
        <w:lang w:val="cs-CZ" w:eastAsia="cs-CZ" w:bidi="cs-CZ"/>
      </w:rPr>
    </w:lvl>
  </w:abstractNum>
  <w:abstractNum w:abstractNumId="44" w15:restartNumberingAfterBreak="0">
    <w:nsid w:val="22CD5B78"/>
    <w:multiLevelType w:val="hybridMultilevel"/>
    <w:tmpl w:val="BC349CD6"/>
    <w:lvl w:ilvl="0" w:tplc="543A9CD8">
      <w:start w:val="1"/>
      <w:numFmt w:val="decimal"/>
      <w:lvlText w:val="%1."/>
      <w:lvlJc w:val="left"/>
      <w:pPr>
        <w:ind w:left="347" w:hanging="238"/>
      </w:pPr>
      <w:rPr>
        <w:rFonts w:ascii="Calibri" w:eastAsia="Calibri" w:hAnsi="Calibri" w:cs="Calibri" w:hint="default"/>
        <w:w w:val="100"/>
        <w:sz w:val="24"/>
        <w:szCs w:val="24"/>
        <w:lang w:val="cs-CZ" w:eastAsia="cs-CZ" w:bidi="cs-CZ"/>
      </w:rPr>
    </w:lvl>
    <w:lvl w:ilvl="1" w:tplc="84F06052">
      <w:numFmt w:val="bullet"/>
      <w:lvlText w:val="•"/>
      <w:lvlJc w:val="left"/>
      <w:pPr>
        <w:ind w:left="758" w:hanging="238"/>
      </w:pPr>
      <w:rPr>
        <w:rFonts w:hint="default"/>
        <w:lang w:val="cs-CZ" w:eastAsia="cs-CZ" w:bidi="cs-CZ"/>
      </w:rPr>
    </w:lvl>
    <w:lvl w:ilvl="2" w:tplc="9A2E7418">
      <w:numFmt w:val="bullet"/>
      <w:lvlText w:val="•"/>
      <w:lvlJc w:val="left"/>
      <w:pPr>
        <w:ind w:left="1176" w:hanging="238"/>
      </w:pPr>
      <w:rPr>
        <w:rFonts w:hint="default"/>
        <w:lang w:val="cs-CZ" w:eastAsia="cs-CZ" w:bidi="cs-CZ"/>
      </w:rPr>
    </w:lvl>
    <w:lvl w:ilvl="3" w:tplc="4A261F76">
      <w:numFmt w:val="bullet"/>
      <w:lvlText w:val="•"/>
      <w:lvlJc w:val="left"/>
      <w:pPr>
        <w:ind w:left="1594" w:hanging="238"/>
      </w:pPr>
      <w:rPr>
        <w:rFonts w:hint="default"/>
        <w:lang w:val="cs-CZ" w:eastAsia="cs-CZ" w:bidi="cs-CZ"/>
      </w:rPr>
    </w:lvl>
    <w:lvl w:ilvl="4" w:tplc="627808D8">
      <w:numFmt w:val="bullet"/>
      <w:lvlText w:val="•"/>
      <w:lvlJc w:val="left"/>
      <w:pPr>
        <w:ind w:left="2012" w:hanging="238"/>
      </w:pPr>
      <w:rPr>
        <w:rFonts w:hint="default"/>
        <w:lang w:val="cs-CZ" w:eastAsia="cs-CZ" w:bidi="cs-CZ"/>
      </w:rPr>
    </w:lvl>
    <w:lvl w:ilvl="5" w:tplc="C814376C">
      <w:numFmt w:val="bullet"/>
      <w:lvlText w:val="•"/>
      <w:lvlJc w:val="left"/>
      <w:pPr>
        <w:ind w:left="2431" w:hanging="238"/>
      </w:pPr>
      <w:rPr>
        <w:rFonts w:hint="default"/>
        <w:lang w:val="cs-CZ" w:eastAsia="cs-CZ" w:bidi="cs-CZ"/>
      </w:rPr>
    </w:lvl>
    <w:lvl w:ilvl="6" w:tplc="8DC43B12">
      <w:numFmt w:val="bullet"/>
      <w:lvlText w:val="•"/>
      <w:lvlJc w:val="left"/>
      <w:pPr>
        <w:ind w:left="2849" w:hanging="238"/>
      </w:pPr>
      <w:rPr>
        <w:rFonts w:hint="default"/>
        <w:lang w:val="cs-CZ" w:eastAsia="cs-CZ" w:bidi="cs-CZ"/>
      </w:rPr>
    </w:lvl>
    <w:lvl w:ilvl="7" w:tplc="A49C6070">
      <w:numFmt w:val="bullet"/>
      <w:lvlText w:val="•"/>
      <w:lvlJc w:val="left"/>
      <w:pPr>
        <w:ind w:left="3267" w:hanging="238"/>
      </w:pPr>
      <w:rPr>
        <w:rFonts w:hint="default"/>
        <w:lang w:val="cs-CZ" w:eastAsia="cs-CZ" w:bidi="cs-CZ"/>
      </w:rPr>
    </w:lvl>
    <w:lvl w:ilvl="8" w:tplc="36FE159C">
      <w:numFmt w:val="bullet"/>
      <w:lvlText w:val="•"/>
      <w:lvlJc w:val="left"/>
      <w:pPr>
        <w:ind w:left="3685" w:hanging="238"/>
      </w:pPr>
      <w:rPr>
        <w:rFonts w:hint="default"/>
        <w:lang w:val="cs-CZ" w:eastAsia="cs-CZ" w:bidi="cs-CZ"/>
      </w:rPr>
    </w:lvl>
  </w:abstractNum>
  <w:abstractNum w:abstractNumId="45" w15:restartNumberingAfterBreak="0">
    <w:nsid w:val="23A8181A"/>
    <w:multiLevelType w:val="hybridMultilevel"/>
    <w:tmpl w:val="BABE93E2"/>
    <w:lvl w:ilvl="0" w:tplc="A9A47976">
      <w:start w:val="1"/>
      <w:numFmt w:val="decimal"/>
      <w:lvlText w:val="%1."/>
      <w:lvlJc w:val="left"/>
      <w:pPr>
        <w:ind w:left="347" w:hanging="238"/>
      </w:pPr>
      <w:rPr>
        <w:rFonts w:ascii="Calibri" w:eastAsia="Calibri" w:hAnsi="Calibri" w:cs="Calibri" w:hint="default"/>
        <w:w w:val="100"/>
        <w:sz w:val="24"/>
        <w:szCs w:val="24"/>
        <w:lang w:val="cs-CZ" w:eastAsia="cs-CZ" w:bidi="cs-CZ"/>
      </w:rPr>
    </w:lvl>
    <w:lvl w:ilvl="1" w:tplc="091AA974">
      <w:numFmt w:val="bullet"/>
      <w:lvlText w:val="•"/>
      <w:lvlJc w:val="left"/>
      <w:pPr>
        <w:ind w:left="757" w:hanging="238"/>
      </w:pPr>
      <w:rPr>
        <w:rFonts w:hint="default"/>
        <w:lang w:val="cs-CZ" w:eastAsia="cs-CZ" w:bidi="cs-CZ"/>
      </w:rPr>
    </w:lvl>
    <w:lvl w:ilvl="2" w:tplc="3A1477C6">
      <w:numFmt w:val="bullet"/>
      <w:lvlText w:val="•"/>
      <w:lvlJc w:val="left"/>
      <w:pPr>
        <w:ind w:left="1175" w:hanging="238"/>
      </w:pPr>
      <w:rPr>
        <w:rFonts w:hint="default"/>
        <w:lang w:val="cs-CZ" w:eastAsia="cs-CZ" w:bidi="cs-CZ"/>
      </w:rPr>
    </w:lvl>
    <w:lvl w:ilvl="3" w:tplc="529A7526">
      <w:numFmt w:val="bullet"/>
      <w:lvlText w:val="•"/>
      <w:lvlJc w:val="left"/>
      <w:pPr>
        <w:ind w:left="1593" w:hanging="238"/>
      </w:pPr>
      <w:rPr>
        <w:rFonts w:hint="default"/>
        <w:lang w:val="cs-CZ" w:eastAsia="cs-CZ" w:bidi="cs-CZ"/>
      </w:rPr>
    </w:lvl>
    <w:lvl w:ilvl="4" w:tplc="91749FC2">
      <w:numFmt w:val="bullet"/>
      <w:lvlText w:val="•"/>
      <w:lvlJc w:val="left"/>
      <w:pPr>
        <w:ind w:left="2010" w:hanging="238"/>
      </w:pPr>
      <w:rPr>
        <w:rFonts w:hint="default"/>
        <w:lang w:val="cs-CZ" w:eastAsia="cs-CZ" w:bidi="cs-CZ"/>
      </w:rPr>
    </w:lvl>
    <w:lvl w:ilvl="5" w:tplc="3E48BD24">
      <w:numFmt w:val="bullet"/>
      <w:lvlText w:val="•"/>
      <w:lvlJc w:val="left"/>
      <w:pPr>
        <w:ind w:left="2428" w:hanging="238"/>
      </w:pPr>
      <w:rPr>
        <w:rFonts w:hint="default"/>
        <w:lang w:val="cs-CZ" w:eastAsia="cs-CZ" w:bidi="cs-CZ"/>
      </w:rPr>
    </w:lvl>
    <w:lvl w:ilvl="6" w:tplc="B100F03E">
      <w:numFmt w:val="bullet"/>
      <w:lvlText w:val="•"/>
      <w:lvlJc w:val="left"/>
      <w:pPr>
        <w:ind w:left="2846" w:hanging="238"/>
      </w:pPr>
      <w:rPr>
        <w:rFonts w:hint="default"/>
        <w:lang w:val="cs-CZ" w:eastAsia="cs-CZ" w:bidi="cs-CZ"/>
      </w:rPr>
    </w:lvl>
    <w:lvl w:ilvl="7" w:tplc="11F8AB60">
      <w:numFmt w:val="bullet"/>
      <w:lvlText w:val="•"/>
      <w:lvlJc w:val="left"/>
      <w:pPr>
        <w:ind w:left="3263" w:hanging="238"/>
      </w:pPr>
      <w:rPr>
        <w:rFonts w:hint="default"/>
        <w:lang w:val="cs-CZ" w:eastAsia="cs-CZ" w:bidi="cs-CZ"/>
      </w:rPr>
    </w:lvl>
    <w:lvl w:ilvl="8" w:tplc="1A5EEE8A">
      <w:numFmt w:val="bullet"/>
      <w:lvlText w:val="•"/>
      <w:lvlJc w:val="left"/>
      <w:pPr>
        <w:ind w:left="3681" w:hanging="238"/>
      </w:pPr>
      <w:rPr>
        <w:rFonts w:hint="default"/>
        <w:lang w:val="cs-CZ" w:eastAsia="cs-CZ" w:bidi="cs-CZ"/>
      </w:rPr>
    </w:lvl>
  </w:abstractNum>
  <w:abstractNum w:abstractNumId="46" w15:restartNumberingAfterBreak="0">
    <w:nsid w:val="23D85878"/>
    <w:multiLevelType w:val="hybridMultilevel"/>
    <w:tmpl w:val="654CA9BE"/>
    <w:lvl w:ilvl="0" w:tplc="8EF6D6EC">
      <w:start w:val="1"/>
      <w:numFmt w:val="lowerLetter"/>
      <w:lvlText w:val="%1."/>
      <w:lvlJc w:val="left"/>
      <w:pPr>
        <w:ind w:left="844" w:hanging="708"/>
      </w:pPr>
      <w:rPr>
        <w:rFonts w:ascii="Calibri" w:eastAsia="Calibri" w:hAnsi="Calibri" w:cs="Calibri" w:hint="default"/>
        <w:spacing w:val="-3"/>
        <w:w w:val="100"/>
        <w:sz w:val="24"/>
        <w:szCs w:val="24"/>
        <w:lang w:val="cs-CZ" w:eastAsia="cs-CZ" w:bidi="cs-CZ"/>
      </w:rPr>
    </w:lvl>
    <w:lvl w:ilvl="1" w:tplc="A95CC87E">
      <w:numFmt w:val="bullet"/>
      <w:lvlText w:val="•"/>
      <w:lvlJc w:val="left"/>
      <w:pPr>
        <w:ind w:left="1696" w:hanging="708"/>
      </w:pPr>
      <w:rPr>
        <w:rFonts w:hint="default"/>
        <w:lang w:val="cs-CZ" w:eastAsia="cs-CZ" w:bidi="cs-CZ"/>
      </w:rPr>
    </w:lvl>
    <w:lvl w:ilvl="2" w:tplc="192C1E00">
      <w:numFmt w:val="bullet"/>
      <w:lvlText w:val="•"/>
      <w:lvlJc w:val="left"/>
      <w:pPr>
        <w:ind w:left="2553" w:hanging="708"/>
      </w:pPr>
      <w:rPr>
        <w:rFonts w:hint="default"/>
        <w:lang w:val="cs-CZ" w:eastAsia="cs-CZ" w:bidi="cs-CZ"/>
      </w:rPr>
    </w:lvl>
    <w:lvl w:ilvl="3" w:tplc="5866D904">
      <w:numFmt w:val="bullet"/>
      <w:lvlText w:val="•"/>
      <w:lvlJc w:val="left"/>
      <w:pPr>
        <w:ind w:left="3409" w:hanging="708"/>
      </w:pPr>
      <w:rPr>
        <w:rFonts w:hint="default"/>
        <w:lang w:val="cs-CZ" w:eastAsia="cs-CZ" w:bidi="cs-CZ"/>
      </w:rPr>
    </w:lvl>
    <w:lvl w:ilvl="4" w:tplc="1BD05FAA">
      <w:numFmt w:val="bullet"/>
      <w:lvlText w:val="•"/>
      <w:lvlJc w:val="left"/>
      <w:pPr>
        <w:ind w:left="4266" w:hanging="708"/>
      </w:pPr>
      <w:rPr>
        <w:rFonts w:hint="default"/>
        <w:lang w:val="cs-CZ" w:eastAsia="cs-CZ" w:bidi="cs-CZ"/>
      </w:rPr>
    </w:lvl>
    <w:lvl w:ilvl="5" w:tplc="9B64B518">
      <w:numFmt w:val="bullet"/>
      <w:lvlText w:val="•"/>
      <w:lvlJc w:val="left"/>
      <w:pPr>
        <w:ind w:left="5123" w:hanging="708"/>
      </w:pPr>
      <w:rPr>
        <w:rFonts w:hint="default"/>
        <w:lang w:val="cs-CZ" w:eastAsia="cs-CZ" w:bidi="cs-CZ"/>
      </w:rPr>
    </w:lvl>
    <w:lvl w:ilvl="6" w:tplc="F058F0EE">
      <w:numFmt w:val="bullet"/>
      <w:lvlText w:val="•"/>
      <w:lvlJc w:val="left"/>
      <w:pPr>
        <w:ind w:left="5979" w:hanging="708"/>
      </w:pPr>
      <w:rPr>
        <w:rFonts w:hint="default"/>
        <w:lang w:val="cs-CZ" w:eastAsia="cs-CZ" w:bidi="cs-CZ"/>
      </w:rPr>
    </w:lvl>
    <w:lvl w:ilvl="7" w:tplc="72209934">
      <w:numFmt w:val="bullet"/>
      <w:lvlText w:val="•"/>
      <w:lvlJc w:val="left"/>
      <w:pPr>
        <w:ind w:left="6836" w:hanging="708"/>
      </w:pPr>
      <w:rPr>
        <w:rFonts w:hint="default"/>
        <w:lang w:val="cs-CZ" w:eastAsia="cs-CZ" w:bidi="cs-CZ"/>
      </w:rPr>
    </w:lvl>
    <w:lvl w:ilvl="8" w:tplc="FE5CCB7C">
      <w:numFmt w:val="bullet"/>
      <w:lvlText w:val="•"/>
      <w:lvlJc w:val="left"/>
      <w:pPr>
        <w:ind w:left="7693" w:hanging="708"/>
      </w:pPr>
      <w:rPr>
        <w:rFonts w:hint="default"/>
        <w:lang w:val="cs-CZ" w:eastAsia="cs-CZ" w:bidi="cs-CZ"/>
      </w:rPr>
    </w:lvl>
  </w:abstractNum>
  <w:abstractNum w:abstractNumId="47" w15:restartNumberingAfterBreak="0">
    <w:nsid w:val="241D35AC"/>
    <w:multiLevelType w:val="hybridMultilevel"/>
    <w:tmpl w:val="AFD074B0"/>
    <w:lvl w:ilvl="0" w:tplc="6B8EABB4">
      <w:numFmt w:val="bullet"/>
      <w:lvlText w:val="•"/>
      <w:lvlJc w:val="left"/>
      <w:pPr>
        <w:ind w:left="856" w:hanging="360"/>
      </w:pPr>
      <w:rPr>
        <w:rFonts w:hint="default"/>
        <w:lang w:val="cs-CZ" w:eastAsia="cs-CZ" w:bidi="cs-CZ"/>
      </w:rPr>
    </w:lvl>
    <w:lvl w:ilvl="1" w:tplc="04050003" w:tentative="1">
      <w:start w:val="1"/>
      <w:numFmt w:val="bullet"/>
      <w:lvlText w:val="o"/>
      <w:lvlJc w:val="left"/>
      <w:pPr>
        <w:ind w:left="1576" w:hanging="360"/>
      </w:pPr>
      <w:rPr>
        <w:rFonts w:ascii="Courier New" w:hAnsi="Courier New" w:cs="Courier New" w:hint="default"/>
      </w:rPr>
    </w:lvl>
    <w:lvl w:ilvl="2" w:tplc="04050005" w:tentative="1">
      <w:start w:val="1"/>
      <w:numFmt w:val="bullet"/>
      <w:lvlText w:val=""/>
      <w:lvlJc w:val="left"/>
      <w:pPr>
        <w:ind w:left="2296" w:hanging="360"/>
      </w:pPr>
      <w:rPr>
        <w:rFonts w:ascii="Wingdings" w:hAnsi="Wingdings" w:hint="default"/>
      </w:rPr>
    </w:lvl>
    <w:lvl w:ilvl="3" w:tplc="04050001" w:tentative="1">
      <w:start w:val="1"/>
      <w:numFmt w:val="bullet"/>
      <w:lvlText w:val=""/>
      <w:lvlJc w:val="left"/>
      <w:pPr>
        <w:ind w:left="3016" w:hanging="360"/>
      </w:pPr>
      <w:rPr>
        <w:rFonts w:ascii="Symbol" w:hAnsi="Symbol" w:hint="default"/>
      </w:rPr>
    </w:lvl>
    <w:lvl w:ilvl="4" w:tplc="04050003" w:tentative="1">
      <w:start w:val="1"/>
      <w:numFmt w:val="bullet"/>
      <w:lvlText w:val="o"/>
      <w:lvlJc w:val="left"/>
      <w:pPr>
        <w:ind w:left="3736" w:hanging="360"/>
      </w:pPr>
      <w:rPr>
        <w:rFonts w:ascii="Courier New" w:hAnsi="Courier New" w:cs="Courier New" w:hint="default"/>
      </w:rPr>
    </w:lvl>
    <w:lvl w:ilvl="5" w:tplc="04050005" w:tentative="1">
      <w:start w:val="1"/>
      <w:numFmt w:val="bullet"/>
      <w:lvlText w:val=""/>
      <w:lvlJc w:val="left"/>
      <w:pPr>
        <w:ind w:left="4456" w:hanging="360"/>
      </w:pPr>
      <w:rPr>
        <w:rFonts w:ascii="Wingdings" w:hAnsi="Wingdings" w:hint="default"/>
      </w:rPr>
    </w:lvl>
    <w:lvl w:ilvl="6" w:tplc="04050001" w:tentative="1">
      <w:start w:val="1"/>
      <w:numFmt w:val="bullet"/>
      <w:lvlText w:val=""/>
      <w:lvlJc w:val="left"/>
      <w:pPr>
        <w:ind w:left="5176" w:hanging="360"/>
      </w:pPr>
      <w:rPr>
        <w:rFonts w:ascii="Symbol" w:hAnsi="Symbol" w:hint="default"/>
      </w:rPr>
    </w:lvl>
    <w:lvl w:ilvl="7" w:tplc="04050003" w:tentative="1">
      <w:start w:val="1"/>
      <w:numFmt w:val="bullet"/>
      <w:lvlText w:val="o"/>
      <w:lvlJc w:val="left"/>
      <w:pPr>
        <w:ind w:left="5896" w:hanging="360"/>
      </w:pPr>
      <w:rPr>
        <w:rFonts w:ascii="Courier New" w:hAnsi="Courier New" w:cs="Courier New" w:hint="default"/>
      </w:rPr>
    </w:lvl>
    <w:lvl w:ilvl="8" w:tplc="04050005" w:tentative="1">
      <w:start w:val="1"/>
      <w:numFmt w:val="bullet"/>
      <w:lvlText w:val=""/>
      <w:lvlJc w:val="left"/>
      <w:pPr>
        <w:ind w:left="6616" w:hanging="360"/>
      </w:pPr>
      <w:rPr>
        <w:rFonts w:ascii="Wingdings" w:hAnsi="Wingdings" w:hint="default"/>
      </w:rPr>
    </w:lvl>
  </w:abstractNum>
  <w:abstractNum w:abstractNumId="48" w15:restartNumberingAfterBreak="0">
    <w:nsid w:val="24EC2180"/>
    <w:multiLevelType w:val="hybridMultilevel"/>
    <w:tmpl w:val="D6A4D4CC"/>
    <w:lvl w:ilvl="0" w:tplc="4F528858">
      <w:start w:val="1"/>
      <w:numFmt w:val="lowerLetter"/>
      <w:lvlText w:val="%1."/>
      <w:lvlJc w:val="left"/>
      <w:pPr>
        <w:ind w:left="136" w:hanging="708"/>
      </w:pPr>
      <w:rPr>
        <w:rFonts w:ascii="Calibri" w:eastAsia="Calibri" w:hAnsi="Calibri" w:cs="Calibri" w:hint="default"/>
        <w:spacing w:val="-18"/>
        <w:w w:val="100"/>
        <w:sz w:val="24"/>
        <w:szCs w:val="24"/>
        <w:lang w:val="cs-CZ" w:eastAsia="cs-CZ" w:bidi="cs-CZ"/>
      </w:rPr>
    </w:lvl>
    <w:lvl w:ilvl="1" w:tplc="30D0EAF6">
      <w:numFmt w:val="bullet"/>
      <w:lvlText w:val="•"/>
      <w:lvlJc w:val="left"/>
      <w:pPr>
        <w:ind w:left="1066" w:hanging="708"/>
      </w:pPr>
      <w:rPr>
        <w:rFonts w:hint="default"/>
        <w:lang w:val="cs-CZ" w:eastAsia="cs-CZ" w:bidi="cs-CZ"/>
      </w:rPr>
    </w:lvl>
    <w:lvl w:ilvl="2" w:tplc="70AC1902">
      <w:numFmt w:val="bullet"/>
      <w:lvlText w:val="•"/>
      <w:lvlJc w:val="left"/>
      <w:pPr>
        <w:ind w:left="1993" w:hanging="708"/>
      </w:pPr>
      <w:rPr>
        <w:rFonts w:hint="default"/>
        <w:lang w:val="cs-CZ" w:eastAsia="cs-CZ" w:bidi="cs-CZ"/>
      </w:rPr>
    </w:lvl>
    <w:lvl w:ilvl="3" w:tplc="CA0E1A48">
      <w:numFmt w:val="bullet"/>
      <w:lvlText w:val="•"/>
      <w:lvlJc w:val="left"/>
      <w:pPr>
        <w:ind w:left="2919" w:hanging="708"/>
      </w:pPr>
      <w:rPr>
        <w:rFonts w:hint="default"/>
        <w:lang w:val="cs-CZ" w:eastAsia="cs-CZ" w:bidi="cs-CZ"/>
      </w:rPr>
    </w:lvl>
    <w:lvl w:ilvl="4" w:tplc="A7F03D44">
      <w:numFmt w:val="bullet"/>
      <w:lvlText w:val="•"/>
      <w:lvlJc w:val="left"/>
      <w:pPr>
        <w:ind w:left="3846" w:hanging="708"/>
      </w:pPr>
      <w:rPr>
        <w:rFonts w:hint="default"/>
        <w:lang w:val="cs-CZ" w:eastAsia="cs-CZ" w:bidi="cs-CZ"/>
      </w:rPr>
    </w:lvl>
    <w:lvl w:ilvl="5" w:tplc="C1DA845A">
      <w:numFmt w:val="bullet"/>
      <w:lvlText w:val="•"/>
      <w:lvlJc w:val="left"/>
      <w:pPr>
        <w:ind w:left="4773" w:hanging="708"/>
      </w:pPr>
      <w:rPr>
        <w:rFonts w:hint="default"/>
        <w:lang w:val="cs-CZ" w:eastAsia="cs-CZ" w:bidi="cs-CZ"/>
      </w:rPr>
    </w:lvl>
    <w:lvl w:ilvl="6" w:tplc="0666DBD6">
      <w:numFmt w:val="bullet"/>
      <w:lvlText w:val="•"/>
      <w:lvlJc w:val="left"/>
      <w:pPr>
        <w:ind w:left="5699" w:hanging="708"/>
      </w:pPr>
      <w:rPr>
        <w:rFonts w:hint="default"/>
        <w:lang w:val="cs-CZ" w:eastAsia="cs-CZ" w:bidi="cs-CZ"/>
      </w:rPr>
    </w:lvl>
    <w:lvl w:ilvl="7" w:tplc="57F4B8EC">
      <w:numFmt w:val="bullet"/>
      <w:lvlText w:val="•"/>
      <w:lvlJc w:val="left"/>
      <w:pPr>
        <w:ind w:left="6626" w:hanging="708"/>
      </w:pPr>
      <w:rPr>
        <w:rFonts w:hint="default"/>
        <w:lang w:val="cs-CZ" w:eastAsia="cs-CZ" w:bidi="cs-CZ"/>
      </w:rPr>
    </w:lvl>
    <w:lvl w:ilvl="8" w:tplc="AA9A713E">
      <w:numFmt w:val="bullet"/>
      <w:lvlText w:val="•"/>
      <w:lvlJc w:val="left"/>
      <w:pPr>
        <w:ind w:left="7553" w:hanging="708"/>
      </w:pPr>
      <w:rPr>
        <w:rFonts w:hint="default"/>
        <w:lang w:val="cs-CZ" w:eastAsia="cs-CZ" w:bidi="cs-CZ"/>
      </w:rPr>
    </w:lvl>
  </w:abstractNum>
  <w:abstractNum w:abstractNumId="49" w15:restartNumberingAfterBreak="0">
    <w:nsid w:val="25126CD3"/>
    <w:multiLevelType w:val="hybridMultilevel"/>
    <w:tmpl w:val="57CCB34C"/>
    <w:lvl w:ilvl="0" w:tplc="D87E10C2">
      <w:start w:val="1"/>
      <w:numFmt w:val="lowerLetter"/>
      <w:lvlText w:val="%1."/>
      <w:lvlJc w:val="left"/>
      <w:pPr>
        <w:ind w:left="881" w:hanging="361"/>
      </w:pPr>
      <w:rPr>
        <w:rFonts w:ascii="Calibri" w:eastAsia="Calibri" w:hAnsi="Calibri" w:cs="Calibri" w:hint="default"/>
        <w:spacing w:val="-26"/>
        <w:w w:val="100"/>
        <w:sz w:val="24"/>
        <w:szCs w:val="24"/>
        <w:lang w:val="cs-CZ" w:eastAsia="cs-CZ" w:bidi="cs-CZ"/>
      </w:rPr>
    </w:lvl>
    <w:lvl w:ilvl="1" w:tplc="2A601210">
      <w:numFmt w:val="bullet"/>
      <w:lvlText w:val="•"/>
      <w:lvlJc w:val="left"/>
      <w:pPr>
        <w:ind w:left="1484" w:hanging="361"/>
      </w:pPr>
      <w:rPr>
        <w:rFonts w:hint="default"/>
        <w:lang w:val="cs-CZ" w:eastAsia="cs-CZ" w:bidi="cs-CZ"/>
      </w:rPr>
    </w:lvl>
    <w:lvl w:ilvl="2" w:tplc="3D6A6560">
      <w:numFmt w:val="bullet"/>
      <w:lvlText w:val="•"/>
      <w:lvlJc w:val="left"/>
      <w:pPr>
        <w:ind w:left="2088" w:hanging="361"/>
      </w:pPr>
      <w:rPr>
        <w:rFonts w:hint="default"/>
        <w:lang w:val="cs-CZ" w:eastAsia="cs-CZ" w:bidi="cs-CZ"/>
      </w:rPr>
    </w:lvl>
    <w:lvl w:ilvl="3" w:tplc="716E1E7A">
      <w:numFmt w:val="bullet"/>
      <w:lvlText w:val="•"/>
      <w:lvlJc w:val="left"/>
      <w:pPr>
        <w:ind w:left="2692" w:hanging="361"/>
      </w:pPr>
      <w:rPr>
        <w:rFonts w:hint="default"/>
        <w:lang w:val="cs-CZ" w:eastAsia="cs-CZ" w:bidi="cs-CZ"/>
      </w:rPr>
    </w:lvl>
    <w:lvl w:ilvl="4" w:tplc="862E20DA">
      <w:numFmt w:val="bullet"/>
      <w:lvlText w:val="•"/>
      <w:lvlJc w:val="left"/>
      <w:pPr>
        <w:ind w:left="3297" w:hanging="361"/>
      </w:pPr>
      <w:rPr>
        <w:rFonts w:hint="default"/>
        <w:lang w:val="cs-CZ" w:eastAsia="cs-CZ" w:bidi="cs-CZ"/>
      </w:rPr>
    </w:lvl>
    <w:lvl w:ilvl="5" w:tplc="AFD4D6FA">
      <w:numFmt w:val="bullet"/>
      <w:lvlText w:val="•"/>
      <w:lvlJc w:val="left"/>
      <w:pPr>
        <w:ind w:left="3901" w:hanging="361"/>
      </w:pPr>
      <w:rPr>
        <w:rFonts w:hint="default"/>
        <w:lang w:val="cs-CZ" w:eastAsia="cs-CZ" w:bidi="cs-CZ"/>
      </w:rPr>
    </w:lvl>
    <w:lvl w:ilvl="6" w:tplc="ED00BCC0">
      <w:numFmt w:val="bullet"/>
      <w:lvlText w:val="•"/>
      <w:lvlJc w:val="left"/>
      <w:pPr>
        <w:ind w:left="4505" w:hanging="361"/>
      </w:pPr>
      <w:rPr>
        <w:rFonts w:hint="default"/>
        <w:lang w:val="cs-CZ" w:eastAsia="cs-CZ" w:bidi="cs-CZ"/>
      </w:rPr>
    </w:lvl>
    <w:lvl w:ilvl="7" w:tplc="871A6772">
      <w:numFmt w:val="bullet"/>
      <w:lvlText w:val="•"/>
      <w:lvlJc w:val="left"/>
      <w:pPr>
        <w:ind w:left="5110" w:hanging="361"/>
      </w:pPr>
      <w:rPr>
        <w:rFonts w:hint="default"/>
        <w:lang w:val="cs-CZ" w:eastAsia="cs-CZ" w:bidi="cs-CZ"/>
      </w:rPr>
    </w:lvl>
    <w:lvl w:ilvl="8" w:tplc="02D60F7E">
      <w:numFmt w:val="bullet"/>
      <w:lvlText w:val="•"/>
      <w:lvlJc w:val="left"/>
      <w:pPr>
        <w:ind w:left="5714" w:hanging="361"/>
      </w:pPr>
      <w:rPr>
        <w:rFonts w:hint="default"/>
        <w:lang w:val="cs-CZ" w:eastAsia="cs-CZ" w:bidi="cs-CZ"/>
      </w:rPr>
    </w:lvl>
  </w:abstractNum>
  <w:abstractNum w:abstractNumId="50" w15:restartNumberingAfterBreak="0">
    <w:nsid w:val="26EC75C2"/>
    <w:multiLevelType w:val="hybridMultilevel"/>
    <w:tmpl w:val="D8FE432C"/>
    <w:lvl w:ilvl="0" w:tplc="7682CDB4">
      <w:start w:val="1"/>
      <w:numFmt w:val="lowerLetter"/>
      <w:lvlText w:val="%1."/>
      <w:lvlJc w:val="left"/>
      <w:pPr>
        <w:ind w:left="126" w:hanging="269"/>
      </w:pPr>
      <w:rPr>
        <w:rFonts w:ascii="Calibri" w:eastAsia="Calibri" w:hAnsi="Calibri" w:cs="Calibri" w:hint="default"/>
        <w:b/>
        <w:bCs/>
        <w:spacing w:val="-24"/>
        <w:w w:val="100"/>
        <w:sz w:val="24"/>
        <w:szCs w:val="24"/>
        <w:lang w:val="cs-CZ" w:eastAsia="cs-CZ" w:bidi="cs-CZ"/>
      </w:rPr>
    </w:lvl>
    <w:lvl w:ilvl="1" w:tplc="EC7E3C52">
      <w:numFmt w:val="bullet"/>
      <w:lvlText w:val=""/>
      <w:lvlJc w:val="left"/>
      <w:pPr>
        <w:ind w:left="836" w:hanging="360"/>
      </w:pPr>
      <w:rPr>
        <w:rFonts w:hint="default"/>
        <w:w w:val="100"/>
        <w:lang w:val="cs-CZ" w:eastAsia="cs-CZ" w:bidi="cs-CZ"/>
      </w:rPr>
    </w:lvl>
    <w:lvl w:ilvl="2" w:tplc="94C4CDAE">
      <w:numFmt w:val="bullet"/>
      <w:lvlText w:val="•"/>
      <w:lvlJc w:val="left"/>
      <w:pPr>
        <w:ind w:left="1878" w:hanging="360"/>
      </w:pPr>
      <w:rPr>
        <w:rFonts w:hint="default"/>
        <w:lang w:val="cs-CZ" w:eastAsia="cs-CZ" w:bidi="cs-CZ"/>
      </w:rPr>
    </w:lvl>
    <w:lvl w:ilvl="3" w:tplc="2E864416">
      <w:numFmt w:val="bullet"/>
      <w:lvlText w:val="•"/>
      <w:lvlJc w:val="left"/>
      <w:pPr>
        <w:ind w:left="2916" w:hanging="360"/>
      </w:pPr>
      <w:rPr>
        <w:rFonts w:hint="default"/>
        <w:lang w:val="cs-CZ" w:eastAsia="cs-CZ" w:bidi="cs-CZ"/>
      </w:rPr>
    </w:lvl>
    <w:lvl w:ilvl="4" w:tplc="632C13A6">
      <w:numFmt w:val="bullet"/>
      <w:lvlText w:val="•"/>
      <w:lvlJc w:val="left"/>
      <w:pPr>
        <w:ind w:left="3955" w:hanging="360"/>
      </w:pPr>
      <w:rPr>
        <w:rFonts w:hint="default"/>
        <w:lang w:val="cs-CZ" w:eastAsia="cs-CZ" w:bidi="cs-CZ"/>
      </w:rPr>
    </w:lvl>
    <w:lvl w:ilvl="5" w:tplc="3ECEF3C0">
      <w:numFmt w:val="bullet"/>
      <w:lvlText w:val="•"/>
      <w:lvlJc w:val="left"/>
      <w:pPr>
        <w:ind w:left="4993" w:hanging="360"/>
      </w:pPr>
      <w:rPr>
        <w:rFonts w:hint="default"/>
        <w:lang w:val="cs-CZ" w:eastAsia="cs-CZ" w:bidi="cs-CZ"/>
      </w:rPr>
    </w:lvl>
    <w:lvl w:ilvl="6" w:tplc="9406309C">
      <w:numFmt w:val="bullet"/>
      <w:lvlText w:val="•"/>
      <w:lvlJc w:val="left"/>
      <w:pPr>
        <w:ind w:left="6032" w:hanging="360"/>
      </w:pPr>
      <w:rPr>
        <w:rFonts w:hint="default"/>
        <w:lang w:val="cs-CZ" w:eastAsia="cs-CZ" w:bidi="cs-CZ"/>
      </w:rPr>
    </w:lvl>
    <w:lvl w:ilvl="7" w:tplc="1740532E">
      <w:numFmt w:val="bullet"/>
      <w:lvlText w:val="•"/>
      <w:lvlJc w:val="left"/>
      <w:pPr>
        <w:ind w:left="7070" w:hanging="360"/>
      </w:pPr>
      <w:rPr>
        <w:rFonts w:hint="default"/>
        <w:lang w:val="cs-CZ" w:eastAsia="cs-CZ" w:bidi="cs-CZ"/>
      </w:rPr>
    </w:lvl>
    <w:lvl w:ilvl="8" w:tplc="9A0C655A">
      <w:numFmt w:val="bullet"/>
      <w:lvlText w:val="•"/>
      <w:lvlJc w:val="left"/>
      <w:pPr>
        <w:ind w:left="8109" w:hanging="360"/>
      </w:pPr>
      <w:rPr>
        <w:rFonts w:hint="default"/>
        <w:lang w:val="cs-CZ" w:eastAsia="cs-CZ" w:bidi="cs-CZ"/>
      </w:rPr>
    </w:lvl>
  </w:abstractNum>
  <w:abstractNum w:abstractNumId="51" w15:restartNumberingAfterBreak="0">
    <w:nsid w:val="287D0BC7"/>
    <w:multiLevelType w:val="hybridMultilevel"/>
    <w:tmpl w:val="DFCC2F6A"/>
    <w:lvl w:ilvl="0" w:tplc="74B6FE60">
      <w:start w:val="1"/>
      <w:numFmt w:val="lowerLetter"/>
      <w:lvlText w:val="%1."/>
      <w:lvlJc w:val="left"/>
      <w:pPr>
        <w:ind w:left="136" w:hanging="708"/>
      </w:pPr>
      <w:rPr>
        <w:rFonts w:ascii="Calibri" w:eastAsia="Calibri" w:hAnsi="Calibri" w:cs="Calibri" w:hint="default"/>
        <w:spacing w:val="-5"/>
        <w:w w:val="100"/>
        <w:sz w:val="24"/>
        <w:szCs w:val="24"/>
        <w:lang w:val="cs-CZ" w:eastAsia="cs-CZ" w:bidi="cs-CZ"/>
      </w:rPr>
    </w:lvl>
    <w:lvl w:ilvl="1" w:tplc="470ADCE4">
      <w:numFmt w:val="bullet"/>
      <w:lvlText w:val="•"/>
      <w:lvlJc w:val="left"/>
      <w:pPr>
        <w:ind w:left="1066" w:hanging="708"/>
      </w:pPr>
      <w:rPr>
        <w:rFonts w:hint="default"/>
        <w:lang w:val="cs-CZ" w:eastAsia="cs-CZ" w:bidi="cs-CZ"/>
      </w:rPr>
    </w:lvl>
    <w:lvl w:ilvl="2" w:tplc="9C200CE4">
      <w:numFmt w:val="bullet"/>
      <w:lvlText w:val="•"/>
      <w:lvlJc w:val="left"/>
      <w:pPr>
        <w:ind w:left="1993" w:hanging="708"/>
      </w:pPr>
      <w:rPr>
        <w:rFonts w:hint="default"/>
        <w:lang w:val="cs-CZ" w:eastAsia="cs-CZ" w:bidi="cs-CZ"/>
      </w:rPr>
    </w:lvl>
    <w:lvl w:ilvl="3" w:tplc="0478D7E8">
      <w:numFmt w:val="bullet"/>
      <w:lvlText w:val="•"/>
      <w:lvlJc w:val="left"/>
      <w:pPr>
        <w:ind w:left="2919" w:hanging="708"/>
      </w:pPr>
      <w:rPr>
        <w:rFonts w:hint="default"/>
        <w:lang w:val="cs-CZ" w:eastAsia="cs-CZ" w:bidi="cs-CZ"/>
      </w:rPr>
    </w:lvl>
    <w:lvl w:ilvl="4" w:tplc="6F12A4FE">
      <w:numFmt w:val="bullet"/>
      <w:lvlText w:val="•"/>
      <w:lvlJc w:val="left"/>
      <w:pPr>
        <w:ind w:left="3846" w:hanging="708"/>
      </w:pPr>
      <w:rPr>
        <w:rFonts w:hint="default"/>
        <w:lang w:val="cs-CZ" w:eastAsia="cs-CZ" w:bidi="cs-CZ"/>
      </w:rPr>
    </w:lvl>
    <w:lvl w:ilvl="5" w:tplc="3CB6635E">
      <w:numFmt w:val="bullet"/>
      <w:lvlText w:val="•"/>
      <w:lvlJc w:val="left"/>
      <w:pPr>
        <w:ind w:left="4773" w:hanging="708"/>
      </w:pPr>
      <w:rPr>
        <w:rFonts w:hint="default"/>
        <w:lang w:val="cs-CZ" w:eastAsia="cs-CZ" w:bidi="cs-CZ"/>
      </w:rPr>
    </w:lvl>
    <w:lvl w:ilvl="6" w:tplc="6B74A72A">
      <w:numFmt w:val="bullet"/>
      <w:lvlText w:val="•"/>
      <w:lvlJc w:val="left"/>
      <w:pPr>
        <w:ind w:left="5699" w:hanging="708"/>
      </w:pPr>
      <w:rPr>
        <w:rFonts w:hint="default"/>
        <w:lang w:val="cs-CZ" w:eastAsia="cs-CZ" w:bidi="cs-CZ"/>
      </w:rPr>
    </w:lvl>
    <w:lvl w:ilvl="7" w:tplc="744E697E">
      <w:numFmt w:val="bullet"/>
      <w:lvlText w:val="•"/>
      <w:lvlJc w:val="left"/>
      <w:pPr>
        <w:ind w:left="6626" w:hanging="708"/>
      </w:pPr>
      <w:rPr>
        <w:rFonts w:hint="default"/>
        <w:lang w:val="cs-CZ" w:eastAsia="cs-CZ" w:bidi="cs-CZ"/>
      </w:rPr>
    </w:lvl>
    <w:lvl w:ilvl="8" w:tplc="8294F300">
      <w:numFmt w:val="bullet"/>
      <w:lvlText w:val="•"/>
      <w:lvlJc w:val="left"/>
      <w:pPr>
        <w:ind w:left="7553" w:hanging="708"/>
      </w:pPr>
      <w:rPr>
        <w:rFonts w:hint="default"/>
        <w:lang w:val="cs-CZ" w:eastAsia="cs-CZ" w:bidi="cs-CZ"/>
      </w:rPr>
    </w:lvl>
  </w:abstractNum>
  <w:abstractNum w:abstractNumId="52" w15:restartNumberingAfterBreak="0">
    <w:nsid w:val="28BC78C8"/>
    <w:multiLevelType w:val="hybridMultilevel"/>
    <w:tmpl w:val="E81C2B0E"/>
    <w:lvl w:ilvl="0" w:tplc="23442B5C">
      <w:numFmt w:val="bullet"/>
      <w:lvlText w:val="-"/>
      <w:lvlJc w:val="left"/>
      <w:pPr>
        <w:ind w:left="121" w:hanging="276"/>
      </w:pPr>
      <w:rPr>
        <w:rFonts w:ascii="Calibri" w:eastAsia="Calibri" w:hAnsi="Calibri" w:cs="Calibri" w:hint="default"/>
        <w:w w:val="100"/>
        <w:sz w:val="22"/>
        <w:szCs w:val="22"/>
        <w:lang w:val="cs-CZ" w:eastAsia="cs-CZ" w:bidi="cs-CZ"/>
      </w:rPr>
    </w:lvl>
    <w:lvl w:ilvl="1" w:tplc="E33CFE88">
      <w:numFmt w:val="bullet"/>
      <w:lvlText w:val="•"/>
      <w:lvlJc w:val="left"/>
      <w:pPr>
        <w:ind w:left="357" w:hanging="276"/>
      </w:pPr>
      <w:rPr>
        <w:rFonts w:hint="default"/>
        <w:lang w:val="cs-CZ" w:eastAsia="cs-CZ" w:bidi="cs-CZ"/>
      </w:rPr>
    </w:lvl>
    <w:lvl w:ilvl="2" w:tplc="4546078E">
      <w:numFmt w:val="bullet"/>
      <w:lvlText w:val="•"/>
      <w:lvlJc w:val="left"/>
      <w:pPr>
        <w:ind w:left="595" w:hanging="276"/>
      </w:pPr>
      <w:rPr>
        <w:rFonts w:hint="default"/>
        <w:lang w:val="cs-CZ" w:eastAsia="cs-CZ" w:bidi="cs-CZ"/>
      </w:rPr>
    </w:lvl>
    <w:lvl w:ilvl="3" w:tplc="5076297A">
      <w:numFmt w:val="bullet"/>
      <w:lvlText w:val="•"/>
      <w:lvlJc w:val="left"/>
      <w:pPr>
        <w:ind w:left="833" w:hanging="276"/>
      </w:pPr>
      <w:rPr>
        <w:rFonts w:hint="default"/>
        <w:lang w:val="cs-CZ" w:eastAsia="cs-CZ" w:bidi="cs-CZ"/>
      </w:rPr>
    </w:lvl>
    <w:lvl w:ilvl="4" w:tplc="7D5251A8">
      <w:numFmt w:val="bullet"/>
      <w:lvlText w:val="•"/>
      <w:lvlJc w:val="left"/>
      <w:pPr>
        <w:ind w:left="1071" w:hanging="276"/>
      </w:pPr>
      <w:rPr>
        <w:rFonts w:hint="default"/>
        <w:lang w:val="cs-CZ" w:eastAsia="cs-CZ" w:bidi="cs-CZ"/>
      </w:rPr>
    </w:lvl>
    <w:lvl w:ilvl="5" w:tplc="19845566">
      <w:numFmt w:val="bullet"/>
      <w:lvlText w:val="•"/>
      <w:lvlJc w:val="left"/>
      <w:pPr>
        <w:ind w:left="1309" w:hanging="276"/>
      </w:pPr>
      <w:rPr>
        <w:rFonts w:hint="default"/>
        <w:lang w:val="cs-CZ" w:eastAsia="cs-CZ" w:bidi="cs-CZ"/>
      </w:rPr>
    </w:lvl>
    <w:lvl w:ilvl="6" w:tplc="AAAC0DF0">
      <w:numFmt w:val="bullet"/>
      <w:lvlText w:val="•"/>
      <w:lvlJc w:val="left"/>
      <w:pPr>
        <w:ind w:left="1546" w:hanging="276"/>
      </w:pPr>
      <w:rPr>
        <w:rFonts w:hint="default"/>
        <w:lang w:val="cs-CZ" w:eastAsia="cs-CZ" w:bidi="cs-CZ"/>
      </w:rPr>
    </w:lvl>
    <w:lvl w:ilvl="7" w:tplc="F28453B6">
      <w:numFmt w:val="bullet"/>
      <w:lvlText w:val="•"/>
      <w:lvlJc w:val="left"/>
      <w:pPr>
        <w:ind w:left="1784" w:hanging="276"/>
      </w:pPr>
      <w:rPr>
        <w:rFonts w:hint="default"/>
        <w:lang w:val="cs-CZ" w:eastAsia="cs-CZ" w:bidi="cs-CZ"/>
      </w:rPr>
    </w:lvl>
    <w:lvl w:ilvl="8" w:tplc="D3CE0CDA">
      <w:numFmt w:val="bullet"/>
      <w:lvlText w:val="•"/>
      <w:lvlJc w:val="left"/>
      <w:pPr>
        <w:ind w:left="2022" w:hanging="276"/>
      </w:pPr>
      <w:rPr>
        <w:rFonts w:hint="default"/>
        <w:lang w:val="cs-CZ" w:eastAsia="cs-CZ" w:bidi="cs-CZ"/>
      </w:rPr>
    </w:lvl>
  </w:abstractNum>
  <w:abstractNum w:abstractNumId="53" w15:restartNumberingAfterBreak="0">
    <w:nsid w:val="298456F4"/>
    <w:multiLevelType w:val="hybridMultilevel"/>
    <w:tmpl w:val="4542716E"/>
    <w:lvl w:ilvl="0" w:tplc="FC3C3E64">
      <w:start w:val="1"/>
      <w:numFmt w:val="lowerLetter"/>
      <w:lvlText w:val="%1."/>
      <w:lvlJc w:val="left"/>
      <w:pPr>
        <w:ind w:left="844" w:hanging="708"/>
      </w:pPr>
      <w:rPr>
        <w:rFonts w:ascii="Calibri" w:eastAsia="Calibri" w:hAnsi="Calibri" w:cs="Calibri" w:hint="default"/>
        <w:spacing w:val="-3"/>
        <w:w w:val="100"/>
        <w:sz w:val="24"/>
        <w:szCs w:val="24"/>
        <w:lang w:val="cs-CZ" w:eastAsia="cs-CZ" w:bidi="cs-CZ"/>
      </w:rPr>
    </w:lvl>
    <w:lvl w:ilvl="1" w:tplc="F98E5706">
      <w:numFmt w:val="bullet"/>
      <w:lvlText w:val="•"/>
      <w:lvlJc w:val="left"/>
      <w:pPr>
        <w:ind w:left="1696" w:hanging="708"/>
      </w:pPr>
      <w:rPr>
        <w:rFonts w:hint="default"/>
        <w:lang w:val="cs-CZ" w:eastAsia="cs-CZ" w:bidi="cs-CZ"/>
      </w:rPr>
    </w:lvl>
    <w:lvl w:ilvl="2" w:tplc="EDA693AA">
      <w:numFmt w:val="bullet"/>
      <w:lvlText w:val="•"/>
      <w:lvlJc w:val="left"/>
      <w:pPr>
        <w:ind w:left="2553" w:hanging="708"/>
      </w:pPr>
      <w:rPr>
        <w:rFonts w:hint="default"/>
        <w:lang w:val="cs-CZ" w:eastAsia="cs-CZ" w:bidi="cs-CZ"/>
      </w:rPr>
    </w:lvl>
    <w:lvl w:ilvl="3" w:tplc="6F8CADCC">
      <w:numFmt w:val="bullet"/>
      <w:lvlText w:val="•"/>
      <w:lvlJc w:val="left"/>
      <w:pPr>
        <w:ind w:left="3409" w:hanging="708"/>
      </w:pPr>
      <w:rPr>
        <w:rFonts w:hint="default"/>
        <w:lang w:val="cs-CZ" w:eastAsia="cs-CZ" w:bidi="cs-CZ"/>
      </w:rPr>
    </w:lvl>
    <w:lvl w:ilvl="4" w:tplc="218C3928">
      <w:numFmt w:val="bullet"/>
      <w:lvlText w:val="•"/>
      <w:lvlJc w:val="left"/>
      <w:pPr>
        <w:ind w:left="4266" w:hanging="708"/>
      </w:pPr>
      <w:rPr>
        <w:rFonts w:hint="default"/>
        <w:lang w:val="cs-CZ" w:eastAsia="cs-CZ" w:bidi="cs-CZ"/>
      </w:rPr>
    </w:lvl>
    <w:lvl w:ilvl="5" w:tplc="1E40FC72">
      <w:numFmt w:val="bullet"/>
      <w:lvlText w:val="•"/>
      <w:lvlJc w:val="left"/>
      <w:pPr>
        <w:ind w:left="5123" w:hanging="708"/>
      </w:pPr>
      <w:rPr>
        <w:rFonts w:hint="default"/>
        <w:lang w:val="cs-CZ" w:eastAsia="cs-CZ" w:bidi="cs-CZ"/>
      </w:rPr>
    </w:lvl>
    <w:lvl w:ilvl="6" w:tplc="42284F5E">
      <w:numFmt w:val="bullet"/>
      <w:lvlText w:val="•"/>
      <w:lvlJc w:val="left"/>
      <w:pPr>
        <w:ind w:left="5979" w:hanging="708"/>
      </w:pPr>
      <w:rPr>
        <w:rFonts w:hint="default"/>
        <w:lang w:val="cs-CZ" w:eastAsia="cs-CZ" w:bidi="cs-CZ"/>
      </w:rPr>
    </w:lvl>
    <w:lvl w:ilvl="7" w:tplc="3BE895B8">
      <w:numFmt w:val="bullet"/>
      <w:lvlText w:val="•"/>
      <w:lvlJc w:val="left"/>
      <w:pPr>
        <w:ind w:left="6836" w:hanging="708"/>
      </w:pPr>
      <w:rPr>
        <w:rFonts w:hint="default"/>
        <w:lang w:val="cs-CZ" w:eastAsia="cs-CZ" w:bidi="cs-CZ"/>
      </w:rPr>
    </w:lvl>
    <w:lvl w:ilvl="8" w:tplc="2C229EE0">
      <w:numFmt w:val="bullet"/>
      <w:lvlText w:val="•"/>
      <w:lvlJc w:val="left"/>
      <w:pPr>
        <w:ind w:left="7693" w:hanging="708"/>
      </w:pPr>
      <w:rPr>
        <w:rFonts w:hint="default"/>
        <w:lang w:val="cs-CZ" w:eastAsia="cs-CZ" w:bidi="cs-CZ"/>
      </w:rPr>
    </w:lvl>
  </w:abstractNum>
  <w:abstractNum w:abstractNumId="54" w15:restartNumberingAfterBreak="0">
    <w:nsid w:val="2A000459"/>
    <w:multiLevelType w:val="hybridMultilevel"/>
    <w:tmpl w:val="107E23D2"/>
    <w:lvl w:ilvl="0" w:tplc="95CE7FB6">
      <w:start w:val="1"/>
      <w:numFmt w:val="decimal"/>
      <w:lvlText w:val="%1."/>
      <w:lvlJc w:val="left"/>
      <w:pPr>
        <w:ind w:left="563" w:hanging="428"/>
      </w:pPr>
      <w:rPr>
        <w:rFonts w:ascii="Calibri" w:eastAsia="Calibri" w:hAnsi="Calibri" w:cs="Calibri" w:hint="default"/>
        <w:spacing w:val="-3"/>
        <w:w w:val="100"/>
        <w:sz w:val="24"/>
        <w:szCs w:val="24"/>
        <w:lang w:val="cs-CZ" w:eastAsia="cs-CZ" w:bidi="cs-CZ"/>
      </w:rPr>
    </w:lvl>
    <w:lvl w:ilvl="1" w:tplc="CC1C0CC4">
      <w:numFmt w:val="bullet"/>
      <w:lvlText w:val="•"/>
      <w:lvlJc w:val="left"/>
      <w:pPr>
        <w:ind w:left="1438" w:hanging="428"/>
      </w:pPr>
      <w:rPr>
        <w:rFonts w:hint="default"/>
        <w:lang w:val="cs-CZ" w:eastAsia="cs-CZ" w:bidi="cs-CZ"/>
      </w:rPr>
    </w:lvl>
    <w:lvl w:ilvl="2" w:tplc="0C06A9F6">
      <w:numFmt w:val="bullet"/>
      <w:lvlText w:val="•"/>
      <w:lvlJc w:val="left"/>
      <w:pPr>
        <w:ind w:left="2317" w:hanging="428"/>
      </w:pPr>
      <w:rPr>
        <w:rFonts w:hint="default"/>
        <w:lang w:val="cs-CZ" w:eastAsia="cs-CZ" w:bidi="cs-CZ"/>
      </w:rPr>
    </w:lvl>
    <w:lvl w:ilvl="3" w:tplc="AF6AFA0C">
      <w:numFmt w:val="bullet"/>
      <w:lvlText w:val="•"/>
      <w:lvlJc w:val="left"/>
      <w:pPr>
        <w:ind w:left="3195" w:hanging="428"/>
      </w:pPr>
      <w:rPr>
        <w:rFonts w:hint="default"/>
        <w:lang w:val="cs-CZ" w:eastAsia="cs-CZ" w:bidi="cs-CZ"/>
      </w:rPr>
    </w:lvl>
    <w:lvl w:ilvl="4" w:tplc="5E6A663C">
      <w:numFmt w:val="bullet"/>
      <w:lvlText w:val="•"/>
      <w:lvlJc w:val="left"/>
      <w:pPr>
        <w:ind w:left="4074" w:hanging="428"/>
      </w:pPr>
      <w:rPr>
        <w:rFonts w:hint="default"/>
        <w:lang w:val="cs-CZ" w:eastAsia="cs-CZ" w:bidi="cs-CZ"/>
      </w:rPr>
    </w:lvl>
    <w:lvl w:ilvl="5" w:tplc="79448B4A">
      <w:numFmt w:val="bullet"/>
      <w:lvlText w:val="•"/>
      <w:lvlJc w:val="left"/>
      <w:pPr>
        <w:ind w:left="4953" w:hanging="428"/>
      </w:pPr>
      <w:rPr>
        <w:rFonts w:hint="default"/>
        <w:lang w:val="cs-CZ" w:eastAsia="cs-CZ" w:bidi="cs-CZ"/>
      </w:rPr>
    </w:lvl>
    <w:lvl w:ilvl="6" w:tplc="42308FE4">
      <w:numFmt w:val="bullet"/>
      <w:lvlText w:val="•"/>
      <w:lvlJc w:val="left"/>
      <w:pPr>
        <w:ind w:left="5831" w:hanging="428"/>
      </w:pPr>
      <w:rPr>
        <w:rFonts w:hint="default"/>
        <w:lang w:val="cs-CZ" w:eastAsia="cs-CZ" w:bidi="cs-CZ"/>
      </w:rPr>
    </w:lvl>
    <w:lvl w:ilvl="7" w:tplc="AB126D14">
      <w:numFmt w:val="bullet"/>
      <w:lvlText w:val="•"/>
      <w:lvlJc w:val="left"/>
      <w:pPr>
        <w:ind w:left="6710" w:hanging="428"/>
      </w:pPr>
      <w:rPr>
        <w:rFonts w:hint="default"/>
        <w:lang w:val="cs-CZ" w:eastAsia="cs-CZ" w:bidi="cs-CZ"/>
      </w:rPr>
    </w:lvl>
    <w:lvl w:ilvl="8" w:tplc="2ABE3AE4">
      <w:numFmt w:val="bullet"/>
      <w:lvlText w:val="•"/>
      <w:lvlJc w:val="left"/>
      <w:pPr>
        <w:ind w:left="7589" w:hanging="428"/>
      </w:pPr>
      <w:rPr>
        <w:rFonts w:hint="default"/>
        <w:lang w:val="cs-CZ" w:eastAsia="cs-CZ" w:bidi="cs-CZ"/>
      </w:rPr>
    </w:lvl>
  </w:abstractNum>
  <w:abstractNum w:abstractNumId="55" w15:restartNumberingAfterBreak="0">
    <w:nsid w:val="2A471E2D"/>
    <w:multiLevelType w:val="hybridMultilevel"/>
    <w:tmpl w:val="D8CE1A08"/>
    <w:lvl w:ilvl="0" w:tplc="0AB64988">
      <w:numFmt w:val="bullet"/>
      <w:lvlText w:val="-"/>
      <w:lvlJc w:val="left"/>
      <w:pPr>
        <w:ind w:left="118" w:hanging="276"/>
      </w:pPr>
      <w:rPr>
        <w:rFonts w:ascii="Calibri" w:eastAsia="Calibri" w:hAnsi="Calibri" w:cs="Calibri" w:hint="default"/>
        <w:w w:val="100"/>
        <w:sz w:val="22"/>
        <w:szCs w:val="22"/>
        <w:lang w:val="cs-CZ" w:eastAsia="cs-CZ" w:bidi="cs-CZ"/>
      </w:rPr>
    </w:lvl>
    <w:lvl w:ilvl="1" w:tplc="530ECA02">
      <w:numFmt w:val="bullet"/>
      <w:lvlText w:val="•"/>
      <w:lvlJc w:val="left"/>
      <w:pPr>
        <w:ind w:left="357" w:hanging="276"/>
      </w:pPr>
      <w:rPr>
        <w:rFonts w:hint="default"/>
        <w:lang w:val="cs-CZ" w:eastAsia="cs-CZ" w:bidi="cs-CZ"/>
      </w:rPr>
    </w:lvl>
    <w:lvl w:ilvl="2" w:tplc="5DE0E1DE">
      <w:numFmt w:val="bullet"/>
      <w:lvlText w:val="•"/>
      <w:lvlJc w:val="left"/>
      <w:pPr>
        <w:ind w:left="595" w:hanging="276"/>
      </w:pPr>
      <w:rPr>
        <w:rFonts w:hint="default"/>
        <w:lang w:val="cs-CZ" w:eastAsia="cs-CZ" w:bidi="cs-CZ"/>
      </w:rPr>
    </w:lvl>
    <w:lvl w:ilvl="3" w:tplc="BAF60E56">
      <w:numFmt w:val="bullet"/>
      <w:lvlText w:val="•"/>
      <w:lvlJc w:val="left"/>
      <w:pPr>
        <w:ind w:left="833" w:hanging="276"/>
      </w:pPr>
      <w:rPr>
        <w:rFonts w:hint="default"/>
        <w:lang w:val="cs-CZ" w:eastAsia="cs-CZ" w:bidi="cs-CZ"/>
      </w:rPr>
    </w:lvl>
    <w:lvl w:ilvl="4" w:tplc="4F02650A">
      <w:numFmt w:val="bullet"/>
      <w:lvlText w:val="•"/>
      <w:lvlJc w:val="left"/>
      <w:pPr>
        <w:ind w:left="1071" w:hanging="276"/>
      </w:pPr>
      <w:rPr>
        <w:rFonts w:hint="default"/>
        <w:lang w:val="cs-CZ" w:eastAsia="cs-CZ" w:bidi="cs-CZ"/>
      </w:rPr>
    </w:lvl>
    <w:lvl w:ilvl="5" w:tplc="8A8A5BFA">
      <w:numFmt w:val="bullet"/>
      <w:lvlText w:val="•"/>
      <w:lvlJc w:val="left"/>
      <w:pPr>
        <w:ind w:left="1309" w:hanging="276"/>
      </w:pPr>
      <w:rPr>
        <w:rFonts w:hint="default"/>
        <w:lang w:val="cs-CZ" w:eastAsia="cs-CZ" w:bidi="cs-CZ"/>
      </w:rPr>
    </w:lvl>
    <w:lvl w:ilvl="6" w:tplc="E7D6856A">
      <w:numFmt w:val="bullet"/>
      <w:lvlText w:val="•"/>
      <w:lvlJc w:val="left"/>
      <w:pPr>
        <w:ind w:left="1546" w:hanging="276"/>
      </w:pPr>
      <w:rPr>
        <w:rFonts w:hint="default"/>
        <w:lang w:val="cs-CZ" w:eastAsia="cs-CZ" w:bidi="cs-CZ"/>
      </w:rPr>
    </w:lvl>
    <w:lvl w:ilvl="7" w:tplc="A7CCCCF0">
      <w:numFmt w:val="bullet"/>
      <w:lvlText w:val="•"/>
      <w:lvlJc w:val="left"/>
      <w:pPr>
        <w:ind w:left="1784" w:hanging="276"/>
      </w:pPr>
      <w:rPr>
        <w:rFonts w:hint="default"/>
        <w:lang w:val="cs-CZ" w:eastAsia="cs-CZ" w:bidi="cs-CZ"/>
      </w:rPr>
    </w:lvl>
    <w:lvl w:ilvl="8" w:tplc="A32C37B0">
      <w:numFmt w:val="bullet"/>
      <w:lvlText w:val="•"/>
      <w:lvlJc w:val="left"/>
      <w:pPr>
        <w:ind w:left="2022" w:hanging="276"/>
      </w:pPr>
      <w:rPr>
        <w:rFonts w:hint="default"/>
        <w:lang w:val="cs-CZ" w:eastAsia="cs-CZ" w:bidi="cs-CZ"/>
      </w:rPr>
    </w:lvl>
  </w:abstractNum>
  <w:abstractNum w:abstractNumId="56" w15:restartNumberingAfterBreak="0">
    <w:nsid w:val="2A716976"/>
    <w:multiLevelType w:val="hybridMultilevel"/>
    <w:tmpl w:val="53BEF33E"/>
    <w:lvl w:ilvl="0" w:tplc="566E0C20">
      <w:start w:val="2"/>
      <w:numFmt w:val="lowerLetter"/>
      <w:lvlText w:val="%1."/>
      <w:lvlJc w:val="left"/>
      <w:pPr>
        <w:ind w:left="136" w:hanging="708"/>
      </w:pPr>
      <w:rPr>
        <w:rFonts w:ascii="Calibri" w:eastAsia="Calibri" w:hAnsi="Calibri" w:cs="Calibri" w:hint="default"/>
        <w:spacing w:val="-23"/>
        <w:w w:val="100"/>
        <w:sz w:val="24"/>
        <w:szCs w:val="24"/>
        <w:lang w:val="cs-CZ" w:eastAsia="cs-CZ" w:bidi="cs-CZ"/>
      </w:rPr>
    </w:lvl>
    <w:lvl w:ilvl="1" w:tplc="A1DCE8C6">
      <w:numFmt w:val="bullet"/>
      <w:lvlText w:val="•"/>
      <w:lvlJc w:val="left"/>
      <w:pPr>
        <w:ind w:left="1066" w:hanging="708"/>
      </w:pPr>
      <w:rPr>
        <w:rFonts w:hint="default"/>
        <w:lang w:val="cs-CZ" w:eastAsia="cs-CZ" w:bidi="cs-CZ"/>
      </w:rPr>
    </w:lvl>
    <w:lvl w:ilvl="2" w:tplc="726ACCD4">
      <w:numFmt w:val="bullet"/>
      <w:lvlText w:val="•"/>
      <w:lvlJc w:val="left"/>
      <w:pPr>
        <w:ind w:left="1993" w:hanging="708"/>
      </w:pPr>
      <w:rPr>
        <w:rFonts w:hint="default"/>
        <w:lang w:val="cs-CZ" w:eastAsia="cs-CZ" w:bidi="cs-CZ"/>
      </w:rPr>
    </w:lvl>
    <w:lvl w:ilvl="3" w:tplc="88024094">
      <w:numFmt w:val="bullet"/>
      <w:lvlText w:val="•"/>
      <w:lvlJc w:val="left"/>
      <w:pPr>
        <w:ind w:left="2919" w:hanging="708"/>
      </w:pPr>
      <w:rPr>
        <w:rFonts w:hint="default"/>
        <w:lang w:val="cs-CZ" w:eastAsia="cs-CZ" w:bidi="cs-CZ"/>
      </w:rPr>
    </w:lvl>
    <w:lvl w:ilvl="4" w:tplc="D7C2E3C2">
      <w:numFmt w:val="bullet"/>
      <w:lvlText w:val="•"/>
      <w:lvlJc w:val="left"/>
      <w:pPr>
        <w:ind w:left="3846" w:hanging="708"/>
      </w:pPr>
      <w:rPr>
        <w:rFonts w:hint="default"/>
        <w:lang w:val="cs-CZ" w:eastAsia="cs-CZ" w:bidi="cs-CZ"/>
      </w:rPr>
    </w:lvl>
    <w:lvl w:ilvl="5" w:tplc="0FA0E8D2">
      <w:numFmt w:val="bullet"/>
      <w:lvlText w:val="•"/>
      <w:lvlJc w:val="left"/>
      <w:pPr>
        <w:ind w:left="4773" w:hanging="708"/>
      </w:pPr>
      <w:rPr>
        <w:rFonts w:hint="default"/>
        <w:lang w:val="cs-CZ" w:eastAsia="cs-CZ" w:bidi="cs-CZ"/>
      </w:rPr>
    </w:lvl>
    <w:lvl w:ilvl="6" w:tplc="696CF292">
      <w:numFmt w:val="bullet"/>
      <w:lvlText w:val="•"/>
      <w:lvlJc w:val="left"/>
      <w:pPr>
        <w:ind w:left="5699" w:hanging="708"/>
      </w:pPr>
      <w:rPr>
        <w:rFonts w:hint="default"/>
        <w:lang w:val="cs-CZ" w:eastAsia="cs-CZ" w:bidi="cs-CZ"/>
      </w:rPr>
    </w:lvl>
    <w:lvl w:ilvl="7" w:tplc="8E2E0DAE">
      <w:numFmt w:val="bullet"/>
      <w:lvlText w:val="•"/>
      <w:lvlJc w:val="left"/>
      <w:pPr>
        <w:ind w:left="6626" w:hanging="708"/>
      </w:pPr>
      <w:rPr>
        <w:rFonts w:hint="default"/>
        <w:lang w:val="cs-CZ" w:eastAsia="cs-CZ" w:bidi="cs-CZ"/>
      </w:rPr>
    </w:lvl>
    <w:lvl w:ilvl="8" w:tplc="3C4CAAEA">
      <w:numFmt w:val="bullet"/>
      <w:lvlText w:val="•"/>
      <w:lvlJc w:val="left"/>
      <w:pPr>
        <w:ind w:left="7553" w:hanging="708"/>
      </w:pPr>
      <w:rPr>
        <w:rFonts w:hint="default"/>
        <w:lang w:val="cs-CZ" w:eastAsia="cs-CZ" w:bidi="cs-CZ"/>
      </w:rPr>
    </w:lvl>
  </w:abstractNum>
  <w:abstractNum w:abstractNumId="57" w15:restartNumberingAfterBreak="0">
    <w:nsid w:val="2A7C05AD"/>
    <w:multiLevelType w:val="hybridMultilevel"/>
    <w:tmpl w:val="FB8237DE"/>
    <w:lvl w:ilvl="0" w:tplc="B916FFAC">
      <w:numFmt w:val="bullet"/>
      <w:lvlText w:val="-"/>
      <w:lvlJc w:val="left"/>
      <w:pPr>
        <w:ind w:left="118" w:hanging="224"/>
      </w:pPr>
      <w:rPr>
        <w:rFonts w:ascii="Calibri" w:eastAsia="Calibri" w:hAnsi="Calibri" w:cs="Calibri" w:hint="default"/>
        <w:w w:val="100"/>
        <w:sz w:val="22"/>
        <w:szCs w:val="22"/>
        <w:lang w:val="cs-CZ" w:eastAsia="cs-CZ" w:bidi="cs-CZ"/>
      </w:rPr>
    </w:lvl>
    <w:lvl w:ilvl="1" w:tplc="F600F7A0">
      <w:numFmt w:val="bullet"/>
      <w:lvlText w:val="•"/>
      <w:lvlJc w:val="left"/>
      <w:pPr>
        <w:ind w:left="357" w:hanging="224"/>
      </w:pPr>
      <w:rPr>
        <w:rFonts w:hint="default"/>
        <w:lang w:val="cs-CZ" w:eastAsia="cs-CZ" w:bidi="cs-CZ"/>
      </w:rPr>
    </w:lvl>
    <w:lvl w:ilvl="2" w:tplc="55DE82DC">
      <w:numFmt w:val="bullet"/>
      <w:lvlText w:val="•"/>
      <w:lvlJc w:val="left"/>
      <w:pPr>
        <w:ind w:left="595" w:hanging="224"/>
      </w:pPr>
      <w:rPr>
        <w:rFonts w:hint="default"/>
        <w:lang w:val="cs-CZ" w:eastAsia="cs-CZ" w:bidi="cs-CZ"/>
      </w:rPr>
    </w:lvl>
    <w:lvl w:ilvl="3" w:tplc="C0087998">
      <w:numFmt w:val="bullet"/>
      <w:lvlText w:val="•"/>
      <w:lvlJc w:val="left"/>
      <w:pPr>
        <w:ind w:left="833" w:hanging="224"/>
      </w:pPr>
      <w:rPr>
        <w:rFonts w:hint="default"/>
        <w:lang w:val="cs-CZ" w:eastAsia="cs-CZ" w:bidi="cs-CZ"/>
      </w:rPr>
    </w:lvl>
    <w:lvl w:ilvl="4" w:tplc="32962942">
      <w:numFmt w:val="bullet"/>
      <w:lvlText w:val="•"/>
      <w:lvlJc w:val="left"/>
      <w:pPr>
        <w:ind w:left="1071" w:hanging="224"/>
      </w:pPr>
      <w:rPr>
        <w:rFonts w:hint="default"/>
        <w:lang w:val="cs-CZ" w:eastAsia="cs-CZ" w:bidi="cs-CZ"/>
      </w:rPr>
    </w:lvl>
    <w:lvl w:ilvl="5" w:tplc="467A493C">
      <w:numFmt w:val="bullet"/>
      <w:lvlText w:val="•"/>
      <w:lvlJc w:val="left"/>
      <w:pPr>
        <w:ind w:left="1309" w:hanging="224"/>
      </w:pPr>
      <w:rPr>
        <w:rFonts w:hint="default"/>
        <w:lang w:val="cs-CZ" w:eastAsia="cs-CZ" w:bidi="cs-CZ"/>
      </w:rPr>
    </w:lvl>
    <w:lvl w:ilvl="6" w:tplc="E174E52A">
      <w:numFmt w:val="bullet"/>
      <w:lvlText w:val="•"/>
      <w:lvlJc w:val="left"/>
      <w:pPr>
        <w:ind w:left="1546" w:hanging="224"/>
      </w:pPr>
      <w:rPr>
        <w:rFonts w:hint="default"/>
        <w:lang w:val="cs-CZ" w:eastAsia="cs-CZ" w:bidi="cs-CZ"/>
      </w:rPr>
    </w:lvl>
    <w:lvl w:ilvl="7" w:tplc="1A940E18">
      <w:numFmt w:val="bullet"/>
      <w:lvlText w:val="•"/>
      <w:lvlJc w:val="left"/>
      <w:pPr>
        <w:ind w:left="1784" w:hanging="224"/>
      </w:pPr>
      <w:rPr>
        <w:rFonts w:hint="default"/>
        <w:lang w:val="cs-CZ" w:eastAsia="cs-CZ" w:bidi="cs-CZ"/>
      </w:rPr>
    </w:lvl>
    <w:lvl w:ilvl="8" w:tplc="23C82F44">
      <w:numFmt w:val="bullet"/>
      <w:lvlText w:val="•"/>
      <w:lvlJc w:val="left"/>
      <w:pPr>
        <w:ind w:left="2022" w:hanging="224"/>
      </w:pPr>
      <w:rPr>
        <w:rFonts w:hint="default"/>
        <w:lang w:val="cs-CZ" w:eastAsia="cs-CZ" w:bidi="cs-CZ"/>
      </w:rPr>
    </w:lvl>
  </w:abstractNum>
  <w:abstractNum w:abstractNumId="58" w15:restartNumberingAfterBreak="0">
    <w:nsid w:val="2A9C5FF6"/>
    <w:multiLevelType w:val="multilevel"/>
    <w:tmpl w:val="82940814"/>
    <w:lvl w:ilvl="0">
      <w:start w:val="4"/>
      <w:numFmt w:val="decimal"/>
      <w:lvlText w:val="%1"/>
      <w:lvlJc w:val="left"/>
      <w:pPr>
        <w:ind w:left="360" w:hanging="360"/>
      </w:pPr>
      <w:rPr>
        <w:rFonts w:hint="default"/>
      </w:rPr>
    </w:lvl>
    <w:lvl w:ilvl="1">
      <w:start w:val="1"/>
      <w:numFmt w:val="decimal"/>
      <w:lvlText w:val="%1.%2"/>
      <w:lvlJc w:val="left"/>
      <w:pPr>
        <w:ind w:left="486" w:hanging="360"/>
      </w:pPr>
      <w:rPr>
        <w:rFonts w:hint="default"/>
      </w:rPr>
    </w:lvl>
    <w:lvl w:ilvl="2">
      <w:start w:val="1"/>
      <w:numFmt w:val="decimal"/>
      <w:lvlText w:val="%1.%2.%3"/>
      <w:lvlJc w:val="left"/>
      <w:pPr>
        <w:ind w:left="972" w:hanging="720"/>
      </w:pPr>
      <w:rPr>
        <w:rFonts w:hint="default"/>
        <w:b/>
        <w:bCs/>
      </w:rPr>
    </w:lvl>
    <w:lvl w:ilvl="3">
      <w:start w:val="1"/>
      <w:numFmt w:val="decimal"/>
      <w:lvlText w:val="%1.%2.%3.%4"/>
      <w:lvlJc w:val="left"/>
      <w:pPr>
        <w:ind w:left="1458" w:hanging="1080"/>
      </w:pPr>
      <w:rPr>
        <w:rFonts w:hint="default"/>
      </w:rPr>
    </w:lvl>
    <w:lvl w:ilvl="4">
      <w:start w:val="1"/>
      <w:numFmt w:val="decimal"/>
      <w:lvlText w:val="%1.%2.%3.%4.%5"/>
      <w:lvlJc w:val="left"/>
      <w:pPr>
        <w:ind w:left="1584" w:hanging="1080"/>
      </w:pPr>
      <w:rPr>
        <w:rFonts w:hint="default"/>
      </w:rPr>
    </w:lvl>
    <w:lvl w:ilvl="5">
      <w:start w:val="1"/>
      <w:numFmt w:val="decimal"/>
      <w:lvlText w:val="%1.%2.%3.%4.%5.%6"/>
      <w:lvlJc w:val="left"/>
      <w:pPr>
        <w:ind w:left="2070" w:hanging="1440"/>
      </w:pPr>
      <w:rPr>
        <w:rFonts w:hint="default"/>
      </w:rPr>
    </w:lvl>
    <w:lvl w:ilvl="6">
      <w:start w:val="1"/>
      <w:numFmt w:val="decimal"/>
      <w:lvlText w:val="%1.%2.%3.%4.%5.%6.%7"/>
      <w:lvlJc w:val="left"/>
      <w:pPr>
        <w:ind w:left="2196" w:hanging="1440"/>
      </w:pPr>
      <w:rPr>
        <w:rFonts w:hint="default"/>
      </w:rPr>
    </w:lvl>
    <w:lvl w:ilvl="7">
      <w:start w:val="1"/>
      <w:numFmt w:val="decimal"/>
      <w:lvlText w:val="%1.%2.%3.%4.%5.%6.%7.%8"/>
      <w:lvlJc w:val="left"/>
      <w:pPr>
        <w:ind w:left="2682" w:hanging="1800"/>
      </w:pPr>
      <w:rPr>
        <w:rFonts w:hint="default"/>
      </w:rPr>
    </w:lvl>
    <w:lvl w:ilvl="8">
      <w:start w:val="1"/>
      <w:numFmt w:val="decimal"/>
      <w:lvlText w:val="%1.%2.%3.%4.%5.%6.%7.%8.%9"/>
      <w:lvlJc w:val="left"/>
      <w:pPr>
        <w:ind w:left="3168" w:hanging="2160"/>
      </w:pPr>
      <w:rPr>
        <w:rFonts w:hint="default"/>
      </w:rPr>
    </w:lvl>
  </w:abstractNum>
  <w:abstractNum w:abstractNumId="59" w15:restartNumberingAfterBreak="0">
    <w:nsid w:val="2B441686"/>
    <w:multiLevelType w:val="hybridMultilevel"/>
    <w:tmpl w:val="7CE86CA2"/>
    <w:lvl w:ilvl="0" w:tplc="152472D2">
      <w:start w:val="1"/>
      <w:numFmt w:val="decimal"/>
      <w:lvlText w:val="%1."/>
      <w:lvlJc w:val="left"/>
      <w:pPr>
        <w:ind w:left="563" w:hanging="428"/>
      </w:pPr>
      <w:rPr>
        <w:rFonts w:ascii="Calibri" w:eastAsia="Calibri" w:hAnsi="Calibri" w:cs="Calibri" w:hint="default"/>
        <w:spacing w:val="-28"/>
        <w:w w:val="100"/>
        <w:sz w:val="24"/>
        <w:szCs w:val="24"/>
        <w:lang w:val="cs-CZ" w:eastAsia="cs-CZ" w:bidi="cs-CZ"/>
      </w:rPr>
    </w:lvl>
    <w:lvl w:ilvl="1" w:tplc="795AD38C">
      <w:numFmt w:val="bullet"/>
      <w:lvlText w:val="•"/>
      <w:lvlJc w:val="left"/>
      <w:pPr>
        <w:ind w:left="1444" w:hanging="428"/>
      </w:pPr>
      <w:rPr>
        <w:rFonts w:hint="default"/>
        <w:lang w:val="cs-CZ" w:eastAsia="cs-CZ" w:bidi="cs-CZ"/>
      </w:rPr>
    </w:lvl>
    <w:lvl w:ilvl="2" w:tplc="588427B4">
      <w:numFmt w:val="bullet"/>
      <w:lvlText w:val="•"/>
      <w:lvlJc w:val="left"/>
      <w:pPr>
        <w:ind w:left="2329" w:hanging="428"/>
      </w:pPr>
      <w:rPr>
        <w:rFonts w:hint="default"/>
        <w:lang w:val="cs-CZ" w:eastAsia="cs-CZ" w:bidi="cs-CZ"/>
      </w:rPr>
    </w:lvl>
    <w:lvl w:ilvl="3" w:tplc="76BA1C22">
      <w:numFmt w:val="bullet"/>
      <w:lvlText w:val="•"/>
      <w:lvlJc w:val="left"/>
      <w:pPr>
        <w:ind w:left="3213" w:hanging="428"/>
      </w:pPr>
      <w:rPr>
        <w:rFonts w:hint="default"/>
        <w:lang w:val="cs-CZ" w:eastAsia="cs-CZ" w:bidi="cs-CZ"/>
      </w:rPr>
    </w:lvl>
    <w:lvl w:ilvl="4" w:tplc="BA2A733E">
      <w:numFmt w:val="bullet"/>
      <w:lvlText w:val="•"/>
      <w:lvlJc w:val="left"/>
      <w:pPr>
        <w:ind w:left="4098" w:hanging="428"/>
      </w:pPr>
      <w:rPr>
        <w:rFonts w:hint="default"/>
        <w:lang w:val="cs-CZ" w:eastAsia="cs-CZ" w:bidi="cs-CZ"/>
      </w:rPr>
    </w:lvl>
    <w:lvl w:ilvl="5" w:tplc="74D0E228">
      <w:numFmt w:val="bullet"/>
      <w:lvlText w:val="•"/>
      <w:lvlJc w:val="left"/>
      <w:pPr>
        <w:ind w:left="4983" w:hanging="428"/>
      </w:pPr>
      <w:rPr>
        <w:rFonts w:hint="default"/>
        <w:lang w:val="cs-CZ" w:eastAsia="cs-CZ" w:bidi="cs-CZ"/>
      </w:rPr>
    </w:lvl>
    <w:lvl w:ilvl="6" w:tplc="D4E600F8">
      <w:numFmt w:val="bullet"/>
      <w:lvlText w:val="•"/>
      <w:lvlJc w:val="left"/>
      <w:pPr>
        <w:ind w:left="5867" w:hanging="428"/>
      </w:pPr>
      <w:rPr>
        <w:rFonts w:hint="default"/>
        <w:lang w:val="cs-CZ" w:eastAsia="cs-CZ" w:bidi="cs-CZ"/>
      </w:rPr>
    </w:lvl>
    <w:lvl w:ilvl="7" w:tplc="ACCE0A88">
      <w:numFmt w:val="bullet"/>
      <w:lvlText w:val="•"/>
      <w:lvlJc w:val="left"/>
      <w:pPr>
        <w:ind w:left="6752" w:hanging="428"/>
      </w:pPr>
      <w:rPr>
        <w:rFonts w:hint="default"/>
        <w:lang w:val="cs-CZ" w:eastAsia="cs-CZ" w:bidi="cs-CZ"/>
      </w:rPr>
    </w:lvl>
    <w:lvl w:ilvl="8" w:tplc="579C9884">
      <w:numFmt w:val="bullet"/>
      <w:lvlText w:val="•"/>
      <w:lvlJc w:val="left"/>
      <w:pPr>
        <w:ind w:left="7637" w:hanging="428"/>
      </w:pPr>
      <w:rPr>
        <w:rFonts w:hint="default"/>
        <w:lang w:val="cs-CZ" w:eastAsia="cs-CZ" w:bidi="cs-CZ"/>
      </w:rPr>
    </w:lvl>
  </w:abstractNum>
  <w:abstractNum w:abstractNumId="60" w15:restartNumberingAfterBreak="0">
    <w:nsid w:val="2D7231B4"/>
    <w:multiLevelType w:val="multilevel"/>
    <w:tmpl w:val="2D0C6C2E"/>
    <w:lvl w:ilvl="0">
      <w:start w:val="1"/>
      <w:numFmt w:val="decimal"/>
      <w:lvlText w:val="%1."/>
      <w:lvlJc w:val="left"/>
      <w:pPr>
        <w:ind w:left="326" w:hanging="200"/>
      </w:pPr>
      <w:rPr>
        <w:rFonts w:ascii="Calibri" w:eastAsia="Calibri" w:hAnsi="Calibri" w:cs="Calibri" w:hint="default"/>
        <w:b/>
        <w:bCs/>
        <w:w w:val="99"/>
        <w:sz w:val="20"/>
        <w:szCs w:val="20"/>
        <w:lang w:val="cs-CZ" w:eastAsia="cs-CZ" w:bidi="cs-CZ"/>
      </w:rPr>
    </w:lvl>
    <w:lvl w:ilvl="1">
      <w:start w:val="1"/>
      <w:numFmt w:val="decimal"/>
      <w:lvlText w:val="%1.%2"/>
      <w:lvlJc w:val="left"/>
      <w:pPr>
        <w:ind w:left="635" w:hanging="288"/>
      </w:pPr>
      <w:rPr>
        <w:rFonts w:ascii="Calibri" w:eastAsia="Calibri" w:hAnsi="Calibri" w:cs="Calibri" w:hint="default"/>
        <w:w w:val="99"/>
        <w:sz w:val="20"/>
        <w:szCs w:val="20"/>
        <w:lang w:val="cs-CZ" w:eastAsia="cs-CZ" w:bidi="cs-CZ"/>
      </w:rPr>
    </w:lvl>
    <w:lvl w:ilvl="2">
      <w:start w:val="1"/>
      <w:numFmt w:val="decimal"/>
      <w:lvlText w:val="%1.%2.%3"/>
      <w:lvlJc w:val="left"/>
      <w:pPr>
        <w:ind w:left="1014" w:hanging="449"/>
      </w:pPr>
      <w:rPr>
        <w:rFonts w:ascii="Calibri" w:eastAsia="Calibri" w:hAnsi="Calibri" w:cs="Calibri" w:hint="default"/>
        <w:i/>
        <w:w w:val="99"/>
        <w:sz w:val="20"/>
        <w:szCs w:val="20"/>
        <w:lang w:val="cs-CZ" w:eastAsia="cs-CZ" w:bidi="cs-CZ"/>
      </w:rPr>
    </w:lvl>
    <w:lvl w:ilvl="3">
      <w:numFmt w:val="bullet"/>
      <w:lvlText w:val="•"/>
      <w:lvlJc w:val="left"/>
      <w:pPr>
        <w:ind w:left="2068" w:hanging="449"/>
      </w:pPr>
      <w:rPr>
        <w:rFonts w:hint="default"/>
        <w:lang w:val="cs-CZ" w:eastAsia="cs-CZ" w:bidi="cs-CZ"/>
      </w:rPr>
    </w:lvl>
    <w:lvl w:ilvl="4">
      <w:numFmt w:val="bullet"/>
      <w:lvlText w:val="•"/>
      <w:lvlJc w:val="left"/>
      <w:pPr>
        <w:ind w:left="3116" w:hanging="449"/>
      </w:pPr>
      <w:rPr>
        <w:rFonts w:hint="default"/>
        <w:lang w:val="cs-CZ" w:eastAsia="cs-CZ" w:bidi="cs-CZ"/>
      </w:rPr>
    </w:lvl>
    <w:lvl w:ilvl="5">
      <w:numFmt w:val="bullet"/>
      <w:lvlText w:val="•"/>
      <w:lvlJc w:val="left"/>
      <w:pPr>
        <w:ind w:left="4164" w:hanging="449"/>
      </w:pPr>
      <w:rPr>
        <w:rFonts w:hint="default"/>
        <w:lang w:val="cs-CZ" w:eastAsia="cs-CZ" w:bidi="cs-CZ"/>
      </w:rPr>
    </w:lvl>
    <w:lvl w:ilvl="6">
      <w:numFmt w:val="bullet"/>
      <w:lvlText w:val="•"/>
      <w:lvlJc w:val="left"/>
      <w:pPr>
        <w:ind w:left="5213" w:hanging="449"/>
      </w:pPr>
      <w:rPr>
        <w:rFonts w:hint="default"/>
        <w:lang w:val="cs-CZ" w:eastAsia="cs-CZ" w:bidi="cs-CZ"/>
      </w:rPr>
    </w:lvl>
    <w:lvl w:ilvl="7">
      <w:numFmt w:val="bullet"/>
      <w:lvlText w:val="•"/>
      <w:lvlJc w:val="left"/>
      <w:pPr>
        <w:ind w:left="6261" w:hanging="449"/>
      </w:pPr>
      <w:rPr>
        <w:rFonts w:hint="default"/>
        <w:lang w:val="cs-CZ" w:eastAsia="cs-CZ" w:bidi="cs-CZ"/>
      </w:rPr>
    </w:lvl>
    <w:lvl w:ilvl="8">
      <w:numFmt w:val="bullet"/>
      <w:lvlText w:val="•"/>
      <w:lvlJc w:val="left"/>
      <w:pPr>
        <w:ind w:left="7309" w:hanging="449"/>
      </w:pPr>
      <w:rPr>
        <w:rFonts w:hint="default"/>
        <w:lang w:val="cs-CZ" w:eastAsia="cs-CZ" w:bidi="cs-CZ"/>
      </w:rPr>
    </w:lvl>
  </w:abstractNum>
  <w:abstractNum w:abstractNumId="61" w15:restartNumberingAfterBreak="0">
    <w:nsid w:val="2E35559B"/>
    <w:multiLevelType w:val="hybridMultilevel"/>
    <w:tmpl w:val="B4F6D50A"/>
    <w:lvl w:ilvl="0" w:tplc="9B62A860">
      <w:numFmt w:val="bullet"/>
      <w:lvlText w:val=""/>
      <w:lvlJc w:val="left"/>
      <w:pPr>
        <w:ind w:left="315" w:hanging="255"/>
      </w:pPr>
      <w:rPr>
        <w:rFonts w:ascii="Symbol" w:eastAsia="Symbol" w:hAnsi="Symbol" w:cs="Symbol" w:hint="default"/>
        <w:w w:val="100"/>
        <w:sz w:val="24"/>
        <w:szCs w:val="24"/>
        <w:lang w:val="cs-CZ" w:eastAsia="cs-CZ" w:bidi="cs-CZ"/>
      </w:rPr>
    </w:lvl>
    <w:lvl w:ilvl="1" w:tplc="1AAA54C8">
      <w:numFmt w:val="bullet"/>
      <w:lvlText w:val="•"/>
      <w:lvlJc w:val="left"/>
      <w:pPr>
        <w:ind w:left="734" w:hanging="255"/>
      </w:pPr>
      <w:rPr>
        <w:rFonts w:hint="default"/>
        <w:lang w:val="cs-CZ" w:eastAsia="cs-CZ" w:bidi="cs-CZ"/>
      </w:rPr>
    </w:lvl>
    <w:lvl w:ilvl="2" w:tplc="CEB2315A">
      <w:numFmt w:val="bullet"/>
      <w:lvlText w:val="•"/>
      <w:lvlJc w:val="left"/>
      <w:pPr>
        <w:ind w:left="1149" w:hanging="255"/>
      </w:pPr>
      <w:rPr>
        <w:rFonts w:hint="default"/>
        <w:lang w:val="cs-CZ" w:eastAsia="cs-CZ" w:bidi="cs-CZ"/>
      </w:rPr>
    </w:lvl>
    <w:lvl w:ilvl="3" w:tplc="A574F4DE">
      <w:numFmt w:val="bullet"/>
      <w:lvlText w:val="•"/>
      <w:lvlJc w:val="left"/>
      <w:pPr>
        <w:ind w:left="1563" w:hanging="255"/>
      </w:pPr>
      <w:rPr>
        <w:rFonts w:hint="default"/>
        <w:lang w:val="cs-CZ" w:eastAsia="cs-CZ" w:bidi="cs-CZ"/>
      </w:rPr>
    </w:lvl>
    <w:lvl w:ilvl="4" w:tplc="89B68F7A">
      <w:numFmt w:val="bullet"/>
      <w:lvlText w:val="•"/>
      <w:lvlJc w:val="left"/>
      <w:pPr>
        <w:ind w:left="1978" w:hanging="255"/>
      </w:pPr>
      <w:rPr>
        <w:rFonts w:hint="default"/>
        <w:lang w:val="cs-CZ" w:eastAsia="cs-CZ" w:bidi="cs-CZ"/>
      </w:rPr>
    </w:lvl>
    <w:lvl w:ilvl="5" w:tplc="E48C7656">
      <w:numFmt w:val="bullet"/>
      <w:lvlText w:val="•"/>
      <w:lvlJc w:val="left"/>
      <w:pPr>
        <w:ind w:left="2392" w:hanging="255"/>
      </w:pPr>
      <w:rPr>
        <w:rFonts w:hint="default"/>
        <w:lang w:val="cs-CZ" w:eastAsia="cs-CZ" w:bidi="cs-CZ"/>
      </w:rPr>
    </w:lvl>
    <w:lvl w:ilvl="6" w:tplc="5122DDEA">
      <w:numFmt w:val="bullet"/>
      <w:lvlText w:val="•"/>
      <w:lvlJc w:val="left"/>
      <w:pPr>
        <w:ind w:left="2807" w:hanging="255"/>
      </w:pPr>
      <w:rPr>
        <w:rFonts w:hint="default"/>
        <w:lang w:val="cs-CZ" w:eastAsia="cs-CZ" w:bidi="cs-CZ"/>
      </w:rPr>
    </w:lvl>
    <w:lvl w:ilvl="7" w:tplc="DAC8BC40">
      <w:numFmt w:val="bullet"/>
      <w:lvlText w:val="•"/>
      <w:lvlJc w:val="left"/>
      <w:pPr>
        <w:ind w:left="3221" w:hanging="255"/>
      </w:pPr>
      <w:rPr>
        <w:rFonts w:hint="default"/>
        <w:lang w:val="cs-CZ" w:eastAsia="cs-CZ" w:bidi="cs-CZ"/>
      </w:rPr>
    </w:lvl>
    <w:lvl w:ilvl="8" w:tplc="789C5BF6">
      <w:numFmt w:val="bullet"/>
      <w:lvlText w:val="•"/>
      <w:lvlJc w:val="left"/>
      <w:pPr>
        <w:ind w:left="3636" w:hanging="255"/>
      </w:pPr>
      <w:rPr>
        <w:rFonts w:hint="default"/>
        <w:lang w:val="cs-CZ" w:eastAsia="cs-CZ" w:bidi="cs-CZ"/>
      </w:rPr>
    </w:lvl>
  </w:abstractNum>
  <w:abstractNum w:abstractNumId="62" w15:restartNumberingAfterBreak="0">
    <w:nsid w:val="2EE253E9"/>
    <w:multiLevelType w:val="hybridMultilevel"/>
    <w:tmpl w:val="AAB094E0"/>
    <w:lvl w:ilvl="0" w:tplc="EE34E590">
      <w:numFmt w:val="bullet"/>
      <w:lvlText w:val=""/>
      <w:lvlJc w:val="left"/>
      <w:pPr>
        <w:ind w:left="414" w:hanging="332"/>
      </w:pPr>
      <w:rPr>
        <w:rFonts w:ascii="Symbol" w:eastAsia="Symbol" w:hAnsi="Symbol" w:cs="Symbol" w:hint="default"/>
        <w:w w:val="100"/>
        <w:sz w:val="24"/>
        <w:szCs w:val="24"/>
        <w:lang w:val="cs-CZ" w:eastAsia="cs-CZ" w:bidi="cs-CZ"/>
      </w:rPr>
    </w:lvl>
    <w:lvl w:ilvl="1" w:tplc="5936D206">
      <w:numFmt w:val="bullet"/>
      <w:lvlText w:val="•"/>
      <w:lvlJc w:val="left"/>
      <w:pPr>
        <w:ind w:left="830" w:hanging="332"/>
      </w:pPr>
      <w:rPr>
        <w:rFonts w:hint="default"/>
        <w:lang w:val="cs-CZ" w:eastAsia="cs-CZ" w:bidi="cs-CZ"/>
      </w:rPr>
    </w:lvl>
    <w:lvl w:ilvl="2" w:tplc="C61CA73E">
      <w:numFmt w:val="bullet"/>
      <w:lvlText w:val="•"/>
      <w:lvlJc w:val="left"/>
      <w:pPr>
        <w:ind w:left="1240" w:hanging="332"/>
      </w:pPr>
      <w:rPr>
        <w:rFonts w:hint="default"/>
        <w:lang w:val="cs-CZ" w:eastAsia="cs-CZ" w:bidi="cs-CZ"/>
      </w:rPr>
    </w:lvl>
    <w:lvl w:ilvl="3" w:tplc="6D6EA496">
      <w:numFmt w:val="bullet"/>
      <w:lvlText w:val="•"/>
      <w:lvlJc w:val="left"/>
      <w:pPr>
        <w:ind w:left="1651" w:hanging="332"/>
      </w:pPr>
      <w:rPr>
        <w:rFonts w:hint="default"/>
        <w:lang w:val="cs-CZ" w:eastAsia="cs-CZ" w:bidi="cs-CZ"/>
      </w:rPr>
    </w:lvl>
    <w:lvl w:ilvl="4" w:tplc="B12C6708">
      <w:numFmt w:val="bullet"/>
      <w:lvlText w:val="•"/>
      <w:lvlJc w:val="left"/>
      <w:pPr>
        <w:ind w:left="2061" w:hanging="332"/>
      </w:pPr>
      <w:rPr>
        <w:rFonts w:hint="default"/>
        <w:lang w:val="cs-CZ" w:eastAsia="cs-CZ" w:bidi="cs-CZ"/>
      </w:rPr>
    </w:lvl>
    <w:lvl w:ilvl="5" w:tplc="059A5C00">
      <w:numFmt w:val="bullet"/>
      <w:lvlText w:val="•"/>
      <w:lvlJc w:val="left"/>
      <w:pPr>
        <w:ind w:left="2472" w:hanging="332"/>
      </w:pPr>
      <w:rPr>
        <w:rFonts w:hint="default"/>
        <w:lang w:val="cs-CZ" w:eastAsia="cs-CZ" w:bidi="cs-CZ"/>
      </w:rPr>
    </w:lvl>
    <w:lvl w:ilvl="6" w:tplc="E7C8960E">
      <w:numFmt w:val="bullet"/>
      <w:lvlText w:val="•"/>
      <w:lvlJc w:val="left"/>
      <w:pPr>
        <w:ind w:left="2882" w:hanging="332"/>
      </w:pPr>
      <w:rPr>
        <w:rFonts w:hint="default"/>
        <w:lang w:val="cs-CZ" w:eastAsia="cs-CZ" w:bidi="cs-CZ"/>
      </w:rPr>
    </w:lvl>
    <w:lvl w:ilvl="7" w:tplc="10A603EC">
      <w:numFmt w:val="bullet"/>
      <w:lvlText w:val="•"/>
      <w:lvlJc w:val="left"/>
      <w:pPr>
        <w:ind w:left="3293" w:hanging="332"/>
      </w:pPr>
      <w:rPr>
        <w:rFonts w:hint="default"/>
        <w:lang w:val="cs-CZ" w:eastAsia="cs-CZ" w:bidi="cs-CZ"/>
      </w:rPr>
    </w:lvl>
    <w:lvl w:ilvl="8" w:tplc="F5F44D0C">
      <w:numFmt w:val="bullet"/>
      <w:lvlText w:val="•"/>
      <w:lvlJc w:val="left"/>
      <w:pPr>
        <w:ind w:left="3703" w:hanging="332"/>
      </w:pPr>
      <w:rPr>
        <w:rFonts w:hint="default"/>
        <w:lang w:val="cs-CZ" w:eastAsia="cs-CZ" w:bidi="cs-CZ"/>
      </w:rPr>
    </w:lvl>
  </w:abstractNum>
  <w:abstractNum w:abstractNumId="63" w15:restartNumberingAfterBreak="0">
    <w:nsid w:val="2F39494E"/>
    <w:multiLevelType w:val="hybridMultilevel"/>
    <w:tmpl w:val="E82091F4"/>
    <w:lvl w:ilvl="0" w:tplc="DB224D80">
      <w:start w:val="1"/>
      <w:numFmt w:val="decimal"/>
      <w:lvlText w:val="%1)"/>
      <w:lvlJc w:val="left"/>
      <w:pPr>
        <w:ind w:left="844" w:hanging="708"/>
      </w:pPr>
      <w:rPr>
        <w:rFonts w:ascii="Calibri" w:eastAsia="Calibri" w:hAnsi="Calibri" w:cs="Calibri" w:hint="default"/>
        <w:spacing w:val="-2"/>
        <w:w w:val="100"/>
        <w:sz w:val="24"/>
        <w:szCs w:val="24"/>
        <w:lang w:val="cs-CZ" w:eastAsia="cs-CZ" w:bidi="cs-CZ"/>
      </w:rPr>
    </w:lvl>
    <w:lvl w:ilvl="1" w:tplc="98B028E6">
      <w:numFmt w:val="bullet"/>
      <w:lvlText w:val="•"/>
      <w:lvlJc w:val="left"/>
      <w:pPr>
        <w:ind w:left="1696" w:hanging="708"/>
      </w:pPr>
      <w:rPr>
        <w:rFonts w:hint="default"/>
        <w:lang w:val="cs-CZ" w:eastAsia="cs-CZ" w:bidi="cs-CZ"/>
      </w:rPr>
    </w:lvl>
    <w:lvl w:ilvl="2" w:tplc="781C6D02">
      <w:numFmt w:val="bullet"/>
      <w:lvlText w:val="•"/>
      <w:lvlJc w:val="left"/>
      <w:pPr>
        <w:ind w:left="2553" w:hanging="708"/>
      </w:pPr>
      <w:rPr>
        <w:rFonts w:hint="default"/>
        <w:lang w:val="cs-CZ" w:eastAsia="cs-CZ" w:bidi="cs-CZ"/>
      </w:rPr>
    </w:lvl>
    <w:lvl w:ilvl="3" w:tplc="49E8A974">
      <w:numFmt w:val="bullet"/>
      <w:lvlText w:val="•"/>
      <w:lvlJc w:val="left"/>
      <w:pPr>
        <w:ind w:left="3409" w:hanging="708"/>
      </w:pPr>
      <w:rPr>
        <w:rFonts w:hint="default"/>
        <w:lang w:val="cs-CZ" w:eastAsia="cs-CZ" w:bidi="cs-CZ"/>
      </w:rPr>
    </w:lvl>
    <w:lvl w:ilvl="4" w:tplc="5CD4BBB6">
      <w:numFmt w:val="bullet"/>
      <w:lvlText w:val="•"/>
      <w:lvlJc w:val="left"/>
      <w:pPr>
        <w:ind w:left="4266" w:hanging="708"/>
      </w:pPr>
      <w:rPr>
        <w:rFonts w:hint="default"/>
        <w:lang w:val="cs-CZ" w:eastAsia="cs-CZ" w:bidi="cs-CZ"/>
      </w:rPr>
    </w:lvl>
    <w:lvl w:ilvl="5" w:tplc="D72AE7B4">
      <w:numFmt w:val="bullet"/>
      <w:lvlText w:val="•"/>
      <w:lvlJc w:val="left"/>
      <w:pPr>
        <w:ind w:left="5123" w:hanging="708"/>
      </w:pPr>
      <w:rPr>
        <w:rFonts w:hint="default"/>
        <w:lang w:val="cs-CZ" w:eastAsia="cs-CZ" w:bidi="cs-CZ"/>
      </w:rPr>
    </w:lvl>
    <w:lvl w:ilvl="6" w:tplc="A7B0B8F6">
      <w:numFmt w:val="bullet"/>
      <w:lvlText w:val="•"/>
      <w:lvlJc w:val="left"/>
      <w:pPr>
        <w:ind w:left="5979" w:hanging="708"/>
      </w:pPr>
      <w:rPr>
        <w:rFonts w:hint="default"/>
        <w:lang w:val="cs-CZ" w:eastAsia="cs-CZ" w:bidi="cs-CZ"/>
      </w:rPr>
    </w:lvl>
    <w:lvl w:ilvl="7" w:tplc="5EB254EA">
      <w:numFmt w:val="bullet"/>
      <w:lvlText w:val="•"/>
      <w:lvlJc w:val="left"/>
      <w:pPr>
        <w:ind w:left="6836" w:hanging="708"/>
      </w:pPr>
      <w:rPr>
        <w:rFonts w:hint="default"/>
        <w:lang w:val="cs-CZ" w:eastAsia="cs-CZ" w:bidi="cs-CZ"/>
      </w:rPr>
    </w:lvl>
    <w:lvl w:ilvl="8" w:tplc="0A025858">
      <w:numFmt w:val="bullet"/>
      <w:lvlText w:val="•"/>
      <w:lvlJc w:val="left"/>
      <w:pPr>
        <w:ind w:left="7693" w:hanging="708"/>
      </w:pPr>
      <w:rPr>
        <w:rFonts w:hint="default"/>
        <w:lang w:val="cs-CZ" w:eastAsia="cs-CZ" w:bidi="cs-CZ"/>
      </w:rPr>
    </w:lvl>
  </w:abstractNum>
  <w:abstractNum w:abstractNumId="64" w15:restartNumberingAfterBreak="0">
    <w:nsid w:val="30A013CD"/>
    <w:multiLevelType w:val="hybridMultilevel"/>
    <w:tmpl w:val="C62C285C"/>
    <w:lvl w:ilvl="0" w:tplc="C62E5FD2">
      <w:start w:val="1"/>
      <w:numFmt w:val="decimal"/>
      <w:lvlText w:val="%1."/>
      <w:lvlJc w:val="left"/>
      <w:pPr>
        <w:ind w:left="563" w:hanging="428"/>
      </w:pPr>
      <w:rPr>
        <w:rFonts w:ascii="Calibri" w:eastAsia="Calibri" w:hAnsi="Calibri" w:cs="Calibri" w:hint="default"/>
        <w:spacing w:val="-8"/>
        <w:w w:val="100"/>
        <w:sz w:val="24"/>
        <w:szCs w:val="24"/>
        <w:lang w:val="cs-CZ" w:eastAsia="cs-CZ" w:bidi="cs-CZ"/>
      </w:rPr>
    </w:lvl>
    <w:lvl w:ilvl="1" w:tplc="94F8813E">
      <w:numFmt w:val="bullet"/>
      <w:lvlText w:val="•"/>
      <w:lvlJc w:val="left"/>
      <w:pPr>
        <w:ind w:left="1438" w:hanging="428"/>
      </w:pPr>
      <w:rPr>
        <w:rFonts w:hint="default"/>
        <w:lang w:val="cs-CZ" w:eastAsia="cs-CZ" w:bidi="cs-CZ"/>
      </w:rPr>
    </w:lvl>
    <w:lvl w:ilvl="2" w:tplc="9F7869DE">
      <w:numFmt w:val="bullet"/>
      <w:lvlText w:val="•"/>
      <w:lvlJc w:val="left"/>
      <w:pPr>
        <w:ind w:left="2317" w:hanging="428"/>
      </w:pPr>
      <w:rPr>
        <w:rFonts w:hint="default"/>
        <w:lang w:val="cs-CZ" w:eastAsia="cs-CZ" w:bidi="cs-CZ"/>
      </w:rPr>
    </w:lvl>
    <w:lvl w:ilvl="3" w:tplc="E5D243CC">
      <w:numFmt w:val="bullet"/>
      <w:lvlText w:val="•"/>
      <w:lvlJc w:val="left"/>
      <w:pPr>
        <w:ind w:left="3195" w:hanging="428"/>
      </w:pPr>
      <w:rPr>
        <w:rFonts w:hint="default"/>
        <w:lang w:val="cs-CZ" w:eastAsia="cs-CZ" w:bidi="cs-CZ"/>
      </w:rPr>
    </w:lvl>
    <w:lvl w:ilvl="4" w:tplc="34786D62">
      <w:numFmt w:val="bullet"/>
      <w:lvlText w:val="•"/>
      <w:lvlJc w:val="left"/>
      <w:pPr>
        <w:ind w:left="4074" w:hanging="428"/>
      </w:pPr>
      <w:rPr>
        <w:rFonts w:hint="default"/>
        <w:lang w:val="cs-CZ" w:eastAsia="cs-CZ" w:bidi="cs-CZ"/>
      </w:rPr>
    </w:lvl>
    <w:lvl w:ilvl="5" w:tplc="DB4A5578">
      <w:numFmt w:val="bullet"/>
      <w:lvlText w:val="•"/>
      <w:lvlJc w:val="left"/>
      <w:pPr>
        <w:ind w:left="4953" w:hanging="428"/>
      </w:pPr>
      <w:rPr>
        <w:rFonts w:hint="default"/>
        <w:lang w:val="cs-CZ" w:eastAsia="cs-CZ" w:bidi="cs-CZ"/>
      </w:rPr>
    </w:lvl>
    <w:lvl w:ilvl="6" w:tplc="54A0163C">
      <w:numFmt w:val="bullet"/>
      <w:lvlText w:val="•"/>
      <w:lvlJc w:val="left"/>
      <w:pPr>
        <w:ind w:left="5831" w:hanging="428"/>
      </w:pPr>
      <w:rPr>
        <w:rFonts w:hint="default"/>
        <w:lang w:val="cs-CZ" w:eastAsia="cs-CZ" w:bidi="cs-CZ"/>
      </w:rPr>
    </w:lvl>
    <w:lvl w:ilvl="7" w:tplc="43D23CE2">
      <w:numFmt w:val="bullet"/>
      <w:lvlText w:val="•"/>
      <w:lvlJc w:val="left"/>
      <w:pPr>
        <w:ind w:left="6710" w:hanging="428"/>
      </w:pPr>
      <w:rPr>
        <w:rFonts w:hint="default"/>
        <w:lang w:val="cs-CZ" w:eastAsia="cs-CZ" w:bidi="cs-CZ"/>
      </w:rPr>
    </w:lvl>
    <w:lvl w:ilvl="8" w:tplc="3AD2F670">
      <w:numFmt w:val="bullet"/>
      <w:lvlText w:val="•"/>
      <w:lvlJc w:val="left"/>
      <w:pPr>
        <w:ind w:left="7589" w:hanging="428"/>
      </w:pPr>
      <w:rPr>
        <w:rFonts w:hint="default"/>
        <w:lang w:val="cs-CZ" w:eastAsia="cs-CZ" w:bidi="cs-CZ"/>
      </w:rPr>
    </w:lvl>
  </w:abstractNum>
  <w:abstractNum w:abstractNumId="65" w15:restartNumberingAfterBreak="0">
    <w:nsid w:val="30BB35A6"/>
    <w:multiLevelType w:val="hybridMultilevel"/>
    <w:tmpl w:val="B2CCAAE8"/>
    <w:lvl w:ilvl="0" w:tplc="210E59A0">
      <w:start w:val="1"/>
      <w:numFmt w:val="decimal"/>
      <w:lvlText w:val="%1."/>
      <w:lvlJc w:val="left"/>
      <w:pPr>
        <w:ind w:left="419" w:hanging="284"/>
      </w:pPr>
      <w:rPr>
        <w:rFonts w:ascii="Calibri" w:eastAsia="Calibri" w:hAnsi="Calibri" w:cs="Calibri" w:hint="default"/>
        <w:spacing w:val="-9"/>
        <w:w w:val="100"/>
        <w:sz w:val="24"/>
        <w:szCs w:val="24"/>
        <w:lang w:val="cs-CZ" w:eastAsia="cs-CZ" w:bidi="cs-CZ"/>
      </w:rPr>
    </w:lvl>
    <w:lvl w:ilvl="1" w:tplc="B5EEE8EC">
      <w:numFmt w:val="bullet"/>
      <w:lvlText w:val="•"/>
      <w:lvlJc w:val="left"/>
      <w:pPr>
        <w:ind w:left="1318" w:hanging="284"/>
      </w:pPr>
      <w:rPr>
        <w:rFonts w:hint="default"/>
        <w:lang w:val="cs-CZ" w:eastAsia="cs-CZ" w:bidi="cs-CZ"/>
      </w:rPr>
    </w:lvl>
    <w:lvl w:ilvl="2" w:tplc="477255DE">
      <w:numFmt w:val="bullet"/>
      <w:lvlText w:val="•"/>
      <w:lvlJc w:val="left"/>
      <w:pPr>
        <w:ind w:left="2217" w:hanging="284"/>
      </w:pPr>
      <w:rPr>
        <w:rFonts w:hint="default"/>
        <w:lang w:val="cs-CZ" w:eastAsia="cs-CZ" w:bidi="cs-CZ"/>
      </w:rPr>
    </w:lvl>
    <w:lvl w:ilvl="3" w:tplc="C1A8046A">
      <w:numFmt w:val="bullet"/>
      <w:lvlText w:val="•"/>
      <w:lvlJc w:val="left"/>
      <w:pPr>
        <w:ind w:left="3115" w:hanging="284"/>
      </w:pPr>
      <w:rPr>
        <w:rFonts w:hint="default"/>
        <w:lang w:val="cs-CZ" w:eastAsia="cs-CZ" w:bidi="cs-CZ"/>
      </w:rPr>
    </w:lvl>
    <w:lvl w:ilvl="4" w:tplc="D00C1C04">
      <w:numFmt w:val="bullet"/>
      <w:lvlText w:val="•"/>
      <w:lvlJc w:val="left"/>
      <w:pPr>
        <w:ind w:left="4014" w:hanging="284"/>
      </w:pPr>
      <w:rPr>
        <w:rFonts w:hint="default"/>
        <w:lang w:val="cs-CZ" w:eastAsia="cs-CZ" w:bidi="cs-CZ"/>
      </w:rPr>
    </w:lvl>
    <w:lvl w:ilvl="5" w:tplc="29BA4C56">
      <w:numFmt w:val="bullet"/>
      <w:lvlText w:val="•"/>
      <w:lvlJc w:val="left"/>
      <w:pPr>
        <w:ind w:left="4913" w:hanging="284"/>
      </w:pPr>
      <w:rPr>
        <w:rFonts w:hint="default"/>
        <w:lang w:val="cs-CZ" w:eastAsia="cs-CZ" w:bidi="cs-CZ"/>
      </w:rPr>
    </w:lvl>
    <w:lvl w:ilvl="6" w:tplc="D3863CF4">
      <w:numFmt w:val="bullet"/>
      <w:lvlText w:val="•"/>
      <w:lvlJc w:val="left"/>
      <w:pPr>
        <w:ind w:left="5811" w:hanging="284"/>
      </w:pPr>
      <w:rPr>
        <w:rFonts w:hint="default"/>
        <w:lang w:val="cs-CZ" w:eastAsia="cs-CZ" w:bidi="cs-CZ"/>
      </w:rPr>
    </w:lvl>
    <w:lvl w:ilvl="7" w:tplc="B192B230">
      <w:numFmt w:val="bullet"/>
      <w:lvlText w:val="•"/>
      <w:lvlJc w:val="left"/>
      <w:pPr>
        <w:ind w:left="6710" w:hanging="284"/>
      </w:pPr>
      <w:rPr>
        <w:rFonts w:hint="default"/>
        <w:lang w:val="cs-CZ" w:eastAsia="cs-CZ" w:bidi="cs-CZ"/>
      </w:rPr>
    </w:lvl>
    <w:lvl w:ilvl="8" w:tplc="512ECA02">
      <w:numFmt w:val="bullet"/>
      <w:lvlText w:val="•"/>
      <w:lvlJc w:val="left"/>
      <w:pPr>
        <w:ind w:left="7609" w:hanging="284"/>
      </w:pPr>
      <w:rPr>
        <w:rFonts w:hint="default"/>
        <w:lang w:val="cs-CZ" w:eastAsia="cs-CZ" w:bidi="cs-CZ"/>
      </w:rPr>
    </w:lvl>
  </w:abstractNum>
  <w:abstractNum w:abstractNumId="66" w15:restartNumberingAfterBreak="0">
    <w:nsid w:val="315B335D"/>
    <w:multiLevelType w:val="hybridMultilevel"/>
    <w:tmpl w:val="884C4258"/>
    <w:lvl w:ilvl="0" w:tplc="6B8EABB4">
      <w:numFmt w:val="bullet"/>
      <w:lvlText w:val="•"/>
      <w:lvlJc w:val="left"/>
      <w:pPr>
        <w:ind w:left="916" w:hanging="360"/>
      </w:pPr>
      <w:rPr>
        <w:rFonts w:hint="default"/>
        <w:lang w:val="cs-CZ" w:eastAsia="cs-CZ" w:bidi="cs-CZ"/>
      </w:rPr>
    </w:lvl>
    <w:lvl w:ilvl="1" w:tplc="04050003" w:tentative="1">
      <w:start w:val="1"/>
      <w:numFmt w:val="bullet"/>
      <w:lvlText w:val="o"/>
      <w:lvlJc w:val="left"/>
      <w:pPr>
        <w:ind w:left="1636" w:hanging="360"/>
      </w:pPr>
      <w:rPr>
        <w:rFonts w:ascii="Courier New" w:hAnsi="Courier New" w:cs="Courier New" w:hint="default"/>
      </w:rPr>
    </w:lvl>
    <w:lvl w:ilvl="2" w:tplc="04050005" w:tentative="1">
      <w:start w:val="1"/>
      <w:numFmt w:val="bullet"/>
      <w:lvlText w:val=""/>
      <w:lvlJc w:val="left"/>
      <w:pPr>
        <w:ind w:left="2356" w:hanging="360"/>
      </w:pPr>
      <w:rPr>
        <w:rFonts w:ascii="Wingdings" w:hAnsi="Wingdings" w:hint="default"/>
      </w:rPr>
    </w:lvl>
    <w:lvl w:ilvl="3" w:tplc="04050001" w:tentative="1">
      <w:start w:val="1"/>
      <w:numFmt w:val="bullet"/>
      <w:lvlText w:val=""/>
      <w:lvlJc w:val="left"/>
      <w:pPr>
        <w:ind w:left="3076" w:hanging="360"/>
      </w:pPr>
      <w:rPr>
        <w:rFonts w:ascii="Symbol" w:hAnsi="Symbol" w:hint="default"/>
      </w:rPr>
    </w:lvl>
    <w:lvl w:ilvl="4" w:tplc="04050003" w:tentative="1">
      <w:start w:val="1"/>
      <w:numFmt w:val="bullet"/>
      <w:lvlText w:val="o"/>
      <w:lvlJc w:val="left"/>
      <w:pPr>
        <w:ind w:left="3796" w:hanging="360"/>
      </w:pPr>
      <w:rPr>
        <w:rFonts w:ascii="Courier New" w:hAnsi="Courier New" w:cs="Courier New" w:hint="default"/>
      </w:rPr>
    </w:lvl>
    <w:lvl w:ilvl="5" w:tplc="04050005" w:tentative="1">
      <w:start w:val="1"/>
      <w:numFmt w:val="bullet"/>
      <w:lvlText w:val=""/>
      <w:lvlJc w:val="left"/>
      <w:pPr>
        <w:ind w:left="4516" w:hanging="360"/>
      </w:pPr>
      <w:rPr>
        <w:rFonts w:ascii="Wingdings" w:hAnsi="Wingdings" w:hint="default"/>
      </w:rPr>
    </w:lvl>
    <w:lvl w:ilvl="6" w:tplc="04050001" w:tentative="1">
      <w:start w:val="1"/>
      <w:numFmt w:val="bullet"/>
      <w:lvlText w:val=""/>
      <w:lvlJc w:val="left"/>
      <w:pPr>
        <w:ind w:left="5236" w:hanging="360"/>
      </w:pPr>
      <w:rPr>
        <w:rFonts w:ascii="Symbol" w:hAnsi="Symbol" w:hint="default"/>
      </w:rPr>
    </w:lvl>
    <w:lvl w:ilvl="7" w:tplc="04050003" w:tentative="1">
      <w:start w:val="1"/>
      <w:numFmt w:val="bullet"/>
      <w:lvlText w:val="o"/>
      <w:lvlJc w:val="left"/>
      <w:pPr>
        <w:ind w:left="5956" w:hanging="360"/>
      </w:pPr>
      <w:rPr>
        <w:rFonts w:ascii="Courier New" w:hAnsi="Courier New" w:cs="Courier New" w:hint="default"/>
      </w:rPr>
    </w:lvl>
    <w:lvl w:ilvl="8" w:tplc="04050005" w:tentative="1">
      <w:start w:val="1"/>
      <w:numFmt w:val="bullet"/>
      <w:lvlText w:val=""/>
      <w:lvlJc w:val="left"/>
      <w:pPr>
        <w:ind w:left="6676" w:hanging="360"/>
      </w:pPr>
      <w:rPr>
        <w:rFonts w:ascii="Wingdings" w:hAnsi="Wingdings" w:hint="default"/>
      </w:rPr>
    </w:lvl>
  </w:abstractNum>
  <w:abstractNum w:abstractNumId="67" w15:restartNumberingAfterBreak="0">
    <w:nsid w:val="31D57B42"/>
    <w:multiLevelType w:val="hybridMultilevel"/>
    <w:tmpl w:val="DDE2A59E"/>
    <w:lvl w:ilvl="0" w:tplc="490CC048">
      <w:start w:val="1"/>
      <w:numFmt w:val="decimal"/>
      <w:lvlText w:val="%1)"/>
      <w:lvlJc w:val="left"/>
      <w:pPr>
        <w:ind w:left="844" w:hanging="708"/>
      </w:pPr>
      <w:rPr>
        <w:rFonts w:hint="default"/>
        <w:spacing w:val="-2"/>
        <w:w w:val="100"/>
        <w:lang w:val="cs-CZ" w:eastAsia="cs-CZ" w:bidi="cs-CZ"/>
      </w:rPr>
    </w:lvl>
    <w:lvl w:ilvl="1" w:tplc="2E74A23E">
      <w:numFmt w:val="bullet"/>
      <w:lvlText w:val="•"/>
      <w:lvlJc w:val="left"/>
      <w:pPr>
        <w:ind w:left="1696" w:hanging="708"/>
      </w:pPr>
      <w:rPr>
        <w:rFonts w:hint="default"/>
        <w:lang w:val="cs-CZ" w:eastAsia="cs-CZ" w:bidi="cs-CZ"/>
      </w:rPr>
    </w:lvl>
    <w:lvl w:ilvl="2" w:tplc="98B4C2C2">
      <w:numFmt w:val="bullet"/>
      <w:lvlText w:val="•"/>
      <w:lvlJc w:val="left"/>
      <w:pPr>
        <w:ind w:left="2553" w:hanging="708"/>
      </w:pPr>
      <w:rPr>
        <w:rFonts w:hint="default"/>
        <w:lang w:val="cs-CZ" w:eastAsia="cs-CZ" w:bidi="cs-CZ"/>
      </w:rPr>
    </w:lvl>
    <w:lvl w:ilvl="3" w:tplc="000657FC">
      <w:numFmt w:val="bullet"/>
      <w:lvlText w:val="•"/>
      <w:lvlJc w:val="left"/>
      <w:pPr>
        <w:ind w:left="3409" w:hanging="708"/>
      </w:pPr>
      <w:rPr>
        <w:rFonts w:hint="default"/>
        <w:lang w:val="cs-CZ" w:eastAsia="cs-CZ" w:bidi="cs-CZ"/>
      </w:rPr>
    </w:lvl>
    <w:lvl w:ilvl="4" w:tplc="E6781364">
      <w:numFmt w:val="bullet"/>
      <w:lvlText w:val="•"/>
      <w:lvlJc w:val="left"/>
      <w:pPr>
        <w:ind w:left="4266" w:hanging="708"/>
      </w:pPr>
      <w:rPr>
        <w:rFonts w:hint="default"/>
        <w:lang w:val="cs-CZ" w:eastAsia="cs-CZ" w:bidi="cs-CZ"/>
      </w:rPr>
    </w:lvl>
    <w:lvl w:ilvl="5" w:tplc="612A091A">
      <w:numFmt w:val="bullet"/>
      <w:lvlText w:val="•"/>
      <w:lvlJc w:val="left"/>
      <w:pPr>
        <w:ind w:left="5123" w:hanging="708"/>
      </w:pPr>
      <w:rPr>
        <w:rFonts w:hint="default"/>
        <w:lang w:val="cs-CZ" w:eastAsia="cs-CZ" w:bidi="cs-CZ"/>
      </w:rPr>
    </w:lvl>
    <w:lvl w:ilvl="6" w:tplc="67A46CC2">
      <w:numFmt w:val="bullet"/>
      <w:lvlText w:val="•"/>
      <w:lvlJc w:val="left"/>
      <w:pPr>
        <w:ind w:left="5979" w:hanging="708"/>
      </w:pPr>
      <w:rPr>
        <w:rFonts w:hint="default"/>
        <w:lang w:val="cs-CZ" w:eastAsia="cs-CZ" w:bidi="cs-CZ"/>
      </w:rPr>
    </w:lvl>
    <w:lvl w:ilvl="7" w:tplc="DC9CD454">
      <w:numFmt w:val="bullet"/>
      <w:lvlText w:val="•"/>
      <w:lvlJc w:val="left"/>
      <w:pPr>
        <w:ind w:left="6836" w:hanging="708"/>
      </w:pPr>
      <w:rPr>
        <w:rFonts w:hint="default"/>
        <w:lang w:val="cs-CZ" w:eastAsia="cs-CZ" w:bidi="cs-CZ"/>
      </w:rPr>
    </w:lvl>
    <w:lvl w:ilvl="8" w:tplc="1E54DEB0">
      <w:numFmt w:val="bullet"/>
      <w:lvlText w:val="•"/>
      <w:lvlJc w:val="left"/>
      <w:pPr>
        <w:ind w:left="7693" w:hanging="708"/>
      </w:pPr>
      <w:rPr>
        <w:rFonts w:hint="default"/>
        <w:lang w:val="cs-CZ" w:eastAsia="cs-CZ" w:bidi="cs-CZ"/>
      </w:rPr>
    </w:lvl>
  </w:abstractNum>
  <w:abstractNum w:abstractNumId="68" w15:restartNumberingAfterBreak="0">
    <w:nsid w:val="32505578"/>
    <w:multiLevelType w:val="hybridMultilevel"/>
    <w:tmpl w:val="48520248"/>
    <w:lvl w:ilvl="0" w:tplc="C4C08EAA">
      <w:start w:val="1"/>
      <w:numFmt w:val="decimal"/>
      <w:lvlText w:val="%1."/>
      <w:lvlJc w:val="left"/>
      <w:pPr>
        <w:ind w:left="563" w:hanging="428"/>
      </w:pPr>
      <w:rPr>
        <w:rFonts w:ascii="Calibri" w:eastAsia="Calibri" w:hAnsi="Calibri" w:cs="Calibri" w:hint="default"/>
        <w:spacing w:val="-3"/>
        <w:w w:val="100"/>
        <w:sz w:val="24"/>
        <w:szCs w:val="24"/>
        <w:lang w:val="cs-CZ" w:eastAsia="cs-CZ" w:bidi="cs-CZ"/>
      </w:rPr>
    </w:lvl>
    <w:lvl w:ilvl="1" w:tplc="A350CA24">
      <w:numFmt w:val="bullet"/>
      <w:lvlText w:val="•"/>
      <w:lvlJc w:val="left"/>
      <w:pPr>
        <w:ind w:left="1444" w:hanging="428"/>
      </w:pPr>
      <w:rPr>
        <w:rFonts w:hint="default"/>
        <w:lang w:val="cs-CZ" w:eastAsia="cs-CZ" w:bidi="cs-CZ"/>
      </w:rPr>
    </w:lvl>
    <w:lvl w:ilvl="2" w:tplc="6E2AAE7E">
      <w:numFmt w:val="bullet"/>
      <w:lvlText w:val="•"/>
      <w:lvlJc w:val="left"/>
      <w:pPr>
        <w:ind w:left="2329" w:hanging="428"/>
      </w:pPr>
      <w:rPr>
        <w:rFonts w:hint="default"/>
        <w:lang w:val="cs-CZ" w:eastAsia="cs-CZ" w:bidi="cs-CZ"/>
      </w:rPr>
    </w:lvl>
    <w:lvl w:ilvl="3" w:tplc="A65828F6">
      <w:numFmt w:val="bullet"/>
      <w:lvlText w:val="•"/>
      <w:lvlJc w:val="left"/>
      <w:pPr>
        <w:ind w:left="3213" w:hanging="428"/>
      </w:pPr>
      <w:rPr>
        <w:rFonts w:hint="default"/>
        <w:lang w:val="cs-CZ" w:eastAsia="cs-CZ" w:bidi="cs-CZ"/>
      </w:rPr>
    </w:lvl>
    <w:lvl w:ilvl="4" w:tplc="D032977C">
      <w:numFmt w:val="bullet"/>
      <w:lvlText w:val="•"/>
      <w:lvlJc w:val="left"/>
      <w:pPr>
        <w:ind w:left="4098" w:hanging="428"/>
      </w:pPr>
      <w:rPr>
        <w:rFonts w:hint="default"/>
        <w:lang w:val="cs-CZ" w:eastAsia="cs-CZ" w:bidi="cs-CZ"/>
      </w:rPr>
    </w:lvl>
    <w:lvl w:ilvl="5" w:tplc="D5F80CC2">
      <w:numFmt w:val="bullet"/>
      <w:lvlText w:val="•"/>
      <w:lvlJc w:val="left"/>
      <w:pPr>
        <w:ind w:left="4983" w:hanging="428"/>
      </w:pPr>
      <w:rPr>
        <w:rFonts w:hint="default"/>
        <w:lang w:val="cs-CZ" w:eastAsia="cs-CZ" w:bidi="cs-CZ"/>
      </w:rPr>
    </w:lvl>
    <w:lvl w:ilvl="6" w:tplc="C8AE6268">
      <w:numFmt w:val="bullet"/>
      <w:lvlText w:val="•"/>
      <w:lvlJc w:val="left"/>
      <w:pPr>
        <w:ind w:left="5867" w:hanging="428"/>
      </w:pPr>
      <w:rPr>
        <w:rFonts w:hint="default"/>
        <w:lang w:val="cs-CZ" w:eastAsia="cs-CZ" w:bidi="cs-CZ"/>
      </w:rPr>
    </w:lvl>
    <w:lvl w:ilvl="7" w:tplc="C55623BC">
      <w:numFmt w:val="bullet"/>
      <w:lvlText w:val="•"/>
      <w:lvlJc w:val="left"/>
      <w:pPr>
        <w:ind w:left="6752" w:hanging="428"/>
      </w:pPr>
      <w:rPr>
        <w:rFonts w:hint="default"/>
        <w:lang w:val="cs-CZ" w:eastAsia="cs-CZ" w:bidi="cs-CZ"/>
      </w:rPr>
    </w:lvl>
    <w:lvl w:ilvl="8" w:tplc="39B8B722">
      <w:numFmt w:val="bullet"/>
      <w:lvlText w:val="•"/>
      <w:lvlJc w:val="left"/>
      <w:pPr>
        <w:ind w:left="7637" w:hanging="428"/>
      </w:pPr>
      <w:rPr>
        <w:rFonts w:hint="default"/>
        <w:lang w:val="cs-CZ" w:eastAsia="cs-CZ" w:bidi="cs-CZ"/>
      </w:rPr>
    </w:lvl>
  </w:abstractNum>
  <w:abstractNum w:abstractNumId="69" w15:restartNumberingAfterBreak="0">
    <w:nsid w:val="329D7838"/>
    <w:multiLevelType w:val="hybridMultilevel"/>
    <w:tmpl w:val="A1BC4780"/>
    <w:lvl w:ilvl="0" w:tplc="524A72A6">
      <w:start w:val="1"/>
      <w:numFmt w:val="upperLetter"/>
      <w:lvlText w:val="%1)"/>
      <w:lvlJc w:val="left"/>
      <w:pPr>
        <w:ind w:left="391" w:hanging="276"/>
      </w:pPr>
      <w:rPr>
        <w:rFonts w:ascii="Calibri" w:eastAsia="Calibri" w:hAnsi="Calibri" w:cs="Calibri" w:hint="default"/>
        <w:b/>
        <w:bCs/>
        <w:spacing w:val="-3"/>
        <w:w w:val="100"/>
        <w:sz w:val="24"/>
        <w:szCs w:val="24"/>
        <w:lang w:val="cs-CZ" w:eastAsia="cs-CZ" w:bidi="cs-CZ"/>
      </w:rPr>
    </w:lvl>
    <w:lvl w:ilvl="1" w:tplc="CD9EE480">
      <w:numFmt w:val="bullet"/>
      <w:lvlText w:val="•"/>
      <w:lvlJc w:val="left"/>
      <w:pPr>
        <w:ind w:left="1378" w:hanging="276"/>
      </w:pPr>
      <w:rPr>
        <w:rFonts w:hint="default"/>
        <w:lang w:val="cs-CZ" w:eastAsia="cs-CZ" w:bidi="cs-CZ"/>
      </w:rPr>
    </w:lvl>
    <w:lvl w:ilvl="2" w:tplc="921A835E">
      <w:numFmt w:val="bullet"/>
      <w:lvlText w:val="•"/>
      <w:lvlJc w:val="left"/>
      <w:pPr>
        <w:ind w:left="2357" w:hanging="276"/>
      </w:pPr>
      <w:rPr>
        <w:rFonts w:hint="default"/>
        <w:lang w:val="cs-CZ" w:eastAsia="cs-CZ" w:bidi="cs-CZ"/>
      </w:rPr>
    </w:lvl>
    <w:lvl w:ilvl="3" w:tplc="265E7092">
      <w:numFmt w:val="bullet"/>
      <w:lvlText w:val="•"/>
      <w:lvlJc w:val="left"/>
      <w:pPr>
        <w:ind w:left="3335" w:hanging="276"/>
      </w:pPr>
      <w:rPr>
        <w:rFonts w:hint="default"/>
        <w:lang w:val="cs-CZ" w:eastAsia="cs-CZ" w:bidi="cs-CZ"/>
      </w:rPr>
    </w:lvl>
    <w:lvl w:ilvl="4" w:tplc="023CEEC2">
      <w:numFmt w:val="bullet"/>
      <w:lvlText w:val="•"/>
      <w:lvlJc w:val="left"/>
      <w:pPr>
        <w:ind w:left="4314" w:hanging="276"/>
      </w:pPr>
      <w:rPr>
        <w:rFonts w:hint="default"/>
        <w:lang w:val="cs-CZ" w:eastAsia="cs-CZ" w:bidi="cs-CZ"/>
      </w:rPr>
    </w:lvl>
    <w:lvl w:ilvl="5" w:tplc="0E5A125A">
      <w:numFmt w:val="bullet"/>
      <w:lvlText w:val="•"/>
      <w:lvlJc w:val="left"/>
      <w:pPr>
        <w:ind w:left="5293" w:hanging="276"/>
      </w:pPr>
      <w:rPr>
        <w:rFonts w:hint="default"/>
        <w:lang w:val="cs-CZ" w:eastAsia="cs-CZ" w:bidi="cs-CZ"/>
      </w:rPr>
    </w:lvl>
    <w:lvl w:ilvl="6" w:tplc="62641AC6">
      <w:numFmt w:val="bullet"/>
      <w:lvlText w:val="•"/>
      <w:lvlJc w:val="left"/>
      <w:pPr>
        <w:ind w:left="6271" w:hanging="276"/>
      </w:pPr>
      <w:rPr>
        <w:rFonts w:hint="default"/>
        <w:lang w:val="cs-CZ" w:eastAsia="cs-CZ" w:bidi="cs-CZ"/>
      </w:rPr>
    </w:lvl>
    <w:lvl w:ilvl="7" w:tplc="7950612C">
      <w:numFmt w:val="bullet"/>
      <w:lvlText w:val="•"/>
      <w:lvlJc w:val="left"/>
      <w:pPr>
        <w:ind w:left="7250" w:hanging="276"/>
      </w:pPr>
      <w:rPr>
        <w:rFonts w:hint="default"/>
        <w:lang w:val="cs-CZ" w:eastAsia="cs-CZ" w:bidi="cs-CZ"/>
      </w:rPr>
    </w:lvl>
    <w:lvl w:ilvl="8" w:tplc="4510E434">
      <w:numFmt w:val="bullet"/>
      <w:lvlText w:val="•"/>
      <w:lvlJc w:val="left"/>
      <w:pPr>
        <w:ind w:left="8229" w:hanging="276"/>
      </w:pPr>
      <w:rPr>
        <w:rFonts w:hint="default"/>
        <w:lang w:val="cs-CZ" w:eastAsia="cs-CZ" w:bidi="cs-CZ"/>
      </w:rPr>
    </w:lvl>
  </w:abstractNum>
  <w:abstractNum w:abstractNumId="70" w15:restartNumberingAfterBreak="0">
    <w:nsid w:val="32EF3B9A"/>
    <w:multiLevelType w:val="hybridMultilevel"/>
    <w:tmpl w:val="7EB8C1DE"/>
    <w:lvl w:ilvl="0" w:tplc="13BED26C">
      <w:start w:val="1"/>
      <w:numFmt w:val="lowerLetter"/>
      <w:lvlText w:val="%1."/>
      <w:lvlJc w:val="left"/>
      <w:pPr>
        <w:ind w:left="136" w:hanging="708"/>
      </w:pPr>
      <w:rPr>
        <w:rFonts w:ascii="Calibri" w:eastAsia="Calibri" w:hAnsi="Calibri" w:cs="Calibri" w:hint="default"/>
        <w:spacing w:val="-5"/>
        <w:w w:val="100"/>
        <w:sz w:val="24"/>
        <w:szCs w:val="24"/>
        <w:lang w:val="cs-CZ" w:eastAsia="cs-CZ" w:bidi="cs-CZ"/>
      </w:rPr>
    </w:lvl>
    <w:lvl w:ilvl="1" w:tplc="2AD45832">
      <w:numFmt w:val="bullet"/>
      <w:lvlText w:val="•"/>
      <w:lvlJc w:val="left"/>
      <w:pPr>
        <w:ind w:left="1066" w:hanging="708"/>
      </w:pPr>
      <w:rPr>
        <w:rFonts w:hint="default"/>
        <w:lang w:val="cs-CZ" w:eastAsia="cs-CZ" w:bidi="cs-CZ"/>
      </w:rPr>
    </w:lvl>
    <w:lvl w:ilvl="2" w:tplc="D80AB9FE">
      <w:numFmt w:val="bullet"/>
      <w:lvlText w:val="•"/>
      <w:lvlJc w:val="left"/>
      <w:pPr>
        <w:ind w:left="1993" w:hanging="708"/>
      </w:pPr>
      <w:rPr>
        <w:rFonts w:hint="default"/>
        <w:lang w:val="cs-CZ" w:eastAsia="cs-CZ" w:bidi="cs-CZ"/>
      </w:rPr>
    </w:lvl>
    <w:lvl w:ilvl="3" w:tplc="BB1CD4BC">
      <w:numFmt w:val="bullet"/>
      <w:lvlText w:val="•"/>
      <w:lvlJc w:val="left"/>
      <w:pPr>
        <w:ind w:left="2919" w:hanging="708"/>
      </w:pPr>
      <w:rPr>
        <w:rFonts w:hint="default"/>
        <w:lang w:val="cs-CZ" w:eastAsia="cs-CZ" w:bidi="cs-CZ"/>
      </w:rPr>
    </w:lvl>
    <w:lvl w:ilvl="4" w:tplc="A93250FE">
      <w:numFmt w:val="bullet"/>
      <w:lvlText w:val="•"/>
      <w:lvlJc w:val="left"/>
      <w:pPr>
        <w:ind w:left="3846" w:hanging="708"/>
      </w:pPr>
      <w:rPr>
        <w:rFonts w:hint="default"/>
        <w:lang w:val="cs-CZ" w:eastAsia="cs-CZ" w:bidi="cs-CZ"/>
      </w:rPr>
    </w:lvl>
    <w:lvl w:ilvl="5" w:tplc="8458B486">
      <w:numFmt w:val="bullet"/>
      <w:lvlText w:val="•"/>
      <w:lvlJc w:val="left"/>
      <w:pPr>
        <w:ind w:left="4773" w:hanging="708"/>
      </w:pPr>
      <w:rPr>
        <w:rFonts w:hint="default"/>
        <w:lang w:val="cs-CZ" w:eastAsia="cs-CZ" w:bidi="cs-CZ"/>
      </w:rPr>
    </w:lvl>
    <w:lvl w:ilvl="6" w:tplc="00FE4B56">
      <w:numFmt w:val="bullet"/>
      <w:lvlText w:val="•"/>
      <w:lvlJc w:val="left"/>
      <w:pPr>
        <w:ind w:left="5699" w:hanging="708"/>
      </w:pPr>
      <w:rPr>
        <w:rFonts w:hint="default"/>
        <w:lang w:val="cs-CZ" w:eastAsia="cs-CZ" w:bidi="cs-CZ"/>
      </w:rPr>
    </w:lvl>
    <w:lvl w:ilvl="7" w:tplc="99BE7E66">
      <w:numFmt w:val="bullet"/>
      <w:lvlText w:val="•"/>
      <w:lvlJc w:val="left"/>
      <w:pPr>
        <w:ind w:left="6626" w:hanging="708"/>
      </w:pPr>
      <w:rPr>
        <w:rFonts w:hint="default"/>
        <w:lang w:val="cs-CZ" w:eastAsia="cs-CZ" w:bidi="cs-CZ"/>
      </w:rPr>
    </w:lvl>
    <w:lvl w:ilvl="8" w:tplc="81C4AAE4">
      <w:numFmt w:val="bullet"/>
      <w:lvlText w:val="•"/>
      <w:lvlJc w:val="left"/>
      <w:pPr>
        <w:ind w:left="7553" w:hanging="708"/>
      </w:pPr>
      <w:rPr>
        <w:rFonts w:hint="default"/>
        <w:lang w:val="cs-CZ" w:eastAsia="cs-CZ" w:bidi="cs-CZ"/>
      </w:rPr>
    </w:lvl>
  </w:abstractNum>
  <w:abstractNum w:abstractNumId="71" w15:restartNumberingAfterBreak="0">
    <w:nsid w:val="33544E3B"/>
    <w:multiLevelType w:val="multilevel"/>
    <w:tmpl w:val="C05C1E48"/>
    <w:lvl w:ilvl="0">
      <w:start w:val="4"/>
      <w:numFmt w:val="decimal"/>
      <w:lvlText w:val="%1"/>
      <w:lvlJc w:val="left"/>
      <w:pPr>
        <w:ind w:left="1014" w:hanging="449"/>
      </w:pPr>
      <w:rPr>
        <w:rFonts w:hint="default"/>
        <w:lang w:val="cs-CZ" w:eastAsia="cs-CZ" w:bidi="cs-CZ"/>
      </w:rPr>
    </w:lvl>
    <w:lvl w:ilvl="1">
      <w:start w:val="1"/>
      <w:numFmt w:val="decimal"/>
      <w:lvlText w:val="%1.%2"/>
      <w:lvlJc w:val="left"/>
      <w:pPr>
        <w:ind w:left="1014" w:hanging="449"/>
      </w:pPr>
      <w:rPr>
        <w:rFonts w:hint="default"/>
        <w:lang w:val="cs-CZ" w:eastAsia="cs-CZ" w:bidi="cs-CZ"/>
      </w:rPr>
    </w:lvl>
    <w:lvl w:ilvl="2">
      <w:start w:val="2"/>
      <w:numFmt w:val="decimal"/>
      <w:lvlText w:val="%1.%2.%3"/>
      <w:lvlJc w:val="left"/>
      <w:pPr>
        <w:ind w:left="1014" w:hanging="449"/>
      </w:pPr>
      <w:rPr>
        <w:rFonts w:ascii="Calibri" w:eastAsia="Calibri" w:hAnsi="Calibri" w:cs="Calibri" w:hint="default"/>
        <w:i w:val="0"/>
        <w:iCs/>
        <w:w w:val="99"/>
        <w:sz w:val="24"/>
        <w:szCs w:val="24"/>
        <w:lang w:val="cs-CZ" w:eastAsia="cs-CZ" w:bidi="cs-CZ"/>
      </w:rPr>
    </w:lvl>
    <w:lvl w:ilvl="3">
      <w:numFmt w:val="bullet"/>
      <w:lvlText w:val="•"/>
      <w:lvlJc w:val="left"/>
      <w:pPr>
        <w:ind w:left="3649" w:hanging="449"/>
      </w:pPr>
      <w:rPr>
        <w:rFonts w:hint="default"/>
        <w:lang w:val="cs-CZ" w:eastAsia="cs-CZ" w:bidi="cs-CZ"/>
      </w:rPr>
    </w:lvl>
    <w:lvl w:ilvl="4">
      <w:numFmt w:val="bullet"/>
      <w:lvlText w:val="•"/>
      <w:lvlJc w:val="left"/>
      <w:pPr>
        <w:ind w:left="4526" w:hanging="449"/>
      </w:pPr>
      <w:rPr>
        <w:rFonts w:hint="default"/>
        <w:lang w:val="cs-CZ" w:eastAsia="cs-CZ" w:bidi="cs-CZ"/>
      </w:rPr>
    </w:lvl>
    <w:lvl w:ilvl="5">
      <w:numFmt w:val="bullet"/>
      <w:lvlText w:val="•"/>
      <w:lvlJc w:val="left"/>
      <w:pPr>
        <w:ind w:left="5403" w:hanging="449"/>
      </w:pPr>
      <w:rPr>
        <w:rFonts w:hint="default"/>
        <w:lang w:val="cs-CZ" w:eastAsia="cs-CZ" w:bidi="cs-CZ"/>
      </w:rPr>
    </w:lvl>
    <w:lvl w:ilvl="6">
      <w:numFmt w:val="bullet"/>
      <w:lvlText w:val="•"/>
      <w:lvlJc w:val="left"/>
      <w:pPr>
        <w:ind w:left="6279" w:hanging="449"/>
      </w:pPr>
      <w:rPr>
        <w:rFonts w:hint="default"/>
        <w:lang w:val="cs-CZ" w:eastAsia="cs-CZ" w:bidi="cs-CZ"/>
      </w:rPr>
    </w:lvl>
    <w:lvl w:ilvl="7">
      <w:numFmt w:val="bullet"/>
      <w:lvlText w:val="•"/>
      <w:lvlJc w:val="left"/>
      <w:pPr>
        <w:ind w:left="7156" w:hanging="449"/>
      </w:pPr>
      <w:rPr>
        <w:rFonts w:hint="default"/>
        <w:lang w:val="cs-CZ" w:eastAsia="cs-CZ" w:bidi="cs-CZ"/>
      </w:rPr>
    </w:lvl>
    <w:lvl w:ilvl="8">
      <w:numFmt w:val="bullet"/>
      <w:lvlText w:val="•"/>
      <w:lvlJc w:val="left"/>
      <w:pPr>
        <w:ind w:left="8033" w:hanging="449"/>
      </w:pPr>
      <w:rPr>
        <w:rFonts w:hint="default"/>
        <w:lang w:val="cs-CZ" w:eastAsia="cs-CZ" w:bidi="cs-CZ"/>
      </w:rPr>
    </w:lvl>
  </w:abstractNum>
  <w:abstractNum w:abstractNumId="72" w15:restartNumberingAfterBreak="0">
    <w:nsid w:val="337D7B40"/>
    <w:multiLevelType w:val="hybridMultilevel"/>
    <w:tmpl w:val="41A0E564"/>
    <w:lvl w:ilvl="0" w:tplc="E8ACC03E">
      <w:start w:val="1"/>
      <w:numFmt w:val="decimal"/>
      <w:lvlText w:val="%1."/>
      <w:lvlJc w:val="left"/>
      <w:pPr>
        <w:ind w:left="345" w:hanging="238"/>
      </w:pPr>
      <w:rPr>
        <w:rFonts w:ascii="Calibri" w:eastAsia="Calibri" w:hAnsi="Calibri" w:cs="Calibri" w:hint="default"/>
        <w:w w:val="100"/>
        <w:sz w:val="24"/>
        <w:szCs w:val="24"/>
        <w:lang w:val="cs-CZ" w:eastAsia="cs-CZ" w:bidi="cs-CZ"/>
      </w:rPr>
    </w:lvl>
    <w:lvl w:ilvl="1" w:tplc="958450E4">
      <w:numFmt w:val="bullet"/>
      <w:lvlText w:val="•"/>
      <w:lvlJc w:val="left"/>
      <w:pPr>
        <w:ind w:left="758" w:hanging="238"/>
      </w:pPr>
      <w:rPr>
        <w:rFonts w:hint="default"/>
        <w:lang w:val="cs-CZ" w:eastAsia="cs-CZ" w:bidi="cs-CZ"/>
      </w:rPr>
    </w:lvl>
    <w:lvl w:ilvl="2" w:tplc="89FC0F34">
      <w:numFmt w:val="bullet"/>
      <w:lvlText w:val="•"/>
      <w:lvlJc w:val="left"/>
      <w:pPr>
        <w:ind w:left="1176" w:hanging="238"/>
      </w:pPr>
      <w:rPr>
        <w:rFonts w:hint="default"/>
        <w:lang w:val="cs-CZ" w:eastAsia="cs-CZ" w:bidi="cs-CZ"/>
      </w:rPr>
    </w:lvl>
    <w:lvl w:ilvl="3" w:tplc="B01CC37E">
      <w:numFmt w:val="bullet"/>
      <w:lvlText w:val="•"/>
      <w:lvlJc w:val="left"/>
      <w:pPr>
        <w:ind w:left="1594" w:hanging="238"/>
      </w:pPr>
      <w:rPr>
        <w:rFonts w:hint="default"/>
        <w:lang w:val="cs-CZ" w:eastAsia="cs-CZ" w:bidi="cs-CZ"/>
      </w:rPr>
    </w:lvl>
    <w:lvl w:ilvl="4" w:tplc="6EC02F56">
      <w:numFmt w:val="bullet"/>
      <w:lvlText w:val="•"/>
      <w:lvlJc w:val="left"/>
      <w:pPr>
        <w:ind w:left="2012" w:hanging="238"/>
      </w:pPr>
      <w:rPr>
        <w:rFonts w:hint="default"/>
        <w:lang w:val="cs-CZ" w:eastAsia="cs-CZ" w:bidi="cs-CZ"/>
      </w:rPr>
    </w:lvl>
    <w:lvl w:ilvl="5" w:tplc="707E0ABE">
      <w:numFmt w:val="bullet"/>
      <w:lvlText w:val="•"/>
      <w:lvlJc w:val="left"/>
      <w:pPr>
        <w:ind w:left="2431" w:hanging="238"/>
      </w:pPr>
      <w:rPr>
        <w:rFonts w:hint="default"/>
        <w:lang w:val="cs-CZ" w:eastAsia="cs-CZ" w:bidi="cs-CZ"/>
      </w:rPr>
    </w:lvl>
    <w:lvl w:ilvl="6" w:tplc="8AC635AC">
      <w:numFmt w:val="bullet"/>
      <w:lvlText w:val="•"/>
      <w:lvlJc w:val="left"/>
      <w:pPr>
        <w:ind w:left="2849" w:hanging="238"/>
      </w:pPr>
      <w:rPr>
        <w:rFonts w:hint="default"/>
        <w:lang w:val="cs-CZ" w:eastAsia="cs-CZ" w:bidi="cs-CZ"/>
      </w:rPr>
    </w:lvl>
    <w:lvl w:ilvl="7" w:tplc="6DAA6A00">
      <w:numFmt w:val="bullet"/>
      <w:lvlText w:val="•"/>
      <w:lvlJc w:val="left"/>
      <w:pPr>
        <w:ind w:left="3267" w:hanging="238"/>
      </w:pPr>
      <w:rPr>
        <w:rFonts w:hint="default"/>
        <w:lang w:val="cs-CZ" w:eastAsia="cs-CZ" w:bidi="cs-CZ"/>
      </w:rPr>
    </w:lvl>
    <w:lvl w:ilvl="8" w:tplc="0BE24772">
      <w:numFmt w:val="bullet"/>
      <w:lvlText w:val="•"/>
      <w:lvlJc w:val="left"/>
      <w:pPr>
        <w:ind w:left="3685" w:hanging="238"/>
      </w:pPr>
      <w:rPr>
        <w:rFonts w:hint="default"/>
        <w:lang w:val="cs-CZ" w:eastAsia="cs-CZ" w:bidi="cs-CZ"/>
      </w:rPr>
    </w:lvl>
  </w:abstractNum>
  <w:abstractNum w:abstractNumId="73" w15:restartNumberingAfterBreak="0">
    <w:nsid w:val="34BE0F1C"/>
    <w:multiLevelType w:val="hybridMultilevel"/>
    <w:tmpl w:val="B2642C96"/>
    <w:lvl w:ilvl="0" w:tplc="F15E6776">
      <w:numFmt w:val="bullet"/>
      <w:lvlText w:val="-"/>
      <w:lvlJc w:val="left"/>
      <w:pPr>
        <w:ind w:left="118" w:hanging="276"/>
      </w:pPr>
      <w:rPr>
        <w:rFonts w:ascii="Calibri" w:eastAsia="Calibri" w:hAnsi="Calibri" w:cs="Calibri" w:hint="default"/>
        <w:w w:val="100"/>
        <w:sz w:val="22"/>
        <w:szCs w:val="22"/>
        <w:lang w:val="cs-CZ" w:eastAsia="cs-CZ" w:bidi="cs-CZ"/>
      </w:rPr>
    </w:lvl>
    <w:lvl w:ilvl="1" w:tplc="7E26D6AE">
      <w:numFmt w:val="bullet"/>
      <w:lvlText w:val="•"/>
      <w:lvlJc w:val="left"/>
      <w:pPr>
        <w:ind w:left="357" w:hanging="276"/>
      </w:pPr>
      <w:rPr>
        <w:rFonts w:hint="default"/>
        <w:lang w:val="cs-CZ" w:eastAsia="cs-CZ" w:bidi="cs-CZ"/>
      </w:rPr>
    </w:lvl>
    <w:lvl w:ilvl="2" w:tplc="5AB8D28C">
      <w:numFmt w:val="bullet"/>
      <w:lvlText w:val="•"/>
      <w:lvlJc w:val="left"/>
      <w:pPr>
        <w:ind w:left="595" w:hanging="276"/>
      </w:pPr>
      <w:rPr>
        <w:rFonts w:hint="default"/>
        <w:lang w:val="cs-CZ" w:eastAsia="cs-CZ" w:bidi="cs-CZ"/>
      </w:rPr>
    </w:lvl>
    <w:lvl w:ilvl="3" w:tplc="E79E47F2">
      <w:numFmt w:val="bullet"/>
      <w:lvlText w:val="•"/>
      <w:lvlJc w:val="left"/>
      <w:pPr>
        <w:ind w:left="833" w:hanging="276"/>
      </w:pPr>
      <w:rPr>
        <w:rFonts w:hint="default"/>
        <w:lang w:val="cs-CZ" w:eastAsia="cs-CZ" w:bidi="cs-CZ"/>
      </w:rPr>
    </w:lvl>
    <w:lvl w:ilvl="4" w:tplc="60DC6572">
      <w:numFmt w:val="bullet"/>
      <w:lvlText w:val="•"/>
      <w:lvlJc w:val="left"/>
      <w:pPr>
        <w:ind w:left="1071" w:hanging="276"/>
      </w:pPr>
      <w:rPr>
        <w:rFonts w:hint="default"/>
        <w:lang w:val="cs-CZ" w:eastAsia="cs-CZ" w:bidi="cs-CZ"/>
      </w:rPr>
    </w:lvl>
    <w:lvl w:ilvl="5" w:tplc="1EF4EC12">
      <w:numFmt w:val="bullet"/>
      <w:lvlText w:val="•"/>
      <w:lvlJc w:val="left"/>
      <w:pPr>
        <w:ind w:left="1309" w:hanging="276"/>
      </w:pPr>
      <w:rPr>
        <w:rFonts w:hint="default"/>
        <w:lang w:val="cs-CZ" w:eastAsia="cs-CZ" w:bidi="cs-CZ"/>
      </w:rPr>
    </w:lvl>
    <w:lvl w:ilvl="6" w:tplc="F16A1FCC">
      <w:numFmt w:val="bullet"/>
      <w:lvlText w:val="•"/>
      <w:lvlJc w:val="left"/>
      <w:pPr>
        <w:ind w:left="1546" w:hanging="276"/>
      </w:pPr>
      <w:rPr>
        <w:rFonts w:hint="default"/>
        <w:lang w:val="cs-CZ" w:eastAsia="cs-CZ" w:bidi="cs-CZ"/>
      </w:rPr>
    </w:lvl>
    <w:lvl w:ilvl="7" w:tplc="1F0A39F8">
      <w:numFmt w:val="bullet"/>
      <w:lvlText w:val="•"/>
      <w:lvlJc w:val="left"/>
      <w:pPr>
        <w:ind w:left="1784" w:hanging="276"/>
      </w:pPr>
      <w:rPr>
        <w:rFonts w:hint="default"/>
        <w:lang w:val="cs-CZ" w:eastAsia="cs-CZ" w:bidi="cs-CZ"/>
      </w:rPr>
    </w:lvl>
    <w:lvl w:ilvl="8" w:tplc="2DB00BE2">
      <w:numFmt w:val="bullet"/>
      <w:lvlText w:val="•"/>
      <w:lvlJc w:val="left"/>
      <w:pPr>
        <w:ind w:left="2022" w:hanging="276"/>
      </w:pPr>
      <w:rPr>
        <w:rFonts w:hint="default"/>
        <w:lang w:val="cs-CZ" w:eastAsia="cs-CZ" w:bidi="cs-CZ"/>
      </w:rPr>
    </w:lvl>
  </w:abstractNum>
  <w:abstractNum w:abstractNumId="74" w15:restartNumberingAfterBreak="0">
    <w:nsid w:val="35733D8D"/>
    <w:multiLevelType w:val="hybridMultilevel"/>
    <w:tmpl w:val="FE3607DA"/>
    <w:lvl w:ilvl="0" w:tplc="9BBACE36">
      <w:start w:val="1"/>
      <w:numFmt w:val="lowerLetter"/>
      <w:lvlText w:val="%1."/>
      <w:lvlJc w:val="left"/>
      <w:pPr>
        <w:ind w:left="828" w:hanging="361"/>
      </w:pPr>
      <w:rPr>
        <w:rFonts w:ascii="Calibri" w:eastAsia="Calibri" w:hAnsi="Calibri" w:cs="Calibri" w:hint="default"/>
        <w:spacing w:val="-4"/>
        <w:w w:val="100"/>
        <w:sz w:val="24"/>
        <w:szCs w:val="24"/>
        <w:lang w:val="cs-CZ" w:eastAsia="cs-CZ" w:bidi="cs-CZ"/>
      </w:rPr>
    </w:lvl>
    <w:lvl w:ilvl="1" w:tplc="6E36AA9E">
      <w:numFmt w:val="bullet"/>
      <w:lvlText w:val="•"/>
      <w:lvlJc w:val="left"/>
      <w:pPr>
        <w:ind w:left="1430" w:hanging="361"/>
      </w:pPr>
      <w:rPr>
        <w:rFonts w:hint="default"/>
        <w:lang w:val="cs-CZ" w:eastAsia="cs-CZ" w:bidi="cs-CZ"/>
      </w:rPr>
    </w:lvl>
    <w:lvl w:ilvl="2" w:tplc="ED0C91E8">
      <w:numFmt w:val="bullet"/>
      <w:lvlText w:val="•"/>
      <w:lvlJc w:val="left"/>
      <w:pPr>
        <w:ind w:left="2040" w:hanging="361"/>
      </w:pPr>
      <w:rPr>
        <w:rFonts w:hint="default"/>
        <w:lang w:val="cs-CZ" w:eastAsia="cs-CZ" w:bidi="cs-CZ"/>
      </w:rPr>
    </w:lvl>
    <w:lvl w:ilvl="3" w:tplc="F6A4924C">
      <w:numFmt w:val="bullet"/>
      <w:lvlText w:val="•"/>
      <w:lvlJc w:val="left"/>
      <w:pPr>
        <w:ind w:left="2650" w:hanging="361"/>
      </w:pPr>
      <w:rPr>
        <w:rFonts w:hint="default"/>
        <w:lang w:val="cs-CZ" w:eastAsia="cs-CZ" w:bidi="cs-CZ"/>
      </w:rPr>
    </w:lvl>
    <w:lvl w:ilvl="4" w:tplc="162AA626">
      <w:numFmt w:val="bullet"/>
      <w:lvlText w:val="•"/>
      <w:lvlJc w:val="left"/>
      <w:pPr>
        <w:ind w:left="3261" w:hanging="361"/>
      </w:pPr>
      <w:rPr>
        <w:rFonts w:hint="default"/>
        <w:lang w:val="cs-CZ" w:eastAsia="cs-CZ" w:bidi="cs-CZ"/>
      </w:rPr>
    </w:lvl>
    <w:lvl w:ilvl="5" w:tplc="7BA033D2">
      <w:numFmt w:val="bullet"/>
      <w:lvlText w:val="•"/>
      <w:lvlJc w:val="left"/>
      <w:pPr>
        <w:ind w:left="3871" w:hanging="361"/>
      </w:pPr>
      <w:rPr>
        <w:rFonts w:hint="default"/>
        <w:lang w:val="cs-CZ" w:eastAsia="cs-CZ" w:bidi="cs-CZ"/>
      </w:rPr>
    </w:lvl>
    <w:lvl w:ilvl="6" w:tplc="6960F6D4">
      <w:numFmt w:val="bullet"/>
      <w:lvlText w:val="•"/>
      <w:lvlJc w:val="left"/>
      <w:pPr>
        <w:ind w:left="4481" w:hanging="361"/>
      </w:pPr>
      <w:rPr>
        <w:rFonts w:hint="default"/>
        <w:lang w:val="cs-CZ" w:eastAsia="cs-CZ" w:bidi="cs-CZ"/>
      </w:rPr>
    </w:lvl>
    <w:lvl w:ilvl="7" w:tplc="AA840068">
      <w:numFmt w:val="bullet"/>
      <w:lvlText w:val="•"/>
      <w:lvlJc w:val="left"/>
      <w:pPr>
        <w:ind w:left="5092" w:hanging="361"/>
      </w:pPr>
      <w:rPr>
        <w:rFonts w:hint="default"/>
        <w:lang w:val="cs-CZ" w:eastAsia="cs-CZ" w:bidi="cs-CZ"/>
      </w:rPr>
    </w:lvl>
    <w:lvl w:ilvl="8" w:tplc="E09C8678">
      <w:numFmt w:val="bullet"/>
      <w:lvlText w:val="•"/>
      <w:lvlJc w:val="left"/>
      <w:pPr>
        <w:ind w:left="5702" w:hanging="361"/>
      </w:pPr>
      <w:rPr>
        <w:rFonts w:hint="default"/>
        <w:lang w:val="cs-CZ" w:eastAsia="cs-CZ" w:bidi="cs-CZ"/>
      </w:rPr>
    </w:lvl>
  </w:abstractNum>
  <w:abstractNum w:abstractNumId="75" w15:restartNumberingAfterBreak="0">
    <w:nsid w:val="36D3047F"/>
    <w:multiLevelType w:val="hybridMultilevel"/>
    <w:tmpl w:val="579C7A6A"/>
    <w:lvl w:ilvl="0" w:tplc="BB30C946">
      <w:start w:val="1"/>
      <w:numFmt w:val="lowerLetter"/>
      <w:lvlText w:val="%1."/>
      <w:lvlJc w:val="left"/>
      <w:pPr>
        <w:ind w:left="136" w:hanging="708"/>
      </w:pPr>
      <w:rPr>
        <w:rFonts w:ascii="Calibri" w:eastAsia="Calibri" w:hAnsi="Calibri" w:cs="Calibri" w:hint="default"/>
        <w:spacing w:val="-18"/>
        <w:w w:val="100"/>
        <w:sz w:val="24"/>
        <w:szCs w:val="24"/>
        <w:lang w:val="cs-CZ" w:eastAsia="cs-CZ" w:bidi="cs-CZ"/>
      </w:rPr>
    </w:lvl>
    <w:lvl w:ilvl="1" w:tplc="3E1ABF88">
      <w:numFmt w:val="bullet"/>
      <w:lvlText w:val="•"/>
      <w:lvlJc w:val="left"/>
      <w:pPr>
        <w:ind w:left="1066" w:hanging="708"/>
      </w:pPr>
      <w:rPr>
        <w:rFonts w:hint="default"/>
        <w:lang w:val="cs-CZ" w:eastAsia="cs-CZ" w:bidi="cs-CZ"/>
      </w:rPr>
    </w:lvl>
    <w:lvl w:ilvl="2" w:tplc="45067F18">
      <w:numFmt w:val="bullet"/>
      <w:lvlText w:val="•"/>
      <w:lvlJc w:val="left"/>
      <w:pPr>
        <w:ind w:left="1993" w:hanging="708"/>
      </w:pPr>
      <w:rPr>
        <w:rFonts w:hint="default"/>
        <w:lang w:val="cs-CZ" w:eastAsia="cs-CZ" w:bidi="cs-CZ"/>
      </w:rPr>
    </w:lvl>
    <w:lvl w:ilvl="3" w:tplc="59B27D0C">
      <w:numFmt w:val="bullet"/>
      <w:lvlText w:val="•"/>
      <w:lvlJc w:val="left"/>
      <w:pPr>
        <w:ind w:left="2919" w:hanging="708"/>
      </w:pPr>
      <w:rPr>
        <w:rFonts w:hint="default"/>
        <w:lang w:val="cs-CZ" w:eastAsia="cs-CZ" w:bidi="cs-CZ"/>
      </w:rPr>
    </w:lvl>
    <w:lvl w:ilvl="4" w:tplc="BF804206">
      <w:numFmt w:val="bullet"/>
      <w:lvlText w:val="•"/>
      <w:lvlJc w:val="left"/>
      <w:pPr>
        <w:ind w:left="3846" w:hanging="708"/>
      </w:pPr>
      <w:rPr>
        <w:rFonts w:hint="default"/>
        <w:lang w:val="cs-CZ" w:eastAsia="cs-CZ" w:bidi="cs-CZ"/>
      </w:rPr>
    </w:lvl>
    <w:lvl w:ilvl="5" w:tplc="5F56B8F0">
      <w:numFmt w:val="bullet"/>
      <w:lvlText w:val="•"/>
      <w:lvlJc w:val="left"/>
      <w:pPr>
        <w:ind w:left="4773" w:hanging="708"/>
      </w:pPr>
      <w:rPr>
        <w:rFonts w:hint="default"/>
        <w:lang w:val="cs-CZ" w:eastAsia="cs-CZ" w:bidi="cs-CZ"/>
      </w:rPr>
    </w:lvl>
    <w:lvl w:ilvl="6" w:tplc="7D2465E6">
      <w:numFmt w:val="bullet"/>
      <w:lvlText w:val="•"/>
      <w:lvlJc w:val="left"/>
      <w:pPr>
        <w:ind w:left="5699" w:hanging="708"/>
      </w:pPr>
      <w:rPr>
        <w:rFonts w:hint="default"/>
        <w:lang w:val="cs-CZ" w:eastAsia="cs-CZ" w:bidi="cs-CZ"/>
      </w:rPr>
    </w:lvl>
    <w:lvl w:ilvl="7" w:tplc="AEDA7BBE">
      <w:numFmt w:val="bullet"/>
      <w:lvlText w:val="•"/>
      <w:lvlJc w:val="left"/>
      <w:pPr>
        <w:ind w:left="6626" w:hanging="708"/>
      </w:pPr>
      <w:rPr>
        <w:rFonts w:hint="default"/>
        <w:lang w:val="cs-CZ" w:eastAsia="cs-CZ" w:bidi="cs-CZ"/>
      </w:rPr>
    </w:lvl>
    <w:lvl w:ilvl="8" w:tplc="A21ED8C2">
      <w:numFmt w:val="bullet"/>
      <w:lvlText w:val="•"/>
      <w:lvlJc w:val="left"/>
      <w:pPr>
        <w:ind w:left="7553" w:hanging="708"/>
      </w:pPr>
      <w:rPr>
        <w:rFonts w:hint="default"/>
        <w:lang w:val="cs-CZ" w:eastAsia="cs-CZ" w:bidi="cs-CZ"/>
      </w:rPr>
    </w:lvl>
  </w:abstractNum>
  <w:abstractNum w:abstractNumId="76" w15:restartNumberingAfterBreak="0">
    <w:nsid w:val="376D2139"/>
    <w:multiLevelType w:val="hybridMultilevel"/>
    <w:tmpl w:val="CE400D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38321CF6"/>
    <w:multiLevelType w:val="hybridMultilevel"/>
    <w:tmpl w:val="7958A5DE"/>
    <w:lvl w:ilvl="0" w:tplc="C9BE22EC">
      <w:numFmt w:val="bullet"/>
      <w:lvlText w:val="-"/>
      <w:lvlJc w:val="left"/>
      <w:pPr>
        <w:ind w:left="118" w:hanging="276"/>
      </w:pPr>
      <w:rPr>
        <w:rFonts w:ascii="Calibri" w:eastAsia="Calibri" w:hAnsi="Calibri" w:cs="Calibri" w:hint="default"/>
        <w:w w:val="100"/>
        <w:sz w:val="22"/>
        <w:szCs w:val="22"/>
        <w:lang w:val="cs-CZ" w:eastAsia="cs-CZ" w:bidi="cs-CZ"/>
      </w:rPr>
    </w:lvl>
    <w:lvl w:ilvl="1" w:tplc="0E1EDA0A">
      <w:numFmt w:val="bullet"/>
      <w:lvlText w:val="•"/>
      <w:lvlJc w:val="left"/>
      <w:pPr>
        <w:ind w:left="357" w:hanging="276"/>
      </w:pPr>
      <w:rPr>
        <w:rFonts w:hint="default"/>
        <w:lang w:val="cs-CZ" w:eastAsia="cs-CZ" w:bidi="cs-CZ"/>
      </w:rPr>
    </w:lvl>
    <w:lvl w:ilvl="2" w:tplc="318640F8">
      <w:numFmt w:val="bullet"/>
      <w:lvlText w:val="•"/>
      <w:lvlJc w:val="left"/>
      <w:pPr>
        <w:ind w:left="595" w:hanging="276"/>
      </w:pPr>
      <w:rPr>
        <w:rFonts w:hint="default"/>
        <w:lang w:val="cs-CZ" w:eastAsia="cs-CZ" w:bidi="cs-CZ"/>
      </w:rPr>
    </w:lvl>
    <w:lvl w:ilvl="3" w:tplc="E6109100">
      <w:numFmt w:val="bullet"/>
      <w:lvlText w:val="•"/>
      <w:lvlJc w:val="left"/>
      <w:pPr>
        <w:ind w:left="833" w:hanging="276"/>
      </w:pPr>
      <w:rPr>
        <w:rFonts w:hint="default"/>
        <w:lang w:val="cs-CZ" w:eastAsia="cs-CZ" w:bidi="cs-CZ"/>
      </w:rPr>
    </w:lvl>
    <w:lvl w:ilvl="4" w:tplc="36EEB5BA">
      <w:numFmt w:val="bullet"/>
      <w:lvlText w:val="•"/>
      <w:lvlJc w:val="left"/>
      <w:pPr>
        <w:ind w:left="1071" w:hanging="276"/>
      </w:pPr>
      <w:rPr>
        <w:rFonts w:hint="default"/>
        <w:lang w:val="cs-CZ" w:eastAsia="cs-CZ" w:bidi="cs-CZ"/>
      </w:rPr>
    </w:lvl>
    <w:lvl w:ilvl="5" w:tplc="454E1D80">
      <w:numFmt w:val="bullet"/>
      <w:lvlText w:val="•"/>
      <w:lvlJc w:val="left"/>
      <w:pPr>
        <w:ind w:left="1309" w:hanging="276"/>
      </w:pPr>
      <w:rPr>
        <w:rFonts w:hint="default"/>
        <w:lang w:val="cs-CZ" w:eastAsia="cs-CZ" w:bidi="cs-CZ"/>
      </w:rPr>
    </w:lvl>
    <w:lvl w:ilvl="6" w:tplc="224C2D7E">
      <w:numFmt w:val="bullet"/>
      <w:lvlText w:val="•"/>
      <w:lvlJc w:val="left"/>
      <w:pPr>
        <w:ind w:left="1546" w:hanging="276"/>
      </w:pPr>
      <w:rPr>
        <w:rFonts w:hint="default"/>
        <w:lang w:val="cs-CZ" w:eastAsia="cs-CZ" w:bidi="cs-CZ"/>
      </w:rPr>
    </w:lvl>
    <w:lvl w:ilvl="7" w:tplc="BBA2E64A">
      <w:numFmt w:val="bullet"/>
      <w:lvlText w:val="•"/>
      <w:lvlJc w:val="left"/>
      <w:pPr>
        <w:ind w:left="1784" w:hanging="276"/>
      </w:pPr>
      <w:rPr>
        <w:rFonts w:hint="default"/>
        <w:lang w:val="cs-CZ" w:eastAsia="cs-CZ" w:bidi="cs-CZ"/>
      </w:rPr>
    </w:lvl>
    <w:lvl w:ilvl="8" w:tplc="2C6EC4B0">
      <w:numFmt w:val="bullet"/>
      <w:lvlText w:val="•"/>
      <w:lvlJc w:val="left"/>
      <w:pPr>
        <w:ind w:left="2022" w:hanging="276"/>
      </w:pPr>
      <w:rPr>
        <w:rFonts w:hint="default"/>
        <w:lang w:val="cs-CZ" w:eastAsia="cs-CZ" w:bidi="cs-CZ"/>
      </w:rPr>
    </w:lvl>
  </w:abstractNum>
  <w:abstractNum w:abstractNumId="78" w15:restartNumberingAfterBreak="0">
    <w:nsid w:val="38AB3EC1"/>
    <w:multiLevelType w:val="multilevel"/>
    <w:tmpl w:val="5238AFEE"/>
    <w:lvl w:ilvl="0">
      <w:start w:val="1"/>
      <w:numFmt w:val="decimal"/>
      <w:lvlText w:val="%1."/>
      <w:lvlJc w:val="left"/>
      <w:pPr>
        <w:ind w:left="496" w:hanging="360"/>
      </w:pPr>
      <w:rPr>
        <w:rFonts w:ascii="Calibri" w:eastAsia="Calibri" w:hAnsi="Calibri" w:cs="Calibri" w:hint="default"/>
        <w:b/>
        <w:bCs/>
        <w:w w:val="100"/>
        <w:sz w:val="36"/>
        <w:szCs w:val="36"/>
        <w:lang w:val="cs-CZ" w:eastAsia="cs-CZ" w:bidi="cs-CZ"/>
      </w:rPr>
    </w:lvl>
    <w:lvl w:ilvl="1">
      <w:start w:val="1"/>
      <w:numFmt w:val="decimal"/>
      <w:lvlText w:val="%1.%2"/>
      <w:lvlJc w:val="left"/>
      <w:pPr>
        <w:ind w:left="546" w:hanging="420"/>
      </w:pPr>
      <w:rPr>
        <w:rFonts w:ascii="Calibri" w:eastAsia="Calibri" w:hAnsi="Calibri" w:cs="Calibri" w:hint="default"/>
        <w:b/>
        <w:bCs/>
        <w:spacing w:val="-1"/>
        <w:w w:val="100"/>
        <w:sz w:val="28"/>
        <w:szCs w:val="28"/>
        <w:lang w:val="cs-CZ" w:eastAsia="cs-CZ" w:bidi="cs-CZ"/>
      </w:rPr>
    </w:lvl>
    <w:lvl w:ilvl="2">
      <w:start w:val="1"/>
      <w:numFmt w:val="decimal"/>
      <w:lvlText w:val="%1.%2.%3"/>
      <w:lvlJc w:val="left"/>
      <w:pPr>
        <w:ind w:left="692" w:hanging="550"/>
      </w:pPr>
      <w:rPr>
        <w:rFonts w:hint="default"/>
        <w:b/>
        <w:bCs/>
        <w:spacing w:val="-2"/>
        <w:w w:val="100"/>
        <w:sz w:val="24"/>
        <w:szCs w:val="24"/>
        <w:lang w:val="cs-CZ" w:eastAsia="cs-CZ" w:bidi="cs-CZ"/>
      </w:rPr>
    </w:lvl>
    <w:lvl w:ilvl="3">
      <w:start w:val="1"/>
      <w:numFmt w:val="decimal"/>
      <w:lvlText w:val="%1.%2.%3.%4"/>
      <w:lvlJc w:val="left"/>
      <w:pPr>
        <w:ind w:left="870" w:hanging="735"/>
      </w:pPr>
      <w:rPr>
        <w:rFonts w:hint="default"/>
        <w:b/>
        <w:bCs/>
        <w:spacing w:val="-2"/>
        <w:w w:val="100"/>
        <w:lang w:val="cs-CZ" w:eastAsia="cs-CZ" w:bidi="cs-CZ"/>
      </w:rPr>
    </w:lvl>
    <w:lvl w:ilvl="4">
      <w:start w:val="1"/>
      <w:numFmt w:val="decimal"/>
      <w:lvlText w:val="%1.%2.%3.%4.%5"/>
      <w:lvlJc w:val="left"/>
      <w:pPr>
        <w:ind w:left="979" w:hanging="844"/>
      </w:pPr>
      <w:rPr>
        <w:rFonts w:ascii="Calibri" w:eastAsia="Calibri" w:hAnsi="Calibri" w:cs="Calibri" w:hint="default"/>
        <w:b/>
        <w:bCs/>
        <w:spacing w:val="-2"/>
        <w:w w:val="100"/>
        <w:sz w:val="22"/>
        <w:szCs w:val="22"/>
        <w:lang w:val="cs-CZ" w:eastAsia="cs-CZ" w:bidi="cs-CZ"/>
      </w:rPr>
    </w:lvl>
    <w:lvl w:ilvl="5">
      <w:numFmt w:val="bullet"/>
      <w:lvlText w:val="•"/>
      <w:lvlJc w:val="left"/>
      <w:pPr>
        <w:ind w:left="880" w:hanging="844"/>
      </w:pPr>
      <w:rPr>
        <w:rFonts w:hint="default"/>
        <w:lang w:val="cs-CZ" w:eastAsia="cs-CZ" w:bidi="cs-CZ"/>
      </w:rPr>
    </w:lvl>
    <w:lvl w:ilvl="6">
      <w:numFmt w:val="bullet"/>
      <w:lvlText w:val="•"/>
      <w:lvlJc w:val="left"/>
      <w:pPr>
        <w:ind w:left="980" w:hanging="844"/>
      </w:pPr>
      <w:rPr>
        <w:rFonts w:hint="default"/>
        <w:lang w:val="cs-CZ" w:eastAsia="cs-CZ" w:bidi="cs-CZ"/>
      </w:rPr>
    </w:lvl>
    <w:lvl w:ilvl="7">
      <w:numFmt w:val="bullet"/>
      <w:lvlText w:val="•"/>
      <w:lvlJc w:val="left"/>
      <w:pPr>
        <w:ind w:left="3181" w:hanging="844"/>
      </w:pPr>
      <w:rPr>
        <w:rFonts w:hint="default"/>
        <w:lang w:val="cs-CZ" w:eastAsia="cs-CZ" w:bidi="cs-CZ"/>
      </w:rPr>
    </w:lvl>
    <w:lvl w:ilvl="8">
      <w:numFmt w:val="bullet"/>
      <w:lvlText w:val="•"/>
      <w:lvlJc w:val="left"/>
      <w:pPr>
        <w:ind w:left="5383" w:hanging="844"/>
      </w:pPr>
      <w:rPr>
        <w:rFonts w:hint="default"/>
        <w:lang w:val="cs-CZ" w:eastAsia="cs-CZ" w:bidi="cs-CZ"/>
      </w:rPr>
    </w:lvl>
  </w:abstractNum>
  <w:abstractNum w:abstractNumId="79" w15:restartNumberingAfterBreak="0">
    <w:nsid w:val="38BD60BE"/>
    <w:multiLevelType w:val="hybridMultilevel"/>
    <w:tmpl w:val="6CFA516C"/>
    <w:lvl w:ilvl="0" w:tplc="03682D58">
      <w:start w:val="1"/>
      <w:numFmt w:val="decimal"/>
      <w:lvlText w:val="%1"/>
      <w:lvlJc w:val="left"/>
      <w:pPr>
        <w:ind w:left="988" w:hanging="852"/>
      </w:pPr>
      <w:rPr>
        <w:rFonts w:ascii="Calibri" w:eastAsia="Calibri" w:hAnsi="Calibri" w:cs="Calibri" w:hint="default"/>
        <w:spacing w:val="-3"/>
        <w:w w:val="100"/>
        <w:sz w:val="24"/>
        <w:szCs w:val="24"/>
        <w:lang w:val="cs-CZ" w:eastAsia="cs-CZ" w:bidi="cs-CZ"/>
      </w:rPr>
    </w:lvl>
    <w:lvl w:ilvl="1" w:tplc="E272D71A">
      <w:numFmt w:val="bullet"/>
      <w:lvlText w:val="•"/>
      <w:lvlJc w:val="left"/>
      <w:pPr>
        <w:ind w:left="1860" w:hanging="852"/>
      </w:pPr>
      <w:rPr>
        <w:rFonts w:hint="default"/>
        <w:lang w:val="cs-CZ" w:eastAsia="cs-CZ" w:bidi="cs-CZ"/>
      </w:rPr>
    </w:lvl>
    <w:lvl w:ilvl="2" w:tplc="8A380802">
      <w:numFmt w:val="bullet"/>
      <w:lvlText w:val="•"/>
      <w:lvlJc w:val="left"/>
      <w:pPr>
        <w:ind w:left="2741" w:hanging="852"/>
      </w:pPr>
      <w:rPr>
        <w:rFonts w:hint="default"/>
        <w:lang w:val="cs-CZ" w:eastAsia="cs-CZ" w:bidi="cs-CZ"/>
      </w:rPr>
    </w:lvl>
    <w:lvl w:ilvl="3" w:tplc="91726540">
      <w:numFmt w:val="bullet"/>
      <w:lvlText w:val="•"/>
      <w:lvlJc w:val="left"/>
      <w:pPr>
        <w:ind w:left="3621" w:hanging="852"/>
      </w:pPr>
      <w:rPr>
        <w:rFonts w:hint="default"/>
        <w:lang w:val="cs-CZ" w:eastAsia="cs-CZ" w:bidi="cs-CZ"/>
      </w:rPr>
    </w:lvl>
    <w:lvl w:ilvl="4" w:tplc="B3D0C91E">
      <w:numFmt w:val="bullet"/>
      <w:lvlText w:val="•"/>
      <w:lvlJc w:val="left"/>
      <w:pPr>
        <w:ind w:left="4502" w:hanging="852"/>
      </w:pPr>
      <w:rPr>
        <w:rFonts w:hint="default"/>
        <w:lang w:val="cs-CZ" w:eastAsia="cs-CZ" w:bidi="cs-CZ"/>
      </w:rPr>
    </w:lvl>
    <w:lvl w:ilvl="5" w:tplc="203261BE">
      <w:numFmt w:val="bullet"/>
      <w:lvlText w:val="•"/>
      <w:lvlJc w:val="left"/>
      <w:pPr>
        <w:ind w:left="5383" w:hanging="852"/>
      </w:pPr>
      <w:rPr>
        <w:rFonts w:hint="default"/>
        <w:lang w:val="cs-CZ" w:eastAsia="cs-CZ" w:bidi="cs-CZ"/>
      </w:rPr>
    </w:lvl>
    <w:lvl w:ilvl="6" w:tplc="4768E118">
      <w:numFmt w:val="bullet"/>
      <w:lvlText w:val="•"/>
      <w:lvlJc w:val="left"/>
      <w:pPr>
        <w:ind w:left="6263" w:hanging="852"/>
      </w:pPr>
      <w:rPr>
        <w:rFonts w:hint="default"/>
        <w:lang w:val="cs-CZ" w:eastAsia="cs-CZ" w:bidi="cs-CZ"/>
      </w:rPr>
    </w:lvl>
    <w:lvl w:ilvl="7" w:tplc="1512C6B0">
      <w:numFmt w:val="bullet"/>
      <w:lvlText w:val="•"/>
      <w:lvlJc w:val="left"/>
      <w:pPr>
        <w:ind w:left="7144" w:hanging="852"/>
      </w:pPr>
      <w:rPr>
        <w:rFonts w:hint="default"/>
        <w:lang w:val="cs-CZ" w:eastAsia="cs-CZ" w:bidi="cs-CZ"/>
      </w:rPr>
    </w:lvl>
    <w:lvl w:ilvl="8" w:tplc="D6D691AE">
      <w:numFmt w:val="bullet"/>
      <w:lvlText w:val="•"/>
      <w:lvlJc w:val="left"/>
      <w:pPr>
        <w:ind w:left="8025" w:hanging="852"/>
      </w:pPr>
      <w:rPr>
        <w:rFonts w:hint="default"/>
        <w:lang w:val="cs-CZ" w:eastAsia="cs-CZ" w:bidi="cs-CZ"/>
      </w:rPr>
    </w:lvl>
  </w:abstractNum>
  <w:abstractNum w:abstractNumId="80" w15:restartNumberingAfterBreak="0">
    <w:nsid w:val="39681273"/>
    <w:multiLevelType w:val="hybridMultilevel"/>
    <w:tmpl w:val="D68448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1" w15:restartNumberingAfterBreak="0">
    <w:nsid w:val="396A4F57"/>
    <w:multiLevelType w:val="hybridMultilevel"/>
    <w:tmpl w:val="1A022142"/>
    <w:lvl w:ilvl="0" w:tplc="5602F76E">
      <w:numFmt w:val="bullet"/>
      <w:lvlText w:val=""/>
      <w:lvlJc w:val="left"/>
      <w:pPr>
        <w:ind w:left="386" w:hanging="286"/>
      </w:pPr>
      <w:rPr>
        <w:rFonts w:ascii="Symbol" w:eastAsia="Symbol" w:hAnsi="Symbol" w:cs="Symbol" w:hint="default"/>
        <w:w w:val="100"/>
        <w:sz w:val="24"/>
        <w:szCs w:val="24"/>
        <w:lang w:val="cs-CZ" w:eastAsia="cs-CZ" w:bidi="cs-CZ"/>
      </w:rPr>
    </w:lvl>
    <w:lvl w:ilvl="1" w:tplc="D5F23C9C">
      <w:numFmt w:val="bullet"/>
      <w:lvlText w:val="•"/>
      <w:lvlJc w:val="left"/>
      <w:pPr>
        <w:ind w:left="789" w:hanging="286"/>
      </w:pPr>
      <w:rPr>
        <w:rFonts w:hint="default"/>
        <w:lang w:val="cs-CZ" w:eastAsia="cs-CZ" w:bidi="cs-CZ"/>
      </w:rPr>
    </w:lvl>
    <w:lvl w:ilvl="2" w:tplc="8D6A9FE2">
      <w:numFmt w:val="bullet"/>
      <w:lvlText w:val="•"/>
      <w:lvlJc w:val="left"/>
      <w:pPr>
        <w:ind w:left="1198" w:hanging="286"/>
      </w:pPr>
      <w:rPr>
        <w:rFonts w:hint="default"/>
        <w:lang w:val="cs-CZ" w:eastAsia="cs-CZ" w:bidi="cs-CZ"/>
      </w:rPr>
    </w:lvl>
    <w:lvl w:ilvl="3" w:tplc="4044FD48">
      <w:numFmt w:val="bullet"/>
      <w:lvlText w:val="•"/>
      <w:lvlJc w:val="left"/>
      <w:pPr>
        <w:ind w:left="1607" w:hanging="286"/>
      </w:pPr>
      <w:rPr>
        <w:rFonts w:hint="default"/>
        <w:lang w:val="cs-CZ" w:eastAsia="cs-CZ" w:bidi="cs-CZ"/>
      </w:rPr>
    </w:lvl>
    <w:lvl w:ilvl="4" w:tplc="47CE1EC0">
      <w:numFmt w:val="bullet"/>
      <w:lvlText w:val="•"/>
      <w:lvlJc w:val="left"/>
      <w:pPr>
        <w:ind w:left="2016" w:hanging="286"/>
      </w:pPr>
      <w:rPr>
        <w:rFonts w:hint="default"/>
        <w:lang w:val="cs-CZ" w:eastAsia="cs-CZ" w:bidi="cs-CZ"/>
      </w:rPr>
    </w:lvl>
    <w:lvl w:ilvl="5" w:tplc="17EC0D12">
      <w:numFmt w:val="bullet"/>
      <w:lvlText w:val="•"/>
      <w:lvlJc w:val="left"/>
      <w:pPr>
        <w:ind w:left="2426" w:hanging="286"/>
      </w:pPr>
      <w:rPr>
        <w:rFonts w:hint="default"/>
        <w:lang w:val="cs-CZ" w:eastAsia="cs-CZ" w:bidi="cs-CZ"/>
      </w:rPr>
    </w:lvl>
    <w:lvl w:ilvl="6" w:tplc="EA10F4BC">
      <w:numFmt w:val="bullet"/>
      <w:lvlText w:val="•"/>
      <w:lvlJc w:val="left"/>
      <w:pPr>
        <w:ind w:left="2835" w:hanging="286"/>
      </w:pPr>
      <w:rPr>
        <w:rFonts w:hint="default"/>
        <w:lang w:val="cs-CZ" w:eastAsia="cs-CZ" w:bidi="cs-CZ"/>
      </w:rPr>
    </w:lvl>
    <w:lvl w:ilvl="7" w:tplc="579215F6">
      <w:numFmt w:val="bullet"/>
      <w:lvlText w:val="•"/>
      <w:lvlJc w:val="left"/>
      <w:pPr>
        <w:ind w:left="3244" w:hanging="286"/>
      </w:pPr>
      <w:rPr>
        <w:rFonts w:hint="default"/>
        <w:lang w:val="cs-CZ" w:eastAsia="cs-CZ" w:bidi="cs-CZ"/>
      </w:rPr>
    </w:lvl>
    <w:lvl w:ilvl="8" w:tplc="C9A8E26A">
      <w:numFmt w:val="bullet"/>
      <w:lvlText w:val="•"/>
      <w:lvlJc w:val="left"/>
      <w:pPr>
        <w:ind w:left="3653" w:hanging="286"/>
      </w:pPr>
      <w:rPr>
        <w:rFonts w:hint="default"/>
        <w:lang w:val="cs-CZ" w:eastAsia="cs-CZ" w:bidi="cs-CZ"/>
      </w:rPr>
    </w:lvl>
  </w:abstractNum>
  <w:abstractNum w:abstractNumId="82" w15:restartNumberingAfterBreak="0">
    <w:nsid w:val="39BB7681"/>
    <w:multiLevelType w:val="hybridMultilevel"/>
    <w:tmpl w:val="13784972"/>
    <w:lvl w:ilvl="0" w:tplc="ED3800A6">
      <w:start w:val="3"/>
      <w:numFmt w:val="lowerLetter"/>
      <w:lvlText w:val="%1."/>
      <w:lvlJc w:val="left"/>
      <w:pPr>
        <w:ind w:left="306" w:hanging="200"/>
      </w:pPr>
      <w:rPr>
        <w:rFonts w:ascii="Calibri" w:eastAsia="Calibri" w:hAnsi="Calibri" w:cs="Calibri" w:hint="default"/>
        <w:w w:val="100"/>
        <w:sz w:val="22"/>
        <w:szCs w:val="22"/>
        <w:lang w:val="cs-CZ" w:eastAsia="cs-CZ" w:bidi="cs-CZ"/>
      </w:rPr>
    </w:lvl>
    <w:lvl w:ilvl="1" w:tplc="387E9AE2">
      <w:numFmt w:val="bullet"/>
      <w:lvlText w:val="•"/>
      <w:lvlJc w:val="left"/>
      <w:pPr>
        <w:ind w:left="564" w:hanging="200"/>
      </w:pPr>
      <w:rPr>
        <w:rFonts w:hint="default"/>
        <w:lang w:val="cs-CZ" w:eastAsia="cs-CZ" w:bidi="cs-CZ"/>
      </w:rPr>
    </w:lvl>
    <w:lvl w:ilvl="2" w:tplc="365CF266">
      <w:numFmt w:val="bullet"/>
      <w:lvlText w:val="•"/>
      <w:lvlJc w:val="left"/>
      <w:pPr>
        <w:ind w:left="829" w:hanging="200"/>
      </w:pPr>
      <w:rPr>
        <w:rFonts w:hint="default"/>
        <w:lang w:val="cs-CZ" w:eastAsia="cs-CZ" w:bidi="cs-CZ"/>
      </w:rPr>
    </w:lvl>
    <w:lvl w:ilvl="3" w:tplc="FC5055DC">
      <w:numFmt w:val="bullet"/>
      <w:lvlText w:val="•"/>
      <w:lvlJc w:val="left"/>
      <w:pPr>
        <w:ind w:left="1093" w:hanging="200"/>
      </w:pPr>
      <w:rPr>
        <w:rFonts w:hint="default"/>
        <w:lang w:val="cs-CZ" w:eastAsia="cs-CZ" w:bidi="cs-CZ"/>
      </w:rPr>
    </w:lvl>
    <w:lvl w:ilvl="4" w:tplc="2BD28648">
      <w:numFmt w:val="bullet"/>
      <w:lvlText w:val="•"/>
      <w:lvlJc w:val="left"/>
      <w:pPr>
        <w:ind w:left="1358" w:hanging="200"/>
      </w:pPr>
      <w:rPr>
        <w:rFonts w:hint="default"/>
        <w:lang w:val="cs-CZ" w:eastAsia="cs-CZ" w:bidi="cs-CZ"/>
      </w:rPr>
    </w:lvl>
    <w:lvl w:ilvl="5" w:tplc="13167DF0">
      <w:numFmt w:val="bullet"/>
      <w:lvlText w:val="•"/>
      <w:lvlJc w:val="left"/>
      <w:pPr>
        <w:ind w:left="1622" w:hanging="200"/>
      </w:pPr>
      <w:rPr>
        <w:rFonts w:hint="default"/>
        <w:lang w:val="cs-CZ" w:eastAsia="cs-CZ" w:bidi="cs-CZ"/>
      </w:rPr>
    </w:lvl>
    <w:lvl w:ilvl="6" w:tplc="F238CE6A">
      <w:numFmt w:val="bullet"/>
      <w:lvlText w:val="•"/>
      <w:lvlJc w:val="left"/>
      <w:pPr>
        <w:ind w:left="1887" w:hanging="200"/>
      </w:pPr>
      <w:rPr>
        <w:rFonts w:hint="default"/>
        <w:lang w:val="cs-CZ" w:eastAsia="cs-CZ" w:bidi="cs-CZ"/>
      </w:rPr>
    </w:lvl>
    <w:lvl w:ilvl="7" w:tplc="6E1A6984">
      <w:numFmt w:val="bullet"/>
      <w:lvlText w:val="•"/>
      <w:lvlJc w:val="left"/>
      <w:pPr>
        <w:ind w:left="2151" w:hanging="200"/>
      </w:pPr>
      <w:rPr>
        <w:rFonts w:hint="default"/>
        <w:lang w:val="cs-CZ" w:eastAsia="cs-CZ" w:bidi="cs-CZ"/>
      </w:rPr>
    </w:lvl>
    <w:lvl w:ilvl="8" w:tplc="78B2A91A">
      <w:numFmt w:val="bullet"/>
      <w:lvlText w:val="•"/>
      <w:lvlJc w:val="left"/>
      <w:pPr>
        <w:ind w:left="2416" w:hanging="200"/>
      </w:pPr>
      <w:rPr>
        <w:rFonts w:hint="default"/>
        <w:lang w:val="cs-CZ" w:eastAsia="cs-CZ" w:bidi="cs-CZ"/>
      </w:rPr>
    </w:lvl>
  </w:abstractNum>
  <w:abstractNum w:abstractNumId="83" w15:restartNumberingAfterBreak="0">
    <w:nsid w:val="3A0B6B7E"/>
    <w:multiLevelType w:val="hybridMultilevel"/>
    <w:tmpl w:val="13FAE12E"/>
    <w:lvl w:ilvl="0" w:tplc="46106AF4">
      <w:start w:val="3"/>
      <w:numFmt w:val="decimal"/>
      <w:lvlText w:val="%1."/>
      <w:lvlJc w:val="left"/>
      <w:pPr>
        <w:ind w:left="478" w:hanging="361"/>
      </w:pPr>
      <w:rPr>
        <w:rFonts w:ascii="Calibri" w:eastAsia="Calibri" w:hAnsi="Calibri" w:cs="Calibri" w:hint="default"/>
        <w:b/>
        <w:bCs/>
        <w:spacing w:val="-4"/>
        <w:w w:val="100"/>
        <w:sz w:val="36"/>
        <w:szCs w:val="36"/>
        <w:lang w:val="cs-CZ" w:eastAsia="cs-CZ" w:bidi="cs-CZ"/>
      </w:rPr>
    </w:lvl>
    <w:lvl w:ilvl="1" w:tplc="AD3414B0">
      <w:numFmt w:val="bullet"/>
      <w:lvlText w:val=""/>
      <w:lvlJc w:val="left"/>
      <w:pPr>
        <w:ind w:left="836" w:hanging="360"/>
      </w:pPr>
      <w:rPr>
        <w:rFonts w:ascii="Wingdings" w:eastAsia="Wingdings" w:hAnsi="Wingdings" w:cs="Wingdings" w:hint="default"/>
        <w:w w:val="100"/>
        <w:sz w:val="24"/>
        <w:szCs w:val="24"/>
        <w:lang w:val="cs-CZ" w:eastAsia="cs-CZ" w:bidi="cs-CZ"/>
      </w:rPr>
    </w:lvl>
    <w:lvl w:ilvl="2" w:tplc="F4668C06">
      <w:numFmt w:val="bullet"/>
      <w:lvlText w:val="o"/>
      <w:lvlJc w:val="left"/>
      <w:pPr>
        <w:ind w:left="1544" w:hanging="360"/>
      </w:pPr>
      <w:rPr>
        <w:rFonts w:ascii="Courier New" w:eastAsia="Courier New" w:hAnsi="Courier New" w:cs="Courier New" w:hint="default"/>
        <w:w w:val="100"/>
        <w:sz w:val="24"/>
        <w:szCs w:val="24"/>
        <w:lang w:val="cs-CZ" w:eastAsia="cs-CZ" w:bidi="cs-CZ"/>
      </w:rPr>
    </w:lvl>
    <w:lvl w:ilvl="3" w:tplc="4E3E2E68">
      <w:numFmt w:val="bullet"/>
      <w:lvlText w:val="•"/>
      <w:lvlJc w:val="left"/>
      <w:pPr>
        <w:ind w:left="2620" w:hanging="360"/>
      </w:pPr>
      <w:rPr>
        <w:rFonts w:hint="default"/>
        <w:lang w:val="cs-CZ" w:eastAsia="cs-CZ" w:bidi="cs-CZ"/>
      </w:rPr>
    </w:lvl>
    <w:lvl w:ilvl="4" w:tplc="A92205A8">
      <w:numFmt w:val="bullet"/>
      <w:lvlText w:val="•"/>
      <w:lvlJc w:val="left"/>
      <w:pPr>
        <w:ind w:left="3701" w:hanging="360"/>
      </w:pPr>
      <w:rPr>
        <w:rFonts w:hint="default"/>
        <w:lang w:val="cs-CZ" w:eastAsia="cs-CZ" w:bidi="cs-CZ"/>
      </w:rPr>
    </w:lvl>
    <w:lvl w:ilvl="5" w:tplc="3CD07064">
      <w:numFmt w:val="bullet"/>
      <w:lvlText w:val="•"/>
      <w:lvlJc w:val="left"/>
      <w:pPr>
        <w:ind w:left="4782" w:hanging="360"/>
      </w:pPr>
      <w:rPr>
        <w:rFonts w:hint="default"/>
        <w:lang w:val="cs-CZ" w:eastAsia="cs-CZ" w:bidi="cs-CZ"/>
      </w:rPr>
    </w:lvl>
    <w:lvl w:ilvl="6" w:tplc="31863084">
      <w:numFmt w:val="bullet"/>
      <w:lvlText w:val="•"/>
      <w:lvlJc w:val="left"/>
      <w:pPr>
        <w:ind w:left="5863" w:hanging="360"/>
      </w:pPr>
      <w:rPr>
        <w:rFonts w:hint="default"/>
        <w:lang w:val="cs-CZ" w:eastAsia="cs-CZ" w:bidi="cs-CZ"/>
      </w:rPr>
    </w:lvl>
    <w:lvl w:ilvl="7" w:tplc="B74C8504">
      <w:numFmt w:val="bullet"/>
      <w:lvlText w:val="•"/>
      <w:lvlJc w:val="left"/>
      <w:pPr>
        <w:ind w:left="6944" w:hanging="360"/>
      </w:pPr>
      <w:rPr>
        <w:rFonts w:hint="default"/>
        <w:lang w:val="cs-CZ" w:eastAsia="cs-CZ" w:bidi="cs-CZ"/>
      </w:rPr>
    </w:lvl>
    <w:lvl w:ilvl="8" w:tplc="940AA666">
      <w:numFmt w:val="bullet"/>
      <w:lvlText w:val="•"/>
      <w:lvlJc w:val="left"/>
      <w:pPr>
        <w:ind w:left="8024" w:hanging="360"/>
      </w:pPr>
      <w:rPr>
        <w:rFonts w:hint="default"/>
        <w:lang w:val="cs-CZ" w:eastAsia="cs-CZ" w:bidi="cs-CZ"/>
      </w:rPr>
    </w:lvl>
  </w:abstractNum>
  <w:abstractNum w:abstractNumId="84" w15:restartNumberingAfterBreak="0">
    <w:nsid w:val="3A1B6D54"/>
    <w:multiLevelType w:val="hybridMultilevel"/>
    <w:tmpl w:val="1402DEF6"/>
    <w:lvl w:ilvl="0" w:tplc="122C92FE">
      <w:numFmt w:val="bullet"/>
      <w:lvlText w:val=""/>
      <w:lvlJc w:val="left"/>
      <w:pPr>
        <w:ind w:left="916" w:hanging="360"/>
      </w:pPr>
      <w:rPr>
        <w:rFonts w:hint="default"/>
        <w:w w:val="100"/>
        <w:lang w:val="cs-CZ" w:eastAsia="cs-CZ" w:bidi="cs-CZ"/>
      </w:rPr>
    </w:lvl>
    <w:lvl w:ilvl="1" w:tplc="86FCEB20">
      <w:numFmt w:val="bullet"/>
      <w:lvlText w:val="•"/>
      <w:lvlJc w:val="left"/>
      <w:pPr>
        <w:ind w:left="1776" w:hanging="360"/>
      </w:pPr>
      <w:rPr>
        <w:rFonts w:hint="default"/>
        <w:lang w:val="cs-CZ" w:eastAsia="cs-CZ" w:bidi="cs-CZ"/>
      </w:rPr>
    </w:lvl>
    <w:lvl w:ilvl="2" w:tplc="D4C2D90A">
      <w:numFmt w:val="bullet"/>
      <w:lvlText w:val="•"/>
      <w:lvlJc w:val="left"/>
      <w:pPr>
        <w:ind w:left="2633" w:hanging="360"/>
      </w:pPr>
      <w:rPr>
        <w:rFonts w:hint="default"/>
        <w:lang w:val="cs-CZ" w:eastAsia="cs-CZ" w:bidi="cs-CZ"/>
      </w:rPr>
    </w:lvl>
    <w:lvl w:ilvl="3" w:tplc="1852720A">
      <w:numFmt w:val="bullet"/>
      <w:lvlText w:val="•"/>
      <w:lvlJc w:val="left"/>
      <w:pPr>
        <w:ind w:left="3489" w:hanging="360"/>
      </w:pPr>
      <w:rPr>
        <w:rFonts w:hint="default"/>
        <w:lang w:val="cs-CZ" w:eastAsia="cs-CZ" w:bidi="cs-CZ"/>
      </w:rPr>
    </w:lvl>
    <w:lvl w:ilvl="4" w:tplc="56C09CF8">
      <w:numFmt w:val="bullet"/>
      <w:lvlText w:val="•"/>
      <w:lvlJc w:val="left"/>
      <w:pPr>
        <w:ind w:left="4346" w:hanging="360"/>
      </w:pPr>
      <w:rPr>
        <w:rFonts w:hint="default"/>
        <w:lang w:val="cs-CZ" w:eastAsia="cs-CZ" w:bidi="cs-CZ"/>
      </w:rPr>
    </w:lvl>
    <w:lvl w:ilvl="5" w:tplc="5CACD022">
      <w:numFmt w:val="bullet"/>
      <w:lvlText w:val="•"/>
      <w:lvlJc w:val="left"/>
      <w:pPr>
        <w:ind w:left="5203" w:hanging="360"/>
      </w:pPr>
      <w:rPr>
        <w:rFonts w:hint="default"/>
        <w:lang w:val="cs-CZ" w:eastAsia="cs-CZ" w:bidi="cs-CZ"/>
      </w:rPr>
    </w:lvl>
    <w:lvl w:ilvl="6" w:tplc="5F62D1D6">
      <w:numFmt w:val="bullet"/>
      <w:lvlText w:val="•"/>
      <w:lvlJc w:val="left"/>
      <w:pPr>
        <w:ind w:left="6059" w:hanging="360"/>
      </w:pPr>
      <w:rPr>
        <w:rFonts w:hint="default"/>
        <w:lang w:val="cs-CZ" w:eastAsia="cs-CZ" w:bidi="cs-CZ"/>
      </w:rPr>
    </w:lvl>
    <w:lvl w:ilvl="7" w:tplc="BCC8F468">
      <w:numFmt w:val="bullet"/>
      <w:lvlText w:val="•"/>
      <w:lvlJc w:val="left"/>
      <w:pPr>
        <w:ind w:left="6916" w:hanging="360"/>
      </w:pPr>
      <w:rPr>
        <w:rFonts w:hint="default"/>
        <w:lang w:val="cs-CZ" w:eastAsia="cs-CZ" w:bidi="cs-CZ"/>
      </w:rPr>
    </w:lvl>
    <w:lvl w:ilvl="8" w:tplc="0428BFF8">
      <w:numFmt w:val="bullet"/>
      <w:lvlText w:val="•"/>
      <w:lvlJc w:val="left"/>
      <w:pPr>
        <w:ind w:left="7773" w:hanging="360"/>
      </w:pPr>
      <w:rPr>
        <w:rFonts w:hint="default"/>
        <w:lang w:val="cs-CZ" w:eastAsia="cs-CZ" w:bidi="cs-CZ"/>
      </w:rPr>
    </w:lvl>
  </w:abstractNum>
  <w:abstractNum w:abstractNumId="85" w15:restartNumberingAfterBreak="0">
    <w:nsid w:val="3A256279"/>
    <w:multiLevelType w:val="hybridMultilevel"/>
    <w:tmpl w:val="06D21D18"/>
    <w:lvl w:ilvl="0" w:tplc="9C5E2866">
      <w:numFmt w:val="bullet"/>
      <w:lvlText w:val=""/>
      <w:lvlJc w:val="left"/>
      <w:pPr>
        <w:ind w:left="472" w:hanging="394"/>
      </w:pPr>
      <w:rPr>
        <w:rFonts w:ascii="Wingdings" w:eastAsia="Wingdings" w:hAnsi="Wingdings" w:cs="Wingdings" w:hint="default"/>
        <w:w w:val="100"/>
        <w:sz w:val="24"/>
        <w:szCs w:val="24"/>
        <w:lang w:val="cs-CZ" w:eastAsia="cs-CZ" w:bidi="cs-CZ"/>
      </w:rPr>
    </w:lvl>
    <w:lvl w:ilvl="1" w:tplc="2F309976">
      <w:numFmt w:val="bullet"/>
      <w:lvlText w:val="•"/>
      <w:lvlJc w:val="left"/>
      <w:pPr>
        <w:ind w:left="896" w:hanging="394"/>
      </w:pPr>
      <w:rPr>
        <w:rFonts w:hint="default"/>
        <w:lang w:val="cs-CZ" w:eastAsia="cs-CZ" w:bidi="cs-CZ"/>
      </w:rPr>
    </w:lvl>
    <w:lvl w:ilvl="2" w:tplc="F0464082">
      <w:numFmt w:val="bullet"/>
      <w:lvlText w:val="•"/>
      <w:lvlJc w:val="left"/>
      <w:pPr>
        <w:ind w:left="1312" w:hanging="394"/>
      </w:pPr>
      <w:rPr>
        <w:rFonts w:hint="default"/>
        <w:lang w:val="cs-CZ" w:eastAsia="cs-CZ" w:bidi="cs-CZ"/>
      </w:rPr>
    </w:lvl>
    <w:lvl w:ilvl="3" w:tplc="497CA172">
      <w:numFmt w:val="bullet"/>
      <w:lvlText w:val="•"/>
      <w:lvlJc w:val="left"/>
      <w:pPr>
        <w:ind w:left="1728" w:hanging="394"/>
      </w:pPr>
      <w:rPr>
        <w:rFonts w:hint="default"/>
        <w:lang w:val="cs-CZ" w:eastAsia="cs-CZ" w:bidi="cs-CZ"/>
      </w:rPr>
    </w:lvl>
    <w:lvl w:ilvl="4" w:tplc="FA983B08">
      <w:numFmt w:val="bullet"/>
      <w:lvlText w:val="•"/>
      <w:lvlJc w:val="left"/>
      <w:pPr>
        <w:ind w:left="2144" w:hanging="394"/>
      </w:pPr>
      <w:rPr>
        <w:rFonts w:hint="default"/>
        <w:lang w:val="cs-CZ" w:eastAsia="cs-CZ" w:bidi="cs-CZ"/>
      </w:rPr>
    </w:lvl>
    <w:lvl w:ilvl="5" w:tplc="EFC60DB2">
      <w:numFmt w:val="bullet"/>
      <w:lvlText w:val="•"/>
      <w:lvlJc w:val="left"/>
      <w:pPr>
        <w:ind w:left="2560" w:hanging="394"/>
      </w:pPr>
      <w:rPr>
        <w:rFonts w:hint="default"/>
        <w:lang w:val="cs-CZ" w:eastAsia="cs-CZ" w:bidi="cs-CZ"/>
      </w:rPr>
    </w:lvl>
    <w:lvl w:ilvl="6" w:tplc="CCE62E54">
      <w:numFmt w:val="bullet"/>
      <w:lvlText w:val="•"/>
      <w:lvlJc w:val="left"/>
      <w:pPr>
        <w:ind w:left="2976" w:hanging="394"/>
      </w:pPr>
      <w:rPr>
        <w:rFonts w:hint="default"/>
        <w:lang w:val="cs-CZ" w:eastAsia="cs-CZ" w:bidi="cs-CZ"/>
      </w:rPr>
    </w:lvl>
    <w:lvl w:ilvl="7" w:tplc="ADDA0DE2">
      <w:numFmt w:val="bullet"/>
      <w:lvlText w:val="•"/>
      <w:lvlJc w:val="left"/>
      <w:pPr>
        <w:ind w:left="3392" w:hanging="394"/>
      </w:pPr>
      <w:rPr>
        <w:rFonts w:hint="default"/>
        <w:lang w:val="cs-CZ" w:eastAsia="cs-CZ" w:bidi="cs-CZ"/>
      </w:rPr>
    </w:lvl>
    <w:lvl w:ilvl="8" w:tplc="0C74FF10">
      <w:numFmt w:val="bullet"/>
      <w:lvlText w:val="•"/>
      <w:lvlJc w:val="left"/>
      <w:pPr>
        <w:ind w:left="3808" w:hanging="394"/>
      </w:pPr>
      <w:rPr>
        <w:rFonts w:hint="default"/>
        <w:lang w:val="cs-CZ" w:eastAsia="cs-CZ" w:bidi="cs-CZ"/>
      </w:rPr>
    </w:lvl>
  </w:abstractNum>
  <w:abstractNum w:abstractNumId="86" w15:restartNumberingAfterBreak="0">
    <w:nsid w:val="3A9B0F24"/>
    <w:multiLevelType w:val="hybridMultilevel"/>
    <w:tmpl w:val="15C46DBE"/>
    <w:lvl w:ilvl="0" w:tplc="920415FE">
      <w:start w:val="1"/>
      <w:numFmt w:val="lowerLetter"/>
      <w:lvlText w:val="%1."/>
      <w:lvlJc w:val="left"/>
      <w:pPr>
        <w:ind w:left="136" w:hanging="708"/>
      </w:pPr>
      <w:rPr>
        <w:rFonts w:ascii="Calibri" w:eastAsia="Calibri" w:hAnsi="Calibri" w:cs="Calibri" w:hint="default"/>
        <w:spacing w:val="-23"/>
        <w:w w:val="100"/>
        <w:sz w:val="24"/>
        <w:szCs w:val="24"/>
        <w:lang w:val="cs-CZ" w:eastAsia="cs-CZ" w:bidi="cs-CZ"/>
      </w:rPr>
    </w:lvl>
    <w:lvl w:ilvl="1" w:tplc="2D883C10">
      <w:numFmt w:val="bullet"/>
      <w:lvlText w:val="•"/>
      <w:lvlJc w:val="left"/>
      <w:pPr>
        <w:ind w:left="1066" w:hanging="708"/>
      </w:pPr>
      <w:rPr>
        <w:rFonts w:hint="default"/>
        <w:lang w:val="cs-CZ" w:eastAsia="cs-CZ" w:bidi="cs-CZ"/>
      </w:rPr>
    </w:lvl>
    <w:lvl w:ilvl="2" w:tplc="82C8AE64">
      <w:numFmt w:val="bullet"/>
      <w:lvlText w:val="•"/>
      <w:lvlJc w:val="left"/>
      <w:pPr>
        <w:ind w:left="1993" w:hanging="708"/>
      </w:pPr>
      <w:rPr>
        <w:rFonts w:hint="default"/>
        <w:lang w:val="cs-CZ" w:eastAsia="cs-CZ" w:bidi="cs-CZ"/>
      </w:rPr>
    </w:lvl>
    <w:lvl w:ilvl="3" w:tplc="B31CB348">
      <w:numFmt w:val="bullet"/>
      <w:lvlText w:val="•"/>
      <w:lvlJc w:val="left"/>
      <w:pPr>
        <w:ind w:left="2919" w:hanging="708"/>
      </w:pPr>
      <w:rPr>
        <w:rFonts w:hint="default"/>
        <w:lang w:val="cs-CZ" w:eastAsia="cs-CZ" w:bidi="cs-CZ"/>
      </w:rPr>
    </w:lvl>
    <w:lvl w:ilvl="4" w:tplc="8744E092">
      <w:numFmt w:val="bullet"/>
      <w:lvlText w:val="•"/>
      <w:lvlJc w:val="left"/>
      <w:pPr>
        <w:ind w:left="3846" w:hanging="708"/>
      </w:pPr>
      <w:rPr>
        <w:rFonts w:hint="default"/>
        <w:lang w:val="cs-CZ" w:eastAsia="cs-CZ" w:bidi="cs-CZ"/>
      </w:rPr>
    </w:lvl>
    <w:lvl w:ilvl="5" w:tplc="023633A8">
      <w:numFmt w:val="bullet"/>
      <w:lvlText w:val="•"/>
      <w:lvlJc w:val="left"/>
      <w:pPr>
        <w:ind w:left="4773" w:hanging="708"/>
      </w:pPr>
      <w:rPr>
        <w:rFonts w:hint="default"/>
        <w:lang w:val="cs-CZ" w:eastAsia="cs-CZ" w:bidi="cs-CZ"/>
      </w:rPr>
    </w:lvl>
    <w:lvl w:ilvl="6" w:tplc="3B34ACB4">
      <w:numFmt w:val="bullet"/>
      <w:lvlText w:val="•"/>
      <w:lvlJc w:val="left"/>
      <w:pPr>
        <w:ind w:left="5699" w:hanging="708"/>
      </w:pPr>
      <w:rPr>
        <w:rFonts w:hint="default"/>
        <w:lang w:val="cs-CZ" w:eastAsia="cs-CZ" w:bidi="cs-CZ"/>
      </w:rPr>
    </w:lvl>
    <w:lvl w:ilvl="7" w:tplc="0C6E4A4A">
      <w:numFmt w:val="bullet"/>
      <w:lvlText w:val="•"/>
      <w:lvlJc w:val="left"/>
      <w:pPr>
        <w:ind w:left="6626" w:hanging="708"/>
      </w:pPr>
      <w:rPr>
        <w:rFonts w:hint="default"/>
        <w:lang w:val="cs-CZ" w:eastAsia="cs-CZ" w:bidi="cs-CZ"/>
      </w:rPr>
    </w:lvl>
    <w:lvl w:ilvl="8" w:tplc="58D43438">
      <w:numFmt w:val="bullet"/>
      <w:lvlText w:val="•"/>
      <w:lvlJc w:val="left"/>
      <w:pPr>
        <w:ind w:left="7553" w:hanging="708"/>
      </w:pPr>
      <w:rPr>
        <w:rFonts w:hint="default"/>
        <w:lang w:val="cs-CZ" w:eastAsia="cs-CZ" w:bidi="cs-CZ"/>
      </w:rPr>
    </w:lvl>
  </w:abstractNum>
  <w:abstractNum w:abstractNumId="87" w15:restartNumberingAfterBreak="0">
    <w:nsid w:val="3B5613B2"/>
    <w:multiLevelType w:val="hybridMultilevel"/>
    <w:tmpl w:val="883E19B4"/>
    <w:lvl w:ilvl="0" w:tplc="8BCA5EB4">
      <w:start w:val="1"/>
      <w:numFmt w:val="decimal"/>
      <w:lvlText w:val="%1)"/>
      <w:lvlJc w:val="left"/>
      <w:pPr>
        <w:ind w:left="844" w:hanging="708"/>
      </w:pPr>
      <w:rPr>
        <w:rFonts w:ascii="Calibri" w:eastAsia="Calibri" w:hAnsi="Calibri" w:cs="Calibri" w:hint="default"/>
        <w:spacing w:val="-2"/>
        <w:w w:val="100"/>
        <w:sz w:val="24"/>
        <w:szCs w:val="24"/>
        <w:lang w:val="cs-CZ" w:eastAsia="cs-CZ" w:bidi="cs-CZ"/>
      </w:rPr>
    </w:lvl>
    <w:lvl w:ilvl="1" w:tplc="7FB02046">
      <w:numFmt w:val="bullet"/>
      <w:lvlText w:val="•"/>
      <w:lvlJc w:val="left"/>
      <w:pPr>
        <w:ind w:left="1696" w:hanging="708"/>
      </w:pPr>
      <w:rPr>
        <w:rFonts w:hint="default"/>
        <w:lang w:val="cs-CZ" w:eastAsia="cs-CZ" w:bidi="cs-CZ"/>
      </w:rPr>
    </w:lvl>
    <w:lvl w:ilvl="2" w:tplc="7EDC3428">
      <w:numFmt w:val="bullet"/>
      <w:lvlText w:val="•"/>
      <w:lvlJc w:val="left"/>
      <w:pPr>
        <w:ind w:left="2553" w:hanging="708"/>
      </w:pPr>
      <w:rPr>
        <w:rFonts w:hint="default"/>
        <w:lang w:val="cs-CZ" w:eastAsia="cs-CZ" w:bidi="cs-CZ"/>
      </w:rPr>
    </w:lvl>
    <w:lvl w:ilvl="3" w:tplc="5F9AF8D4">
      <w:numFmt w:val="bullet"/>
      <w:lvlText w:val="•"/>
      <w:lvlJc w:val="left"/>
      <w:pPr>
        <w:ind w:left="3409" w:hanging="708"/>
      </w:pPr>
      <w:rPr>
        <w:rFonts w:hint="default"/>
        <w:lang w:val="cs-CZ" w:eastAsia="cs-CZ" w:bidi="cs-CZ"/>
      </w:rPr>
    </w:lvl>
    <w:lvl w:ilvl="4" w:tplc="8AE63E2A">
      <w:numFmt w:val="bullet"/>
      <w:lvlText w:val="•"/>
      <w:lvlJc w:val="left"/>
      <w:pPr>
        <w:ind w:left="4266" w:hanging="708"/>
      </w:pPr>
      <w:rPr>
        <w:rFonts w:hint="default"/>
        <w:lang w:val="cs-CZ" w:eastAsia="cs-CZ" w:bidi="cs-CZ"/>
      </w:rPr>
    </w:lvl>
    <w:lvl w:ilvl="5" w:tplc="442478BE">
      <w:numFmt w:val="bullet"/>
      <w:lvlText w:val="•"/>
      <w:lvlJc w:val="left"/>
      <w:pPr>
        <w:ind w:left="5123" w:hanging="708"/>
      </w:pPr>
      <w:rPr>
        <w:rFonts w:hint="default"/>
        <w:lang w:val="cs-CZ" w:eastAsia="cs-CZ" w:bidi="cs-CZ"/>
      </w:rPr>
    </w:lvl>
    <w:lvl w:ilvl="6" w:tplc="7208013C">
      <w:numFmt w:val="bullet"/>
      <w:lvlText w:val="•"/>
      <w:lvlJc w:val="left"/>
      <w:pPr>
        <w:ind w:left="5979" w:hanging="708"/>
      </w:pPr>
      <w:rPr>
        <w:rFonts w:hint="default"/>
        <w:lang w:val="cs-CZ" w:eastAsia="cs-CZ" w:bidi="cs-CZ"/>
      </w:rPr>
    </w:lvl>
    <w:lvl w:ilvl="7" w:tplc="A6801EF8">
      <w:numFmt w:val="bullet"/>
      <w:lvlText w:val="•"/>
      <w:lvlJc w:val="left"/>
      <w:pPr>
        <w:ind w:left="6836" w:hanging="708"/>
      </w:pPr>
      <w:rPr>
        <w:rFonts w:hint="default"/>
        <w:lang w:val="cs-CZ" w:eastAsia="cs-CZ" w:bidi="cs-CZ"/>
      </w:rPr>
    </w:lvl>
    <w:lvl w:ilvl="8" w:tplc="66A442D4">
      <w:numFmt w:val="bullet"/>
      <w:lvlText w:val="•"/>
      <w:lvlJc w:val="left"/>
      <w:pPr>
        <w:ind w:left="7693" w:hanging="708"/>
      </w:pPr>
      <w:rPr>
        <w:rFonts w:hint="default"/>
        <w:lang w:val="cs-CZ" w:eastAsia="cs-CZ" w:bidi="cs-CZ"/>
      </w:rPr>
    </w:lvl>
  </w:abstractNum>
  <w:abstractNum w:abstractNumId="88" w15:restartNumberingAfterBreak="0">
    <w:nsid w:val="3B9044A5"/>
    <w:multiLevelType w:val="hybridMultilevel"/>
    <w:tmpl w:val="725E07FE"/>
    <w:lvl w:ilvl="0" w:tplc="04C2E264">
      <w:start w:val="1"/>
      <w:numFmt w:val="decimal"/>
      <w:lvlText w:val="%1)"/>
      <w:lvlJc w:val="left"/>
      <w:pPr>
        <w:ind w:left="844" w:hanging="708"/>
      </w:pPr>
      <w:rPr>
        <w:rFonts w:ascii="Calibri" w:eastAsia="Calibri" w:hAnsi="Calibri" w:cs="Calibri" w:hint="default"/>
        <w:spacing w:val="-2"/>
        <w:w w:val="100"/>
        <w:sz w:val="24"/>
        <w:szCs w:val="24"/>
        <w:lang w:val="cs-CZ" w:eastAsia="cs-CZ" w:bidi="cs-CZ"/>
      </w:rPr>
    </w:lvl>
    <w:lvl w:ilvl="1" w:tplc="A3F68046">
      <w:numFmt w:val="bullet"/>
      <w:lvlText w:val="•"/>
      <w:lvlJc w:val="left"/>
      <w:pPr>
        <w:ind w:left="1696" w:hanging="708"/>
      </w:pPr>
      <w:rPr>
        <w:rFonts w:hint="default"/>
        <w:lang w:val="cs-CZ" w:eastAsia="cs-CZ" w:bidi="cs-CZ"/>
      </w:rPr>
    </w:lvl>
    <w:lvl w:ilvl="2" w:tplc="A20E982C">
      <w:numFmt w:val="bullet"/>
      <w:lvlText w:val="•"/>
      <w:lvlJc w:val="left"/>
      <w:pPr>
        <w:ind w:left="2553" w:hanging="708"/>
      </w:pPr>
      <w:rPr>
        <w:rFonts w:hint="default"/>
        <w:lang w:val="cs-CZ" w:eastAsia="cs-CZ" w:bidi="cs-CZ"/>
      </w:rPr>
    </w:lvl>
    <w:lvl w:ilvl="3" w:tplc="6C881252">
      <w:numFmt w:val="bullet"/>
      <w:lvlText w:val="•"/>
      <w:lvlJc w:val="left"/>
      <w:pPr>
        <w:ind w:left="3409" w:hanging="708"/>
      </w:pPr>
      <w:rPr>
        <w:rFonts w:hint="default"/>
        <w:lang w:val="cs-CZ" w:eastAsia="cs-CZ" w:bidi="cs-CZ"/>
      </w:rPr>
    </w:lvl>
    <w:lvl w:ilvl="4" w:tplc="4AF63A42">
      <w:numFmt w:val="bullet"/>
      <w:lvlText w:val="•"/>
      <w:lvlJc w:val="left"/>
      <w:pPr>
        <w:ind w:left="4266" w:hanging="708"/>
      </w:pPr>
      <w:rPr>
        <w:rFonts w:hint="default"/>
        <w:lang w:val="cs-CZ" w:eastAsia="cs-CZ" w:bidi="cs-CZ"/>
      </w:rPr>
    </w:lvl>
    <w:lvl w:ilvl="5" w:tplc="5C0EECA6">
      <w:numFmt w:val="bullet"/>
      <w:lvlText w:val="•"/>
      <w:lvlJc w:val="left"/>
      <w:pPr>
        <w:ind w:left="5123" w:hanging="708"/>
      </w:pPr>
      <w:rPr>
        <w:rFonts w:hint="default"/>
        <w:lang w:val="cs-CZ" w:eastAsia="cs-CZ" w:bidi="cs-CZ"/>
      </w:rPr>
    </w:lvl>
    <w:lvl w:ilvl="6" w:tplc="3536AAA0">
      <w:numFmt w:val="bullet"/>
      <w:lvlText w:val="•"/>
      <w:lvlJc w:val="left"/>
      <w:pPr>
        <w:ind w:left="5979" w:hanging="708"/>
      </w:pPr>
      <w:rPr>
        <w:rFonts w:hint="default"/>
        <w:lang w:val="cs-CZ" w:eastAsia="cs-CZ" w:bidi="cs-CZ"/>
      </w:rPr>
    </w:lvl>
    <w:lvl w:ilvl="7" w:tplc="4E12A1B6">
      <w:numFmt w:val="bullet"/>
      <w:lvlText w:val="•"/>
      <w:lvlJc w:val="left"/>
      <w:pPr>
        <w:ind w:left="6836" w:hanging="708"/>
      </w:pPr>
      <w:rPr>
        <w:rFonts w:hint="default"/>
        <w:lang w:val="cs-CZ" w:eastAsia="cs-CZ" w:bidi="cs-CZ"/>
      </w:rPr>
    </w:lvl>
    <w:lvl w:ilvl="8" w:tplc="55E822D2">
      <w:numFmt w:val="bullet"/>
      <w:lvlText w:val="•"/>
      <w:lvlJc w:val="left"/>
      <w:pPr>
        <w:ind w:left="7693" w:hanging="708"/>
      </w:pPr>
      <w:rPr>
        <w:rFonts w:hint="default"/>
        <w:lang w:val="cs-CZ" w:eastAsia="cs-CZ" w:bidi="cs-CZ"/>
      </w:rPr>
    </w:lvl>
  </w:abstractNum>
  <w:abstractNum w:abstractNumId="89" w15:restartNumberingAfterBreak="0">
    <w:nsid w:val="3D906AEF"/>
    <w:multiLevelType w:val="multilevel"/>
    <w:tmpl w:val="164A7E72"/>
    <w:lvl w:ilvl="0">
      <w:start w:val="3"/>
      <w:numFmt w:val="decimal"/>
      <w:lvlText w:val="%1."/>
      <w:lvlJc w:val="left"/>
      <w:pPr>
        <w:ind w:left="682" w:hanging="567"/>
      </w:pPr>
      <w:rPr>
        <w:rFonts w:ascii="Verdana" w:eastAsia="Verdana" w:hAnsi="Verdana" w:cs="Verdana" w:hint="default"/>
        <w:b/>
        <w:bCs/>
        <w:spacing w:val="0"/>
        <w:w w:val="99"/>
        <w:sz w:val="32"/>
        <w:szCs w:val="32"/>
        <w:lang w:val="cs-CZ" w:eastAsia="cs-CZ" w:bidi="cs-CZ"/>
      </w:rPr>
    </w:lvl>
    <w:lvl w:ilvl="1">
      <w:start w:val="1"/>
      <w:numFmt w:val="decimal"/>
      <w:lvlText w:val="%1.%2."/>
      <w:lvlJc w:val="left"/>
      <w:pPr>
        <w:ind w:left="824" w:hanging="713"/>
      </w:pPr>
      <w:rPr>
        <w:rFonts w:ascii="Verdana" w:eastAsia="Verdana" w:hAnsi="Verdana" w:cs="Verdana" w:hint="default"/>
        <w:b/>
        <w:bCs/>
        <w:spacing w:val="-1"/>
        <w:w w:val="100"/>
        <w:sz w:val="28"/>
        <w:szCs w:val="28"/>
        <w:lang w:val="cs-CZ" w:eastAsia="cs-CZ" w:bidi="cs-CZ"/>
      </w:rPr>
    </w:lvl>
    <w:lvl w:ilvl="2">
      <w:numFmt w:val="bullet"/>
      <w:lvlText w:val=""/>
      <w:lvlJc w:val="left"/>
      <w:pPr>
        <w:ind w:left="836" w:hanging="360"/>
      </w:pPr>
      <w:rPr>
        <w:rFonts w:ascii="Symbol" w:eastAsia="Symbol" w:hAnsi="Symbol" w:cs="Symbol" w:hint="default"/>
        <w:color w:val="FF6600"/>
        <w:w w:val="100"/>
        <w:sz w:val="22"/>
        <w:szCs w:val="22"/>
        <w:lang w:val="cs-CZ" w:eastAsia="cs-CZ" w:bidi="cs-CZ"/>
      </w:rPr>
    </w:lvl>
    <w:lvl w:ilvl="3">
      <w:numFmt w:val="bullet"/>
      <w:lvlText w:val="•"/>
      <w:lvlJc w:val="left"/>
      <w:pPr>
        <w:ind w:left="2008" w:hanging="360"/>
      </w:pPr>
      <w:rPr>
        <w:rFonts w:hint="default"/>
        <w:lang w:val="cs-CZ" w:eastAsia="cs-CZ" w:bidi="cs-CZ"/>
      </w:rPr>
    </w:lvl>
    <w:lvl w:ilvl="4">
      <w:numFmt w:val="bullet"/>
      <w:lvlText w:val="•"/>
      <w:lvlJc w:val="left"/>
      <w:pPr>
        <w:ind w:left="3176" w:hanging="360"/>
      </w:pPr>
      <w:rPr>
        <w:rFonts w:hint="default"/>
        <w:lang w:val="cs-CZ" w:eastAsia="cs-CZ" w:bidi="cs-CZ"/>
      </w:rPr>
    </w:lvl>
    <w:lvl w:ilvl="5">
      <w:numFmt w:val="bullet"/>
      <w:lvlText w:val="•"/>
      <w:lvlJc w:val="left"/>
      <w:pPr>
        <w:ind w:left="4344" w:hanging="360"/>
      </w:pPr>
      <w:rPr>
        <w:rFonts w:hint="default"/>
        <w:lang w:val="cs-CZ" w:eastAsia="cs-CZ" w:bidi="cs-CZ"/>
      </w:rPr>
    </w:lvl>
    <w:lvl w:ilvl="6">
      <w:numFmt w:val="bullet"/>
      <w:lvlText w:val="•"/>
      <w:lvlJc w:val="left"/>
      <w:pPr>
        <w:ind w:left="5513" w:hanging="360"/>
      </w:pPr>
      <w:rPr>
        <w:rFonts w:hint="default"/>
        <w:lang w:val="cs-CZ" w:eastAsia="cs-CZ" w:bidi="cs-CZ"/>
      </w:rPr>
    </w:lvl>
    <w:lvl w:ilvl="7">
      <w:numFmt w:val="bullet"/>
      <w:lvlText w:val="•"/>
      <w:lvlJc w:val="left"/>
      <w:pPr>
        <w:ind w:left="6681" w:hanging="360"/>
      </w:pPr>
      <w:rPr>
        <w:rFonts w:hint="default"/>
        <w:lang w:val="cs-CZ" w:eastAsia="cs-CZ" w:bidi="cs-CZ"/>
      </w:rPr>
    </w:lvl>
    <w:lvl w:ilvl="8">
      <w:numFmt w:val="bullet"/>
      <w:lvlText w:val="•"/>
      <w:lvlJc w:val="left"/>
      <w:pPr>
        <w:ind w:left="7849" w:hanging="360"/>
      </w:pPr>
      <w:rPr>
        <w:rFonts w:hint="default"/>
        <w:lang w:val="cs-CZ" w:eastAsia="cs-CZ" w:bidi="cs-CZ"/>
      </w:rPr>
    </w:lvl>
  </w:abstractNum>
  <w:abstractNum w:abstractNumId="90" w15:restartNumberingAfterBreak="0">
    <w:nsid w:val="3E477B5B"/>
    <w:multiLevelType w:val="hybridMultilevel"/>
    <w:tmpl w:val="6D5E34E2"/>
    <w:lvl w:ilvl="0" w:tplc="1128868C">
      <w:numFmt w:val="bullet"/>
      <w:lvlText w:val="-"/>
      <w:lvlJc w:val="left"/>
      <w:pPr>
        <w:ind w:left="121" w:hanging="276"/>
      </w:pPr>
      <w:rPr>
        <w:rFonts w:ascii="Calibri" w:eastAsia="Calibri" w:hAnsi="Calibri" w:cs="Calibri" w:hint="default"/>
        <w:w w:val="100"/>
        <w:sz w:val="22"/>
        <w:szCs w:val="22"/>
        <w:lang w:val="cs-CZ" w:eastAsia="cs-CZ" w:bidi="cs-CZ"/>
      </w:rPr>
    </w:lvl>
    <w:lvl w:ilvl="1" w:tplc="31B096BE">
      <w:numFmt w:val="bullet"/>
      <w:lvlText w:val="•"/>
      <w:lvlJc w:val="left"/>
      <w:pPr>
        <w:ind w:left="357" w:hanging="276"/>
      </w:pPr>
      <w:rPr>
        <w:rFonts w:hint="default"/>
        <w:lang w:val="cs-CZ" w:eastAsia="cs-CZ" w:bidi="cs-CZ"/>
      </w:rPr>
    </w:lvl>
    <w:lvl w:ilvl="2" w:tplc="67743628">
      <w:numFmt w:val="bullet"/>
      <w:lvlText w:val="•"/>
      <w:lvlJc w:val="left"/>
      <w:pPr>
        <w:ind w:left="595" w:hanging="276"/>
      </w:pPr>
      <w:rPr>
        <w:rFonts w:hint="default"/>
        <w:lang w:val="cs-CZ" w:eastAsia="cs-CZ" w:bidi="cs-CZ"/>
      </w:rPr>
    </w:lvl>
    <w:lvl w:ilvl="3" w:tplc="10E21626">
      <w:numFmt w:val="bullet"/>
      <w:lvlText w:val="•"/>
      <w:lvlJc w:val="left"/>
      <w:pPr>
        <w:ind w:left="833" w:hanging="276"/>
      </w:pPr>
      <w:rPr>
        <w:rFonts w:hint="default"/>
        <w:lang w:val="cs-CZ" w:eastAsia="cs-CZ" w:bidi="cs-CZ"/>
      </w:rPr>
    </w:lvl>
    <w:lvl w:ilvl="4" w:tplc="F0269236">
      <w:numFmt w:val="bullet"/>
      <w:lvlText w:val="•"/>
      <w:lvlJc w:val="left"/>
      <w:pPr>
        <w:ind w:left="1071" w:hanging="276"/>
      </w:pPr>
      <w:rPr>
        <w:rFonts w:hint="default"/>
        <w:lang w:val="cs-CZ" w:eastAsia="cs-CZ" w:bidi="cs-CZ"/>
      </w:rPr>
    </w:lvl>
    <w:lvl w:ilvl="5" w:tplc="B448C9D6">
      <w:numFmt w:val="bullet"/>
      <w:lvlText w:val="•"/>
      <w:lvlJc w:val="left"/>
      <w:pPr>
        <w:ind w:left="1309" w:hanging="276"/>
      </w:pPr>
      <w:rPr>
        <w:rFonts w:hint="default"/>
        <w:lang w:val="cs-CZ" w:eastAsia="cs-CZ" w:bidi="cs-CZ"/>
      </w:rPr>
    </w:lvl>
    <w:lvl w:ilvl="6" w:tplc="BEC8840C">
      <w:numFmt w:val="bullet"/>
      <w:lvlText w:val="•"/>
      <w:lvlJc w:val="left"/>
      <w:pPr>
        <w:ind w:left="1546" w:hanging="276"/>
      </w:pPr>
      <w:rPr>
        <w:rFonts w:hint="default"/>
        <w:lang w:val="cs-CZ" w:eastAsia="cs-CZ" w:bidi="cs-CZ"/>
      </w:rPr>
    </w:lvl>
    <w:lvl w:ilvl="7" w:tplc="62E454DA">
      <w:numFmt w:val="bullet"/>
      <w:lvlText w:val="•"/>
      <w:lvlJc w:val="left"/>
      <w:pPr>
        <w:ind w:left="1784" w:hanging="276"/>
      </w:pPr>
      <w:rPr>
        <w:rFonts w:hint="default"/>
        <w:lang w:val="cs-CZ" w:eastAsia="cs-CZ" w:bidi="cs-CZ"/>
      </w:rPr>
    </w:lvl>
    <w:lvl w:ilvl="8" w:tplc="9EE8AC00">
      <w:numFmt w:val="bullet"/>
      <w:lvlText w:val="•"/>
      <w:lvlJc w:val="left"/>
      <w:pPr>
        <w:ind w:left="2022" w:hanging="276"/>
      </w:pPr>
      <w:rPr>
        <w:rFonts w:hint="default"/>
        <w:lang w:val="cs-CZ" w:eastAsia="cs-CZ" w:bidi="cs-CZ"/>
      </w:rPr>
    </w:lvl>
  </w:abstractNum>
  <w:abstractNum w:abstractNumId="91" w15:restartNumberingAfterBreak="0">
    <w:nsid w:val="3F3B0BF1"/>
    <w:multiLevelType w:val="hybridMultilevel"/>
    <w:tmpl w:val="846CA8B6"/>
    <w:lvl w:ilvl="0" w:tplc="02B8A1FE">
      <w:start w:val="2"/>
      <w:numFmt w:val="lowerLetter"/>
      <w:lvlText w:val="%1."/>
      <w:lvlJc w:val="left"/>
      <w:pPr>
        <w:ind w:left="136" w:hanging="708"/>
      </w:pPr>
      <w:rPr>
        <w:rFonts w:ascii="Calibri" w:eastAsia="Calibri" w:hAnsi="Calibri" w:cs="Calibri" w:hint="default"/>
        <w:spacing w:val="-3"/>
        <w:w w:val="100"/>
        <w:sz w:val="24"/>
        <w:szCs w:val="24"/>
        <w:lang w:val="cs-CZ" w:eastAsia="cs-CZ" w:bidi="cs-CZ"/>
      </w:rPr>
    </w:lvl>
    <w:lvl w:ilvl="1" w:tplc="0E0AE4E0">
      <w:numFmt w:val="bullet"/>
      <w:lvlText w:val="•"/>
      <w:lvlJc w:val="left"/>
      <w:pPr>
        <w:ind w:left="1066" w:hanging="708"/>
      </w:pPr>
      <w:rPr>
        <w:rFonts w:hint="default"/>
        <w:lang w:val="cs-CZ" w:eastAsia="cs-CZ" w:bidi="cs-CZ"/>
      </w:rPr>
    </w:lvl>
    <w:lvl w:ilvl="2" w:tplc="2BB04784">
      <w:numFmt w:val="bullet"/>
      <w:lvlText w:val="•"/>
      <w:lvlJc w:val="left"/>
      <w:pPr>
        <w:ind w:left="1993" w:hanging="708"/>
      </w:pPr>
      <w:rPr>
        <w:rFonts w:hint="default"/>
        <w:lang w:val="cs-CZ" w:eastAsia="cs-CZ" w:bidi="cs-CZ"/>
      </w:rPr>
    </w:lvl>
    <w:lvl w:ilvl="3" w:tplc="E00E3E60">
      <w:numFmt w:val="bullet"/>
      <w:lvlText w:val="•"/>
      <w:lvlJc w:val="left"/>
      <w:pPr>
        <w:ind w:left="2919" w:hanging="708"/>
      </w:pPr>
      <w:rPr>
        <w:rFonts w:hint="default"/>
        <w:lang w:val="cs-CZ" w:eastAsia="cs-CZ" w:bidi="cs-CZ"/>
      </w:rPr>
    </w:lvl>
    <w:lvl w:ilvl="4" w:tplc="40788A0E">
      <w:numFmt w:val="bullet"/>
      <w:lvlText w:val="•"/>
      <w:lvlJc w:val="left"/>
      <w:pPr>
        <w:ind w:left="3846" w:hanging="708"/>
      </w:pPr>
      <w:rPr>
        <w:rFonts w:hint="default"/>
        <w:lang w:val="cs-CZ" w:eastAsia="cs-CZ" w:bidi="cs-CZ"/>
      </w:rPr>
    </w:lvl>
    <w:lvl w:ilvl="5" w:tplc="A8A4383E">
      <w:numFmt w:val="bullet"/>
      <w:lvlText w:val="•"/>
      <w:lvlJc w:val="left"/>
      <w:pPr>
        <w:ind w:left="4773" w:hanging="708"/>
      </w:pPr>
      <w:rPr>
        <w:rFonts w:hint="default"/>
        <w:lang w:val="cs-CZ" w:eastAsia="cs-CZ" w:bidi="cs-CZ"/>
      </w:rPr>
    </w:lvl>
    <w:lvl w:ilvl="6" w:tplc="20CEDB1A">
      <w:numFmt w:val="bullet"/>
      <w:lvlText w:val="•"/>
      <w:lvlJc w:val="left"/>
      <w:pPr>
        <w:ind w:left="5699" w:hanging="708"/>
      </w:pPr>
      <w:rPr>
        <w:rFonts w:hint="default"/>
        <w:lang w:val="cs-CZ" w:eastAsia="cs-CZ" w:bidi="cs-CZ"/>
      </w:rPr>
    </w:lvl>
    <w:lvl w:ilvl="7" w:tplc="335E2D3A">
      <w:numFmt w:val="bullet"/>
      <w:lvlText w:val="•"/>
      <w:lvlJc w:val="left"/>
      <w:pPr>
        <w:ind w:left="6626" w:hanging="708"/>
      </w:pPr>
      <w:rPr>
        <w:rFonts w:hint="default"/>
        <w:lang w:val="cs-CZ" w:eastAsia="cs-CZ" w:bidi="cs-CZ"/>
      </w:rPr>
    </w:lvl>
    <w:lvl w:ilvl="8" w:tplc="653AF762">
      <w:numFmt w:val="bullet"/>
      <w:lvlText w:val="•"/>
      <w:lvlJc w:val="left"/>
      <w:pPr>
        <w:ind w:left="7553" w:hanging="708"/>
      </w:pPr>
      <w:rPr>
        <w:rFonts w:hint="default"/>
        <w:lang w:val="cs-CZ" w:eastAsia="cs-CZ" w:bidi="cs-CZ"/>
      </w:rPr>
    </w:lvl>
  </w:abstractNum>
  <w:abstractNum w:abstractNumId="92" w15:restartNumberingAfterBreak="0">
    <w:nsid w:val="41761A0F"/>
    <w:multiLevelType w:val="hybridMultilevel"/>
    <w:tmpl w:val="A9EC4F40"/>
    <w:lvl w:ilvl="0" w:tplc="C6647ACE">
      <w:numFmt w:val="bullet"/>
      <w:lvlText w:val="o"/>
      <w:lvlJc w:val="left"/>
      <w:pPr>
        <w:ind w:left="136" w:hanging="708"/>
      </w:pPr>
      <w:rPr>
        <w:rFonts w:ascii="Courier New" w:eastAsia="Courier New" w:hAnsi="Courier New" w:cs="Courier New" w:hint="default"/>
        <w:spacing w:val="-13"/>
        <w:w w:val="100"/>
        <w:sz w:val="24"/>
        <w:szCs w:val="24"/>
        <w:lang w:val="cs-CZ" w:eastAsia="cs-CZ" w:bidi="cs-CZ"/>
      </w:rPr>
    </w:lvl>
    <w:lvl w:ilvl="1" w:tplc="8FBA7C3C">
      <w:numFmt w:val="bullet"/>
      <w:lvlText w:val="•"/>
      <w:lvlJc w:val="left"/>
      <w:pPr>
        <w:ind w:left="1066" w:hanging="708"/>
      </w:pPr>
      <w:rPr>
        <w:rFonts w:hint="default"/>
        <w:lang w:val="cs-CZ" w:eastAsia="cs-CZ" w:bidi="cs-CZ"/>
      </w:rPr>
    </w:lvl>
    <w:lvl w:ilvl="2" w:tplc="8076BA54">
      <w:numFmt w:val="bullet"/>
      <w:lvlText w:val="•"/>
      <w:lvlJc w:val="left"/>
      <w:pPr>
        <w:ind w:left="1993" w:hanging="708"/>
      </w:pPr>
      <w:rPr>
        <w:rFonts w:hint="default"/>
        <w:lang w:val="cs-CZ" w:eastAsia="cs-CZ" w:bidi="cs-CZ"/>
      </w:rPr>
    </w:lvl>
    <w:lvl w:ilvl="3" w:tplc="B07E61B8">
      <w:numFmt w:val="bullet"/>
      <w:lvlText w:val="•"/>
      <w:lvlJc w:val="left"/>
      <w:pPr>
        <w:ind w:left="2919" w:hanging="708"/>
      </w:pPr>
      <w:rPr>
        <w:rFonts w:hint="default"/>
        <w:lang w:val="cs-CZ" w:eastAsia="cs-CZ" w:bidi="cs-CZ"/>
      </w:rPr>
    </w:lvl>
    <w:lvl w:ilvl="4" w:tplc="4BD2116E">
      <w:numFmt w:val="bullet"/>
      <w:lvlText w:val="•"/>
      <w:lvlJc w:val="left"/>
      <w:pPr>
        <w:ind w:left="3846" w:hanging="708"/>
      </w:pPr>
      <w:rPr>
        <w:rFonts w:hint="default"/>
        <w:lang w:val="cs-CZ" w:eastAsia="cs-CZ" w:bidi="cs-CZ"/>
      </w:rPr>
    </w:lvl>
    <w:lvl w:ilvl="5" w:tplc="2BC6CD6A">
      <w:numFmt w:val="bullet"/>
      <w:lvlText w:val="•"/>
      <w:lvlJc w:val="left"/>
      <w:pPr>
        <w:ind w:left="4773" w:hanging="708"/>
      </w:pPr>
      <w:rPr>
        <w:rFonts w:hint="default"/>
        <w:lang w:val="cs-CZ" w:eastAsia="cs-CZ" w:bidi="cs-CZ"/>
      </w:rPr>
    </w:lvl>
    <w:lvl w:ilvl="6" w:tplc="0C1611FC">
      <w:numFmt w:val="bullet"/>
      <w:lvlText w:val="•"/>
      <w:lvlJc w:val="left"/>
      <w:pPr>
        <w:ind w:left="5699" w:hanging="708"/>
      </w:pPr>
      <w:rPr>
        <w:rFonts w:hint="default"/>
        <w:lang w:val="cs-CZ" w:eastAsia="cs-CZ" w:bidi="cs-CZ"/>
      </w:rPr>
    </w:lvl>
    <w:lvl w:ilvl="7" w:tplc="74A8F438">
      <w:numFmt w:val="bullet"/>
      <w:lvlText w:val="•"/>
      <w:lvlJc w:val="left"/>
      <w:pPr>
        <w:ind w:left="6626" w:hanging="708"/>
      </w:pPr>
      <w:rPr>
        <w:rFonts w:hint="default"/>
        <w:lang w:val="cs-CZ" w:eastAsia="cs-CZ" w:bidi="cs-CZ"/>
      </w:rPr>
    </w:lvl>
    <w:lvl w:ilvl="8" w:tplc="CC06BD04">
      <w:numFmt w:val="bullet"/>
      <w:lvlText w:val="•"/>
      <w:lvlJc w:val="left"/>
      <w:pPr>
        <w:ind w:left="7553" w:hanging="708"/>
      </w:pPr>
      <w:rPr>
        <w:rFonts w:hint="default"/>
        <w:lang w:val="cs-CZ" w:eastAsia="cs-CZ" w:bidi="cs-CZ"/>
      </w:rPr>
    </w:lvl>
  </w:abstractNum>
  <w:abstractNum w:abstractNumId="93" w15:restartNumberingAfterBreak="0">
    <w:nsid w:val="41E53A57"/>
    <w:multiLevelType w:val="hybridMultilevel"/>
    <w:tmpl w:val="A7E46C96"/>
    <w:lvl w:ilvl="0" w:tplc="16D6646A">
      <w:start w:val="1"/>
      <w:numFmt w:val="decimal"/>
      <w:lvlText w:val="%1."/>
      <w:lvlJc w:val="left"/>
      <w:pPr>
        <w:ind w:left="347" w:hanging="238"/>
      </w:pPr>
      <w:rPr>
        <w:rFonts w:ascii="Calibri" w:eastAsia="Calibri" w:hAnsi="Calibri" w:cs="Calibri" w:hint="default"/>
        <w:w w:val="100"/>
        <w:sz w:val="24"/>
        <w:szCs w:val="24"/>
        <w:lang w:val="cs-CZ" w:eastAsia="cs-CZ" w:bidi="cs-CZ"/>
      </w:rPr>
    </w:lvl>
    <w:lvl w:ilvl="1" w:tplc="AD504C6C">
      <w:numFmt w:val="bullet"/>
      <w:lvlText w:val="•"/>
      <w:lvlJc w:val="left"/>
      <w:pPr>
        <w:ind w:left="757" w:hanging="238"/>
      </w:pPr>
      <w:rPr>
        <w:rFonts w:hint="default"/>
        <w:lang w:val="cs-CZ" w:eastAsia="cs-CZ" w:bidi="cs-CZ"/>
      </w:rPr>
    </w:lvl>
    <w:lvl w:ilvl="2" w:tplc="2F4CD466">
      <w:numFmt w:val="bullet"/>
      <w:lvlText w:val="•"/>
      <w:lvlJc w:val="left"/>
      <w:pPr>
        <w:ind w:left="1175" w:hanging="238"/>
      </w:pPr>
      <w:rPr>
        <w:rFonts w:hint="default"/>
        <w:lang w:val="cs-CZ" w:eastAsia="cs-CZ" w:bidi="cs-CZ"/>
      </w:rPr>
    </w:lvl>
    <w:lvl w:ilvl="3" w:tplc="FB2C8B86">
      <w:numFmt w:val="bullet"/>
      <w:lvlText w:val="•"/>
      <w:lvlJc w:val="left"/>
      <w:pPr>
        <w:ind w:left="1593" w:hanging="238"/>
      </w:pPr>
      <w:rPr>
        <w:rFonts w:hint="default"/>
        <w:lang w:val="cs-CZ" w:eastAsia="cs-CZ" w:bidi="cs-CZ"/>
      </w:rPr>
    </w:lvl>
    <w:lvl w:ilvl="4" w:tplc="2D0464B6">
      <w:numFmt w:val="bullet"/>
      <w:lvlText w:val="•"/>
      <w:lvlJc w:val="left"/>
      <w:pPr>
        <w:ind w:left="2010" w:hanging="238"/>
      </w:pPr>
      <w:rPr>
        <w:rFonts w:hint="default"/>
        <w:lang w:val="cs-CZ" w:eastAsia="cs-CZ" w:bidi="cs-CZ"/>
      </w:rPr>
    </w:lvl>
    <w:lvl w:ilvl="5" w:tplc="16924E02">
      <w:numFmt w:val="bullet"/>
      <w:lvlText w:val="•"/>
      <w:lvlJc w:val="left"/>
      <w:pPr>
        <w:ind w:left="2428" w:hanging="238"/>
      </w:pPr>
      <w:rPr>
        <w:rFonts w:hint="default"/>
        <w:lang w:val="cs-CZ" w:eastAsia="cs-CZ" w:bidi="cs-CZ"/>
      </w:rPr>
    </w:lvl>
    <w:lvl w:ilvl="6" w:tplc="120A60CA">
      <w:numFmt w:val="bullet"/>
      <w:lvlText w:val="•"/>
      <w:lvlJc w:val="left"/>
      <w:pPr>
        <w:ind w:left="2846" w:hanging="238"/>
      </w:pPr>
      <w:rPr>
        <w:rFonts w:hint="default"/>
        <w:lang w:val="cs-CZ" w:eastAsia="cs-CZ" w:bidi="cs-CZ"/>
      </w:rPr>
    </w:lvl>
    <w:lvl w:ilvl="7" w:tplc="B420CA08">
      <w:numFmt w:val="bullet"/>
      <w:lvlText w:val="•"/>
      <w:lvlJc w:val="left"/>
      <w:pPr>
        <w:ind w:left="3263" w:hanging="238"/>
      </w:pPr>
      <w:rPr>
        <w:rFonts w:hint="default"/>
        <w:lang w:val="cs-CZ" w:eastAsia="cs-CZ" w:bidi="cs-CZ"/>
      </w:rPr>
    </w:lvl>
    <w:lvl w:ilvl="8" w:tplc="4E7672BA">
      <w:numFmt w:val="bullet"/>
      <w:lvlText w:val="•"/>
      <w:lvlJc w:val="left"/>
      <w:pPr>
        <w:ind w:left="3681" w:hanging="238"/>
      </w:pPr>
      <w:rPr>
        <w:rFonts w:hint="default"/>
        <w:lang w:val="cs-CZ" w:eastAsia="cs-CZ" w:bidi="cs-CZ"/>
      </w:rPr>
    </w:lvl>
  </w:abstractNum>
  <w:abstractNum w:abstractNumId="94" w15:restartNumberingAfterBreak="0">
    <w:nsid w:val="428A5AAE"/>
    <w:multiLevelType w:val="hybridMultilevel"/>
    <w:tmpl w:val="36E0C292"/>
    <w:lvl w:ilvl="0" w:tplc="10EA493A">
      <w:numFmt w:val="bullet"/>
      <w:lvlText w:val=""/>
      <w:lvlJc w:val="left"/>
      <w:pPr>
        <w:ind w:left="506" w:hanging="420"/>
      </w:pPr>
      <w:rPr>
        <w:rFonts w:ascii="Wingdings" w:eastAsia="Wingdings" w:hAnsi="Wingdings" w:cs="Wingdings" w:hint="default"/>
        <w:w w:val="100"/>
        <w:sz w:val="24"/>
        <w:szCs w:val="24"/>
        <w:lang w:val="cs-CZ" w:eastAsia="cs-CZ" w:bidi="cs-CZ"/>
      </w:rPr>
    </w:lvl>
    <w:lvl w:ilvl="1" w:tplc="ABFEDBAE">
      <w:numFmt w:val="bullet"/>
      <w:lvlText w:val="•"/>
      <w:lvlJc w:val="left"/>
      <w:pPr>
        <w:ind w:left="900" w:hanging="420"/>
      </w:pPr>
      <w:rPr>
        <w:rFonts w:hint="default"/>
        <w:lang w:val="cs-CZ" w:eastAsia="cs-CZ" w:bidi="cs-CZ"/>
      </w:rPr>
    </w:lvl>
    <w:lvl w:ilvl="2" w:tplc="288A8DAE">
      <w:numFmt w:val="bullet"/>
      <w:lvlText w:val="•"/>
      <w:lvlJc w:val="left"/>
      <w:pPr>
        <w:ind w:left="1301" w:hanging="420"/>
      </w:pPr>
      <w:rPr>
        <w:rFonts w:hint="default"/>
        <w:lang w:val="cs-CZ" w:eastAsia="cs-CZ" w:bidi="cs-CZ"/>
      </w:rPr>
    </w:lvl>
    <w:lvl w:ilvl="3" w:tplc="D7D498C4">
      <w:numFmt w:val="bullet"/>
      <w:lvlText w:val="•"/>
      <w:lvlJc w:val="left"/>
      <w:pPr>
        <w:ind w:left="1702" w:hanging="420"/>
      </w:pPr>
      <w:rPr>
        <w:rFonts w:hint="default"/>
        <w:lang w:val="cs-CZ" w:eastAsia="cs-CZ" w:bidi="cs-CZ"/>
      </w:rPr>
    </w:lvl>
    <w:lvl w:ilvl="4" w:tplc="448640E0">
      <w:numFmt w:val="bullet"/>
      <w:lvlText w:val="•"/>
      <w:lvlJc w:val="left"/>
      <w:pPr>
        <w:ind w:left="2103" w:hanging="420"/>
      </w:pPr>
      <w:rPr>
        <w:rFonts w:hint="default"/>
        <w:lang w:val="cs-CZ" w:eastAsia="cs-CZ" w:bidi="cs-CZ"/>
      </w:rPr>
    </w:lvl>
    <w:lvl w:ilvl="5" w:tplc="3C3883AC">
      <w:numFmt w:val="bullet"/>
      <w:lvlText w:val="•"/>
      <w:lvlJc w:val="left"/>
      <w:pPr>
        <w:ind w:left="2504" w:hanging="420"/>
      </w:pPr>
      <w:rPr>
        <w:rFonts w:hint="default"/>
        <w:lang w:val="cs-CZ" w:eastAsia="cs-CZ" w:bidi="cs-CZ"/>
      </w:rPr>
    </w:lvl>
    <w:lvl w:ilvl="6" w:tplc="CDF6D75A">
      <w:numFmt w:val="bullet"/>
      <w:lvlText w:val="•"/>
      <w:lvlJc w:val="left"/>
      <w:pPr>
        <w:ind w:left="2905" w:hanging="420"/>
      </w:pPr>
      <w:rPr>
        <w:rFonts w:hint="default"/>
        <w:lang w:val="cs-CZ" w:eastAsia="cs-CZ" w:bidi="cs-CZ"/>
      </w:rPr>
    </w:lvl>
    <w:lvl w:ilvl="7" w:tplc="1DAEFAA2">
      <w:numFmt w:val="bullet"/>
      <w:lvlText w:val="•"/>
      <w:lvlJc w:val="left"/>
      <w:pPr>
        <w:ind w:left="3306" w:hanging="420"/>
      </w:pPr>
      <w:rPr>
        <w:rFonts w:hint="default"/>
        <w:lang w:val="cs-CZ" w:eastAsia="cs-CZ" w:bidi="cs-CZ"/>
      </w:rPr>
    </w:lvl>
    <w:lvl w:ilvl="8" w:tplc="E102B03E">
      <w:numFmt w:val="bullet"/>
      <w:lvlText w:val="•"/>
      <w:lvlJc w:val="left"/>
      <w:pPr>
        <w:ind w:left="3707" w:hanging="420"/>
      </w:pPr>
      <w:rPr>
        <w:rFonts w:hint="default"/>
        <w:lang w:val="cs-CZ" w:eastAsia="cs-CZ" w:bidi="cs-CZ"/>
      </w:rPr>
    </w:lvl>
  </w:abstractNum>
  <w:abstractNum w:abstractNumId="95" w15:restartNumberingAfterBreak="0">
    <w:nsid w:val="42F03C81"/>
    <w:multiLevelType w:val="hybridMultilevel"/>
    <w:tmpl w:val="E47610E2"/>
    <w:lvl w:ilvl="0" w:tplc="F14232A8">
      <w:start w:val="1"/>
      <w:numFmt w:val="decimal"/>
      <w:lvlText w:val="%1."/>
      <w:lvlJc w:val="left"/>
      <w:pPr>
        <w:ind w:left="345" w:hanging="238"/>
      </w:pPr>
      <w:rPr>
        <w:rFonts w:ascii="Calibri" w:eastAsia="Calibri" w:hAnsi="Calibri" w:cs="Calibri" w:hint="default"/>
        <w:w w:val="100"/>
        <w:sz w:val="24"/>
        <w:szCs w:val="24"/>
        <w:lang w:val="cs-CZ" w:eastAsia="cs-CZ" w:bidi="cs-CZ"/>
      </w:rPr>
    </w:lvl>
    <w:lvl w:ilvl="1" w:tplc="A6D0FE8C">
      <w:numFmt w:val="bullet"/>
      <w:lvlText w:val="•"/>
      <w:lvlJc w:val="left"/>
      <w:pPr>
        <w:ind w:left="758" w:hanging="238"/>
      </w:pPr>
      <w:rPr>
        <w:rFonts w:hint="default"/>
        <w:lang w:val="cs-CZ" w:eastAsia="cs-CZ" w:bidi="cs-CZ"/>
      </w:rPr>
    </w:lvl>
    <w:lvl w:ilvl="2" w:tplc="0FC0B5E4">
      <w:numFmt w:val="bullet"/>
      <w:lvlText w:val="•"/>
      <w:lvlJc w:val="left"/>
      <w:pPr>
        <w:ind w:left="1176" w:hanging="238"/>
      </w:pPr>
      <w:rPr>
        <w:rFonts w:hint="default"/>
        <w:lang w:val="cs-CZ" w:eastAsia="cs-CZ" w:bidi="cs-CZ"/>
      </w:rPr>
    </w:lvl>
    <w:lvl w:ilvl="3" w:tplc="6CB27B3E">
      <w:numFmt w:val="bullet"/>
      <w:lvlText w:val="•"/>
      <w:lvlJc w:val="left"/>
      <w:pPr>
        <w:ind w:left="1594" w:hanging="238"/>
      </w:pPr>
      <w:rPr>
        <w:rFonts w:hint="default"/>
        <w:lang w:val="cs-CZ" w:eastAsia="cs-CZ" w:bidi="cs-CZ"/>
      </w:rPr>
    </w:lvl>
    <w:lvl w:ilvl="4" w:tplc="867EF03A">
      <w:numFmt w:val="bullet"/>
      <w:lvlText w:val="•"/>
      <w:lvlJc w:val="left"/>
      <w:pPr>
        <w:ind w:left="2012" w:hanging="238"/>
      </w:pPr>
      <w:rPr>
        <w:rFonts w:hint="default"/>
        <w:lang w:val="cs-CZ" w:eastAsia="cs-CZ" w:bidi="cs-CZ"/>
      </w:rPr>
    </w:lvl>
    <w:lvl w:ilvl="5" w:tplc="85E29EDE">
      <w:numFmt w:val="bullet"/>
      <w:lvlText w:val="•"/>
      <w:lvlJc w:val="left"/>
      <w:pPr>
        <w:ind w:left="2431" w:hanging="238"/>
      </w:pPr>
      <w:rPr>
        <w:rFonts w:hint="default"/>
        <w:lang w:val="cs-CZ" w:eastAsia="cs-CZ" w:bidi="cs-CZ"/>
      </w:rPr>
    </w:lvl>
    <w:lvl w:ilvl="6" w:tplc="35FA442A">
      <w:numFmt w:val="bullet"/>
      <w:lvlText w:val="•"/>
      <w:lvlJc w:val="left"/>
      <w:pPr>
        <w:ind w:left="2849" w:hanging="238"/>
      </w:pPr>
      <w:rPr>
        <w:rFonts w:hint="default"/>
        <w:lang w:val="cs-CZ" w:eastAsia="cs-CZ" w:bidi="cs-CZ"/>
      </w:rPr>
    </w:lvl>
    <w:lvl w:ilvl="7" w:tplc="5530660A">
      <w:numFmt w:val="bullet"/>
      <w:lvlText w:val="•"/>
      <w:lvlJc w:val="left"/>
      <w:pPr>
        <w:ind w:left="3267" w:hanging="238"/>
      </w:pPr>
      <w:rPr>
        <w:rFonts w:hint="default"/>
        <w:lang w:val="cs-CZ" w:eastAsia="cs-CZ" w:bidi="cs-CZ"/>
      </w:rPr>
    </w:lvl>
    <w:lvl w:ilvl="8" w:tplc="F33CFC3A">
      <w:numFmt w:val="bullet"/>
      <w:lvlText w:val="•"/>
      <w:lvlJc w:val="left"/>
      <w:pPr>
        <w:ind w:left="3685" w:hanging="238"/>
      </w:pPr>
      <w:rPr>
        <w:rFonts w:hint="default"/>
        <w:lang w:val="cs-CZ" w:eastAsia="cs-CZ" w:bidi="cs-CZ"/>
      </w:rPr>
    </w:lvl>
  </w:abstractNum>
  <w:abstractNum w:abstractNumId="96" w15:restartNumberingAfterBreak="0">
    <w:nsid w:val="430719B6"/>
    <w:multiLevelType w:val="hybridMultilevel"/>
    <w:tmpl w:val="324884C4"/>
    <w:lvl w:ilvl="0" w:tplc="F2123A3A">
      <w:numFmt w:val="bullet"/>
      <w:lvlText w:val=""/>
      <w:lvlJc w:val="left"/>
      <w:pPr>
        <w:ind w:left="395" w:hanging="284"/>
      </w:pPr>
      <w:rPr>
        <w:rFonts w:ascii="Wingdings" w:eastAsia="Wingdings" w:hAnsi="Wingdings" w:cs="Wingdings" w:hint="default"/>
        <w:w w:val="100"/>
        <w:sz w:val="24"/>
        <w:szCs w:val="24"/>
        <w:lang w:val="cs-CZ" w:eastAsia="cs-CZ" w:bidi="cs-CZ"/>
      </w:rPr>
    </w:lvl>
    <w:lvl w:ilvl="1" w:tplc="4A8644A8">
      <w:numFmt w:val="bullet"/>
      <w:lvlText w:val="•"/>
      <w:lvlJc w:val="left"/>
      <w:pPr>
        <w:ind w:left="812" w:hanging="284"/>
      </w:pPr>
      <w:rPr>
        <w:rFonts w:hint="default"/>
        <w:lang w:val="cs-CZ" w:eastAsia="cs-CZ" w:bidi="cs-CZ"/>
      </w:rPr>
    </w:lvl>
    <w:lvl w:ilvl="2" w:tplc="2D1C15CC">
      <w:numFmt w:val="bullet"/>
      <w:lvlText w:val="•"/>
      <w:lvlJc w:val="left"/>
      <w:pPr>
        <w:ind w:left="1225" w:hanging="284"/>
      </w:pPr>
      <w:rPr>
        <w:rFonts w:hint="default"/>
        <w:lang w:val="cs-CZ" w:eastAsia="cs-CZ" w:bidi="cs-CZ"/>
      </w:rPr>
    </w:lvl>
    <w:lvl w:ilvl="3" w:tplc="7B5CFE02">
      <w:numFmt w:val="bullet"/>
      <w:lvlText w:val="•"/>
      <w:lvlJc w:val="left"/>
      <w:pPr>
        <w:ind w:left="1638" w:hanging="284"/>
      </w:pPr>
      <w:rPr>
        <w:rFonts w:hint="default"/>
        <w:lang w:val="cs-CZ" w:eastAsia="cs-CZ" w:bidi="cs-CZ"/>
      </w:rPr>
    </w:lvl>
    <w:lvl w:ilvl="4" w:tplc="55CC0C32">
      <w:numFmt w:val="bullet"/>
      <w:lvlText w:val="•"/>
      <w:lvlJc w:val="left"/>
      <w:pPr>
        <w:ind w:left="2050" w:hanging="284"/>
      </w:pPr>
      <w:rPr>
        <w:rFonts w:hint="default"/>
        <w:lang w:val="cs-CZ" w:eastAsia="cs-CZ" w:bidi="cs-CZ"/>
      </w:rPr>
    </w:lvl>
    <w:lvl w:ilvl="5" w:tplc="4BDEEC7C">
      <w:numFmt w:val="bullet"/>
      <w:lvlText w:val="•"/>
      <w:lvlJc w:val="left"/>
      <w:pPr>
        <w:ind w:left="2463" w:hanging="284"/>
      </w:pPr>
      <w:rPr>
        <w:rFonts w:hint="default"/>
        <w:lang w:val="cs-CZ" w:eastAsia="cs-CZ" w:bidi="cs-CZ"/>
      </w:rPr>
    </w:lvl>
    <w:lvl w:ilvl="6" w:tplc="E55EE716">
      <w:numFmt w:val="bullet"/>
      <w:lvlText w:val="•"/>
      <w:lvlJc w:val="left"/>
      <w:pPr>
        <w:ind w:left="2876" w:hanging="284"/>
      </w:pPr>
      <w:rPr>
        <w:rFonts w:hint="default"/>
        <w:lang w:val="cs-CZ" w:eastAsia="cs-CZ" w:bidi="cs-CZ"/>
      </w:rPr>
    </w:lvl>
    <w:lvl w:ilvl="7" w:tplc="FB5216D8">
      <w:numFmt w:val="bullet"/>
      <w:lvlText w:val="•"/>
      <w:lvlJc w:val="left"/>
      <w:pPr>
        <w:ind w:left="3288" w:hanging="284"/>
      </w:pPr>
      <w:rPr>
        <w:rFonts w:hint="default"/>
        <w:lang w:val="cs-CZ" w:eastAsia="cs-CZ" w:bidi="cs-CZ"/>
      </w:rPr>
    </w:lvl>
    <w:lvl w:ilvl="8" w:tplc="E19259CC">
      <w:numFmt w:val="bullet"/>
      <w:lvlText w:val="•"/>
      <w:lvlJc w:val="left"/>
      <w:pPr>
        <w:ind w:left="3701" w:hanging="284"/>
      </w:pPr>
      <w:rPr>
        <w:rFonts w:hint="default"/>
        <w:lang w:val="cs-CZ" w:eastAsia="cs-CZ" w:bidi="cs-CZ"/>
      </w:rPr>
    </w:lvl>
  </w:abstractNum>
  <w:abstractNum w:abstractNumId="97" w15:restartNumberingAfterBreak="0">
    <w:nsid w:val="43736318"/>
    <w:multiLevelType w:val="hybridMultilevel"/>
    <w:tmpl w:val="9E8024B2"/>
    <w:lvl w:ilvl="0" w:tplc="1E585912">
      <w:start w:val="5"/>
      <w:numFmt w:val="decimal"/>
      <w:lvlText w:val="%1."/>
      <w:lvlJc w:val="left"/>
      <w:pPr>
        <w:ind w:left="126" w:hanging="248"/>
      </w:pPr>
      <w:rPr>
        <w:rFonts w:ascii="Calibri" w:eastAsia="Calibri" w:hAnsi="Calibri" w:cs="Calibri" w:hint="default"/>
        <w:w w:val="100"/>
        <w:sz w:val="24"/>
        <w:szCs w:val="24"/>
        <w:lang w:val="cs-CZ" w:eastAsia="cs-CZ" w:bidi="cs-CZ"/>
      </w:rPr>
    </w:lvl>
    <w:lvl w:ilvl="1" w:tplc="98044C7C">
      <w:numFmt w:val="bullet"/>
      <w:lvlText w:val="•"/>
      <w:lvlJc w:val="left"/>
      <w:pPr>
        <w:ind w:left="1126" w:hanging="248"/>
      </w:pPr>
      <w:rPr>
        <w:rFonts w:hint="default"/>
        <w:lang w:val="cs-CZ" w:eastAsia="cs-CZ" w:bidi="cs-CZ"/>
      </w:rPr>
    </w:lvl>
    <w:lvl w:ilvl="2" w:tplc="C6EA8B8E">
      <w:numFmt w:val="bullet"/>
      <w:lvlText w:val="•"/>
      <w:lvlJc w:val="left"/>
      <w:pPr>
        <w:ind w:left="2133" w:hanging="248"/>
      </w:pPr>
      <w:rPr>
        <w:rFonts w:hint="default"/>
        <w:lang w:val="cs-CZ" w:eastAsia="cs-CZ" w:bidi="cs-CZ"/>
      </w:rPr>
    </w:lvl>
    <w:lvl w:ilvl="3" w:tplc="2FE81C88">
      <w:numFmt w:val="bullet"/>
      <w:lvlText w:val="•"/>
      <w:lvlJc w:val="left"/>
      <w:pPr>
        <w:ind w:left="3139" w:hanging="248"/>
      </w:pPr>
      <w:rPr>
        <w:rFonts w:hint="default"/>
        <w:lang w:val="cs-CZ" w:eastAsia="cs-CZ" w:bidi="cs-CZ"/>
      </w:rPr>
    </w:lvl>
    <w:lvl w:ilvl="4" w:tplc="F51E22B2">
      <w:numFmt w:val="bullet"/>
      <w:lvlText w:val="•"/>
      <w:lvlJc w:val="left"/>
      <w:pPr>
        <w:ind w:left="4146" w:hanging="248"/>
      </w:pPr>
      <w:rPr>
        <w:rFonts w:hint="default"/>
        <w:lang w:val="cs-CZ" w:eastAsia="cs-CZ" w:bidi="cs-CZ"/>
      </w:rPr>
    </w:lvl>
    <w:lvl w:ilvl="5" w:tplc="7DC684C4">
      <w:numFmt w:val="bullet"/>
      <w:lvlText w:val="•"/>
      <w:lvlJc w:val="left"/>
      <w:pPr>
        <w:ind w:left="5153" w:hanging="248"/>
      </w:pPr>
      <w:rPr>
        <w:rFonts w:hint="default"/>
        <w:lang w:val="cs-CZ" w:eastAsia="cs-CZ" w:bidi="cs-CZ"/>
      </w:rPr>
    </w:lvl>
    <w:lvl w:ilvl="6" w:tplc="C736F7D2">
      <w:numFmt w:val="bullet"/>
      <w:lvlText w:val="•"/>
      <w:lvlJc w:val="left"/>
      <w:pPr>
        <w:ind w:left="6159" w:hanging="248"/>
      </w:pPr>
      <w:rPr>
        <w:rFonts w:hint="default"/>
        <w:lang w:val="cs-CZ" w:eastAsia="cs-CZ" w:bidi="cs-CZ"/>
      </w:rPr>
    </w:lvl>
    <w:lvl w:ilvl="7" w:tplc="FDF2DE24">
      <w:numFmt w:val="bullet"/>
      <w:lvlText w:val="•"/>
      <w:lvlJc w:val="left"/>
      <w:pPr>
        <w:ind w:left="7166" w:hanging="248"/>
      </w:pPr>
      <w:rPr>
        <w:rFonts w:hint="default"/>
        <w:lang w:val="cs-CZ" w:eastAsia="cs-CZ" w:bidi="cs-CZ"/>
      </w:rPr>
    </w:lvl>
    <w:lvl w:ilvl="8" w:tplc="9126C514">
      <w:numFmt w:val="bullet"/>
      <w:lvlText w:val="•"/>
      <w:lvlJc w:val="left"/>
      <w:pPr>
        <w:ind w:left="8173" w:hanging="248"/>
      </w:pPr>
      <w:rPr>
        <w:rFonts w:hint="default"/>
        <w:lang w:val="cs-CZ" w:eastAsia="cs-CZ" w:bidi="cs-CZ"/>
      </w:rPr>
    </w:lvl>
  </w:abstractNum>
  <w:abstractNum w:abstractNumId="98" w15:restartNumberingAfterBreak="0">
    <w:nsid w:val="44B22A78"/>
    <w:multiLevelType w:val="hybridMultilevel"/>
    <w:tmpl w:val="CB725DDC"/>
    <w:lvl w:ilvl="0" w:tplc="556ED20C">
      <w:numFmt w:val="bullet"/>
      <w:lvlText w:val=""/>
      <w:lvlJc w:val="left"/>
      <w:pPr>
        <w:ind w:left="471" w:hanging="420"/>
      </w:pPr>
      <w:rPr>
        <w:rFonts w:ascii="Symbol" w:eastAsia="Symbol" w:hAnsi="Symbol" w:cs="Symbol" w:hint="default"/>
        <w:w w:val="100"/>
        <w:sz w:val="24"/>
        <w:szCs w:val="24"/>
        <w:lang w:val="cs-CZ" w:eastAsia="cs-CZ" w:bidi="cs-CZ"/>
      </w:rPr>
    </w:lvl>
    <w:lvl w:ilvl="1" w:tplc="A4302E90">
      <w:numFmt w:val="bullet"/>
      <w:lvlText w:val="•"/>
      <w:lvlJc w:val="left"/>
      <w:pPr>
        <w:ind w:left="843" w:hanging="420"/>
      </w:pPr>
      <w:rPr>
        <w:rFonts w:hint="default"/>
        <w:lang w:val="cs-CZ" w:eastAsia="cs-CZ" w:bidi="cs-CZ"/>
      </w:rPr>
    </w:lvl>
    <w:lvl w:ilvl="2" w:tplc="C494FFBC">
      <w:numFmt w:val="bullet"/>
      <w:lvlText w:val="•"/>
      <w:lvlJc w:val="left"/>
      <w:pPr>
        <w:ind w:left="1206" w:hanging="420"/>
      </w:pPr>
      <w:rPr>
        <w:rFonts w:hint="default"/>
        <w:lang w:val="cs-CZ" w:eastAsia="cs-CZ" w:bidi="cs-CZ"/>
      </w:rPr>
    </w:lvl>
    <w:lvl w:ilvl="3" w:tplc="6C5C7060">
      <w:numFmt w:val="bullet"/>
      <w:lvlText w:val="•"/>
      <w:lvlJc w:val="left"/>
      <w:pPr>
        <w:ind w:left="1569" w:hanging="420"/>
      </w:pPr>
      <w:rPr>
        <w:rFonts w:hint="default"/>
        <w:lang w:val="cs-CZ" w:eastAsia="cs-CZ" w:bidi="cs-CZ"/>
      </w:rPr>
    </w:lvl>
    <w:lvl w:ilvl="4" w:tplc="7B643762">
      <w:numFmt w:val="bullet"/>
      <w:lvlText w:val="•"/>
      <w:lvlJc w:val="left"/>
      <w:pPr>
        <w:ind w:left="1933" w:hanging="420"/>
      </w:pPr>
      <w:rPr>
        <w:rFonts w:hint="default"/>
        <w:lang w:val="cs-CZ" w:eastAsia="cs-CZ" w:bidi="cs-CZ"/>
      </w:rPr>
    </w:lvl>
    <w:lvl w:ilvl="5" w:tplc="03BA3A0E">
      <w:numFmt w:val="bullet"/>
      <w:lvlText w:val="•"/>
      <w:lvlJc w:val="left"/>
      <w:pPr>
        <w:ind w:left="2296" w:hanging="420"/>
      </w:pPr>
      <w:rPr>
        <w:rFonts w:hint="default"/>
        <w:lang w:val="cs-CZ" w:eastAsia="cs-CZ" w:bidi="cs-CZ"/>
      </w:rPr>
    </w:lvl>
    <w:lvl w:ilvl="6" w:tplc="B1B64970">
      <w:numFmt w:val="bullet"/>
      <w:lvlText w:val="•"/>
      <w:lvlJc w:val="left"/>
      <w:pPr>
        <w:ind w:left="2659" w:hanging="420"/>
      </w:pPr>
      <w:rPr>
        <w:rFonts w:hint="default"/>
        <w:lang w:val="cs-CZ" w:eastAsia="cs-CZ" w:bidi="cs-CZ"/>
      </w:rPr>
    </w:lvl>
    <w:lvl w:ilvl="7" w:tplc="D8E8E85C">
      <w:numFmt w:val="bullet"/>
      <w:lvlText w:val="•"/>
      <w:lvlJc w:val="left"/>
      <w:pPr>
        <w:ind w:left="3023" w:hanging="420"/>
      </w:pPr>
      <w:rPr>
        <w:rFonts w:hint="default"/>
        <w:lang w:val="cs-CZ" w:eastAsia="cs-CZ" w:bidi="cs-CZ"/>
      </w:rPr>
    </w:lvl>
    <w:lvl w:ilvl="8" w:tplc="A6A45862">
      <w:numFmt w:val="bullet"/>
      <w:lvlText w:val="•"/>
      <w:lvlJc w:val="left"/>
      <w:pPr>
        <w:ind w:left="3386" w:hanging="420"/>
      </w:pPr>
      <w:rPr>
        <w:rFonts w:hint="default"/>
        <w:lang w:val="cs-CZ" w:eastAsia="cs-CZ" w:bidi="cs-CZ"/>
      </w:rPr>
    </w:lvl>
  </w:abstractNum>
  <w:abstractNum w:abstractNumId="99" w15:restartNumberingAfterBreak="0">
    <w:nsid w:val="452D174A"/>
    <w:multiLevelType w:val="hybridMultilevel"/>
    <w:tmpl w:val="2F1EF7AE"/>
    <w:lvl w:ilvl="0" w:tplc="7DC08BB6">
      <w:start w:val="1"/>
      <w:numFmt w:val="decimal"/>
      <w:lvlText w:val="%1."/>
      <w:lvlJc w:val="left"/>
      <w:pPr>
        <w:ind w:left="563" w:hanging="428"/>
      </w:pPr>
      <w:rPr>
        <w:rFonts w:ascii="Calibri" w:eastAsia="Calibri" w:hAnsi="Calibri" w:cs="Calibri" w:hint="default"/>
        <w:spacing w:val="-28"/>
        <w:w w:val="100"/>
        <w:sz w:val="24"/>
        <w:szCs w:val="24"/>
        <w:lang w:val="cs-CZ" w:eastAsia="cs-CZ" w:bidi="cs-CZ"/>
      </w:rPr>
    </w:lvl>
    <w:lvl w:ilvl="1" w:tplc="6424478A">
      <w:numFmt w:val="bullet"/>
      <w:lvlText w:val="•"/>
      <w:lvlJc w:val="left"/>
      <w:pPr>
        <w:ind w:left="1438" w:hanging="428"/>
      </w:pPr>
      <w:rPr>
        <w:rFonts w:hint="default"/>
        <w:lang w:val="cs-CZ" w:eastAsia="cs-CZ" w:bidi="cs-CZ"/>
      </w:rPr>
    </w:lvl>
    <w:lvl w:ilvl="2" w:tplc="0628815A">
      <w:numFmt w:val="bullet"/>
      <w:lvlText w:val="•"/>
      <w:lvlJc w:val="left"/>
      <w:pPr>
        <w:ind w:left="2317" w:hanging="428"/>
      </w:pPr>
      <w:rPr>
        <w:rFonts w:hint="default"/>
        <w:lang w:val="cs-CZ" w:eastAsia="cs-CZ" w:bidi="cs-CZ"/>
      </w:rPr>
    </w:lvl>
    <w:lvl w:ilvl="3" w:tplc="D2C2DEBE">
      <w:numFmt w:val="bullet"/>
      <w:lvlText w:val="•"/>
      <w:lvlJc w:val="left"/>
      <w:pPr>
        <w:ind w:left="3195" w:hanging="428"/>
      </w:pPr>
      <w:rPr>
        <w:rFonts w:hint="default"/>
        <w:lang w:val="cs-CZ" w:eastAsia="cs-CZ" w:bidi="cs-CZ"/>
      </w:rPr>
    </w:lvl>
    <w:lvl w:ilvl="4" w:tplc="D084D984">
      <w:numFmt w:val="bullet"/>
      <w:lvlText w:val="•"/>
      <w:lvlJc w:val="left"/>
      <w:pPr>
        <w:ind w:left="4074" w:hanging="428"/>
      </w:pPr>
      <w:rPr>
        <w:rFonts w:hint="default"/>
        <w:lang w:val="cs-CZ" w:eastAsia="cs-CZ" w:bidi="cs-CZ"/>
      </w:rPr>
    </w:lvl>
    <w:lvl w:ilvl="5" w:tplc="499EB994">
      <w:numFmt w:val="bullet"/>
      <w:lvlText w:val="•"/>
      <w:lvlJc w:val="left"/>
      <w:pPr>
        <w:ind w:left="4953" w:hanging="428"/>
      </w:pPr>
      <w:rPr>
        <w:rFonts w:hint="default"/>
        <w:lang w:val="cs-CZ" w:eastAsia="cs-CZ" w:bidi="cs-CZ"/>
      </w:rPr>
    </w:lvl>
    <w:lvl w:ilvl="6" w:tplc="F5A8BC0C">
      <w:numFmt w:val="bullet"/>
      <w:lvlText w:val="•"/>
      <w:lvlJc w:val="left"/>
      <w:pPr>
        <w:ind w:left="5831" w:hanging="428"/>
      </w:pPr>
      <w:rPr>
        <w:rFonts w:hint="default"/>
        <w:lang w:val="cs-CZ" w:eastAsia="cs-CZ" w:bidi="cs-CZ"/>
      </w:rPr>
    </w:lvl>
    <w:lvl w:ilvl="7" w:tplc="CA42C52E">
      <w:numFmt w:val="bullet"/>
      <w:lvlText w:val="•"/>
      <w:lvlJc w:val="left"/>
      <w:pPr>
        <w:ind w:left="6710" w:hanging="428"/>
      </w:pPr>
      <w:rPr>
        <w:rFonts w:hint="default"/>
        <w:lang w:val="cs-CZ" w:eastAsia="cs-CZ" w:bidi="cs-CZ"/>
      </w:rPr>
    </w:lvl>
    <w:lvl w:ilvl="8" w:tplc="FFEEF35C">
      <w:numFmt w:val="bullet"/>
      <w:lvlText w:val="•"/>
      <w:lvlJc w:val="left"/>
      <w:pPr>
        <w:ind w:left="7589" w:hanging="428"/>
      </w:pPr>
      <w:rPr>
        <w:rFonts w:hint="default"/>
        <w:lang w:val="cs-CZ" w:eastAsia="cs-CZ" w:bidi="cs-CZ"/>
      </w:rPr>
    </w:lvl>
  </w:abstractNum>
  <w:abstractNum w:abstractNumId="100" w15:restartNumberingAfterBreak="0">
    <w:nsid w:val="46420412"/>
    <w:multiLevelType w:val="hybridMultilevel"/>
    <w:tmpl w:val="A9C2F842"/>
    <w:lvl w:ilvl="0" w:tplc="C90C5834">
      <w:start w:val="1"/>
      <w:numFmt w:val="decimal"/>
      <w:lvlText w:val="%1"/>
      <w:lvlJc w:val="left"/>
      <w:pPr>
        <w:ind w:left="988" w:hanging="852"/>
      </w:pPr>
      <w:rPr>
        <w:rFonts w:ascii="Calibri" w:eastAsia="Calibri" w:hAnsi="Calibri" w:cs="Calibri" w:hint="default"/>
        <w:spacing w:val="-2"/>
        <w:w w:val="100"/>
        <w:sz w:val="24"/>
        <w:szCs w:val="24"/>
        <w:lang w:val="cs-CZ" w:eastAsia="cs-CZ" w:bidi="cs-CZ"/>
      </w:rPr>
    </w:lvl>
    <w:lvl w:ilvl="1" w:tplc="18B2E68E">
      <w:numFmt w:val="bullet"/>
      <w:lvlText w:val="•"/>
      <w:lvlJc w:val="left"/>
      <w:pPr>
        <w:ind w:left="1860" w:hanging="852"/>
      </w:pPr>
      <w:rPr>
        <w:rFonts w:hint="default"/>
        <w:lang w:val="cs-CZ" w:eastAsia="cs-CZ" w:bidi="cs-CZ"/>
      </w:rPr>
    </w:lvl>
    <w:lvl w:ilvl="2" w:tplc="8DA2F404">
      <w:numFmt w:val="bullet"/>
      <w:lvlText w:val="•"/>
      <w:lvlJc w:val="left"/>
      <w:pPr>
        <w:ind w:left="2741" w:hanging="852"/>
      </w:pPr>
      <w:rPr>
        <w:rFonts w:hint="default"/>
        <w:lang w:val="cs-CZ" w:eastAsia="cs-CZ" w:bidi="cs-CZ"/>
      </w:rPr>
    </w:lvl>
    <w:lvl w:ilvl="3" w:tplc="DC0C5E1C">
      <w:numFmt w:val="bullet"/>
      <w:lvlText w:val="•"/>
      <w:lvlJc w:val="left"/>
      <w:pPr>
        <w:ind w:left="3621" w:hanging="852"/>
      </w:pPr>
      <w:rPr>
        <w:rFonts w:hint="default"/>
        <w:lang w:val="cs-CZ" w:eastAsia="cs-CZ" w:bidi="cs-CZ"/>
      </w:rPr>
    </w:lvl>
    <w:lvl w:ilvl="4" w:tplc="DE02A522">
      <w:numFmt w:val="bullet"/>
      <w:lvlText w:val="•"/>
      <w:lvlJc w:val="left"/>
      <w:pPr>
        <w:ind w:left="4502" w:hanging="852"/>
      </w:pPr>
      <w:rPr>
        <w:rFonts w:hint="default"/>
        <w:lang w:val="cs-CZ" w:eastAsia="cs-CZ" w:bidi="cs-CZ"/>
      </w:rPr>
    </w:lvl>
    <w:lvl w:ilvl="5" w:tplc="7D769D22">
      <w:numFmt w:val="bullet"/>
      <w:lvlText w:val="•"/>
      <w:lvlJc w:val="left"/>
      <w:pPr>
        <w:ind w:left="5383" w:hanging="852"/>
      </w:pPr>
      <w:rPr>
        <w:rFonts w:hint="default"/>
        <w:lang w:val="cs-CZ" w:eastAsia="cs-CZ" w:bidi="cs-CZ"/>
      </w:rPr>
    </w:lvl>
    <w:lvl w:ilvl="6" w:tplc="D2BE424C">
      <w:numFmt w:val="bullet"/>
      <w:lvlText w:val="•"/>
      <w:lvlJc w:val="left"/>
      <w:pPr>
        <w:ind w:left="6263" w:hanging="852"/>
      </w:pPr>
      <w:rPr>
        <w:rFonts w:hint="default"/>
        <w:lang w:val="cs-CZ" w:eastAsia="cs-CZ" w:bidi="cs-CZ"/>
      </w:rPr>
    </w:lvl>
    <w:lvl w:ilvl="7" w:tplc="CFE87726">
      <w:numFmt w:val="bullet"/>
      <w:lvlText w:val="•"/>
      <w:lvlJc w:val="left"/>
      <w:pPr>
        <w:ind w:left="7144" w:hanging="852"/>
      </w:pPr>
      <w:rPr>
        <w:rFonts w:hint="default"/>
        <w:lang w:val="cs-CZ" w:eastAsia="cs-CZ" w:bidi="cs-CZ"/>
      </w:rPr>
    </w:lvl>
    <w:lvl w:ilvl="8" w:tplc="55807F48">
      <w:numFmt w:val="bullet"/>
      <w:lvlText w:val="•"/>
      <w:lvlJc w:val="left"/>
      <w:pPr>
        <w:ind w:left="8025" w:hanging="852"/>
      </w:pPr>
      <w:rPr>
        <w:rFonts w:hint="default"/>
        <w:lang w:val="cs-CZ" w:eastAsia="cs-CZ" w:bidi="cs-CZ"/>
      </w:rPr>
    </w:lvl>
  </w:abstractNum>
  <w:abstractNum w:abstractNumId="101" w15:restartNumberingAfterBreak="0">
    <w:nsid w:val="48AB1E20"/>
    <w:multiLevelType w:val="hybridMultilevel"/>
    <w:tmpl w:val="B3A074A2"/>
    <w:lvl w:ilvl="0" w:tplc="6B8EABB4">
      <w:numFmt w:val="bullet"/>
      <w:lvlText w:val="•"/>
      <w:lvlJc w:val="left"/>
      <w:pPr>
        <w:ind w:left="720" w:hanging="360"/>
      </w:pPr>
      <w:rPr>
        <w:rFonts w:hint="default"/>
        <w:lang w:val="cs-CZ" w:eastAsia="cs-CZ" w:bidi="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15:restartNumberingAfterBreak="0">
    <w:nsid w:val="498B2148"/>
    <w:multiLevelType w:val="multilevel"/>
    <w:tmpl w:val="5E7E9DC4"/>
    <w:lvl w:ilvl="0">
      <w:start w:val="1"/>
      <w:numFmt w:val="decimal"/>
      <w:lvlText w:val="%1."/>
      <w:lvlJc w:val="left"/>
      <w:pPr>
        <w:ind w:left="326" w:hanging="200"/>
      </w:pPr>
      <w:rPr>
        <w:rFonts w:ascii="Calibri" w:eastAsia="Calibri" w:hAnsi="Calibri" w:cs="Calibri" w:hint="default"/>
        <w:b/>
        <w:bCs/>
        <w:w w:val="99"/>
        <w:sz w:val="20"/>
        <w:szCs w:val="20"/>
        <w:lang w:val="cs-CZ" w:eastAsia="cs-CZ" w:bidi="cs-CZ"/>
      </w:rPr>
    </w:lvl>
    <w:lvl w:ilvl="1">
      <w:start w:val="1"/>
      <w:numFmt w:val="decimal"/>
      <w:lvlText w:val="%1.%2"/>
      <w:lvlJc w:val="left"/>
      <w:pPr>
        <w:ind w:left="635" w:hanging="288"/>
      </w:pPr>
      <w:rPr>
        <w:rFonts w:ascii="Calibri" w:eastAsia="Calibri" w:hAnsi="Calibri" w:cs="Calibri" w:hint="default"/>
        <w:w w:val="99"/>
        <w:sz w:val="20"/>
        <w:szCs w:val="20"/>
        <w:lang w:val="cs-CZ" w:eastAsia="cs-CZ" w:bidi="cs-CZ"/>
      </w:rPr>
    </w:lvl>
    <w:lvl w:ilvl="2">
      <w:start w:val="1"/>
      <w:numFmt w:val="decimal"/>
      <w:lvlText w:val="%1.%2.%3"/>
      <w:lvlJc w:val="left"/>
      <w:pPr>
        <w:ind w:left="1014" w:hanging="449"/>
      </w:pPr>
      <w:rPr>
        <w:rFonts w:ascii="Calibri" w:eastAsia="Calibri" w:hAnsi="Calibri" w:cs="Calibri" w:hint="default"/>
        <w:i/>
        <w:w w:val="99"/>
        <w:sz w:val="20"/>
        <w:szCs w:val="20"/>
        <w:lang w:val="cs-CZ" w:eastAsia="cs-CZ" w:bidi="cs-CZ"/>
      </w:rPr>
    </w:lvl>
    <w:lvl w:ilvl="3">
      <w:start w:val="1"/>
      <w:numFmt w:val="decimal"/>
      <w:lvlText w:val="%1.%2.%3.%4"/>
      <w:lvlJc w:val="left"/>
      <w:pPr>
        <w:ind w:left="1165" w:hanging="600"/>
      </w:pPr>
      <w:rPr>
        <w:rFonts w:ascii="Calibri" w:eastAsia="Calibri" w:hAnsi="Calibri" w:cs="Calibri" w:hint="default"/>
        <w:i/>
        <w:spacing w:val="-1"/>
        <w:w w:val="99"/>
        <w:sz w:val="20"/>
        <w:szCs w:val="20"/>
        <w:lang w:val="cs-CZ" w:eastAsia="cs-CZ" w:bidi="cs-CZ"/>
      </w:rPr>
    </w:lvl>
    <w:lvl w:ilvl="4">
      <w:start w:val="1"/>
      <w:numFmt w:val="decimal"/>
      <w:lvlText w:val="%1.%2.%3.%4.%5"/>
      <w:lvlJc w:val="left"/>
      <w:pPr>
        <w:ind w:left="1317" w:hanging="752"/>
      </w:pPr>
      <w:rPr>
        <w:rFonts w:ascii="Calibri" w:eastAsia="Calibri" w:hAnsi="Calibri" w:cs="Calibri" w:hint="default"/>
        <w:i/>
        <w:w w:val="99"/>
        <w:sz w:val="20"/>
        <w:szCs w:val="20"/>
        <w:lang w:val="cs-CZ" w:eastAsia="cs-CZ" w:bidi="cs-CZ"/>
      </w:rPr>
    </w:lvl>
    <w:lvl w:ilvl="5">
      <w:numFmt w:val="bullet"/>
      <w:lvlText w:val="•"/>
      <w:lvlJc w:val="left"/>
      <w:pPr>
        <w:ind w:left="2731" w:hanging="752"/>
      </w:pPr>
      <w:rPr>
        <w:rFonts w:hint="default"/>
        <w:lang w:val="cs-CZ" w:eastAsia="cs-CZ" w:bidi="cs-CZ"/>
      </w:rPr>
    </w:lvl>
    <w:lvl w:ilvl="6">
      <w:numFmt w:val="bullet"/>
      <w:lvlText w:val="•"/>
      <w:lvlJc w:val="left"/>
      <w:pPr>
        <w:ind w:left="4142" w:hanging="752"/>
      </w:pPr>
      <w:rPr>
        <w:rFonts w:hint="default"/>
        <w:lang w:val="cs-CZ" w:eastAsia="cs-CZ" w:bidi="cs-CZ"/>
      </w:rPr>
    </w:lvl>
    <w:lvl w:ilvl="7">
      <w:numFmt w:val="bullet"/>
      <w:lvlText w:val="•"/>
      <w:lvlJc w:val="left"/>
      <w:pPr>
        <w:ind w:left="5553" w:hanging="752"/>
      </w:pPr>
      <w:rPr>
        <w:rFonts w:hint="default"/>
        <w:lang w:val="cs-CZ" w:eastAsia="cs-CZ" w:bidi="cs-CZ"/>
      </w:rPr>
    </w:lvl>
    <w:lvl w:ilvl="8">
      <w:numFmt w:val="bullet"/>
      <w:lvlText w:val="•"/>
      <w:lvlJc w:val="left"/>
      <w:pPr>
        <w:ind w:left="6964" w:hanging="752"/>
      </w:pPr>
      <w:rPr>
        <w:rFonts w:hint="default"/>
        <w:lang w:val="cs-CZ" w:eastAsia="cs-CZ" w:bidi="cs-CZ"/>
      </w:rPr>
    </w:lvl>
  </w:abstractNum>
  <w:abstractNum w:abstractNumId="103" w15:restartNumberingAfterBreak="0">
    <w:nsid w:val="49993912"/>
    <w:multiLevelType w:val="hybridMultilevel"/>
    <w:tmpl w:val="5574B1F0"/>
    <w:lvl w:ilvl="0" w:tplc="E2A8EDAA">
      <w:start w:val="1"/>
      <w:numFmt w:val="decimal"/>
      <w:lvlText w:val="%1)"/>
      <w:lvlJc w:val="left"/>
      <w:pPr>
        <w:ind w:left="844" w:hanging="708"/>
      </w:pPr>
      <w:rPr>
        <w:rFonts w:ascii="Calibri" w:eastAsia="Calibri" w:hAnsi="Calibri" w:cs="Calibri" w:hint="default"/>
        <w:spacing w:val="-3"/>
        <w:w w:val="100"/>
        <w:sz w:val="24"/>
        <w:szCs w:val="24"/>
        <w:lang w:val="cs-CZ" w:eastAsia="cs-CZ" w:bidi="cs-CZ"/>
      </w:rPr>
    </w:lvl>
    <w:lvl w:ilvl="1" w:tplc="597669D0">
      <w:numFmt w:val="bullet"/>
      <w:lvlText w:val="•"/>
      <w:lvlJc w:val="left"/>
      <w:pPr>
        <w:ind w:left="1696" w:hanging="708"/>
      </w:pPr>
      <w:rPr>
        <w:rFonts w:hint="default"/>
        <w:lang w:val="cs-CZ" w:eastAsia="cs-CZ" w:bidi="cs-CZ"/>
      </w:rPr>
    </w:lvl>
    <w:lvl w:ilvl="2" w:tplc="DA3E118C">
      <w:numFmt w:val="bullet"/>
      <w:lvlText w:val="•"/>
      <w:lvlJc w:val="left"/>
      <w:pPr>
        <w:ind w:left="2553" w:hanging="708"/>
      </w:pPr>
      <w:rPr>
        <w:rFonts w:hint="default"/>
        <w:lang w:val="cs-CZ" w:eastAsia="cs-CZ" w:bidi="cs-CZ"/>
      </w:rPr>
    </w:lvl>
    <w:lvl w:ilvl="3" w:tplc="A35A59BA">
      <w:numFmt w:val="bullet"/>
      <w:lvlText w:val="•"/>
      <w:lvlJc w:val="left"/>
      <w:pPr>
        <w:ind w:left="3409" w:hanging="708"/>
      </w:pPr>
      <w:rPr>
        <w:rFonts w:hint="default"/>
        <w:lang w:val="cs-CZ" w:eastAsia="cs-CZ" w:bidi="cs-CZ"/>
      </w:rPr>
    </w:lvl>
    <w:lvl w:ilvl="4" w:tplc="9536A41C">
      <w:numFmt w:val="bullet"/>
      <w:lvlText w:val="•"/>
      <w:lvlJc w:val="left"/>
      <w:pPr>
        <w:ind w:left="4266" w:hanging="708"/>
      </w:pPr>
      <w:rPr>
        <w:rFonts w:hint="default"/>
        <w:lang w:val="cs-CZ" w:eastAsia="cs-CZ" w:bidi="cs-CZ"/>
      </w:rPr>
    </w:lvl>
    <w:lvl w:ilvl="5" w:tplc="3ECED77A">
      <w:numFmt w:val="bullet"/>
      <w:lvlText w:val="•"/>
      <w:lvlJc w:val="left"/>
      <w:pPr>
        <w:ind w:left="5123" w:hanging="708"/>
      </w:pPr>
      <w:rPr>
        <w:rFonts w:hint="default"/>
        <w:lang w:val="cs-CZ" w:eastAsia="cs-CZ" w:bidi="cs-CZ"/>
      </w:rPr>
    </w:lvl>
    <w:lvl w:ilvl="6" w:tplc="E05E04CA">
      <w:numFmt w:val="bullet"/>
      <w:lvlText w:val="•"/>
      <w:lvlJc w:val="left"/>
      <w:pPr>
        <w:ind w:left="5979" w:hanging="708"/>
      </w:pPr>
      <w:rPr>
        <w:rFonts w:hint="default"/>
        <w:lang w:val="cs-CZ" w:eastAsia="cs-CZ" w:bidi="cs-CZ"/>
      </w:rPr>
    </w:lvl>
    <w:lvl w:ilvl="7" w:tplc="314CADE0">
      <w:numFmt w:val="bullet"/>
      <w:lvlText w:val="•"/>
      <w:lvlJc w:val="left"/>
      <w:pPr>
        <w:ind w:left="6836" w:hanging="708"/>
      </w:pPr>
      <w:rPr>
        <w:rFonts w:hint="default"/>
        <w:lang w:val="cs-CZ" w:eastAsia="cs-CZ" w:bidi="cs-CZ"/>
      </w:rPr>
    </w:lvl>
    <w:lvl w:ilvl="8" w:tplc="FEA218BE">
      <w:numFmt w:val="bullet"/>
      <w:lvlText w:val="•"/>
      <w:lvlJc w:val="left"/>
      <w:pPr>
        <w:ind w:left="7693" w:hanging="708"/>
      </w:pPr>
      <w:rPr>
        <w:rFonts w:hint="default"/>
        <w:lang w:val="cs-CZ" w:eastAsia="cs-CZ" w:bidi="cs-CZ"/>
      </w:rPr>
    </w:lvl>
  </w:abstractNum>
  <w:abstractNum w:abstractNumId="104" w15:restartNumberingAfterBreak="0">
    <w:nsid w:val="4A5327E8"/>
    <w:multiLevelType w:val="hybridMultilevel"/>
    <w:tmpl w:val="71429244"/>
    <w:lvl w:ilvl="0" w:tplc="BA12D576">
      <w:start w:val="1"/>
      <w:numFmt w:val="decimal"/>
      <w:lvlText w:val="%1."/>
      <w:lvlJc w:val="left"/>
      <w:pPr>
        <w:ind w:left="682" w:hanging="567"/>
      </w:pPr>
      <w:rPr>
        <w:rFonts w:ascii="Verdana" w:eastAsia="Verdana" w:hAnsi="Verdana" w:cs="Verdana" w:hint="default"/>
        <w:b/>
        <w:bCs/>
        <w:spacing w:val="0"/>
        <w:w w:val="99"/>
        <w:sz w:val="32"/>
        <w:szCs w:val="32"/>
        <w:lang w:val="cs-CZ" w:eastAsia="cs-CZ" w:bidi="cs-CZ"/>
      </w:rPr>
    </w:lvl>
    <w:lvl w:ilvl="1" w:tplc="A0EC269E">
      <w:numFmt w:val="bullet"/>
      <w:lvlText w:val=""/>
      <w:lvlJc w:val="left"/>
      <w:pPr>
        <w:ind w:left="836" w:hanging="360"/>
      </w:pPr>
      <w:rPr>
        <w:rFonts w:ascii="Symbol" w:eastAsia="Symbol" w:hAnsi="Symbol" w:cs="Symbol" w:hint="default"/>
        <w:color w:val="FF6600"/>
        <w:w w:val="100"/>
        <w:sz w:val="22"/>
        <w:szCs w:val="22"/>
        <w:lang w:val="cs-CZ" w:eastAsia="cs-CZ" w:bidi="cs-CZ"/>
      </w:rPr>
    </w:lvl>
    <w:lvl w:ilvl="2" w:tplc="EA846A12">
      <w:numFmt w:val="bullet"/>
      <w:lvlText w:val="•"/>
      <w:lvlJc w:val="left"/>
      <w:pPr>
        <w:ind w:left="1878" w:hanging="360"/>
      </w:pPr>
      <w:rPr>
        <w:rFonts w:hint="default"/>
        <w:lang w:val="cs-CZ" w:eastAsia="cs-CZ" w:bidi="cs-CZ"/>
      </w:rPr>
    </w:lvl>
    <w:lvl w:ilvl="3" w:tplc="D71E4646">
      <w:numFmt w:val="bullet"/>
      <w:lvlText w:val="•"/>
      <w:lvlJc w:val="left"/>
      <w:pPr>
        <w:ind w:left="2916" w:hanging="360"/>
      </w:pPr>
      <w:rPr>
        <w:rFonts w:hint="default"/>
        <w:lang w:val="cs-CZ" w:eastAsia="cs-CZ" w:bidi="cs-CZ"/>
      </w:rPr>
    </w:lvl>
    <w:lvl w:ilvl="4" w:tplc="48729B66">
      <w:numFmt w:val="bullet"/>
      <w:lvlText w:val="•"/>
      <w:lvlJc w:val="left"/>
      <w:pPr>
        <w:ind w:left="3955" w:hanging="360"/>
      </w:pPr>
      <w:rPr>
        <w:rFonts w:hint="default"/>
        <w:lang w:val="cs-CZ" w:eastAsia="cs-CZ" w:bidi="cs-CZ"/>
      </w:rPr>
    </w:lvl>
    <w:lvl w:ilvl="5" w:tplc="1D6641A0">
      <w:numFmt w:val="bullet"/>
      <w:lvlText w:val="•"/>
      <w:lvlJc w:val="left"/>
      <w:pPr>
        <w:ind w:left="4993" w:hanging="360"/>
      </w:pPr>
      <w:rPr>
        <w:rFonts w:hint="default"/>
        <w:lang w:val="cs-CZ" w:eastAsia="cs-CZ" w:bidi="cs-CZ"/>
      </w:rPr>
    </w:lvl>
    <w:lvl w:ilvl="6" w:tplc="0A90A114">
      <w:numFmt w:val="bullet"/>
      <w:lvlText w:val="•"/>
      <w:lvlJc w:val="left"/>
      <w:pPr>
        <w:ind w:left="6032" w:hanging="360"/>
      </w:pPr>
      <w:rPr>
        <w:rFonts w:hint="default"/>
        <w:lang w:val="cs-CZ" w:eastAsia="cs-CZ" w:bidi="cs-CZ"/>
      </w:rPr>
    </w:lvl>
    <w:lvl w:ilvl="7" w:tplc="E3606C1A">
      <w:numFmt w:val="bullet"/>
      <w:lvlText w:val="•"/>
      <w:lvlJc w:val="left"/>
      <w:pPr>
        <w:ind w:left="7070" w:hanging="360"/>
      </w:pPr>
      <w:rPr>
        <w:rFonts w:hint="default"/>
        <w:lang w:val="cs-CZ" w:eastAsia="cs-CZ" w:bidi="cs-CZ"/>
      </w:rPr>
    </w:lvl>
    <w:lvl w:ilvl="8" w:tplc="AD9A7898">
      <w:numFmt w:val="bullet"/>
      <w:lvlText w:val="•"/>
      <w:lvlJc w:val="left"/>
      <w:pPr>
        <w:ind w:left="8109" w:hanging="360"/>
      </w:pPr>
      <w:rPr>
        <w:rFonts w:hint="default"/>
        <w:lang w:val="cs-CZ" w:eastAsia="cs-CZ" w:bidi="cs-CZ"/>
      </w:rPr>
    </w:lvl>
  </w:abstractNum>
  <w:abstractNum w:abstractNumId="105" w15:restartNumberingAfterBreak="0">
    <w:nsid w:val="4AB718FD"/>
    <w:multiLevelType w:val="hybridMultilevel"/>
    <w:tmpl w:val="9C0639B6"/>
    <w:lvl w:ilvl="0" w:tplc="5504DD2A">
      <w:numFmt w:val="bullet"/>
      <w:lvlText w:val=""/>
      <w:lvlJc w:val="left"/>
      <w:pPr>
        <w:ind w:left="136" w:hanging="708"/>
      </w:pPr>
      <w:rPr>
        <w:rFonts w:ascii="Wingdings" w:eastAsia="Wingdings" w:hAnsi="Wingdings" w:cs="Wingdings" w:hint="default"/>
        <w:w w:val="100"/>
        <w:sz w:val="24"/>
        <w:szCs w:val="24"/>
        <w:lang w:val="cs-CZ" w:eastAsia="cs-CZ" w:bidi="cs-CZ"/>
      </w:rPr>
    </w:lvl>
    <w:lvl w:ilvl="1" w:tplc="283E20FE">
      <w:numFmt w:val="bullet"/>
      <w:lvlText w:val="•"/>
      <w:lvlJc w:val="left"/>
      <w:pPr>
        <w:ind w:left="1066" w:hanging="708"/>
      </w:pPr>
      <w:rPr>
        <w:rFonts w:hint="default"/>
        <w:lang w:val="cs-CZ" w:eastAsia="cs-CZ" w:bidi="cs-CZ"/>
      </w:rPr>
    </w:lvl>
    <w:lvl w:ilvl="2" w:tplc="188CF0FE">
      <w:numFmt w:val="bullet"/>
      <w:lvlText w:val="•"/>
      <w:lvlJc w:val="left"/>
      <w:pPr>
        <w:ind w:left="1993" w:hanging="708"/>
      </w:pPr>
      <w:rPr>
        <w:rFonts w:hint="default"/>
        <w:lang w:val="cs-CZ" w:eastAsia="cs-CZ" w:bidi="cs-CZ"/>
      </w:rPr>
    </w:lvl>
    <w:lvl w:ilvl="3" w:tplc="F9F48E92">
      <w:numFmt w:val="bullet"/>
      <w:lvlText w:val="•"/>
      <w:lvlJc w:val="left"/>
      <w:pPr>
        <w:ind w:left="2919" w:hanging="708"/>
      </w:pPr>
      <w:rPr>
        <w:rFonts w:hint="default"/>
        <w:lang w:val="cs-CZ" w:eastAsia="cs-CZ" w:bidi="cs-CZ"/>
      </w:rPr>
    </w:lvl>
    <w:lvl w:ilvl="4" w:tplc="F30E0C2C">
      <w:numFmt w:val="bullet"/>
      <w:lvlText w:val="•"/>
      <w:lvlJc w:val="left"/>
      <w:pPr>
        <w:ind w:left="3846" w:hanging="708"/>
      </w:pPr>
      <w:rPr>
        <w:rFonts w:hint="default"/>
        <w:lang w:val="cs-CZ" w:eastAsia="cs-CZ" w:bidi="cs-CZ"/>
      </w:rPr>
    </w:lvl>
    <w:lvl w:ilvl="5" w:tplc="78D851D0">
      <w:numFmt w:val="bullet"/>
      <w:lvlText w:val="•"/>
      <w:lvlJc w:val="left"/>
      <w:pPr>
        <w:ind w:left="4773" w:hanging="708"/>
      </w:pPr>
      <w:rPr>
        <w:rFonts w:hint="default"/>
        <w:lang w:val="cs-CZ" w:eastAsia="cs-CZ" w:bidi="cs-CZ"/>
      </w:rPr>
    </w:lvl>
    <w:lvl w:ilvl="6" w:tplc="F644139C">
      <w:numFmt w:val="bullet"/>
      <w:lvlText w:val="•"/>
      <w:lvlJc w:val="left"/>
      <w:pPr>
        <w:ind w:left="5699" w:hanging="708"/>
      </w:pPr>
      <w:rPr>
        <w:rFonts w:hint="default"/>
        <w:lang w:val="cs-CZ" w:eastAsia="cs-CZ" w:bidi="cs-CZ"/>
      </w:rPr>
    </w:lvl>
    <w:lvl w:ilvl="7" w:tplc="CC00CDDC">
      <w:numFmt w:val="bullet"/>
      <w:lvlText w:val="•"/>
      <w:lvlJc w:val="left"/>
      <w:pPr>
        <w:ind w:left="6626" w:hanging="708"/>
      </w:pPr>
      <w:rPr>
        <w:rFonts w:hint="default"/>
        <w:lang w:val="cs-CZ" w:eastAsia="cs-CZ" w:bidi="cs-CZ"/>
      </w:rPr>
    </w:lvl>
    <w:lvl w:ilvl="8" w:tplc="15523536">
      <w:numFmt w:val="bullet"/>
      <w:lvlText w:val="•"/>
      <w:lvlJc w:val="left"/>
      <w:pPr>
        <w:ind w:left="7553" w:hanging="708"/>
      </w:pPr>
      <w:rPr>
        <w:rFonts w:hint="default"/>
        <w:lang w:val="cs-CZ" w:eastAsia="cs-CZ" w:bidi="cs-CZ"/>
      </w:rPr>
    </w:lvl>
  </w:abstractNum>
  <w:abstractNum w:abstractNumId="106" w15:restartNumberingAfterBreak="0">
    <w:nsid w:val="4C837677"/>
    <w:multiLevelType w:val="hybridMultilevel"/>
    <w:tmpl w:val="2E7CA60C"/>
    <w:lvl w:ilvl="0" w:tplc="94EEED2E">
      <w:numFmt w:val="bullet"/>
      <w:lvlText w:val=""/>
      <w:lvlJc w:val="left"/>
      <w:pPr>
        <w:ind w:left="351" w:hanging="272"/>
      </w:pPr>
      <w:rPr>
        <w:rFonts w:ascii="Symbol" w:eastAsia="Symbol" w:hAnsi="Symbol" w:cs="Symbol" w:hint="default"/>
        <w:w w:val="100"/>
        <w:sz w:val="24"/>
        <w:szCs w:val="24"/>
        <w:lang w:val="cs-CZ" w:eastAsia="cs-CZ" w:bidi="cs-CZ"/>
      </w:rPr>
    </w:lvl>
    <w:lvl w:ilvl="1" w:tplc="B8A054D6">
      <w:numFmt w:val="bullet"/>
      <w:lvlText w:val="•"/>
      <w:lvlJc w:val="left"/>
      <w:pPr>
        <w:ind w:left="733" w:hanging="272"/>
      </w:pPr>
      <w:rPr>
        <w:rFonts w:hint="default"/>
        <w:lang w:val="cs-CZ" w:eastAsia="cs-CZ" w:bidi="cs-CZ"/>
      </w:rPr>
    </w:lvl>
    <w:lvl w:ilvl="2" w:tplc="1FD22078">
      <w:numFmt w:val="bullet"/>
      <w:lvlText w:val="•"/>
      <w:lvlJc w:val="left"/>
      <w:pPr>
        <w:ind w:left="1107" w:hanging="272"/>
      </w:pPr>
      <w:rPr>
        <w:rFonts w:hint="default"/>
        <w:lang w:val="cs-CZ" w:eastAsia="cs-CZ" w:bidi="cs-CZ"/>
      </w:rPr>
    </w:lvl>
    <w:lvl w:ilvl="3" w:tplc="F49A72BE">
      <w:numFmt w:val="bullet"/>
      <w:lvlText w:val="•"/>
      <w:lvlJc w:val="left"/>
      <w:pPr>
        <w:ind w:left="1480" w:hanging="272"/>
      </w:pPr>
      <w:rPr>
        <w:rFonts w:hint="default"/>
        <w:lang w:val="cs-CZ" w:eastAsia="cs-CZ" w:bidi="cs-CZ"/>
      </w:rPr>
    </w:lvl>
    <w:lvl w:ilvl="4" w:tplc="7974D37C">
      <w:numFmt w:val="bullet"/>
      <w:lvlText w:val="•"/>
      <w:lvlJc w:val="left"/>
      <w:pPr>
        <w:ind w:left="1854" w:hanging="272"/>
      </w:pPr>
      <w:rPr>
        <w:rFonts w:hint="default"/>
        <w:lang w:val="cs-CZ" w:eastAsia="cs-CZ" w:bidi="cs-CZ"/>
      </w:rPr>
    </w:lvl>
    <w:lvl w:ilvl="5" w:tplc="E604BA2E">
      <w:numFmt w:val="bullet"/>
      <w:lvlText w:val="•"/>
      <w:lvlJc w:val="left"/>
      <w:pPr>
        <w:ind w:left="2228" w:hanging="272"/>
      </w:pPr>
      <w:rPr>
        <w:rFonts w:hint="default"/>
        <w:lang w:val="cs-CZ" w:eastAsia="cs-CZ" w:bidi="cs-CZ"/>
      </w:rPr>
    </w:lvl>
    <w:lvl w:ilvl="6" w:tplc="FCCA90AA">
      <w:numFmt w:val="bullet"/>
      <w:lvlText w:val="•"/>
      <w:lvlJc w:val="left"/>
      <w:pPr>
        <w:ind w:left="2601" w:hanging="272"/>
      </w:pPr>
      <w:rPr>
        <w:rFonts w:hint="default"/>
        <w:lang w:val="cs-CZ" w:eastAsia="cs-CZ" w:bidi="cs-CZ"/>
      </w:rPr>
    </w:lvl>
    <w:lvl w:ilvl="7" w:tplc="4D8ED5B8">
      <w:numFmt w:val="bullet"/>
      <w:lvlText w:val="•"/>
      <w:lvlJc w:val="left"/>
      <w:pPr>
        <w:ind w:left="2975" w:hanging="272"/>
      </w:pPr>
      <w:rPr>
        <w:rFonts w:hint="default"/>
        <w:lang w:val="cs-CZ" w:eastAsia="cs-CZ" w:bidi="cs-CZ"/>
      </w:rPr>
    </w:lvl>
    <w:lvl w:ilvl="8" w:tplc="994EB31C">
      <w:numFmt w:val="bullet"/>
      <w:lvlText w:val="•"/>
      <w:lvlJc w:val="left"/>
      <w:pPr>
        <w:ind w:left="3349" w:hanging="272"/>
      </w:pPr>
      <w:rPr>
        <w:rFonts w:hint="default"/>
        <w:lang w:val="cs-CZ" w:eastAsia="cs-CZ" w:bidi="cs-CZ"/>
      </w:rPr>
    </w:lvl>
  </w:abstractNum>
  <w:abstractNum w:abstractNumId="107" w15:restartNumberingAfterBreak="0">
    <w:nsid w:val="4C9232BA"/>
    <w:multiLevelType w:val="multilevel"/>
    <w:tmpl w:val="05C8330C"/>
    <w:lvl w:ilvl="0">
      <w:start w:val="6"/>
      <w:numFmt w:val="decimal"/>
      <w:lvlText w:val="%1"/>
      <w:lvlJc w:val="left"/>
      <w:pPr>
        <w:ind w:left="616" w:hanging="420"/>
      </w:pPr>
      <w:rPr>
        <w:rFonts w:hint="default"/>
        <w:lang w:val="cs-CZ" w:eastAsia="cs-CZ" w:bidi="cs-CZ"/>
      </w:rPr>
    </w:lvl>
    <w:lvl w:ilvl="1">
      <w:start w:val="3"/>
      <w:numFmt w:val="decimal"/>
      <w:lvlText w:val="%1.%2"/>
      <w:lvlJc w:val="left"/>
      <w:pPr>
        <w:ind w:left="616" w:hanging="420"/>
      </w:pPr>
      <w:rPr>
        <w:rFonts w:ascii="Calibri" w:eastAsia="Calibri" w:hAnsi="Calibri" w:cs="Calibri" w:hint="default"/>
        <w:b/>
        <w:bCs/>
        <w:spacing w:val="-1"/>
        <w:w w:val="100"/>
        <w:sz w:val="28"/>
        <w:szCs w:val="28"/>
        <w:lang w:val="cs-CZ" w:eastAsia="cs-CZ" w:bidi="cs-CZ"/>
      </w:rPr>
    </w:lvl>
    <w:lvl w:ilvl="2">
      <w:start w:val="1"/>
      <w:numFmt w:val="decimal"/>
      <w:lvlText w:val="%1.%2.%3"/>
      <w:lvlJc w:val="left"/>
      <w:pPr>
        <w:ind w:left="691" w:hanging="495"/>
      </w:pPr>
      <w:rPr>
        <w:rFonts w:ascii="Calibri" w:eastAsia="Calibri" w:hAnsi="Calibri" w:cs="Calibri" w:hint="default"/>
        <w:b/>
        <w:bCs/>
        <w:spacing w:val="-54"/>
        <w:w w:val="100"/>
        <w:sz w:val="22"/>
        <w:szCs w:val="22"/>
        <w:lang w:val="cs-CZ" w:eastAsia="cs-CZ" w:bidi="cs-CZ"/>
      </w:rPr>
    </w:lvl>
    <w:lvl w:ilvl="3">
      <w:start w:val="1"/>
      <w:numFmt w:val="decimal"/>
      <w:lvlText w:val="%4)"/>
      <w:lvlJc w:val="left"/>
      <w:pPr>
        <w:ind w:left="916" w:hanging="360"/>
      </w:pPr>
      <w:rPr>
        <w:rFonts w:ascii="Calibri" w:eastAsia="Calibri" w:hAnsi="Calibri" w:cs="Calibri" w:hint="default"/>
        <w:b/>
        <w:bCs/>
        <w:spacing w:val="-2"/>
        <w:w w:val="100"/>
        <w:sz w:val="24"/>
        <w:szCs w:val="24"/>
        <w:lang w:val="cs-CZ" w:eastAsia="cs-CZ" w:bidi="cs-CZ"/>
      </w:rPr>
    </w:lvl>
    <w:lvl w:ilvl="4">
      <w:numFmt w:val="bullet"/>
      <w:lvlText w:val="•"/>
      <w:lvlJc w:val="left"/>
      <w:pPr>
        <w:ind w:left="3061" w:hanging="360"/>
      </w:pPr>
      <w:rPr>
        <w:rFonts w:hint="default"/>
        <w:lang w:val="cs-CZ" w:eastAsia="cs-CZ" w:bidi="cs-CZ"/>
      </w:rPr>
    </w:lvl>
    <w:lvl w:ilvl="5">
      <w:numFmt w:val="bullet"/>
      <w:lvlText w:val="•"/>
      <w:lvlJc w:val="left"/>
      <w:pPr>
        <w:ind w:left="4132" w:hanging="360"/>
      </w:pPr>
      <w:rPr>
        <w:rFonts w:hint="default"/>
        <w:lang w:val="cs-CZ" w:eastAsia="cs-CZ" w:bidi="cs-CZ"/>
      </w:rPr>
    </w:lvl>
    <w:lvl w:ilvl="6">
      <w:numFmt w:val="bullet"/>
      <w:lvlText w:val="•"/>
      <w:lvlJc w:val="left"/>
      <w:pPr>
        <w:ind w:left="5203" w:hanging="360"/>
      </w:pPr>
      <w:rPr>
        <w:rFonts w:hint="default"/>
        <w:lang w:val="cs-CZ" w:eastAsia="cs-CZ" w:bidi="cs-CZ"/>
      </w:rPr>
    </w:lvl>
    <w:lvl w:ilvl="7">
      <w:numFmt w:val="bullet"/>
      <w:lvlText w:val="•"/>
      <w:lvlJc w:val="left"/>
      <w:pPr>
        <w:ind w:left="6274" w:hanging="360"/>
      </w:pPr>
      <w:rPr>
        <w:rFonts w:hint="default"/>
        <w:lang w:val="cs-CZ" w:eastAsia="cs-CZ" w:bidi="cs-CZ"/>
      </w:rPr>
    </w:lvl>
    <w:lvl w:ilvl="8">
      <w:numFmt w:val="bullet"/>
      <w:lvlText w:val="•"/>
      <w:lvlJc w:val="left"/>
      <w:pPr>
        <w:ind w:left="7344" w:hanging="360"/>
      </w:pPr>
      <w:rPr>
        <w:rFonts w:hint="default"/>
        <w:lang w:val="cs-CZ" w:eastAsia="cs-CZ" w:bidi="cs-CZ"/>
      </w:rPr>
    </w:lvl>
  </w:abstractNum>
  <w:abstractNum w:abstractNumId="108" w15:restartNumberingAfterBreak="0">
    <w:nsid w:val="4CB45CC2"/>
    <w:multiLevelType w:val="hybridMultilevel"/>
    <w:tmpl w:val="9D9E6350"/>
    <w:lvl w:ilvl="0" w:tplc="62DAC066">
      <w:start w:val="1"/>
      <w:numFmt w:val="decimal"/>
      <w:lvlText w:val="%1."/>
      <w:lvlJc w:val="left"/>
      <w:pPr>
        <w:ind w:left="348" w:hanging="238"/>
      </w:pPr>
      <w:rPr>
        <w:rFonts w:ascii="Calibri" w:eastAsia="Calibri" w:hAnsi="Calibri" w:cs="Calibri" w:hint="default"/>
        <w:w w:val="100"/>
        <w:sz w:val="24"/>
        <w:szCs w:val="24"/>
        <w:lang w:val="cs-CZ" w:eastAsia="cs-CZ" w:bidi="cs-CZ"/>
      </w:rPr>
    </w:lvl>
    <w:lvl w:ilvl="1" w:tplc="A796AED4">
      <w:numFmt w:val="bullet"/>
      <w:lvlText w:val="•"/>
      <w:lvlJc w:val="left"/>
      <w:pPr>
        <w:ind w:left="759" w:hanging="238"/>
      </w:pPr>
      <w:rPr>
        <w:rFonts w:hint="default"/>
        <w:lang w:val="cs-CZ" w:eastAsia="cs-CZ" w:bidi="cs-CZ"/>
      </w:rPr>
    </w:lvl>
    <w:lvl w:ilvl="2" w:tplc="8FF057F6">
      <w:numFmt w:val="bullet"/>
      <w:lvlText w:val="•"/>
      <w:lvlJc w:val="left"/>
      <w:pPr>
        <w:ind w:left="1178" w:hanging="238"/>
      </w:pPr>
      <w:rPr>
        <w:rFonts w:hint="default"/>
        <w:lang w:val="cs-CZ" w:eastAsia="cs-CZ" w:bidi="cs-CZ"/>
      </w:rPr>
    </w:lvl>
    <w:lvl w:ilvl="3" w:tplc="DAFC7222">
      <w:numFmt w:val="bullet"/>
      <w:lvlText w:val="•"/>
      <w:lvlJc w:val="left"/>
      <w:pPr>
        <w:ind w:left="1597" w:hanging="238"/>
      </w:pPr>
      <w:rPr>
        <w:rFonts w:hint="default"/>
        <w:lang w:val="cs-CZ" w:eastAsia="cs-CZ" w:bidi="cs-CZ"/>
      </w:rPr>
    </w:lvl>
    <w:lvl w:ilvl="4" w:tplc="ECB09F64">
      <w:numFmt w:val="bullet"/>
      <w:lvlText w:val="•"/>
      <w:lvlJc w:val="left"/>
      <w:pPr>
        <w:ind w:left="2016" w:hanging="238"/>
      </w:pPr>
      <w:rPr>
        <w:rFonts w:hint="default"/>
        <w:lang w:val="cs-CZ" w:eastAsia="cs-CZ" w:bidi="cs-CZ"/>
      </w:rPr>
    </w:lvl>
    <w:lvl w:ilvl="5" w:tplc="3806A6F6">
      <w:numFmt w:val="bullet"/>
      <w:lvlText w:val="•"/>
      <w:lvlJc w:val="left"/>
      <w:pPr>
        <w:ind w:left="2436" w:hanging="238"/>
      </w:pPr>
      <w:rPr>
        <w:rFonts w:hint="default"/>
        <w:lang w:val="cs-CZ" w:eastAsia="cs-CZ" w:bidi="cs-CZ"/>
      </w:rPr>
    </w:lvl>
    <w:lvl w:ilvl="6" w:tplc="DB5618B6">
      <w:numFmt w:val="bullet"/>
      <w:lvlText w:val="•"/>
      <w:lvlJc w:val="left"/>
      <w:pPr>
        <w:ind w:left="2855" w:hanging="238"/>
      </w:pPr>
      <w:rPr>
        <w:rFonts w:hint="default"/>
        <w:lang w:val="cs-CZ" w:eastAsia="cs-CZ" w:bidi="cs-CZ"/>
      </w:rPr>
    </w:lvl>
    <w:lvl w:ilvl="7" w:tplc="5D32A968">
      <w:numFmt w:val="bullet"/>
      <w:lvlText w:val="•"/>
      <w:lvlJc w:val="left"/>
      <w:pPr>
        <w:ind w:left="3274" w:hanging="238"/>
      </w:pPr>
      <w:rPr>
        <w:rFonts w:hint="default"/>
        <w:lang w:val="cs-CZ" w:eastAsia="cs-CZ" w:bidi="cs-CZ"/>
      </w:rPr>
    </w:lvl>
    <w:lvl w:ilvl="8" w:tplc="6C4AD7D6">
      <w:numFmt w:val="bullet"/>
      <w:lvlText w:val="•"/>
      <w:lvlJc w:val="left"/>
      <w:pPr>
        <w:ind w:left="3693" w:hanging="238"/>
      </w:pPr>
      <w:rPr>
        <w:rFonts w:hint="default"/>
        <w:lang w:val="cs-CZ" w:eastAsia="cs-CZ" w:bidi="cs-CZ"/>
      </w:rPr>
    </w:lvl>
  </w:abstractNum>
  <w:abstractNum w:abstractNumId="109" w15:restartNumberingAfterBreak="0">
    <w:nsid w:val="4D532A9A"/>
    <w:multiLevelType w:val="hybridMultilevel"/>
    <w:tmpl w:val="FDCACA66"/>
    <w:lvl w:ilvl="0" w:tplc="3F6EBC16">
      <w:start w:val="1"/>
      <w:numFmt w:val="decimal"/>
      <w:lvlText w:val="%1."/>
      <w:lvlJc w:val="left"/>
      <w:pPr>
        <w:ind w:left="563" w:hanging="428"/>
      </w:pPr>
      <w:rPr>
        <w:rFonts w:ascii="Calibri" w:eastAsia="Calibri" w:hAnsi="Calibri" w:cs="Calibri" w:hint="default"/>
        <w:spacing w:val="-28"/>
        <w:w w:val="100"/>
        <w:sz w:val="24"/>
        <w:szCs w:val="24"/>
        <w:lang w:val="cs-CZ" w:eastAsia="cs-CZ" w:bidi="cs-CZ"/>
      </w:rPr>
    </w:lvl>
    <w:lvl w:ilvl="1" w:tplc="4CA242BC">
      <w:numFmt w:val="bullet"/>
      <w:lvlText w:val="•"/>
      <w:lvlJc w:val="left"/>
      <w:pPr>
        <w:ind w:left="1444" w:hanging="428"/>
      </w:pPr>
      <w:rPr>
        <w:rFonts w:hint="default"/>
        <w:lang w:val="cs-CZ" w:eastAsia="cs-CZ" w:bidi="cs-CZ"/>
      </w:rPr>
    </w:lvl>
    <w:lvl w:ilvl="2" w:tplc="A754D214">
      <w:numFmt w:val="bullet"/>
      <w:lvlText w:val="•"/>
      <w:lvlJc w:val="left"/>
      <w:pPr>
        <w:ind w:left="2329" w:hanging="428"/>
      </w:pPr>
      <w:rPr>
        <w:rFonts w:hint="default"/>
        <w:lang w:val="cs-CZ" w:eastAsia="cs-CZ" w:bidi="cs-CZ"/>
      </w:rPr>
    </w:lvl>
    <w:lvl w:ilvl="3" w:tplc="F6CA3980">
      <w:numFmt w:val="bullet"/>
      <w:lvlText w:val="•"/>
      <w:lvlJc w:val="left"/>
      <w:pPr>
        <w:ind w:left="3213" w:hanging="428"/>
      </w:pPr>
      <w:rPr>
        <w:rFonts w:hint="default"/>
        <w:lang w:val="cs-CZ" w:eastAsia="cs-CZ" w:bidi="cs-CZ"/>
      </w:rPr>
    </w:lvl>
    <w:lvl w:ilvl="4" w:tplc="4A96B18A">
      <w:numFmt w:val="bullet"/>
      <w:lvlText w:val="•"/>
      <w:lvlJc w:val="left"/>
      <w:pPr>
        <w:ind w:left="4098" w:hanging="428"/>
      </w:pPr>
      <w:rPr>
        <w:rFonts w:hint="default"/>
        <w:lang w:val="cs-CZ" w:eastAsia="cs-CZ" w:bidi="cs-CZ"/>
      </w:rPr>
    </w:lvl>
    <w:lvl w:ilvl="5" w:tplc="9EA011B4">
      <w:numFmt w:val="bullet"/>
      <w:lvlText w:val="•"/>
      <w:lvlJc w:val="left"/>
      <w:pPr>
        <w:ind w:left="4983" w:hanging="428"/>
      </w:pPr>
      <w:rPr>
        <w:rFonts w:hint="default"/>
        <w:lang w:val="cs-CZ" w:eastAsia="cs-CZ" w:bidi="cs-CZ"/>
      </w:rPr>
    </w:lvl>
    <w:lvl w:ilvl="6" w:tplc="92181FDC">
      <w:numFmt w:val="bullet"/>
      <w:lvlText w:val="•"/>
      <w:lvlJc w:val="left"/>
      <w:pPr>
        <w:ind w:left="5867" w:hanging="428"/>
      </w:pPr>
      <w:rPr>
        <w:rFonts w:hint="default"/>
        <w:lang w:val="cs-CZ" w:eastAsia="cs-CZ" w:bidi="cs-CZ"/>
      </w:rPr>
    </w:lvl>
    <w:lvl w:ilvl="7" w:tplc="BABC491C">
      <w:numFmt w:val="bullet"/>
      <w:lvlText w:val="•"/>
      <w:lvlJc w:val="left"/>
      <w:pPr>
        <w:ind w:left="6752" w:hanging="428"/>
      </w:pPr>
      <w:rPr>
        <w:rFonts w:hint="default"/>
        <w:lang w:val="cs-CZ" w:eastAsia="cs-CZ" w:bidi="cs-CZ"/>
      </w:rPr>
    </w:lvl>
    <w:lvl w:ilvl="8" w:tplc="2250CCA4">
      <w:numFmt w:val="bullet"/>
      <w:lvlText w:val="•"/>
      <w:lvlJc w:val="left"/>
      <w:pPr>
        <w:ind w:left="7637" w:hanging="428"/>
      </w:pPr>
      <w:rPr>
        <w:rFonts w:hint="default"/>
        <w:lang w:val="cs-CZ" w:eastAsia="cs-CZ" w:bidi="cs-CZ"/>
      </w:rPr>
    </w:lvl>
  </w:abstractNum>
  <w:abstractNum w:abstractNumId="110" w15:restartNumberingAfterBreak="0">
    <w:nsid w:val="4DEB774C"/>
    <w:multiLevelType w:val="hybridMultilevel"/>
    <w:tmpl w:val="0524A21E"/>
    <w:lvl w:ilvl="0" w:tplc="E13AF03A">
      <w:numFmt w:val="bullet"/>
      <w:lvlText w:val=""/>
      <w:lvlJc w:val="left"/>
      <w:pPr>
        <w:ind w:left="344" w:hanging="262"/>
      </w:pPr>
      <w:rPr>
        <w:rFonts w:ascii="Symbol" w:eastAsia="Symbol" w:hAnsi="Symbol" w:cs="Symbol" w:hint="default"/>
        <w:w w:val="100"/>
        <w:sz w:val="24"/>
        <w:szCs w:val="24"/>
        <w:lang w:val="cs-CZ" w:eastAsia="cs-CZ" w:bidi="cs-CZ"/>
      </w:rPr>
    </w:lvl>
    <w:lvl w:ilvl="1" w:tplc="651EBFC0">
      <w:numFmt w:val="bullet"/>
      <w:lvlText w:val="•"/>
      <w:lvlJc w:val="left"/>
      <w:pPr>
        <w:ind w:left="744" w:hanging="262"/>
      </w:pPr>
      <w:rPr>
        <w:rFonts w:hint="default"/>
        <w:lang w:val="cs-CZ" w:eastAsia="cs-CZ" w:bidi="cs-CZ"/>
      </w:rPr>
    </w:lvl>
    <w:lvl w:ilvl="2" w:tplc="C58E86FE">
      <w:numFmt w:val="bullet"/>
      <w:lvlText w:val="•"/>
      <w:lvlJc w:val="left"/>
      <w:pPr>
        <w:ind w:left="1148" w:hanging="262"/>
      </w:pPr>
      <w:rPr>
        <w:rFonts w:hint="default"/>
        <w:lang w:val="cs-CZ" w:eastAsia="cs-CZ" w:bidi="cs-CZ"/>
      </w:rPr>
    </w:lvl>
    <w:lvl w:ilvl="3" w:tplc="488A2870">
      <w:numFmt w:val="bullet"/>
      <w:lvlText w:val="•"/>
      <w:lvlJc w:val="left"/>
      <w:pPr>
        <w:ind w:left="1552" w:hanging="262"/>
      </w:pPr>
      <w:rPr>
        <w:rFonts w:hint="default"/>
        <w:lang w:val="cs-CZ" w:eastAsia="cs-CZ" w:bidi="cs-CZ"/>
      </w:rPr>
    </w:lvl>
    <w:lvl w:ilvl="4" w:tplc="BCEEA39A">
      <w:numFmt w:val="bullet"/>
      <w:lvlText w:val="•"/>
      <w:lvlJc w:val="left"/>
      <w:pPr>
        <w:ind w:left="1957" w:hanging="262"/>
      </w:pPr>
      <w:rPr>
        <w:rFonts w:hint="default"/>
        <w:lang w:val="cs-CZ" w:eastAsia="cs-CZ" w:bidi="cs-CZ"/>
      </w:rPr>
    </w:lvl>
    <w:lvl w:ilvl="5" w:tplc="ED66DFDC">
      <w:numFmt w:val="bullet"/>
      <w:lvlText w:val="•"/>
      <w:lvlJc w:val="left"/>
      <w:pPr>
        <w:ind w:left="2361" w:hanging="262"/>
      </w:pPr>
      <w:rPr>
        <w:rFonts w:hint="default"/>
        <w:lang w:val="cs-CZ" w:eastAsia="cs-CZ" w:bidi="cs-CZ"/>
      </w:rPr>
    </w:lvl>
    <w:lvl w:ilvl="6" w:tplc="A79A55C0">
      <w:numFmt w:val="bullet"/>
      <w:lvlText w:val="•"/>
      <w:lvlJc w:val="left"/>
      <w:pPr>
        <w:ind w:left="2765" w:hanging="262"/>
      </w:pPr>
      <w:rPr>
        <w:rFonts w:hint="default"/>
        <w:lang w:val="cs-CZ" w:eastAsia="cs-CZ" w:bidi="cs-CZ"/>
      </w:rPr>
    </w:lvl>
    <w:lvl w:ilvl="7" w:tplc="3F1C741E">
      <w:numFmt w:val="bullet"/>
      <w:lvlText w:val="•"/>
      <w:lvlJc w:val="left"/>
      <w:pPr>
        <w:ind w:left="3169" w:hanging="262"/>
      </w:pPr>
      <w:rPr>
        <w:rFonts w:hint="default"/>
        <w:lang w:val="cs-CZ" w:eastAsia="cs-CZ" w:bidi="cs-CZ"/>
      </w:rPr>
    </w:lvl>
    <w:lvl w:ilvl="8" w:tplc="23DE658A">
      <w:numFmt w:val="bullet"/>
      <w:lvlText w:val="•"/>
      <w:lvlJc w:val="left"/>
      <w:pPr>
        <w:ind w:left="3574" w:hanging="262"/>
      </w:pPr>
      <w:rPr>
        <w:rFonts w:hint="default"/>
        <w:lang w:val="cs-CZ" w:eastAsia="cs-CZ" w:bidi="cs-CZ"/>
      </w:rPr>
    </w:lvl>
  </w:abstractNum>
  <w:abstractNum w:abstractNumId="111" w15:restartNumberingAfterBreak="0">
    <w:nsid w:val="4F220229"/>
    <w:multiLevelType w:val="hybridMultilevel"/>
    <w:tmpl w:val="F7B69F1A"/>
    <w:lvl w:ilvl="0" w:tplc="0F964D02">
      <w:numFmt w:val="bullet"/>
      <w:lvlText w:val="-"/>
      <w:lvlJc w:val="left"/>
      <w:pPr>
        <w:ind w:left="1556" w:hanging="360"/>
      </w:pPr>
      <w:rPr>
        <w:rFonts w:ascii="Courier New" w:eastAsia="Courier New" w:hAnsi="Courier New" w:cs="Courier New" w:hint="default"/>
        <w:w w:val="100"/>
        <w:sz w:val="22"/>
        <w:szCs w:val="22"/>
        <w:lang w:val="cs-CZ" w:eastAsia="cs-CZ" w:bidi="cs-CZ"/>
      </w:rPr>
    </w:lvl>
    <w:lvl w:ilvl="1" w:tplc="975636EC">
      <w:numFmt w:val="bullet"/>
      <w:lvlText w:val="•"/>
      <w:lvlJc w:val="left"/>
      <w:pPr>
        <w:ind w:left="2422" w:hanging="360"/>
      </w:pPr>
      <w:rPr>
        <w:rFonts w:hint="default"/>
        <w:lang w:val="cs-CZ" w:eastAsia="cs-CZ" w:bidi="cs-CZ"/>
      </w:rPr>
    </w:lvl>
    <w:lvl w:ilvl="2" w:tplc="4F6A2318">
      <w:numFmt w:val="bullet"/>
      <w:lvlText w:val="•"/>
      <w:lvlJc w:val="left"/>
      <w:pPr>
        <w:ind w:left="3285" w:hanging="360"/>
      </w:pPr>
      <w:rPr>
        <w:rFonts w:hint="default"/>
        <w:lang w:val="cs-CZ" w:eastAsia="cs-CZ" w:bidi="cs-CZ"/>
      </w:rPr>
    </w:lvl>
    <w:lvl w:ilvl="3" w:tplc="9B081CE6">
      <w:numFmt w:val="bullet"/>
      <w:lvlText w:val="•"/>
      <w:lvlJc w:val="left"/>
      <w:pPr>
        <w:ind w:left="4147" w:hanging="360"/>
      </w:pPr>
      <w:rPr>
        <w:rFonts w:hint="default"/>
        <w:lang w:val="cs-CZ" w:eastAsia="cs-CZ" w:bidi="cs-CZ"/>
      </w:rPr>
    </w:lvl>
    <w:lvl w:ilvl="4" w:tplc="EE0E2708">
      <w:numFmt w:val="bullet"/>
      <w:lvlText w:val="•"/>
      <w:lvlJc w:val="left"/>
      <w:pPr>
        <w:ind w:left="5010" w:hanging="360"/>
      </w:pPr>
      <w:rPr>
        <w:rFonts w:hint="default"/>
        <w:lang w:val="cs-CZ" w:eastAsia="cs-CZ" w:bidi="cs-CZ"/>
      </w:rPr>
    </w:lvl>
    <w:lvl w:ilvl="5" w:tplc="C11C00A0">
      <w:numFmt w:val="bullet"/>
      <w:lvlText w:val="•"/>
      <w:lvlJc w:val="left"/>
      <w:pPr>
        <w:ind w:left="5873" w:hanging="360"/>
      </w:pPr>
      <w:rPr>
        <w:rFonts w:hint="default"/>
        <w:lang w:val="cs-CZ" w:eastAsia="cs-CZ" w:bidi="cs-CZ"/>
      </w:rPr>
    </w:lvl>
    <w:lvl w:ilvl="6" w:tplc="3D0A152A">
      <w:numFmt w:val="bullet"/>
      <w:lvlText w:val="•"/>
      <w:lvlJc w:val="left"/>
      <w:pPr>
        <w:ind w:left="6735" w:hanging="360"/>
      </w:pPr>
      <w:rPr>
        <w:rFonts w:hint="default"/>
        <w:lang w:val="cs-CZ" w:eastAsia="cs-CZ" w:bidi="cs-CZ"/>
      </w:rPr>
    </w:lvl>
    <w:lvl w:ilvl="7" w:tplc="6F8A747C">
      <w:numFmt w:val="bullet"/>
      <w:lvlText w:val="•"/>
      <w:lvlJc w:val="left"/>
      <w:pPr>
        <w:ind w:left="7598" w:hanging="360"/>
      </w:pPr>
      <w:rPr>
        <w:rFonts w:hint="default"/>
        <w:lang w:val="cs-CZ" w:eastAsia="cs-CZ" w:bidi="cs-CZ"/>
      </w:rPr>
    </w:lvl>
    <w:lvl w:ilvl="8" w:tplc="45A066C2">
      <w:numFmt w:val="bullet"/>
      <w:lvlText w:val="•"/>
      <w:lvlJc w:val="left"/>
      <w:pPr>
        <w:ind w:left="8461" w:hanging="360"/>
      </w:pPr>
      <w:rPr>
        <w:rFonts w:hint="default"/>
        <w:lang w:val="cs-CZ" w:eastAsia="cs-CZ" w:bidi="cs-CZ"/>
      </w:rPr>
    </w:lvl>
  </w:abstractNum>
  <w:abstractNum w:abstractNumId="112" w15:restartNumberingAfterBreak="0">
    <w:nsid w:val="4F47296D"/>
    <w:multiLevelType w:val="hybridMultilevel"/>
    <w:tmpl w:val="EE2C9DEC"/>
    <w:lvl w:ilvl="0" w:tplc="E57A365A">
      <w:start w:val="1"/>
      <w:numFmt w:val="lowerLetter"/>
      <w:lvlText w:val="%1."/>
      <w:lvlJc w:val="left"/>
      <w:pPr>
        <w:ind w:left="136" w:hanging="708"/>
      </w:pPr>
      <w:rPr>
        <w:rFonts w:ascii="Calibri" w:eastAsia="Calibri" w:hAnsi="Calibri" w:cs="Calibri" w:hint="default"/>
        <w:spacing w:val="-11"/>
        <w:w w:val="100"/>
        <w:sz w:val="24"/>
        <w:szCs w:val="24"/>
        <w:lang w:val="cs-CZ" w:eastAsia="cs-CZ" w:bidi="cs-CZ"/>
      </w:rPr>
    </w:lvl>
    <w:lvl w:ilvl="1" w:tplc="8C1A3042">
      <w:numFmt w:val="bullet"/>
      <w:lvlText w:val="•"/>
      <w:lvlJc w:val="left"/>
      <w:pPr>
        <w:ind w:left="1066" w:hanging="708"/>
      </w:pPr>
      <w:rPr>
        <w:rFonts w:hint="default"/>
        <w:lang w:val="cs-CZ" w:eastAsia="cs-CZ" w:bidi="cs-CZ"/>
      </w:rPr>
    </w:lvl>
    <w:lvl w:ilvl="2" w:tplc="A19AFD68">
      <w:numFmt w:val="bullet"/>
      <w:lvlText w:val="•"/>
      <w:lvlJc w:val="left"/>
      <w:pPr>
        <w:ind w:left="1993" w:hanging="708"/>
      </w:pPr>
      <w:rPr>
        <w:rFonts w:hint="default"/>
        <w:lang w:val="cs-CZ" w:eastAsia="cs-CZ" w:bidi="cs-CZ"/>
      </w:rPr>
    </w:lvl>
    <w:lvl w:ilvl="3" w:tplc="0E7E53F8">
      <w:numFmt w:val="bullet"/>
      <w:lvlText w:val="•"/>
      <w:lvlJc w:val="left"/>
      <w:pPr>
        <w:ind w:left="2919" w:hanging="708"/>
      </w:pPr>
      <w:rPr>
        <w:rFonts w:hint="default"/>
        <w:lang w:val="cs-CZ" w:eastAsia="cs-CZ" w:bidi="cs-CZ"/>
      </w:rPr>
    </w:lvl>
    <w:lvl w:ilvl="4" w:tplc="DACC82AE">
      <w:numFmt w:val="bullet"/>
      <w:lvlText w:val="•"/>
      <w:lvlJc w:val="left"/>
      <w:pPr>
        <w:ind w:left="3846" w:hanging="708"/>
      </w:pPr>
      <w:rPr>
        <w:rFonts w:hint="default"/>
        <w:lang w:val="cs-CZ" w:eastAsia="cs-CZ" w:bidi="cs-CZ"/>
      </w:rPr>
    </w:lvl>
    <w:lvl w:ilvl="5" w:tplc="E66C6260">
      <w:numFmt w:val="bullet"/>
      <w:lvlText w:val="•"/>
      <w:lvlJc w:val="left"/>
      <w:pPr>
        <w:ind w:left="4773" w:hanging="708"/>
      </w:pPr>
      <w:rPr>
        <w:rFonts w:hint="default"/>
        <w:lang w:val="cs-CZ" w:eastAsia="cs-CZ" w:bidi="cs-CZ"/>
      </w:rPr>
    </w:lvl>
    <w:lvl w:ilvl="6" w:tplc="50C404EA">
      <w:numFmt w:val="bullet"/>
      <w:lvlText w:val="•"/>
      <w:lvlJc w:val="left"/>
      <w:pPr>
        <w:ind w:left="5699" w:hanging="708"/>
      </w:pPr>
      <w:rPr>
        <w:rFonts w:hint="default"/>
        <w:lang w:val="cs-CZ" w:eastAsia="cs-CZ" w:bidi="cs-CZ"/>
      </w:rPr>
    </w:lvl>
    <w:lvl w:ilvl="7" w:tplc="CDAA7C74">
      <w:numFmt w:val="bullet"/>
      <w:lvlText w:val="•"/>
      <w:lvlJc w:val="left"/>
      <w:pPr>
        <w:ind w:left="6626" w:hanging="708"/>
      </w:pPr>
      <w:rPr>
        <w:rFonts w:hint="default"/>
        <w:lang w:val="cs-CZ" w:eastAsia="cs-CZ" w:bidi="cs-CZ"/>
      </w:rPr>
    </w:lvl>
    <w:lvl w:ilvl="8" w:tplc="03A2CFF0">
      <w:numFmt w:val="bullet"/>
      <w:lvlText w:val="•"/>
      <w:lvlJc w:val="left"/>
      <w:pPr>
        <w:ind w:left="7553" w:hanging="708"/>
      </w:pPr>
      <w:rPr>
        <w:rFonts w:hint="default"/>
        <w:lang w:val="cs-CZ" w:eastAsia="cs-CZ" w:bidi="cs-CZ"/>
      </w:rPr>
    </w:lvl>
  </w:abstractNum>
  <w:abstractNum w:abstractNumId="113" w15:restartNumberingAfterBreak="0">
    <w:nsid w:val="513C1E85"/>
    <w:multiLevelType w:val="hybridMultilevel"/>
    <w:tmpl w:val="2EAA81EA"/>
    <w:lvl w:ilvl="0" w:tplc="59B4C650">
      <w:start w:val="4"/>
      <w:numFmt w:val="lowerLetter"/>
      <w:lvlText w:val="%1."/>
      <w:lvlJc w:val="left"/>
      <w:pPr>
        <w:ind w:left="828" w:hanging="361"/>
      </w:pPr>
      <w:rPr>
        <w:rFonts w:ascii="Calibri" w:eastAsia="Calibri" w:hAnsi="Calibri" w:cs="Calibri" w:hint="default"/>
        <w:spacing w:val="-26"/>
        <w:w w:val="100"/>
        <w:sz w:val="24"/>
        <w:szCs w:val="24"/>
        <w:lang w:val="cs-CZ" w:eastAsia="cs-CZ" w:bidi="cs-CZ"/>
      </w:rPr>
    </w:lvl>
    <w:lvl w:ilvl="1" w:tplc="687499AA">
      <w:numFmt w:val="bullet"/>
      <w:lvlText w:val="•"/>
      <w:lvlJc w:val="left"/>
      <w:pPr>
        <w:ind w:left="1430" w:hanging="361"/>
      </w:pPr>
      <w:rPr>
        <w:rFonts w:hint="default"/>
        <w:lang w:val="cs-CZ" w:eastAsia="cs-CZ" w:bidi="cs-CZ"/>
      </w:rPr>
    </w:lvl>
    <w:lvl w:ilvl="2" w:tplc="B712AEAA">
      <w:numFmt w:val="bullet"/>
      <w:lvlText w:val="•"/>
      <w:lvlJc w:val="left"/>
      <w:pPr>
        <w:ind w:left="2040" w:hanging="361"/>
      </w:pPr>
      <w:rPr>
        <w:rFonts w:hint="default"/>
        <w:lang w:val="cs-CZ" w:eastAsia="cs-CZ" w:bidi="cs-CZ"/>
      </w:rPr>
    </w:lvl>
    <w:lvl w:ilvl="3" w:tplc="43CE938E">
      <w:numFmt w:val="bullet"/>
      <w:lvlText w:val="•"/>
      <w:lvlJc w:val="left"/>
      <w:pPr>
        <w:ind w:left="2650" w:hanging="361"/>
      </w:pPr>
      <w:rPr>
        <w:rFonts w:hint="default"/>
        <w:lang w:val="cs-CZ" w:eastAsia="cs-CZ" w:bidi="cs-CZ"/>
      </w:rPr>
    </w:lvl>
    <w:lvl w:ilvl="4" w:tplc="31A03F30">
      <w:numFmt w:val="bullet"/>
      <w:lvlText w:val="•"/>
      <w:lvlJc w:val="left"/>
      <w:pPr>
        <w:ind w:left="3261" w:hanging="361"/>
      </w:pPr>
      <w:rPr>
        <w:rFonts w:hint="default"/>
        <w:lang w:val="cs-CZ" w:eastAsia="cs-CZ" w:bidi="cs-CZ"/>
      </w:rPr>
    </w:lvl>
    <w:lvl w:ilvl="5" w:tplc="7C902F54">
      <w:numFmt w:val="bullet"/>
      <w:lvlText w:val="•"/>
      <w:lvlJc w:val="left"/>
      <w:pPr>
        <w:ind w:left="3871" w:hanging="361"/>
      </w:pPr>
      <w:rPr>
        <w:rFonts w:hint="default"/>
        <w:lang w:val="cs-CZ" w:eastAsia="cs-CZ" w:bidi="cs-CZ"/>
      </w:rPr>
    </w:lvl>
    <w:lvl w:ilvl="6" w:tplc="27B47C22">
      <w:numFmt w:val="bullet"/>
      <w:lvlText w:val="•"/>
      <w:lvlJc w:val="left"/>
      <w:pPr>
        <w:ind w:left="4481" w:hanging="361"/>
      </w:pPr>
      <w:rPr>
        <w:rFonts w:hint="default"/>
        <w:lang w:val="cs-CZ" w:eastAsia="cs-CZ" w:bidi="cs-CZ"/>
      </w:rPr>
    </w:lvl>
    <w:lvl w:ilvl="7" w:tplc="91DC2640">
      <w:numFmt w:val="bullet"/>
      <w:lvlText w:val="•"/>
      <w:lvlJc w:val="left"/>
      <w:pPr>
        <w:ind w:left="5092" w:hanging="361"/>
      </w:pPr>
      <w:rPr>
        <w:rFonts w:hint="default"/>
        <w:lang w:val="cs-CZ" w:eastAsia="cs-CZ" w:bidi="cs-CZ"/>
      </w:rPr>
    </w:lvl>
    <w:lvl w:ilvl="8" w:tplc="C486F7D0">
      <w:numFmt w:val="bullet"/>
      <w:lvlText w:val="•"/>
      <w:lvlJc w:val="left"/>
      <w:pPr>
        <w:ind w:left="5702" w:hanging="361"/>
      </w:pPr>
      <w:rPr>
        <w:rFonts w:hint="default"/>
        <w:lang w:val="cs-CZ" w:eastAsia="cs-CZ" w:bidi="cs-CZ"/>
      </w:rPr>
    </w:lvl>
  </w:abstractNum>
  <w:abstractNum w:abstractNumId="114" w15:restartNumberingAfterBreak="0">
    <w:nsid w:val="5189417A"/>
    <w:multiLevelType w:val="hybridMultilevel"/>
    <w:tmpl w:val="3DD8EE58"/>
    <w:lvl w:ilvl="0" w:tplc="4608177C">
      <w:numFmt w:val="bullet"/>
      <w:lvlText w:val="-"/>
      <w:lvlJc w:val="left"/>
      <w:pPr>
        <w:ind w:left="118" w:hanging="276"/>
      </w:pPr>
      <w:rPr>
        <w:rFonts w:ascii="Calibri" w:eastAsia="Calibri" w:hAnsi="Calibri" w:cs="Calibri" w:hint="default"/>
        <w:w w:val="100"/>
        <w:sz w:val="22"/>
        <w:szCs w:val="22"/>
        <w:lang w:val="cs-CZ" w:eastAsia="cs-CZ" w:bidi="cs-CZ"/>
      </w:rPr>
    </w:lvl>
    <w:lvl w:ilvl="1" w:tplc="2EDCF94E">
      <w:numFmt w:val="bullet"/>
      <w:lvlText w:val="•"/>
      <w:lvlJc w:val="left"/>
      <w:pPr>
        <w:ind w:left="357" w:hanging="276"/>
      </w:pPr>
      <w:rPr>
        <w:rFonts w:hint="default"/>
        <w:lang w:val="cs-CZ" w:eastAsia="cs-CZ" w:bidi="cs-CZ"/>
      </w:rPr>
    </w:lvl>
    <w:lvl w:ilvl="2" w:tplc="E38C033C">
      <w:numFmt w:val="bullet"/>
      <w:lvlText w:val="•"/>
      <w:lvlJc w:val="left"/>
      <w:pPr>
        <w:ind w:left="595" w:hanging="276"/>
      </w:pPr>
      <w:rPr>
        <w:rFonts w:hint="default"/>
        <w:lang w:val="cs-CZ" w:eastAsia="cs-CZ" w:bidi="cs-CZ"/>
      </w:rPr>
    </w:lvl>
    <w:lvl w:ilvl="3" w:tplc="55F61F82">
      <w:numFmt w:val="bullet"/>
      <w:lvlText w:val="•"/>
      <w:lvlJc w:val="left"/>
      <w:pPr>
        <w:ind w:left="833" w:hanging="276"/>
      </w:pPr>
      <w:rPr>
        <w:rFonts w:hint="default"/>
        <w:lang w:val="cs-CZ" w:eastAsia="cs-CZ" w:bidi="cs-CZ"/>
      </w:rPr>
    </w:lvl>
    <w:lvl w:ilvl="4" w:tplc="FEB4C55C">
      <w:numFmt w:val="bullet"/>
      <w:lvlText w:val="•"/>
      <w:lvlJc w:val="left"/>
      <w:pPr>
        <w:ind w:left="1071" w:hanging="276"/>
      </w:pPr>
      <w:rPr>
        <w:rFonts w:hint="default"/>
        <w:lang w:val="cs-CZ" w:eastAsia="cs-CZ" w:bidi="cs-CZ"/>
      </w:rPr>
    </w:lvl>
    <w:lvl w:ilvl="5" w:tplc="F0F0D2C4">
      <w:numFmt w:val="bullet"/>
      <w:lvlText w:val="•"/>
      <w:lvlJc w:val="left"/>
      <w:pPr>
        <w:ind w:left="1309" w:hanging="276"/>
      </w:pPr>
      <w:rPr>
        <w:rFonts w:hint="default"/>
        <w:lang w:val="cs-CZ" w:eastAsia="cs-CZ" w:bidi="cs-CZ"/>
      </w:rPr>
    </w:lvl>
    <w:lvl w:ilvl="6" w:tplc="62A24FE0">
      <w:numFmt w:val="bullet"/>
      <w:lvlText w:val="•"/>
      <w:lvlJc w:val="left"/>
      <w:pPr>
        <w:ind w:left="1546" w:hanging="276"/>
      </w:pPr>
      <w:rPr>
        <w:rFonts w:hint="default"/>
        <w:lang w:val="cs-CZ" w:eastAsia="cs-CZ" w:bidi="cs-CZ"/>
      </w:rPr>
    </w:lvl>
    <w:lvl w:ilvl="7" w:tplc="95683BE8">
      <w:numFmt w:val="bullet"/>
      <w:lvlText w:val="•"/>
      <w:lvlJc w:val="left"/>
      <w:pPr>
        <w:ind w:left="1784" w:hanging="276"/>
      </w:pPr>
      <w:rPr>
        <w:rFonts w:hint="default"/>
        <w:lang w:val="cs-CZ" w:eastAsia="cs-CZ" w:bidi="cs-CZ"/>
      </w:rPr>
    </w:lvl>
    <w:lvl w:ilvl="8" w:tplc="BC2C9B2E">
      <w:numFmt w:val="bullet"/>
      <w:lvlText w:val="•"/>
      <w:lvlJc w:val="left"/>
      <w:pPr>
        <w:ind w:left="2022" w:hanging="276"/>
      </w:pPr>
      <w:rPr>
        <w:rFonts w:hint="default"/>
        <w:lang w:val="cs-CZ" w:eastAsia="cs-CZ" w:bidi="cs-CZ"/>
      </w:rPr>
    </w:lvl>
  </w:abstractNum>
  <w:abstractNum w:abstractNumId="115" w15:restartNumberingAfterBreak="0">
    <w:nsid w:val="51C66C38"/>
    <w:multiLevelType w:val="hybridMultilevel"/>
    <w:tmpl w:val="E59E5E8A"/>
    <w:lvl w:ilvl="0" w:tplc="38849486">
      <w:start w:val="1"/>
      <w:numFmt w:val="decimal"/>
      <w:lvlText w:val="%1)"/>
      <w:lvlJc w:val="left"/>
      <w:pPr>
        <w:ind w:left="844" w:hanging="708"/>
      </w:pPr>
      <w:rPr>
        <w:rFonts w:ascii="Calibri" w:eastAsia="Calibri" w:hAnsi="Calibri" w:cs="Calibri" w:hint="default"/>
        <w:spacing w:val="-3"/>
        <w:w w:val="100"/>
        <w:sz w:val="24"/>
        <w:szCs w:val="24"/>
        <w:lang w:val="cs-CZ" w:eastAsia="cs-CZ" w:bidi="cs-CZ"/>
      </w:rPr>
    </w:lvl>
    <w:lvl w:ilvl="1" w:tplc="7B0CEA84">
      <w:numFmt w:val="bullet"/>
      <w:lvlText w:val="•"/>
      <w:lvlJc w:val="left"/>
      <w:pPr>
        <w:ind w:left="1696" w:hanging="708"/>
      </w:pPr>
      <w:rPr>
        <w:rFonts w:hint="default"/>
        <w:lang w:val="cs-CZ" w:eastAsia="cs-CZ" w:bidi="cs-CZ"/>
      </w:rPr>
    </w:lvl>
    <w:lvl w:ilvl="2" w:tplc="5EE4CCC8">
      <w:numFmt w:val="bullet"/>
      <w:lvlText w:val="•"/>
      <w:lvlJc w:val="left"/>
      <w:pPr>
        <w:ind w:left="2553" w:hanging="708"/>
      </w:pPr>
      <w:rPr>
        <w:rFonts w:hint="default"/>
        <w:lang w:val="cs-CZ" w:eastAsia="cs-CZ" w:bidi="cs-CZ"/>
      </w:rPr>
    </w:lvl>
    <w:lvl w:ilvl="3" w:tplc="CBFC31FC">
      <w:numFmt w:val="bullet"/>
      <w:lvlText w:val="•"/>
      <w:lvlJc w:val="left"/>
      <w:pPr>
        <w:ind w:left="3409" w:hanging="708"/>
      </w:pPr>
      <w:rPr>
        <w:rFonts w:hint="default"/>
        <w:lang w:val="cs-CZ" w:eastAsia="cs-CZ" w:bidi="cs-CZ"/>
      </w:rPr>
    </w:lvl>
    <w:lvl w:ilvl="4" w:tplc="058ADCB8">
      <w:numFmt w:val="bullet"/>
      <w:lvlText w:val="•"/>
      <w:lvlJc w:val="left"/>
      <w:pPr>
        <w:ind w:left="4266" w:hanging="708"/>
      </w:pPr>
      <w:rPr>
        <w:rFonts w:hint="default"/>
        <w:lang w:val="cs-CZ" w:eastAsia="cs-CZ" w:bidi="cs-CZ"/>
      </w:rPr>
    </w:lvl>
    <w:lvl w:ilvl="5" w:tplc="41E43860">
      <w:numFmt w:val="bullet"/>
      <w:lvlText w:val="•"/>
      <w:lvlJc w:val="left"/>
      <w:pPr>
        <w:ind w:left="5123" w:hanging="708"/>
      </w:pPr>
      <w:rPr>
        <w:rFonts w:hint="default"/>
        <w:lang w:val="cs-CZ" w:eastAsia="cs-CZ" w:bidi="cs-CZ"/>
      </w:rPr>
    </w:lvl>
    <w:lvl w:ilvl="6" w:tplc="30C8D8CA">
      <w:numFmt w:val="bullet"/>
      <w:lvlText w:val="•"/>
      <w:lvlJc w:val="left"/>
      <w:pPr>
        <w:ind w:left="5979" w:hanging="708"/>
      </w:pPr>
      <w:rPr>
        <w:rFonts w:hint="default"/>
        <w:lang w:val="cs-CZ" w:eastAsia="cs-CZ" w:bidi="cs-CZ"/>
      </w:rPr>
    </w:lvl>
    <w:lvl w:ilvl="7" w:tplc="64EADDB0">
      <w:numFmt w:val="bullet"/>
      <w:lvlText w:val="•"/>
      <w:lvlJc w:val="left"/>
      <w:pPr>
        <w:ind w:left="6836" w:hanging="708"/>
      </w:pPr>
      <w:rPr>
        <w:rFonts w:hint="default"/>
        <w:lang w:val="cs-CZ" w:eastAsia="cs-CZ" w:bidi="cs-CZ"/>
      </w:rPr>
    </w:lvl>
    <w:lvl w:ilvl="8" w:tplc="533CACBC">
      <w:numFmt w:val="bullet"/>
      <w:lvlText w:val="•"/>
      <w:lvlJc w:val="left"/>
      <w:pPr>
        <w:ind w:left="7693" w:hanging="708"/>
      </w:pPr>
      <w:rPr>
        <w:rFonts w:hint="default"/>
        <w:lang w:val="cs-CZ" w:eastAsia="cs-CZ" w:bidi="cs-CZ"/>
      </w:rPr>
    </w:lvl>
  </w:abstractNum>
  <w:abstractNum w:abstractNumId="116" w15:restartNumberingAfterBreak="0">
    <w:nsid w:val="5303613D"/>
    <w:multiLevelType w:val="multilevel"/>
    <w:tmpl w:val="B1D02540"/>
    <w:lvl w:ilvl="0">
      <w:start w:val="1"/>
      <w:numFmt w:val="decimal"/>
      <w:lvlText w:val="%1."/>
      <w:lvlJc w:val="left"/>
      <w:pPr>
        <w:ind w:left="496" w:hanging="360"/>
      </w:pPr>
      <w:rPr>
        <w:rFonts w:ascii="Calibri" w:eastAsia="Calibri" w:hAnsi="Calibri" w:cs="Calibri" w:hint="default"/>
        <w:b/>
        <w:bCs/>
        <w:w w:val="100"/>
        <w:sz w:val="36"/>
        <w:szCs w:val="36"/>
        <w:lang w:val="cs-CZ" w:eastAsia="cs-CZ" w:bidi="cs-CZ"/>
      </w:rPr>
    </w:lvl>
    <w:lvl w:ilvl="1">
      <w:start w:val="1"/>
      <w:numFmt w:val="decimal"/>
      <w:lvlText w:val="%1.%2"/>
      <w:lvlJc w:val="left"/>
      <w:pPr>
        <w:ind w:left="556" w:hanging="420"/>
      </w:pPr>
      <w:rPr>
        <w:rFonts w:ascii="Calibri" w:eastAsia="Calibri" w:hAnsi="Calibri" w:cs="Calibri" w:hint="default"/>
        <w:b/>
        <w:bCs/>
        <w:spacing w:val="-2"/>
        <w:w w:val="100"/>
        <w:sz w:val="28"/>
        <w:szCs w:val="28"/>
        <w:lang w:val="cs-CZ" w:eastAsia="cs-CZ" w:bidi="cs-CZ"/>
      </w:rPr>
    </w:lvl>
    <w:lvl w:ilvl="2">
      <w:start w:val="1"/>
      <w:numFmt w:val="decimal"/>
      <w:lvlText w:val="%1.%2.%3"/>
      <w:lvlJc w:val="left"/>
      <w:pPr>
        <w:ind w:left="685" w:hanging="550"/>
      </w:pPr>
      <w:rPr>
        <w:rFonts w:ascii="Calibri" w:eastAsia="Calibri" w:hAnsi="Calibri" w:cs="Calibri" w:hint="default"/>
        <w:b/>
        <w:bCs/>
        <w:spacing w:val="-1"/>
        <w:w w:val="100"/>
        <w:sz w:val="24"/>
        <w:szCs w:val="24"/>
        <w:lang w:val="cs-CZ" w:eastAsia="cs-CZ" w:bidi="cs-CZ"/>
      </w:rPr>
    </w:lvl>
    <w:lvl w:ilvl="3">
      <w:numFmt w:val="bullet"/>
      <w:lvlText w:val="•"/>
      <w:lvlJc w:val="left"/>
      <w:pPr>
        <w:ind w:left="1770" w:hanging="550"/>
      </w:pPr>
      <w:rPr>
        <w:rFonts w:hint="default"/>
        <w:lang w:val="cs-CZ" w:eastAsia="cs-CZ" w:bidi="cs-CZ"/>
      </w:rPr>
    </w:lvl>
    <w:lvl w:ilvl="4">
      <w:numFmt w:val="bullet"/>
      <w:lvlText w:val="•"/>
      <w:lvlJc w:val="left"/>
      <w:pPr>
        <w:ind w:left="2861" w:hanging="550"/>
      </w:pPr>
      <w:rPr>
        <w:rFonts w:hint="default"/>
        <w:lang w:val="cs-CZ" w:eastAsia="cs-CZ" w:bidi="cs-CZ"/>
      </w:rPr>
    </w:lvl>
    <w:lvl w:ilvl="5">
      <w:numFmt w:val="bullet"/>
      <w:lvlText w:val="•"/>
      <w:lvlJc w:val="left"/>
      <w:pPr>
        <w:ind w:left="3952" w:hanging="550"/>
      </w:pPr>
      <w:rPr>
        <w:rFonts w:hint="default"/>
        <w:lang w:val="cs-CZ" w:eastAsia="cs-CZ" w:bidi="cs-CZ"/>
      </w:rPr>
    </w:lvl>
    <w:lvl w:ilvl="6">
      <w:numFmt w:val="bullet"/>
      <w:lvlText w:val="•"/>
      <w:lvlJc w:val="left"/>
      <w:pPr>
        <w:ind w:left="5043" w:hanging="550"/>
      </w:pPr>
      <w:rPr>
        <w:rFonts w:hint="default"/>
        <w:lang w:val="cs-CZ" w:eastAsia="cs-CZ" w:bidi="cs-CZ"/>
      </w:rPr>
    </w:lvl>
    <w:lvl w:ilvl="7">
      <w:numFmt w:val="bullet"/>
      <w:lvlText w:val="•"/>
      <w:lvlJc w:val="left"/>
      <w:pPr>
        <w:ind w:left="6134" w:hanging="550"/>
      </w:pPr>
      <w:rPr>
        <w:rFonts w:hint="default"/>
        <w:lang w:val="cs-CZ" w:eastAsia="cs-CZ" w:bidi="cs-CZ"/>
      </w:rPr>
    </w:lvl>
    <w:lvl w:ilvl="8">
      <w:numFmt w:val="bullet"/>
      <w:lvlText w:val="•"/>
      <w:lvlJc w:val="left"/>
      <w:pPr>
        <w:ind w:left="7224" w:hanging="550"/>
      </w:pPr>
      <w:rPr>
        <w:rFonts w:hint="default"/>
        <w:lang w:val="cs-CZ" w:eastAsia="cs-CZ" w:bidi="cs-CZ"/>
      </w:rPr>
    </w:lvl>
  </w:abstractNum>
  <w:abstractNum w:abstractNumId="117" w15:restartNumberingAfterBreak="0">
    <w:nsid w:val="54132FF1"/>
    <w:multiLevelType w:val="multilevel"/>
    <w:tmpl w:val="FD5EB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46A4057"/>
    <w:multiLevelType w:val="hybridMultilevel"/>
    <w:tmpl w:val="1632FA1C"/>
    <w:lvl w:ilvl="0" w:tplc="A1F82C00">
      <w:start w:val="1"/>
      <w:numFmt w:val="decimal"/>
      <w:lvlText w:val="%1."/>
      <w:lvlJc w:val="left"/>
      <w:pPr>
        <w:ind w:left="419" w:hanging="284"/>
      </w:pPr>
      <w:rPr>
        <w:rFonts w:ascii="Calibri" w:eastAsia="Calibri" w:hAnsi="Calibri" w:cs="Calibri" w:hint="default"/>
        <w:spacing w:val="-9"/>
        <w:w w:val="100"/>
        <w:sz w:val="24"/>
        <w:szCs w:val="24"/>
        <w:lang w:val="cs-CZ" w:eastAsia="cs-CZ" w:bidi="cs-CZ"/>
      </w:rPr>
    </w:lvl>
    <w:lvl w:ilvl="1" w:tplc="4B682BC8">
      <w:numFmt w:val="bullet"/>
      <w:lvlText w:val="•"/>
      <w:lvlJc w:val="left"/>
      <w:pPr>
        <w:ind w:left="1312" w:hanging="284"/>
      </w:pPr>
      <w:rPr>
        <w:rFonts w:hint="default"/>
        <w:lang w:val="cs-CZ" w:eastAsia="cs-CZ" w:bidi="cs-CZ"/>
      </w:rPr>
    </w:lvl>
    <w:lvl w:ilvl="2" w:tplc="F4064D1C">
      <w:numFmt w:val="bullet"/>
      <w:lvlText w:val="•"/>
      <w:lvlJc w:val="left"/>
      <w:pPr>
        <w:ind w:left="2205" w:hanging="284"/>
      </w:pPr>
      <w:rPr>
        <w:rFonts w:hint="default"/>
        <w:lang w:val="cs-CZ" w:eastAsia="cs-CZ" w:bidi="cs-CZ"/>
      </w:rPr>
    </w:lvl>
    <w:lvl w:ilvl="3" w:tplc="7F8EF82A">
      <w:numFmt w:val="bullet"/>
      <w:lvlText w:val="•"/>
      <w:lvlJc w:val="left"/>
      <w:pPr>
        <w:ind w:left="3097" w:hanging="284"/>
      </w:pPr>
      <w:rPr>
        <w:rFonts w:hint="default"/>
        <w:lang w:val="cs-CZ" w:eastAsia="cs-CZ" w:bidi="cs-CZ"/>
      </w:rPr>
    </w:lvl>
    <w:lvl w:ilvl="4" w:tplc="F46C8D44">
      <w:numFmt w:val="bullet"/>
      <w:lvlText w:val="•"/>
      <w:lvlJc w:val="left"/>
      <w:pPr>
        <w:ind w:left="3990" w:hanging="284"/>
      </w:pPr>
      <w:rPr>
        <w:rFonts w:hint="default"/>
        <w:lang w:val="cs-CZ" w:eastAsia="cs-CZ" w:bidi="cs-CZ"/>
      </w:rPr>
    </w:lvl>
    <w:lvl w:ilvl="5" w:tplc="D5082C6C">
      <w:numFmt w:val="bullet"/>
      <w:lvlText w:val="•"/>
      <w:lvlJc w:val="left"/>
      <w:pPr>
        <w:ind w:left="4883" w:hanging="284"/>
      </w:pPr>
      <w:rPr>
        <w:rFonts w:hint="default"/>
        <w:lang w:val="cs-CZ" w:eastAsia="cs-CZ" w:bidi="cs-CZ"/>
      </w:rPr>
    </w:lvl>
    <w:lvl w:ilvl="6" w:tplc="834EE5D0">
      <w:numFmt w:val="bullet"/>
      <w:lvlText w:val="•"/>
      <w:lvlJc w:val="left"/>
      <w:pPr>
        <w:ind w:left="5775" w:hanging="284"/>
      </w:pPr>
      <w:rPr>
        <w:rFonts w:hint="default"/>
        <w:lang w:val="cs-CZ" w:eastAsia="cs-CZ" w:bidi="cs-CZ"/>
      </w:rPr>
    </w:lvl>
    <w:lvl w:ilvl="7" w:tplc="10443FA0">
      <w:numFmt w:val="bullet"/>
      <w:lvlText w:val="•"/>
      <w:lvlJc w:val="left"/>
      <w:pPr>
        <w:ind w:left="6668" w:hanging="284"/>
      </w:pPr>
      <w:rPr>
        <w:rFonts w:hint="default"/>
        <w:lang w:val="cs-CZ" w:eastAsia="cs-CZ" w:bidi="cs-CZ"/>
      </w:rPr>
    </w:lvl>
    <w:lvl w:ilvl="8" w:tplc="2D28BE06">
      <w:numFmt w:val="bullet"/>
      <w:lvlText w:val="•"/>
      <w:lvlJc w:val="left"/>
      <w:pPr>
        <w:ind w:left="7561" w:hanging="284"/>
      </w:pPr>
      <w:rPr>
        <w:rFonts w:hint="default"/>
        <w:lang w:val="cs-CZ" w:eastAsia="cs-CZ" w:bidi="cs-CZ"/>
      </w:rPr>
    </w:lvl>
  </w:abstractNum>
  <w:abstractNum w:abstractNumId="119" w15:restartNumberingAfterBreak="0">
    <w:nsid w:val="54FD2D51"/>
    <w:multiLevelType w:val="hybridMultilevel"/>
    <w:tmpl w:val="5F1AC9FC"/>
    <w:lvl w:ilvl="0" w:tplc="646A8C6A">
      <w:numFmt w:val="bullet"/>
      <w:lvlText w:val="-"/>
      <w:lvlJc w:val="left"/>
      <w:pPr>
        <w:ind w:left="118" w:hanging="276"/>
      </w:pPr>
      <w:rPr>
        <w:rFonts w:ascii="Calibri" w:eastAsia="Calibri" w:hAnsi="Calibri" w:cs="Calibri" w:hint="default"/>
        <w:w w:val="100"/>
        <w:sz w:val="22"/>
        <w:szCs w:val="22"/>
        <w:lang w:val="cs-CZ" w:eastAsia="cs-CZ" w:bidi="cs-CZ"/>
      </w:rPr>
    </w:lvl>
    <w:lvl w:ilvl="1" w:tplc="34761790">
      <w:numFmt w:val="bullet"/>
      <w:lvlText w:val="•"/>
      <w:lvlJc w:val="left"/>
      <w:pPr>
        <w:ind w:left="357" w:hanging="276"/>
      </w:pPr>
      <w:rPr>
        <w:rFonts w:hint="default"/>
        <w:lang w:val="cs-CZ" w:eastAsia="cs-CZ" w:bidi="cs-CZ"/>
      </w:rPr>
    </w:lvl>
    <w:lvl w:ilvl="2" w:tplc="61A4496E">
      <w:numFmt w:val="bullet"/>
      <w:lvlText w:val="•"/>
      <w:lvlJc w:val="left"/>
      <w:pPr>
        <w:ind w:left="595" w:hanging="276"/>
      </w:pPr>
      <w:rPr>
        <w:rFonts w:hint="default"/>
        <w:lang w:val="cs-CZ" w:eastAsia="cs-CZ" w:bidi="cs-CZ"/>
      </w:rPr>
    </w:lvl>
    <w:lvl w:ilvl="3" w:tplc="69F40D6C">
      <w:numFmt w:val="bullet"/>
      <w:lvlText w:val="•"/>
      <w:lvlJc w:val="left"/>
      <w:pPr>
        <w:ind w:left="833" w:hanging="276"/>
      </w:pPr>
      <w:rPr>
        <w:rFonts w:hint="default"/>
        <w:lang w:val="cs-CZ" w:eastAsia="cs-CZ" w:bidi="cs-CZ"/>
      </w:rPr>
    </w:lvl>
    <w:lvl w:ilvl="4" w:tplc="55B221DE">
      <w:numFmt w:val="bullet"/>
      <w:lvlText w:val="•"/>
      <w:lvlJc w:val="left"/>
      <w:pPr>
        <w:ind w:left="1071" w:hanging="276"/>
      </w:pPr>
      <w:rPr>
        <w:rFonts w:hint="default"/>
        <w:lang w:val="cs-CZ" w:eastAsia="cs-CZ" w:bidi="cs-CZ"/>
      </w:rPr>
    </w:lvl>
    <w:lvl w:ilvl="5" w:tplc="B86ED094">
      <w:numFmt w:val="bullet"/>
      <w:lvlText w:val="•"/>
      <w:lvlJc w:val="left"/>
      <w:pPr>
        <w:ind w:left="1309" w:hanging="276"/>
      </w:pPr>
      <w:rPr>
        <w:rFonts w:hint="default"/>
        <w:lang w:val="cs-CZ" w:eastAsia="cs-CZ" w:bidi="cs-CZ"/>
      </w:rPr>
    </w:lvl>
    <w:lvl w:ilvl="6" w:tplc="4172416C">
      <w:numFmt w:val="bullet"/>
      <w:lvlText w:val="•"/>
      <w:lvlJc w:val="left"/>
      <w:pPr>
        <w:ind w:left="1546" w:hanging="276"/>
      </w:pPr>
      <w:rPr>
        <w:rFonts w:hint="default"/>
        <w:lang w:val="cs-CZ" w:eastAsia="cs-CZ" w:bidi="cs-CZ"/>
      </w:rPr>
    </w:lvl>
    <w:lvl w:ilvl="7" w:tplc="3A4A7DDA">
      <w:numFmt w:val="bullet"/>
      <w:lvlText w:val="•"/>
      <w:lvlJc w:val="left"/>
      <w:pPr>
        <w:ind w:left="1784" w:hanging="276"/>
      </w:pPr>
      <w:rPr>
        <w:rFonts w:hint="default"/>
        <w:lang w:val="cs-CZ" w:eastAsia="cs-CZ" w:bidi="cs-CZ"/>
      </w:rPr>
    </w:lvl>
    <w:lvl w:ilvl="8" w:tplc="B116438C">
      <w:numFmt w:val="bullet"/>
      <w:lvlText w:val="•"/>
      <w:lvlJc w:val="left"/>
      <w:pPr>
        <w:ind w:left="2022" w:hanging="276"/>
      </w:pPr>
      <w:rPr>
        <w:rFonts w:hint="default"/>
        <w:lang w:val="cs-CZ" w:eastAsia="cs-CZ" w:bidi="cs-CZ"/>
      </w:rPr>
    </w:lvl>
  </w:abstractNum>
  <w:abstractNum w:abstractNumId="120" w15:restartNumberingAfterBreak="0">
    <w:nsid w:val="554E5605"/>
    <w:multiLevelType w:val="hybridMultilevel"/>
    <w:tmpl w:val="65EC80BA"/>
    <w:lvl w:ilvl="0" w:tplc="F4EE0A08">
      <w:numFmt w:val="bullet"/>
      <w:lvlText w:val=""/>
      <w:lvlJc w:val="left"/>
      <w:pPr>
        <w:ind w:left="460" w:hanging="382"/>
      </w:pPr>
      <w:rPr>
        <w:rFonts w:ascii="Wingdings" w:eastAsia="Wingdings" w:hAnsi="Wingdings" w:cs="Wingdings" w:hint="default"/>
        <w:w w:val="100"/>
        <w:sz w:val="24"/>
        <w:szCs w:val="24"/>
        <w:lang w:val="cs-CZ" w:eastAsia="cs-CZ" w:bidi="cs-CZ"/>
      </w:rPr>
    </w:lvl>
    <w:lvl w:ilvl="1" w:tplc="51EE7CA4">
      <w:numFmt w:val="bullet"/>
      <w:lvlText w:val="•"/>
      <w:lvlJc w:val="left"/>
      <w:pPr>
        <w:ind w:left="912" w:hanging="382"/>
      </w:pPr>
      <w:rPr>
        <w:rFonts w:hint="default"/>
        <w:lang w:val="cs-CZ" w:eastAsia="cs-CZ" w:bidi="cs-CZ"/>
      </w:rPr>
    </w:lvl>
    <w:lvl w:ilvl="2" w:tplc="1FF68DA0">
      <w:numFmt w:val="bullet"/>
      <w:lvlText w:val="•"/>
      <w:lvlJc w:val="left"/>
      <w:pPr>
        <w:ind w:left="1364" w:hanging="382"/>
      </w:pPr>
      <w:rPr>
        <w:rFonts w:hint="default"/>
        <w:lang w:val="cs-CZ" w:eastAsia="cs-CZ" w:bidi="cs-CZ"/>
      </w:rPr>
    </w:lvl>
    <w:lvl w:ilvl="3" w:tplc="D1728E28">
      <w:numFmt w:val="bullet"/>
      <w:lvlText w:val="•"/>
      <w:lvlJc w:val="left"/>
      <w:pPr>
        <w:ind w:left="1817" w:hanging="382"/>
      </w:pPr>
      <w:rPr>
        <w:rFonts w:hint="default"/>
        <w:lang w:val="cs-CZ" w:eastAsia="cs-CZ" w:bidi="cs-CZ"/>
      </w:rPr>
    </w:lvl>
    <w:lvl w:ilvl="4" w:tplc="36B41612">
      <w:numFmt w:val="bullet"/>
      <w:lvlText w:val="•"/>
      <w:lvlJc w:val="left"/>
      <w:pPr>
        <w:ind w:left="2269" w:hanging="382"/>
      </w:pPr>
      <w:rPr>
        <w:rFonts w:hint="default"/>
        <w:lang w:val="cs-CZ" w:eastAsia="cs-CZ" w:bidi="cs-CZ"/>
      </w:rPr>
    </w:lvl>
    <w:lvl w:ilvl="5" w:tplc="0FD6BFCC">
      <w:numFmt w:val="bullet"/>
      <w:lvlText w:val="•"/>
      <w:lvlJc w:val="left"/>
      <w:pPr>
        <w:ind w:left="2722" w:hanging="382"/>
      </w:pPr>
      <w:rPr>
        <w:rFonts w:hint="default"/>
        <w:lang w:val="cs-CZ" w:eastAsia="cs-CZ" w:bidi="cs-CZ"/>
      </w:rPr>
    </w:lvl>
    <w:lvl w:ilvl="6" w:tplc="9118AED2">
      <w:numFmt w:val="bullet"/>
      <w:lvlText w:val="•"/>
      <w:lvlJc w:val="left"/>
      <w:pPr>
        <w:ind w:left="3174" w:hanging="382"/>
      </w:pPr>
      <w:rPr>
        <w:rFonts w:hint="default"/>
        <w:lang w:val="cs-CZ" w:eastAsia="cs-CZ" w:bidi="cs-CZ"/>
      </w:rPr>
    </w:lvl>
    <w:lvl w:ilvl="7" w:tplc="5846FEA6">
      <w:numFmt w:val="bullet"/>
      <w:lvlText w:val="•"/>
      <w:lvlJc w:val="left"/>
      <w:pPr>
        <w:ind w:left="3626" w:hanging="382"/>
      </w:pPr>
      <w:rPr>
        <w:rFonts w:hint="default"/>
        <w:lang w:val="cs-CZ" w:eastAsia="cs-CZ" w:bidi="cs-CZ"/>
      </w:rPr>
    </w:lvl>
    <w:lvl w:ilvl="8" w:tplc="D3A86580">
      <w:numFmt w:val="bullet"/>
      <w:lvlText w:val="•"/>
      <w:lvlJc w:val="left"/>
      <w:pPr>
        <w:ind w:left="4079" w:hanging="382"/>
      </w:pPr>
      <w:rPr>
        <w:rFonts w:hint="default"/>
        <w:lang w:val="cs-CZ" w:eastAsia="cs-CZ" w:bidi="cs-CZ"/>
      </w:rPr>
    </w:lvl>
  </w:abstractNum>
  <w:abstractNum w:abstractNumId="121" w15:restartNumberingAfterBreak="0">
    <w:nsid w:val="55F30B88"/>
    <w:multiLevelType w:val="hybridMultilevel"/>
    <w:tmpl w:val="2E3E65B6"/>
    <w:lvl w:ilvl="0" w:tplc="6AF49764">
      <w:start w:val="1"/>
      <w:numFmt w:val="lowerLetter"/>
      <w:lvlText w:val="%1."/>
      <w:lvlJc w:val="left"/>
      <w:pPr>
        <w:ind w:left="136" w:hanging="708"/>
      </w:pPr>
      <w:rPr>
        <w:rFonts w:ascii="Calibri" w:eastAsia="Calibri" w:hAnsi="Calibri" w:cs="Calibri" w:hint="default"/>
        <w:spacing w:val="-7"/>
        <w:w w:val="100"/>
        <w:sz w:val="24"/>
        <w:szCs w:val="24"/>
        <w:lang w:val="cs-CZ" w:eastAsia="cs-CZ" w:bidi="cs-CZ"/>
      </w:rPr>
    </w:lvl>
    <w:lvl w:ilvl="1" w:tplc="82B04382">
      <w:numFmt w:val="bullet"/>
      <w:lvlText w:val="•"/>
      <w:lvlJc w:val="left"/>
      <w:pPr>
        <w:ind w:left="1066" w:hanging="708"/>
      </w:pPr>
      <w:rPr>
        <w:rFonts w:hint="default"/>
        <w:lang w:val="cs-CZ" w:eastAsia="cs-CZ" w:bidi="cs-CZ"/>
      </w:rPr>
    </w:lvl>
    <w:lvl w:ilvl="2" w:tplc="45D203F4">
      <w:numFmt w:val="bullet"/>
      <w:lvlText w:val="•"/>
      <w:lvlJc w:val="left"/>
      <w:pPr>
        <w:ind w:left="1993" w:hanging="708"/>
      </w:pPr>
      <w:rPr>
        <w:rFonts w:hint="default"/>
        <w:lang w:val="cs-CZ" w:eastAsia="cs-CZ" w:bidi="cs-CZ"/>
      </w:rPr>
    </w:lvl>
    <w:lvl w:ilvl="3" w:tplc="1826CD18">
      <w:numFmt w:val="bullet"/>
      <w:lvlText w:val="•"/>
      <w:lvlJc w:val="left"/>
      <w:pPr>
        <w:ind w:left="2919" w:hanging="708"/>
      </w:pPr>
      <w:rPr>
        <w:rFonts w:hint="default"/>
        <w:lang w:val="cs-CZ" w:eastAsia="cs-CZ" w:bidi="cs-CZ"/>
      </w:rPr>
    </w:lvl>
    <w:lvl w:ilvl="4" w:tplc="859AC3C6">
      <w:numFmt w:val="bullet"/>
      <w:lvlText w:val="•"/>
      <w:lvlJc w:val="left"/>
      <w:pPr>
        <w:ind w:left="3846" w:hanging="708"/>
      </w:pPr>
      <w:rPr>
        <w:rFonts w:hint="default"/>
        <w:lang w:val="cs-CZ" w:eastAsia="cs-CZ" w:bidi="cs-CZ"/>
      </w:rPr>
    </w:lvl>
    <w:lvl w:ilvl="5" w:tplc="1C16D60E">
      <w:numFmt w:val="bullet"/>
      <w:lvlText w:val="•"/>
      <w:lvlJc w:val="left"/>
      <w:pPr>
        <w:ind w:left="4773" w:hanging="708"/>
      </w:pPr>
      <w:rPr>
        <w:rFonts w:hint="default"/>
        <w:lang w:val="cs-CZ" w:eastAsia="cs-CZ" w:bidi="cs-CZ"/>
      </w:rPr>
    </w:lvl>
    <w:lvl w:ilvl="6" w:tplc="68CE09E0">
      <w:numFmt w:val="bullet"/>
      <w:lvlText w:val="•"/>
      <w:lvlJc w:val="left"/>
      <w:pPr>
        <w:ind w:left="5699" w:hanging="708"/>
      </w:pPr>
      <w:rPr>
        <w:rFonts w:hint="default"/>
        <w:lang w:val="cs-CZ" w:eastAsia="cs-CZ" w:bidi="cs-CZ"/>
      </w:rPr>
    </w:lvl>
    <w:lvl w:ilvl="7" w:tplc="57B07D6E">
      <w:numFmt w:val="bullet"/>
      <w:lvlText w:val="•"/>
      <w:lvlJc w:val="left"/>
      <w:pPr>
        <w:ind w:left="6626" w:hanging="708"/>
      </w:pPr>
      <w:rPr>
        <w:rFonts w:hint="default"/>
        <w:lang w:val="cs-CZ" w:eastAsia="cs-CZ" w:bidi="cs-CZ"/>
      </w:rPr>
    </w:lvl>
    <w:lvl w:ilvl="8" w:tplc="83945930">
      <w:numFmt w:val="bullet"/>
      <w:lvlText w:val="•"/>
      <w:lvlJc w:val="left"/>
      <w:pPr>
        <w:ind w:left="7553" w:hanging="708"/>
      </w:pPr>
      <w:rPr>
        <w:rFonts w:hint="default"/>
        <w:lang w:val="cs-CZ" w:eastAsia="cs-CZ" w:bidi="cs-CZ"/>
      </w:rPr>
    </w:lvl>
  </w:abstractNum>
  <w:abstractNum w:abstractNumId="122" w15:restartNumberingAfterBreak="0">
    <w:nsid w:val="562E7009"/>
    <w:multiLevelType w:val="hybridMultilevel"/>
    <w:tmpl w:val="A190BE88"/>
    <w:lvl w:ilvl="0" w:tplc="D95AD5BC">
      <w:start w:val="1"/>
      <w:numFmt w:val="decimal"/>
      <w:lvlText w:val="%1."/>
      <w:lvlJc w:val="left"/>
      <w:pPr>
        <w:ind w:left="348" w:hanging="238"/>
      </w:pPr>
      <w:rPr>
        <w:rFonts w:ascii="Calibri" w:eastAsia="Calibri" w:hAnsi="Calibri" w:cs="Calibri" w:hint="default"/>
        <w:w w:val="100"/>
        <w:sz w:val="24"/>
        <w:szCs w:val="24"/>
        <w:lang w:val="cs-CZ" w:eastAsia="cs-CZ" w:bidi="cs-CZ"/>
      </w:rPr>
    </w:lvl>
    <w:lvl w:ilvl="1" w:tplc="2BC45998">
      <w:numFmt w:val="bullet"/>
      <w:lvlText w:val="•"/>
      <w:lvlJc w:val="left"/>
      <w:pPr>
        <w:ind w:left="759" w:hanging="238"/>
      </w:pPr>
      <w:rPr>
        <w:rFonts w:hint="default"/>
        <w:lang w:val="cs-CZ" w:eastAsia="cs-CZ" w:bidi="cs-CZ"/>
      </w:rPr>
    </w:lvl>
    <w:lvl w:ilvl="2" w:tplc="750E3C08">
      <w:numFmt w:val="bullet"/>
      <w:lvlText w:val="•"/>
      <w:lvlJc w:val="left"/>
      <w:pPr>
        <w:ind w:left="1178" w:hanging="238"/>
      </w:pPr>
      <w:rPr>
        <w:rFonts w:hint="default"/>
        <w:lang w:val="cs-CZ" w:eastAsia="cs-CZ" w:bidi="cs-CZ"/>
      </w:rPr>
    </w:lvl>
    <w:lvl w:ilvl="3" w:tplc="715A156A">
      <w:numFmt w:val="bullet"/>
      <w:lvlText w:val="•"/>
      <w:lvlJc w:val="left"/>
      <w:pPr>
        <w:ind w:left="1597" w:hanging="238"/>
      </w:pPr>
      <w:rPr>
        <w:rFonts w:hint="default"/>
        <w:lang w:val="cs-CZ" w:eastAsia="cs-CZ" w:bidi="cs-CZ"/>
      </w:rPr>
    </w:lvl>
    <w:lvl w:ilvl="4" w:tplc="CACA40BA">
      <w:numFmt w:val="bullet"/>
      <w:lvlText w:val="•"/>
      <w:lvlJc w:val="left"/>
      <w:pPr>
        <w:ind w:left="2016" w:hanging="238"/>
      </w:pPr>
      <w:rPr>
        <w:rFonts w:hint="default"/>
        <w:lang w:val="cs-CZ" w:eastAsia="cs-CZ" w:bidi="cs-CZ"/>
      </w:rPr>
    </w:lvl>
    <w:lvl w:ilvl="5" w:tplc="9266D05C">
      <w:numFmt w:val="bullet"/>
      <w:lvlText w:val="•"/>
      <w:lvlJc w:val="left"/>
      <w:pPr>
        <w:ind w:left="2436" w:hanging="238"/>
      </w:pPr>
      <w:rPr>
        <w:rFonts w:hint="default"/>
        <w:lang w:val="cs-CZ" w:eastAsia="cs-CZ" w:bidi="cs-CZ"/>
      </w:rPr>
    </w:lvl>
    <w:lvl w:ilvl="6" w:tplc="00A4D11C">
      <w:numFmt w:val="bullet"/>
      <w:lvlText w:val="•"/>
      <w:lvlJc w:val="left"/>
      <w:pPr>
        <w:ind w:left="2855" w:hanging="238"/>
      </w:pPr>
      <w:rPr>
        <w:rFonts w:hint="default"/>
        <w:lang w:val="cs-CZ" w:eastAsia="cs-CZ" w:bidi="cs-CZ"/>
      </w:rPr>
    </w:lvl>
    <w:lvl w:ilvl="7" w:tplc="AC4E9AB4">
      <w:numFmt w:val="bullet"/>
      <w:lvlText w:val="•"/>
      <w:lvlJc w:val="left"/>
      <w:pPr>
        <w:ind w:left="3274" w:hanging="238"/>
      </w:pPr>
      <w:rPr>
        <w:rFonts w:hint="default"/>
        <w:lang w:val="cs-CZ" w:eastAsia="cs-CZ" w:bidi="cs-CZ"/>
      </w:rPr>
    </w:lvl>
    <w:lvl w:ilvl="8" w:tplc="69A41E5C">
      <w:numFmt w:val="bullet"/>
      <w:lvlText w:val="•"/>
      <w:lvlJc w:val="left"/>
      <w:pPr>
        <w:ind w:left="3693" w:hanging="238"/>
      </w:pPr>
      <w:rPr>
        <w:rFonts w:hint="default"/>
        <w:lang w:val="cs-CZ" w:eastAsia="cs-CZ" w:bidi="cs-CZ"/>
      </w:rPr>
    </w:lvl>
  </w:abstractNum>
  <w:abstractNum w:abstractNumId="123" w15:restartNumberingAfterBreak="0">
    <w:nsid w:val="5635766A"/>
    <w:multiLevelType w:val="hybridMultilevel"/>
    <w:tmpl w:val="39DE7186"/>
    <w:lvl w:ilvl="0" w:tplc="AE267EFA">
      <w:numFmt w:val="bullet"/>
      <w:lvlText w:val=""/>
      <w:lvlJc w:val="left"/>
      <w:pPr>
        <w:ind w:left="561" w:hanging="447"/>
      </w:pPr>
      <w:rPr>
        <w:rFonts w:ascii="Wingdings" w:eastAsia="Wingdings" w:hAnsi="Wingdings" w:cs="Wingdings" w:hint="default"/>
        <w:w w:val="100"/>
        <w:sz w:val="24"/>
        <w:szCs w:val="24"/>
        <w:lang w:val="cs-CZ" w:eastAsia="cs-CZ" w:bidi="cs-CZ"/>
      </w:rPr>
    </w:lvl>
    <w:lvl w:ilvl="1" w:tplc="B9F44A3A">
      <w:numFmt w:val="bullet"/>
      <w:lvlText w:val="•"/>
      <w:lvlJc w:val="left"/>
      <w:pPr>
        <w:ind w:left="994" w:hanging="447"/>
      </w:pPr>
      <w:rPr>
        <w:rFonts w:hint="default"/>
        <w:lang w:val="cs-CZ" w:eastAsia="cs-CZ" w:bidi="cs-CZ"/>
      </w:rPr>
    </w:lvl>
    <w:lvl w:ilvl="2" w:tplc="26FCE69A">
      <w:numFmt w:val="bullet"/>
      <w:lvlText w:val="•"/>
      <w:lvlJc w:val="left"/>
      <w:pPr>
        <w:ind w:left="1429" w:hanging="447"/>
      </w:pPr>
      <w:rPr>
        <w:rFonts w:hint="default"/>
        <w:lang w:val="cs-CZ" w:eastAsia="cs-CZ" w:bidi="cs-CZ"/>
      </w:rPr>
    </w:lvl>
    <w:lvl w:ilvl="3" w:tplc="27D0AD44">
      <w:numFmt w:val="bullet"/>
      <w:lvlText w:val="•"/>
      <w:lvlJc w:val="left"/>
      <w:pPr>
        <w:ind w:left="1864" w:hanging="447"/>
      </w:pPr>
      <w:rPr>
        <w:rFonts w:hint="default"/>
        <w:lang w:val="cs-CZ" w:eastAsia="cs-CZ" w:bidi="cs-CZ"/>
      </w:rPr>
    </w:lvl>
    <w:lvl w:ilvl="4" w:tplc="93A4626C">
      <w:numFmt w:val="bullet"/>
      <w:lvlText w:val="•"/>
      <w:lvlJc w:val="left"/>
      <w:pPr>
        <w:ind w:left="2299" w:hanging="447"/>
      </w:pPr>
      <w:rPr>
        <w:rFonts w:hint="default"/>
        <w:lang w:val="cs-CZ" w:eastAsia="cs-CZ" w:bidi="cs-CZ"/>
      </w:rPr>
    </w:lvl>
    <w:lvl w:ilvl="5" w:tplc="49385BF2">
      <w:numFmt w:val="bullet"/>
      <w:lvlText w:val="•"/>
      <w:lvlJc w:val="left"/>
      <w:pPr>
        <w:ind w:left="2734" w:hanging="447"/>
      </w:pPr>
      <w:rPr>
        <w:rFonts w:hint="default"/>
        <w:lang w:val="cs-CZ" w:eastAsia="cs-CZ" w:bidi="cs-CZ"/>
      </w:rPr>
    </w:lvl>
    <w:lvl w:ilvl="6" w:tplc="A6DE08B2">
      <w:numFmt w:val="bullet"/>
      <w:lvlText w:val="•"/>
      <w:lvlJc w:val="left"/>
      <w:pPr>
        <w:ind w:left="3169" w:hanging="447"/>
      </w:pPr>
      <w:rPr>
        <w:rFonts w:hint="default"/>
        <w:lang w:val="cs-CZ" w:eastAsia="cs-CZ" w:bidi="cs-CZ"/>
      </w:rPr>
    </w:lvl>
    <w:lvl w:ilvl="7" w:tplc="05EEEBE0">
      <w:numFmt w:val="bullet"/>
      <w:lvlText w:val="•"/>
      <w:lvlJc w:val="left"/>
      <w:pPr>
        <w:ind w:left="3604" w:hanging="447"/>
      </w:pPr>
      <w:rPr>
        <w:rFonts w:hint="default"/>
        <w:lang w:val="cs-CZ" w:eastAsia="cs-CZ" w:bidi="cs-CZ"/>
      </w:rPr>
    </w:lvl>
    <w:lvl w:ilvl="8" w:tplc="A9EC5EA0">
      <w:numFmt w:val="bullet"/>
      <w:lvlText w:val="•"/>
      <w:lvlJc w:val="left"/>
      <w:pPr>
        <w:ind w:left="4039" w:hanging="447"/>
      </w:pPr>
      <w:rPr>
        <w:rFonts w:hint="default"/>
        <w:lang w:val="cs-CZ" w:eastAsia="cs-CZ" w:bidi="cs-CZ"/>
      </w:rPr>
    </w:lvl>
  </w:abstractNum>
  <w:abstractNum w:abstractNumId="124" w15:restartNumberingAfterBreak="0">
    <w:nsid w:val="57940F1E"/>
    <w:multiLevelType w:val="hybridMultilevel"/>
    <w:tmpl w:val="54C0A6A8"/>
    <w:lvl w:ilvl="0" w:tplc="EFD0BF70">
      <w:numFmt w:val="bullet"/>
      <w:lvlText w:val="-"/>
      <w:lvlJc w:val="left"/>
      <w:pPr>
        <w:ind w:left="118" w:hanging="276"/>
      </w:pPr>
      <w:rPr>
        <w:rFonts w:ascii="Calibri" w:eastAsia="Calibri" w:hAnsi="Calibri" w:cs="Calibri" w:hint="default"/>
        <w:w w:val="100"/>
        <w:sz w:val="22"/>
        <w:szCs w:val="22"/>
        <w:lang w:val="cs-CZ" w:eastAsia="cs-CZ" w:bidi="cs-CZ"/>
      </w:rPr>
    </w:lvl>
    <w:lvl w:ilvl="1" w:tplc="DB0AB08C">
      <w:numFmt w:val="bullet"/>
      <w:lvlText w:val="•"/>
      <w:lvlJc w:val="left"/>
      <w:pPr>
        <w:ind w:left="357" w:hanging="276"/>
      </w:pPr>
      <w:rPr>
        <w:rFonts w:hint="default"/>
        <w:lang w:val="cs-CZ" w:eastAsia="cs-CZ" w:bidi="cs-CZ"/>
      </w:rPr>
    </w:lvl>
    <w:lvl w:ilvl="2" w:tplc="801ADDBC">
      <w:numFmt w:val="bullet"/>
      <w:lvlText w:val="•"/>
      <w:lvlJc w:val="left"/>
      <w:pPr>
        <w:ind w:left="595" w:hanging="276"/>
      </w:pPr>
      <w:rPr>
        <w:rFonts w:hint="default"/>
        <w:lang w:val="cs-CZ" w:eastAsia="cs-CZ" w:bidi="cs-CZ"/>
      </w:rPr>
    </w:lvl>
    <w:lvl w:ilvl="3" w:tplc="F4805254">
      <w:numFmt w:val="bullet"/>
      <w:lvlText w:val="•"/>
      <w:lvlJc w:val="left"/>
      <w:pPr>
        <w:ind w:left="833" w:hanging="276"/>
      </w:pPr>
      <w:rPr>
        <w:rFonts w:hint="default"/>
        <w:lang w:val="cs-CZ" w:eastAsia="cs-CZ" w:bidi="cs-CZ"/>
      </w:rPr>
    </w:lvl>
    <w:lvl w:ilvl="4" w:tplc="C21095DE">
      <w:numFmt w:val="bullet"/>
      <w:lvlText w:val="•"/>
      <w:lvlJc w:val="left"/>
      <w:pPr>
        <w:ind w:left="1071" w:hanging="276"/>
      </w:pPr>
      <w:rPr>
        <w:rFonts w:hint="default"/>
        <w:lang w:val="cs-CZ" w:eastAsia="cs-CZ" w:bidi="cs-CZ"/>
      </w:rPr>
    </w:lvl>
    <w:lvl w:ilvl="5" w:tplc="F9AE3330">
      <w:numFmt w:val="bullet"/>
      <w:lvlText w:val="•"/>
      <w:lvlJc w:val="left"/>
      <w:pPr>
        <w:ind w:left="1309" w:hanging="276"/>
      </w:pPr>
      <w:rPr>
        <w:rFonts w:hint="default"/>
        <w:lang w:val="cs-CZ" w:eastAsia="cs-CZ" w:bidi="cs-CZ"/>
      </w:rPr>
    </w:lvl>
    <w:lvl w:ilvl="6" w:tplc="2F227FC8">
      <w:numFmt w:val="bullet"/>
      <w:lvlText w:val="•"/>
      <w:lvlJc w:val="left"/>
      <w:pPr>
        <w:ind w:left="1546" w:hanging="276"/>
      </w:pPr>
      <w:rPr>
        <w:rFonts w:hint="default"/>
        <w:lang w:val="cs-CZ" w:eastAsia="cs-CZ" w:bidi="cs-CZ"/>
      </w:rPr>
    </w:lvl>
    <w:lvl w:ilvl="7" w:tplc="BD40E9DE">
      <w:numFmt w:val="bullet"/>
      <w:lvlText w:val="•"/>
      <w:lvlJc w:val="left"/>
      <w:pPr>
        <w:ind w:left="1784" w:hanging="276"/>
      </w:pPr>
      <w:rPr>
        <w:rFonts w:hint="default"/>
        <w:lang w:val="cs-CZ" w:eastAsia="cs-CZ" w:bidi="cs-CZ"/>
      </w:rPr>
    </w:lvl>
    <w:lvl w:ilvl="8" w:tplc="A96C2FEA">
      <w:numFmt w:val="bullet"/>
      <w:lvlText w:val="•"/>
      <w:lvlJc w:val="left"/>
      <w:pPr>
        <w:ind w:left="2022" w:hanging="276"/>
      </w:pPr>
      <w:rPr>
        <w:rFonts w:hint="default"/>
        <w:lang w:val="cs-CZ" w:eastAsia="cs-CZ" w:bidi="cs-CZ"/>
      </w:rPr>
    </w:lvl>
  </w:abstractNum>
  <w:abstractNum w:abstractNumId="125" w15:restartNumberingAfterBreak="0">
    <w:nsid w:val="59DE629E"/>
    <w:multiLevelType w:val="hybridMultilevel"/>
    <w:tmpl w:val="016276A8"/>
    <w:lvl w:ilvl="0" w:tplc="87322C0A">
      <w:start w:val="1"/>
      <w:numFmt w:val="lowerLetter"/>
      <w:lvlText w:val="%1."/>
      <w:lvlJc w:val="left"/>
      <w:pPr>
        <w:ind w:left="828" w:hanging="361"/>
      </w:pPr>
      <w:rPr>
        <w:rFonts w:ascii="Calibri" w:eastAsia="Calibri" w:hAnsi="Calibri" w:cs="Calibri" w:hint="default"/>
        <w:spacing w:val="-7"/>
        <w:w w:val="100"/>
        <w:sz w:val="24"/>
        <w:szCs w:val="24"/>
        <w:lang w:val="cs-CZ" w:eastAsia="cs-CZ" w:bidi="cs-CZ"/>
      </w:rPr>
    </w:lvl>
    <w:lvl w:ilvl="1" w:tplc="CD54859E">
      <w:numFmt w:val="bullet"/>
      <w:lvlText w:val="•"/>
      <w:lvlJc w:val="left"/>
      <w:pPr>
        <w:ind w:left="1444" w:hanging="361"/>
      </w:pPr>
      <w:rPr>
        <w:rFonts w:hint="default"/>
        <w:lang w:val="cs-CZ" w:eastAsia="cs-CZ" w:bidi="cs-CZ"/>
      </w:rPr>
    </w:lvl>
    <w:lvl w:ilvl="2" w:tplc="7DF6DAF2">
      <w:numFmt w:val="bullet"/>
      <w:lvlText w:val="•"/>
      <w:lvlJc w:val="left"/>
      <w:pPr>
        <w:ind w:left="2068" w:hanging="361"/>
      </w:pPr>
      <w:rPr>
        <w:rFonts w:hint="default"/>
        <w:lang w:val="cs-CZ" w:eastAsia="cs-CZ" w:bidi="cs-CZ"/>
      </w:rPr>
    </w:lvl>
    <w:lvl w:ilvl="3" w:tplc="2EB4127E">
      <w:numFmt w:val="bullet"/>
      <w:lvlText w:val="•"/>
      <w:lvlJc w:val="left"/>
      <w:pPr>
        <w:ind w:left="2693" w:hanging="361"/>
      </w:pPr>
      <w:rPr>
        <w:rFonts w:hint="default"/>
        <w:lang w:val="cs-CZ" w:eastAsia="cs-CZ" w:bidi="cs-CZ"/>
      </w:rPr>
    </w:lvl>
    <w:lvl w:ilvl="4" w:tplc="D3D2DC1E">
      <w:numFmt w:val="bullet"/>
      <w:lvlText w:val="•"/>
      <w:lvlJc w:val="left"/>
      <w:pPr>
        <w:ind w:left="3317" w:hanging="361"/>
      </w:pPr>
      <w:rPr>
        <w:rFonts w:hint="default"/>
        <w:lang w:val="cs-CZ" w:eastAsia="cs-CZ" w:bidi="cs-CZ"/>
      </w:rPr>
    </w:lvl>
    <w:lvl w:ilvl="5" w:tplc="E7809B5E">
      <w:numFmt w:val="bullet"/>
      <w:lvlText w:val="•"/>
      <w:lvlJc w:val="left"/>
      <w:pPr>
        <w:ind w:left="3942" w:hanging="361"/>
      </w:pPr>
      <w:rPr>
        <w:rFonts w:hint="default"/>
        <w:lang w:val="cs-CZ" w:eastAsia="cs-CZ" w:bidi="cs-CZ"/>
      </w:rPr>
    </w:lvl>
    <w:lvl w:ilvl="6" w:tplc="E06A06E4">
      <w:numFmt w:val="bullet"/>
      <w:lvlText w:val="•"/>
      <w:lvlJc w:val="left"/>
      <w:pPr>
        <w:ind w:left="4566" w:hanging="361"/>
      </w:pPr>
      <w:rPr>
        <w:rFonts w:hint="default"/>
        <w:lang w:val="cs-CZ" w:eastAsia="cs-CZ" w:bidi="cs-CZ"/>
      </w:rPr>
    </w:lvl>
    <w:lvl w:ilvl="7" w:tplc="9C668036">
      <w:numFmt w:val="bullet"/>
      <w:lvlText w:val="•"/>
      <w:lvlJc w:val="left"/>
      <w:pPr>
        <w:ind w:left="5190" w:hanging="361"/>
      </w:pPr>
      <w:rPr>
        <w:rFonts w:hint="default"/>
        <w:lang w:val="cs-CZ" w:eastAsia="cs-CZ" w:bidi="cs-CZ"/>
      </w:rPr>
    </w:lvl>
    <w:lvl w:ilvl="8" w:tplc="FA7ADC08">
      <w:numFmt w:val="bullet"/>
      <w:lvlText w:val="•"/>
      <w:lvlJc w:val="left"/>
      <w:pPr>
        <w:ind w:left="5815" w:hanging="361"/>
      </w:pPr>
      <w:rPr>
        <w:rFonts w:hint="default"/>
        <w:lang w:val="cs-CZ" w:eastAsia="cs-CZ" w:bidi="cs-CZ"/>
      </w:rPr>
    </w:lvl>
  </w:abstractNum>
  <w:abstractNum w:abstractNumId="126" w15:restartNumberingAfterBreak="0">
    <w:nsid w:val="5A7221FE"/>
    <w:multiLevelType w:val="hybridMultilevel"/>
    <w:tmpl w:val="A110745C"/>
    <w:lvl w:ilvl="0" w:tplc="5DE69EE4">
      <w:start w:val="1"/>
      <w:numFmt w:val="lowerLetter"/>
      <w:lvlText w:val="%1."/>
      <w:lvlJc w:val="left"/>
      <w:pPr>
        <w:ind w:left="126" w:hanging="242"/>
      </w:pPr>
      <w:rPr>
        <w:rFonts w:ascii="Calibri" w:eastAsia="Calibri" w:hAnsi="Calibri" w:cs="Calibri" w:hint="default"/>
        <w:b/>
        <w:bCs/>
        <w:spacing w:val="-1"/>
        <w:w w:val="100"/>
        <w:sz w:val="24"/>
        <w:szCs w:val="24"/>
        <w:lang w:val="cs-CZ" w:eastAsia="cs-CZ" w:bidi="cs-CZ"/>
      </w:rPr>
    </w:lvl>
    <w:lvl w:ilvl="1" w:tplc="FC4C8864">
      <w:numFmt w:val="bullet"/>
      <w:lvlText w:val=""/>
      <w:lvlJc w:val="left"/>
      <w:pPr>
        <w:ind w:left="836" w:hanging="360"/>
      </w:pPr>
      <w:rPr>
        <w:rFonts w:ascii="Wingdings" w:eastAsia="Wingdings" w:hAnsi="Wingdings" w:cs="Wingdings" w:hint="default"/>
        <w:w w:val="100"/>
        <w:sz w:val="24"/>
        <w:szCs w:val="24"/>
        <w:lang w:val="cs-CZ" w:eastAsia="cs-CZ" w:bidi="cs-CZ"/>
      </w:rPr>
    </w:lvl>
    <w:lvl w:ilvl="2" w:tplc="0D0A942C">
      <w:numFmt w:val="bullet"/>
      <w:lvlText w:val="o"/>
      <w:lvlJc w:val="left"/>
      <w:pPr>
        <w:ind w:left="1196" w:hanging="360"/>
      </w:pPr>
      <w:rPr>
        <w:rFonts w:hint="default"/>
        <w:w w:val="100"/>
        <w:lang w:val="cs-CZ" w:eastAsia="cs-CZ" w:bidi="cs-CZ"/>
      </w:rPr>
    </w:lvl>
    <w:lvl w:ilvl="3" w:tplc="FEF6E502">
      <w:numFmt w:val="bullet"/>
      <w:lvlText w:val="•"/>
      <w:lvlJc w:val="left"/>
      <w:pPr>
        <w:ind w:left="1560" w:hanging="360"/>
      </w:pPr>
      <w:rPr>
        <w:rFonts w:hint="default"/>
        <w:lang w:val="cs-CZ" w:eastAsia="cs-CZ" w:bidi="cs-CZ"/>
      </w:rPr>
    </w:lvl>
    <w:lvl w:ilvl="4" w:tplc="3A508ED2">
      <w:numFmt w:val="bullet"/>
      <w:lvlText w:val="•"/>
      <w:lvlJc w:val="left"/>
      <w:pPr>
        <w:ind w:left="2792" w:hanging="360"/>
      </w:pPr>
      <w:rPr>
        <w:rFonts w:hint="default"/>
        <w:lang w:val="cs-CZ" w:eastAsia="cs-CZ" w:bidi="cs-CZ"/>
      </w:rPr>
    </w:lvl>
    <w:lvl w:ilvl="5" w:tplc="9E5CAAF4">
      <w:numFmt w:val="bullet"/>
      <w:lvlText w:val="•"/>
      <w:lvlJc w:val="left"/>
      <w:pPr>
        <w:ind w:left="4024" w:hanging="360"/>
      </w:pPr>
      <w:rPr>
        <w:rFonts w:hint="default"/>
        <w:lang w:val="cs-CZ" w:eastAsia="cs-CZ" w:bidi="cs-CZ"/>
      </w:rPr>
    </w:lvl>
    <w:lvl w:ilvl="6" w:tplc="DE30822A">
      <w:numFmt w:val="bullet"/>
      <w:lvlText w:val="•"/>
      <w:lvlJc w:val="left"/>
      <w:pPr>
        <w:ind w:left="5257" w:hanging="360"/>
      </w:pPr>
      <w:rPr>
        <w:rFonts w:hint="default"/>
        <w:lang w:val="cs-CZ" w:eastAsia="cs-CZ" w:bidi="cs-CZ"/>
      </w:rPr>
    </w:lvl>
    <w:lvl w:ilvl="7" w:tplc="13DAEBEA">
      <w:numFmt w:val="bullet"/>
      <w:lvlText w:val="•"/>
      <w:lvlJc w:val="left"/>
      <w:pPr>
        <w:ind w:left="6489" w:hanging="360"/>
      </w:pPr>
      <w:rPr>
        <w:rFonts w:hint="default"/>
        <w:lang w:val="cs-CZ" w:eastAsia="cs-CZ" w:bidi="cs-CZ"/>
      </w:rPr>
    </w:lvl>
    <w:lvl w:ilvl="8" w:tplc="1650764A">
      <w:numFmt w:val="bullet"/>
      <w:lvlText w:val="•"/>
      <w:lvlJc w:val="left"/>
      <w:pPr>
        <w:ind w:left="7721" w:hanging="360"/>
      </w:pPr>
      <w:rPr>
        <w:rFonts w:hint="default"/>
        <w:lang w:val="cs-CZ" w:eastAsia="cs-CZ" w:bidi="cs-CZ"/>
      </w:rPr>
    </w:lvl>
  </w:abstractNum>
  <w:abstractNum w:abstractNumId="127" w15:restartNumberingAfterBreak="0">
    <w:nsid w:val="5AB8048B"/>
    <w:multiLevelType w:val="hybridMultilevel"/>
    <w:tmpl w:val="E06C1270"/>
    <w:lvl w:ilvl="0" w:tplc="8EAA766E">
      <w:start w:val="5"/>
      <w:numFmt w:val="lowerLetter"/>
      <w:lvlText w:val="%1."/>
      <w:lvlJc w:val="left"/>
      <w:pPr>
        <w:ind w:left="828" w:hanging="361"/>
      </w:pPr>
      <w:rPr>
        <w:rFonts w:ascii="Calibri" w:eastAsia="Calibri" w:hAnsi="Calibri" w:cs="Calibri" w:hint="default"/>
        <w:spacing w:val="-3"/>
        <w:w w:val="100"/>
        <w:sz w:val="24"/>
        <w:szCs w:val="24"/>
        <w:lang w:val="cs-CZ" w:eastAsia="cs-CZ" w:bidi="cs-CZ"/>
      </w:rPr>
    </w:lvl>
    <w:lvl w:ilvl="1" w:tplc="E246370E">
      <w:numFmt w:val="bullet"/>
      <w:lvlText w:val="•"/>
      <w:lvlJc w:val="left"/>
      <w:pPr>
        <w:ind w:left="1430" w:hanging="361"/>
      </w:pPr>
      <w:rPr>
        <w:rFonts w:hint="default"/>
        <w:lang w:val="cs-CZ" w:eastAsia="cs-CZ" w:bidi="cs-CZ"/>
      </w:rPr>
    </w:lvl>
    <w:lvl w:ilvl="2" w:tplc="8AA68694">
      <w:numFmt w:val="bullet"/>
      <w:lvlText w:val="•"/>
      <w:lvlJc w:val="left"/>
      <w:pPr>
        <w:ind w:left="2040" w:hanging="361"/>
      </w:pPr>
      <w:rPr>
        <w:rFonts w:hint="default"/>
        <w:lang w:val="cs-CZ" w:eastAsia="cs-CZ" w:bidi="cs-CZ"/>
      </w:rPr>
    </w:lvl>
    <w:lvl w:ilvl="3" w:tplc="4508B5AA">
      <w:numFmt w:val="bullet"/>
      <w:lvlText w:val="•"/>
      <w:lvlJc w:val="left"/>
      <w:pPr>
        <w:ind w:left="2650" w:hanging="361"/>
      </w:pPr>
      <w:rPr>
        <w:rFonts w:hint="default"/>
        <w:lang w:val="cs-CZ" w:eastAsia="cs-CZ" w:bidi="cs-CZ"/>
      </w:rPr>
    </w:lvl>
    <w:lvl w:ilvl="4" w:tplc="E2325398">
      <w:numFmt w:val="bullet"/>
      <w:lvlText w:val="•"/>
      <w:lvlJc w:val="left"/>
      <w:pPr>
        <w:ind w:left="3261" w:hanging="361"/>
      </w:pPr>
      <w:rPr>
        <w:rFonts w:hint="default"/>
        <w:lang w:val="cs-CZ" w:eastAsia="cs-CZ" w:bidi="cs-CZ"/>
      </w:rPr>
    </w:lvl>
    <w:lvl w:ilvl="5" w:tplc="78AA94F4">
      <w:numFmt w:val="bullet"/>
      <w:lvlText w:val="•"/>
      <w:lvlJc w:val="left"/>
      <w:pPr>
        <w:ind w:left="3871" w:hanging="361"/>
      </w:pPr>
      <w:rPr>
        <w:rFonts w:hint="default"/>
        <w:lang w:val="cs-CZ" w:eastAsia="cs-CZ" w:bidi="cs-CZ"/>
      </w:rPr>
    </w:lvl>
    <w:lvl w:ilvl="6" w:tplc="D9FE81A8">
      <w:numFmt w:val="bullet"/>
      <w:lvlText w:val="•"/>
      <w:lvlJc w:val="left"/>
      <w:pPr>
        <w:ind w:left="4481" w:hanging="361"/>
      </w:pPr>
      <w:rPr>
        <w:rFonts w:hint="default"/>
        <w:lang w:val="cs-CZ" w:eastAsia="cs-CZ" w:bidi="cs-CZ"/>
      </w:rPr>
    </w:lvl>
    <w:lvl w:ilvl="7" w:tplc="6B82F2A0">
      <w:numFmt w:val="bullet"/>
      <w:lvlText w:val="•"/>
      <w:lvlJc w:val="left"/>
      <w:pPr>
        <w:ind w:left="5092" w:hanging="361"/>
      </w:pPr>
      <w:rPr>
        <w:rFonts w:hint="default"/>
        <w:lang w:val="cs-CZ" w:eastAsia="cs-CZ" w:bidi="cs-CZ"/>
      </w:rPr>
    </w:lvl>
    <w:lvl w:ilvl="8" w:tplc="74684EB6">
      <w:numFmt w:val="bullet"/>
      <w:lvlText w:val="•"/>
      <w:lvlJc w:val="left"/>
      <w:pPr>
        <w:ind w:left="5702" w:hanging="361"/>
      </w:pPr>
      <w:rPr>
        <w:rFonts w:hint="default"/>
        <w:lang w:val="cs-CZ" w:eastAsia="cs-CZ" w:bidi="cs-CZ"/>
      </w:rPr>
    </w:lvl>
  </w:abstractNum>
  <w:abstractNum w:abstractNumId="128" w15:restartNumberingAfterBreak="0">
    <w:nsid w:val="5ABD50D7"/>
    <w:multiLevelType w:val="hybridMultilevel"/>
    <w:tmpl w:val="258CEEDA"/>
    <w:lvl w:ilvl="0" w:tplc="CA628CFA">
      <w:start w:val="1"/>
      <w:numFmt w:val="lowerLetter"/>
      <w:lvlText w:val="%1."/>
      <w:lvlJc w:val="left"/>
      <w:pPr>
        <w:ind w:left="136" w:hanging="708"/>
      </w:pPr>
      <w:rPr>
        <w:rFonts w:ascii="Calibri" w:eastAsia="Calibri" w:hAnsi="Calibri" w:cs="Calibri" w:hint="default"/>
        <w:spacing w:val="-7"/>
        <w:w w:val="100"/>
        <w:sz w:val="24"/>
        <w:szCs w:val="24"/>
        <w:lang w:val="cs-CZ" w:eastAsia="cs-CZ" w:bidi="cs-CZ"/>
      </w:rPr>
    </w:lvl>
    <w:lvl w:ilvl="1" w:tplc="BC26720A">
      <w:numFmt w:val="bullet"/>
      <w:lvlText w:val="•"/>
      <w:lvlJc w:val="left"/>
      <w:pPr>
        <w:ind w:left="1066" w:hanging="708"/>
      </w:pPr>
      <w:rPr>
        <w:rFonts w:hint="default"/>
        <w:lang w:val="cs-CZ" w:eastAsia="cs-CZ" w:bidi="cs-CZ"/>
      </w:rPr>
    </w:lvl>
    <w:lvl w:ilvl="2" w:tplc="7EC4B252">
      <w:numFmt w:val="bullet"/>
      <w:lvlText w:val="•"/>
      <w:lvlJc w:val="left"/>
      <w:pPr>
        <w:ind w:left="1993" w:hanging="708"/>
      </w:pPr>
      <w:rPr>
        <w:rFonts w:hint="default"/>
        <w:lang w:val="cs-CZ" w:eastAsia="cs-CZ" w:bidi="cs-CZ"/>
      </w:rPr>
    </w:lvl>
    <w:lvl w:ilvl="3" w:tplc="6536698C">
      <w:numFmt w:val="bullet"/>
      <w:lvlText w:val="•"/>
      <w:lvlJc w:val="left"/>
      <w:pPr>
        <w:ind w:left="2919" w:hanging="708"/>
      </w:pPr>
      <w:rPr>
        <w:rFonts w:hint="default"/>
        <w:lang w:val="cs-CZ" w:eastAsia="cs-CZ" w:bidi="cs-CZ"/>
      </w:rPr>
    </w:lvl>
    <w:lvl w:ilvl="4" w:tplc="84288D68">
      <w:numFmt w:val="bullet"/>
      <w:lvlText w:val="•"/>
      <w:lvlJc w:val="left"/>
      <w:pPr>
        <w:ind w:left="3846" w:hanging="708"/>
      </w:pPr>
      <w:rPr>
        <w:rFonts w:hint="default"/>
        <w:lang w:val="cs-CZ" w:eastAsia="cs-CZ" w:bidi="cs-CZ"/>
      </w:rPr>
    </w:lvl>
    <w:lvl w:ilvl="5" w:tplc="5DEA495E">
      <w:numFmt w:val="bullet"/>
      <w:lvlText w:val="•"/>
      <w:lvlJc w:val="left"/>
      <w:pPr>
        <w:ind w:left="4773" w:hanging="708"/>
      </w:pPr>
      <w:rPr>
        <w:rFonts w:hint="default"/>
        <w:lang w:val="cs-CZ" w:eastAsia="cs-CZ" w:bidi="cs-CZ"/>
      </w:rPr>
    </w:lvl>
    <w:lvl w:ilvl="6" w:tplc="31B0B93E">
      <w:numFmt w:val="bullet"/>
      <w:lvlText w:val="•"/>
      <w:lvlJc w:val="left"/>
      <w:pPr>
        <w:ind w:left="5699" w:hanging="708"/>
      </w:pPr>
      <w:rPr>
        <w:rFonts w:hint="default"/>
        <w:lang w:val="cs-CZ" w:eastAsia="cs-CZ" w:bidi="cs-CZ"/>
      </w:rPr>
    </w:lvl>
    <w:lvl w:ilvl="7" w:tplc="0AF81A08">
      <w:numFmt w:val="bullet"/>
      <w:lvlText w:val="•"/>
      <w:lvlJc w:val="left"/>
      <w:pPr>
        <w:ind w:left="6626" w:hanging="708"/>
      </w:pPr>
      <w:rPr>
        <w:rFonts w:hint="default"/>
        <w:lang w:val="cs-CZ" w:eastAsia="cs-CZ" w:bidi="cs-CZ"/>
      </w:rPr>
    </w:lvl>
    <w:lvl w:ilvl="8" w:tplc="E8B8741C">
      <w:numFmt w:val="bullet"/>
      <w:lvlText w:val="•"/>
      <w:lvlJc w:val="left"/>
      <w:pPr>
        <w:ind w:left="7553" w:hanging="708"/>
      </w:pPr>
      <w:rPr>
        <w:rFonts w:hint="default"/>
        <w:lang w:val="cs-CZ" w:eastAsia="cs-CZ" w:bidi="cs-CZ"/>
      </w:rPr>
    </w:lvl>
  </w:abstractNum>
  <w:abstractNum w:abstractNumId="129" w15:restartNumberingAfterBreak="0">
    <w:nsid w:val="5B81228D"/>
    <w:multiLevelType w:val="hybridMultilevel"/>
    <w:tmpl w:val="548E24CA"/>
    <w:lvl w:ilvl="0" w:tplc="BF84CB54">
      <w:start w:val="1"/>
      <w:numFmt w:val="decimal"/>
      <w:lvlText w:val="%1."/>
      <w:lvlJc w:val="left"/>
      <w:pPr>
        <w:ind w:left="563" w:hanging="428"/>
      </w:pPr>
      <w:rPr>
        <w:rFonts w:ascii="Calibri" w:eastAsia="Calibri" w:hAnsi="Calibri" w:cs="Calibri" w:hint="default"/>
        <w:spacing w:val="-3"/>
        <w:w w:val="100"/>
        <w:sz w:val="24"/>
        <w:szCs w:val="24"/>
        <w:lang w:val="cs-CZ" w:eastAsia="cs-CZ" w:bidi="cs-CZ"/>
      </w:rPr>
    </w:lvl>
    <w:lvl w:ilvl="1" w:tplc="E5FA46B4">
      <w:numFmt w:val="bullet"/>
      <w:lvlText w:val="•"/>
      <w:lvlJc w:val="left"/>
      <w:pPr>
        <w:ind w:left="1444" w:hanging="428"/>
      </w:pPr>
      <w:rPr>
        <w:rFonts w:hint="default"/>
        <w:lang w:val="cs-CZ" w:eastAsia="cs-CZ" w:bidi="cs-CZ"/>
      </w:rPr>
    </w:lvl>
    <w:lvl w:ilvl="2" w:tplc="C54C712C">
      <w:numFmt w:val="bullet"/>
      <w:lvlText w:val="•"/>
      <w:lvlJc w:val="left"/>
      <w:pPr>
        <w:ind w:left="2329" w:hanging="428"/>
      </w:pPr>
      <w:rPr>
        <w:rFonts w:hint="default"/>
        <w:lang w:val="cs-CZ" w:eastAsia="cs-CZ" w:bidi="cs-CZ"/>
      </w:rPr>
    </w:lvl>
    <w:lvl w:ilvl="3" w:tplc="1AE2C3A4">
      <w:numFmt w:val="bullet"/>
      <w:lvlText w:val="•"/>
      <w:lvlJc w:val="left"/>
      <w:pPr>
        <w:ind w:left="3213" w:hanging="428"/>
      </w:pPr>
      <w:rPr>
        <w:rFonts w:hint="default"/>
        <w:lang w:val="cs-CZ" w:eastAsia="cs-CZ" w:bidi="cs-CZ"/>
      </w:rPr>
    </w:lvl>
    <w:lvl w:ilvl="4" w:tplc="00CE2FA8">
      <w:numFmt w:val="bullet"/>
      <w:lvlText w:val="•"/>
      <w:lvlJc w:val="left"/>
      <w:pPr>
        <w:ind w:left="4098" w:hanging="428"/>
      </w:pPr>
      <w:rPr>
        <w:rFonts w:hint="default"/>
        <w:lang w:val="cs-CZ" w:eastAsia="cs-CZ" w:bidi="cs-CZ"/>
      </w:rPr>
    </w:lvl>
    <w:lvl w:ilvl="5" w:tplc="A5567F1A">
      <w:numFmt w:val="bullet"/>
      <w:lvlText w:val="•"/>
      <w:lvlJc w:val="left"/>
      <w:pPr>
        <w:ind w:left="4983" w:hanging="428"/>
      </w:pPr>
      <w:rPr>
        <w:rFonts w:hint="default"/>
        <w:lang w:val="cs-CZ" w:eastAsia="cs-CZ" w:bidi="cs-CZ"/>
      </w:rPr>
    </w:lvl>
    <w:lvl w:ilvl="6" w:tplc="6AF223F0">
      <w:numFmt w:val="bullet"/>
      <w:lvlText w:val="•"/>
      <w:lvlJc w:val="left"/>
      <w:pPr>
        <w:ind w:left="5867" w:hanging="428"/>
      </w:pPr>
      <w:rPr>
        <w:rFonts w:hint="default"/>
        <w:lang w:val="cs-CZ" w:eastAsia="cs-CZ" w:bidi="cs-CZ"/>
      </w:rPr>
    </w:lvl>
    <w:lvl w:ilvl="7" w:tplc="0B4A7DCE">
      <w:numFmt w:val="bullet"/>
      <w:lvlText w:val="•"/>
      <w:lvlJc w:val="left"/>
      <w:pPr>
        <w:ind w:left="6752" w:hanging="428"/>
      </w:pPr>
      <w:rPr>
        <w:rFonts w:hint="default"/>
        <w:lang w:val="cs-CZ" w:eastAsia="cs-CZ" w:bidi="cs-CZ"/>
      </w:rPr>
    </w:lvl>
    <w:lvl w:ilvl="8" w:tplc="B38463D4">
      <w:numFmt w:val="bullet"/>
      <w:lvlText w:val="•"/>
      <w:lvlJc w:val="left"/>
      <w:pPr>
        <w:ind w:left="7637" w:hanging="428"/>
      </w:pPr>
      <w:rPr>
        <w:rFonts w:hint="default"/>
        <w:lang w:val="cs-CZ" w:eastAsia="cs-CZ" w:bidi="cs-CZ"/>
      </w:rPr>
    </w:lvl>
  </w:abstractNum>
  <w:abstractNum w:abstractNumId="130" w15:restartNumberingAfterBreak="0">
    <w:nsid w:val="5BD675D6"/>
    <w:multiLevelType w:val="hybridMultilevel"/>
    <w:tmpl w:val="E5381E18"/>
    <w:lvl w:ilvl="0" w:tplc="BFE64EC0">
      <w:start w:val="1"/>
      <w:numFmt w:val="decimal"/>
      <w:lvlText w:val="%1."/>
      <w:lvlJc w:val="left"/>
      <w:pPr>
        <w:ind w:left="563" w:hanging="428"/>
      </w:pPr>
      <w:rPr>
        <w:rFonts w:ascii="Calibri" w:eastAsia="Calibri" w:hAnsi="Calibri" w:cs="Calibri" w:hint="default"/>
        <w:spacing w:val="-3"/>
        <w:w w:val="100"/>
        <w:sz w:val="24"/>
        <w:szCs w:val="24"/>
        <w:lang w:val="cs-CZ" w:eastAsia="cs-CZ" w:bidi="cs-CZ"/>
      </w:rPr>
    </w:lvl>
    <w:lvl w:ilvl="1" w:tplc="9EEA2384">
      <w:numFmt w:val="bullet"/>
      <w:lvlText w:val="•"/>
      <w:lvlJc w:val="left"/>
      <w:pPr>
        <w:ind w:left="1438" w:hanging="428"/>
      </w:pPr>
      <w:rPr>
        <w:rFonts w:hint="default"/>
        <w:lang w:val="cs-CZ" w:eastAsia="cs-CZ" w:bidi="cs-CZ"/>
      </w:rPr>
    </w:lvl>
    <w:lvl w:ilvl="2" w:tplc="ED28D702">
      <w:numFmt w:val="bullet"/>
      <w:lvlText w:val="•"/>
      <w:lvlJc w:val="left"/>
      <w:pPr>
        <w:ind w:left="2317" w:hanging="428"/>
      </w:pPr>
      <w:rPr>
        <w:rFonts w:hint="default"/>
        <w:lang w:val="cs-CZ" w:eastAsia="cs-CZ" w:bidi="cs-CZ"/>
      </w:rPr>
    </w:lvl>
    <w:lvl w:ilvl="3" w:tplc="E2E05712">
      <w:numFmt w:val="bullet"/>
      <w:lvlText w:val="•"/>
      <w:lvlJc w:val="left"/>
      <w:pPr>
        <w:ind w:left="3195" w:hanging="428"/>
      </w:pPr>
      <w:rPr>
        <w:rFonts w:hint="default"/>
        <w:lang w:val="cs-CZ" w:eastAsia="cs-CZ" w:bidi="cs-CZ"/>
      </w:rPr>
    </w:lvl>
    <w:lvl w:ilvl="4" w:tplc="D9A637E0">
      <w:numFmt w:val="bullet"/>
      <w:lvlText w:val="•"/>
      <w:lvlJc w:val="left"/>
      <w:pPr>
        <w:ind w:left="4074" w:hanging="428"/>
      </w:pPr>
      <w:rPr>
        <w:rFonts w:hint="default"/>
        <w:lang w:val="cs-CZ" w:eastAsia="cs-CZ" w:bidi="cs-CZ"/>
      </w:rPr>
    </w:lvl>
    <w:lvl w:ilvl="5" w:tplc="084ED80E">
      <w:numFmt w:val="bullet"/>
      <w:lvlText w:val="•"/>
      <w:lvlJc w:val="left"/>
      <w:pPr>
        <w:ind w:left="4953" w:hanging="428"/>
      </w:pPr>
      <w:rPr>
        <w:rFonts w:hint="default"/>
        <w:lang w:val="cs-CZ" w:eastAsia="cs-CZ" w:bidi="cs-CZ"/>
      </w:rPr>
    </w:lvl>
    <w:lvl w:ilvl="6" w:tplc="367238E6">
      <w:numFmt w:val="bullet"/>
      <w:lvlText w:val="•"/>
      <w:lvlJc w:val="left"/>
      <w:pPr>
        <w:ind w:left="5831" w:hanging="428"/>
      </w:pPr>
      <w:rPr>
        <w:rFonts w:hint="default"/>
        <w:lang w:val="cs-CZ" w:eastAsia="cs-CZ" w:bidi="cs-CZ"/>
      </w:rPr>
    </w:lvl>
    <w:lvl w:ilvl="7" w:tplc="39ACF31E">
      <w:numFmt w:val="bullet"/>
      <w:lvlText w:val="•"/>
      <w:lvlJc w:val="left"/>
      <w:pPr>
        <w:ind w:left="6710" w:hanging="428"/>
      </w:pPr>
      <w:rPr>
        <w:rFonts w:hint="default"/>
        <w:lang w:val="cs-CZ" w:eastAsia="cs-CZ" w:bidi="cs-CZ"/>
      </w:rPr>
    </w:lvl>
    <w:lvl w:ilvl="8" w:tplc="628E4A18">
      <w:numFmt w:val="bullet"/>
      <w:lvlText w:val="•"/>
      <w:lvlJc w:val="left"/>
      <w:pPr>
        <w:ind w:left="7589" w:hanging="428"/>
      </w:pPr>
      <w:rPr>
        <w:rFonts w:hint="default"/>
        <w:lang w:val="cs-CZ" w:eastAsia="cs-CZ" w:bidi="cs-CZ"/>
      </w:rPr>
    </w:lvl>
  </w:abstractNum>
  <w:abstractNum w:abstractNumId="131" w15:restartNumberingAfterBreak="0">
    <w:nsid w:val="5C673333"/>
    <w:multiLevelType w:val="hybridMultilevel"/>
    <w:tmpl w:val="ED601D50"/>
    <w:lvl w:ilvl="0" w:tplc="DFD4535C">
      <w:start w:val="1"/>
      <w:numFmt w:val="decimal"/>
      <w:lvlText w:val="%1."/>
      <w:lvlJc w:val="left"/>
      <w:pPr>
        <w:ind w:left="347" w:hanging="238"/>
      </w:pPr>
      <w:rPr>
        <w:rFonts w:ascii="Calibri" w:eastAsia="Calibri" w:hAnsi="Calibri" w:cs="Calibri" w:hint="default"/>
        <w:w w:val="100"/>
        <w:sz w:val="24"/>
        <w:szCs w:val="24"/>
        <w:lang w:val="cs-CZ" w:eastAsia="cs-CZ" w:bidi="cs-CZ"/>
      </w:rPr>
    </w:lvl>
    <w:lvl w:ilvl="1" w:tplc="621AF3E2">
      <w:numFmt w:val="bullet"/>
      <w:lvlText w:val="•"/>
      <w:lvlJc w:val="left"/>
      <w:pPr>
        <w:ind w:left="757" w:hanging="238"/>
      </w:pPr>
      <w:rPr>
        <w:rFonts w:hint="default"/>
        <w:lang w:val="cs-CZ" w:eastAsia="cs-CZ" w:bidi="cs-CZ"/>
      </w:rPr>
    </w:lvl>
    <w:lvl w:ilvl="2" w:tplc="E3001D98">
      <w:numFmt w:val="bullet"/>
      <w:lvlText w:val="•"/>
      <w:lvlJc w:val="left"/>
      <w:pPr>
        <w:ind w:left="1174" w:hanging="238"/>
      </w:pPr>
      <w:rPr>
        <w:rFonts w:hint="default"/>
        <w:lang w:val="cs-CZ" w:eastAsia="cs-CZ" w:bidi="cs-CZ"/>
      </w:rPr>
    </w:lvl>
    <w:lvl w:ilvl="3" w:tplc="B2F61D8A">
      <w:numFmt w:val="bullet"/>
      <w:lvlText w:val="•"/>
      <w:lvlJc w:val="left"/>
      <w:pPr>
        <w:ind w:left="1591" w:hanging="238"/>
      </w:pPr>
      <w:rPr>
        <w:rFonts w:hint="default"/>
        <w:lang w:val="cs-CZ" w:eastAsia="cs-CZ" w:bidi="cs-CZ"/>
      </w:rPr>
    </w:lvl>
    <w:lvl w:ilvl="4" w:tplc="AF8C0B70">
      <w:numFmt w:val="bullet"/>
      <w:lvlText w:val="•"/>
      <w:lvlJc w:val="left"/>
      <w:pPr>
        <w:ind w:left="2008" w:hanging="238"/>
      </w:pPr>
      <w:rPr>
        <w:rFonts w:hint="default"/>
        <w:lang w:val="cs-CZ" w:eastAsia="cs-CZ" w:bidi="cs-CZ"/>
      </w:rPr>
    </w:lvl>
    <w:lvl w:ilvl="5" w:tplc="117C04B4">
      <w:numFmt w:val="bullet"/>
      <w:lvlText w:val="•"/>
      <w:lvlJc w:val="left"/>
      <w:pPr>
        <w:ind w:left="2426" w:hanging="238"/>
      </w:pPr>
      <w:rPr>
        <w:rFonts w:hint="default"/>
        <w:lang w:val="cs-CZ" w:eastAsia="cs-CZ" w:bidi="cs-CZ"/>
      </w:rPr>
    </w:lvl>
    <w:lvl w:ilvl="6" w:tplc="BE0C65BE">
      <w:numFmt w:val="bullet"/>
      <w:lvlText w:val="•"/>
      <w:lvlJc w:val="left"/>
      <w:pPr>
        <w:ind w:left="2843" w:hanging="238"/>
      </w:pPr>
      <w:rPr>
        <w:rFonts w:hint="default"/>
        <w:lang w:val="cs-CZ" w:eastAsia="cs-CZ" w:bidi="cs-CZ"/>
      </w:rPr>
    </w:lvl>
    <w:lvl w:ilvl="7" w:tplc="A1D04F1E">
      <w:numFmt w:val="bullet"/>
      <w:lvlText w:val="•"/>
      <w:lvlJc w:val="left"/>
      <w:pPr>
        <w:ind w:left="3260" w:hanging="238"/>
      </w:pPr>
      <w:rPr>
        <w:rFonts w:hint="default"/>
        <w:lang w:val="cs-CZ" w:eastAsia="cs-CZ" w:bidi="cs-CZ"/>
      </w:rPr>
    </w:lvl>
    <w:lvl w:ilvl="8" w:tplc="CAEC3BB8">
      <w:numFmt w:val="bullet"/>
      <w:lvlText w:val="•"/>
      <w:lvlJc w:val="left"/>
      <w:pPr>
        <w:ind w:left="3677" w:hanging="238"/>
      </w:pPr>
      <w:rPr>
        <w:rFonts w:hint="default"/>
        <w:lang w:val="cs-CZ" w:eastAsia="cs-CZ" w:bidi="cs-CZ"/>
      </w:rPr>
    </w:lvl>
  </w:abstractNum>
  <w:abstractNum w:abstractNumId="132" w15:restartNumberingAfterBreak="0">
    <w:nsid w:val="5D2777F8"/>
    <w:multiLevelType w:val="hybridMultilevel"/>
    <w:tmpl w:val="7DFEE5E4"/>
    <w:lvl w:ilvl="0" w:tplc="04C2E592">
      <w:start w:val="2"/>
      <w:numFmt w:val="lowerLetter"/>
      <w:lvlText w:val="%1."/>
      <w:lvlJc w:val="left"/>
      <w:pPr>
        <w:ind w:left="136" w:hanging="708"/>
      </w:pPr>
      <w:rPr>
        <w:rFonts w:ascii="Calibri" w:eastAsia="Calibri" w:hAnsi="Calibri" w:cs="Calibri" w:hint="default"/>
        <w:spacing w:val="-14"/>
        <w:w w:val="100"/>
        <w:sz w:val="24"/>
        <w:szCs w:val="24"/>
        <w:lang w:val="cs-CZ" w:eastAsia="cs-CZ" w:bidi="cs-CZ"/>
      </w:rPr>
    </w:lvl>
    <w:lvl w:ilvl="1" w:tplc="9F5E770E">
      <w:numFmt w:val="bullet"/>
      <w:lvlText w:val="•"/>
      <w:lvlJc w:val="left"/>
      <w:pPr>
        <w:ind w:left="1066" w:hanging="708"/>
      </w:pPr>
      <w:rPr>
        <w:rFonts w:hint="default"/>
        <w:lang w:val="cs-CZ" w:eastAsia="cs-CZ" w:bidi="cs-CZ"/>
      </w:rPr>
    </w:lvl>
    <w:lvl w:ilvl="2" w:tplc="EA789EE0">
      <w:numFmt w:val="bullet"/>
      <w:lvlText w:val="•"/>
      <w:lvlJc w:val="left"/>
      <w:pPr>
        <w:ind w:left="1993" w:hanging="708"/>
      </w:pPr>
      <w:rPr>
        <w:rFonts w:hint="default"/>
        <w:lang w:val="cs-CZ" w:eastAsia="cs-CZ" w:bidi="cs-CZ"/>
      </w:rPr>
    </w:lvl>
    <w:lvl w:ilvl="3" w:tplc="73529C36">
      <w:numFmt w:val="bullet"/>
      <w:lvlText w:val="•"/>
      <w:lvlJc w:val="left"/>
      <w:pPr>
        <w:ind w:left="2919" w:hanging="708"/>
      </w:pPr>
      <w:rPr>
        <w:rFonts w:hint="default"/>
        <w:lang w:val="cs-CZ" w:eastAsia="cs-CZ" w:bidi="cs-CZ"/>
      </w:rPr>
    </w:lvl>
    <w:lvl w:ilvl="4" w:tplc="36BC3B80">
      <w:numFmt w:val="bullet"/>
      <w:lvlText w:val="•"/>
      <w:lvlJc w:val="left"/>
      <w:pPr>
        <w:ind w:left="3846" w:hanging="708"/>
      </w:pPr>
      <w:rPr>
        <w:rFonts w:hint="default"/>
        <w:lang w:val="cs-CZ" w:eastAsia="cs-CZ" w:bidi="cs-CZ"/>
      </w:rPr>
    </w:lvl>
    <w:lvl w:ilvl="5" w:tplc="FAB6BDB8">
      <w:numFmt w:val="bullet"/>
      <w:lvlText w:val="•"/>
      <w:lvlJc w:val="left"/>
      <w:pPr>
        <w:ind w:left="4773" w:hanging="708"/>
      </w:pPr>
      <w:rPr>
        <w:rFonts w:hint="default"/>
        <w:lang w:val="cs-CZ" w:eastAsia="cs-CZ" w:bidi="cs-CZ"/>
      </w:rPr>
    </w:lvl>
    <w:lvl w:ilvl="6" w:tplc="AD2ACD82">
      <w:numFmt w:val="bullet"/>
      <w:lvlText w:val="•"/>
      <w:lvlJc w:val="left"/>
      <w:pPr>
        <w:ind w:left="5699" w:hanging="708"/>
      </w:pPr>
      <w:rPr>
        <w:rFonts w:hint="default"/>
        <w:lang w:val="cs-CZ" w:eastAsia="cs-CZ" w:bidi="cs-CZ"/>
      </w:rPr>
    </w:lvl>
    <w:lvl w:ilvl="7" w:tplc="9BB6042A">
      <w:numFmt w:val="bullet"/>
      <w:lvlText w:val="•"/>
      <w:lvlJc w:val="left"/>
      <w:pPr>
        <w:ind w:left="6626" w:hanging="708"/>
      </w:pPr>
      <w:rPr>
        <w:rFonts w:hint="default"/>
        <w:lang w:val="cs-CZ" w:eastAsia="cs-CZ" w:bidi="cs-CZ"/>
      </w:rPr>
    </w:lvl>
    <w:lvl w:ilvl="8" w:tplc="059C820A">
      <w:numFmt w:val="bullet"/>
      <w:lvlText w:val="•"/>
      <w:lvlJc w:val="left"/>
      <w:pPr>
        <w:ind w:left="7553" w:hanging="708"/>
      </w:pPr>
      <w:rPr>
        <w:rFonts w:hint="default"/>
        <w:lang w:val="cs-CZ" w:eastAsia="cs-CZ" w:bidi="cs-CZ"/>
      </w:rPr>
    </w:lvl>
  </w:abstractNum>
  <w:abstractNum w:abstractNumId="133" w15:restartNumberingAfterBreak="0">
    <w:nsid w:val="5D780BDA"/>
    <w:multiLevelType w:val="multilevel"/>
    <w:tmpl w:val="82F42BD6"/>
    <w:lvl w:ilvl="0">
      <w:start w:val="6"/>
      <w:numFmt w:val="decimal"/>
      <w:lvlText w:val="%1"/>
      <w:lvlJc w:val="left"/>
      <w:pPr>
        <w:ind w:left="635" w:hanging="288"/>
      </w:pPr>
      <w:rPr>
        <w:rFonts w:hint="default"/>
        <w:lang w:val="cs-CZ" w:eastAsia="cs-CZ" w:bidi="cs-CZ"/>
      </w:rPr>
    </w:lvl>
    <w:lvl w:ilvl="1">
      <w:start w:val="3"/>
      <w:numFmt w:val="decimal"/>
      <w:lvlText w:val="%1.%2"/>
      <w:lvlJc w:val="left"/>
      <w:pPr>
        <w:ind w:left="635" w:hanging="288"/>
      </w:pPr>
      <w:rPr>
        <w:rFonts w:ascii="Calibri" w:eastAsia="Calibri" w:hAnsi="Calibri" w:cs="Calibri" w:hint="default"/>
        <w:w w:val="99"/>
        <w:sz w:val="20"/>
        <w:szCs w:val="20"/>
        <w:lang w:val="cs-CZ" w:eastAsia="cs-CZ" w:bidi="cs-CZ"/>
      </w:rPr>
    </w:lvl>
    <w:lvl w:ilvl="2">
      <w:start w:val="1"/>
      <w:numFmt w:val="decimal"/>
      <w:lvlText w:val="%1.%2.%3"/>
      <w:lvlJc w:val="left"/>
      <w:pPr>
        <w:ind w:left="1014" w:hanging="449"/>
      </w:pPr>
      <w:rPr>
        <w:rFonts w:ascii="Calibri" w:eastAsia="Calibri" w:hAnsi="Calibri" w:cs="Calibri" w:hint="default"/>
        <w:i/>
        <w:w w:val="99"/>
        <w:sz w:val="20"/>
        <w:szCs w:val="20"/>
        <w:lang w:val="cs-CZ" w:eastAsia="cs-CZ" w:bidi="cs-CZ"/>
      </w:rPr>
    </w:lvl>
    <w:lvl w:ilvl="3">
      <w:numFmt w:val="bullet"/>
      <w:lvlText w:val="•"/>
      <w:lvlJc w:val="left"/>
      <w:pPr>
        <w:ind w:left="2968" w:hanging="449"/>
      </w:pPr>
      <w:rPr>
        <w:rFonts w:hint="default"/>
        <w:lang w:val="cs-CZ" w:eastAsia="cs-CZ" w:bidi="cs-CZ"/>
      </w:rPr>
    </w:lvl>
    <w:lvl w:ilvl="4">
      <w:numFmt w:val="bullet"/>
      <w:lvlText w:val="•"/>
      <w:lvlJc w:val="left"/>
      <w:pPr>
        <w:ind w:left="3942" w:hanging="449"/>
      </w:pPr>
      <w:rPr>
        <w:rFonts w:hint="default"/>
        <w:lang w:val="cs-CZ" w:eastAsia="cs-CZ" w:bidi="cs-CZ"/>
      </w:rPr>
    </w:lvl>
    <w:lvl w:ilvl="5">
      <w:numFmt w:val="bullet"/>
      <w:lvlText w:val="•"/>
      <w:lvlJc w:val="left"/>
      <w:pPr>
        <w:ind w:left="4916" w:hanging="449"/>
      </w:pPr>
      <w:rPr>
        <w:rFonts w:hint="default"/>
        <w:lang w:val="cs-CZ" w:eastAsia="cs-CZ" w:bidi="cs-CZ"/>
      </w:rPr>
    </w:lvl>
    <w:lvl w:ilvl="6">
      <w:numFmt w:val="bullet"/>
      <w:lvlText w:val="•"/>
      <w:lvlJc w:val="left"/>
      <w:pPr>
        <w:ind w:left="5890" w:hanging="449"/>
      </w:pPr>
      <w:rPr>
        <w:rFonts w:hint="default"/>
        <w:lang w:val="cs-CZ" w:eastAsia="cs-CZ" w:bidi="cs-CZ"/>
      </w:rPr>
    </w:lvl>
    <w:lvl w:ilvl="7">
      <w:numFmt w:val="bullet"/>
      <w:lvlText w:val="•"/>
      <w:lvlJc w:val="left"/>
      <w:pPr>
        <w:ind w:left="6864" w:hanging="449"/>
      </w:pPr>
      <w:rPr>
        <w:rFonts w:hint="default"/>
        <w:lang w:val="cs-CZ" w:eastAsia="cs-CZ" w:bidi="cs-CZ"/>
      </w:rPr>
    </w:lvl>
    <w:lvl w:ilvl="8">
      <w:numFmt w:val="bullet"/>
      <w:lvlText w:val="•"/>
      <w:lvlJc w:val="left"/>
      <w:pPr>
        <w:ind w:left="7838" w:hanging="449"/>
      </w:pPr>
      <w:rPr>
        <w:rFonts w:hint="default"/>
        <w:lang w:val="cs-CZ" w:eastAsia="cs-CZ" w:bidi="cs-CZ"/>
      </w:rPr>
    </w:lvl>
  </w:abstractNum>
  <w:abstractNum w:abstractNumId="134" w15:restartNumberingAfterBreak="0">
    <w:nsid w:val="5DDC7984"/>
    <w:multiLevelType w:val="hybridMultilevel"/>
    <w:tmpl w:val="054CB6C8"/>
    <w:lvl w:ilvl="0" w:tplc="8CEA5538">
      <w:numFmt w:val="bullet"/>
      <w:lvlText w:val=""/>
      <w:lvlJc w:val="left"/>
      <w:pPr>
        <w:ind w:left="448" w:hanging="370"/>
      </w:pPr>
      <w:rPr>
        <w:rFonts w:ascii="Wingdings" w:eastAsia="Wingdings" w:hAnsi="Wingdings" w:cs="Wingdings" w:hint="default"/>
        <w:w w:val="100"/>
        <w:sz w:val="24"/>
        <w:szCs w:val="24"/>
        <w:lang w:val="cs-CZ" w:eastAsia="cs-CZ" w:bidi="cs-CZ"/>
      </w:rPr>
    </w:lvl>
    <w:lvl w:ilvl="1" w:tplc="BAE0CE9C">
      <w:numFmt w:val="bullet"/>
      <w:lvlText w:val="•"/>
      <w:lvlJc w:val="left"/>
      <w:pPr>
        <w:ind w:left="887" w:hanging="370"/>
      </w:pPr>
      <w:rPr>
        <w:rFonts w:hint="default"/>
        <w:lang w:val="cs-CZ" w:eastAsia="cs-CZ" w:bidi="cs-CZ"/>
      </w:rPr>
    </w:lvl>
    <w:lvl w:ilvl="2" w:tplc="E930869C">
      <w:numFmt w:val="bullet"/>
      <w:lvlText w:val="•"/>
      <w:lvlJc w:val="left"/>
      <w:pPr>
        <w:ind w:left="1335" w:hanging="370"/>
      </w:pPr>
      <w:rPr>
        <w:rFonts w:hint="default"/>
        <w:lang w:val="cs-CZ" w:eastAsia="cs-CZ" w:bidi="cs-CZ"/>
      </w:rPr>
    </w:lvl>
    <w:lvl w:ilvl="3" w:tplc="9C54DF84">
      <w:numFmt w:val="bullet"/>
      <w:lvlText w:val="•"/>
      <w:lvlJc w:val="left"/>
      <w:pPr>
        <w:ind w:left="1782" w:hanging="370"/>
      </w:pPr>
      <w:rPr>
        <w:rFonts w:hint="default"/>
        <w:lang w:val="cs-CZ" w:eastAsia="cs-CZ" w:bidi="cs-CZ"/>
      </w:rPr>
    </w:lvl>
    <w:lvl w:ilvl="4" w:tplc="79622354">
      <w:numFmt w:val="bullet"/>
      <w:lvlText w:val="•"/>
      <w:lvlJc w:val="left"/>
      <w:pPr>
        <w:ind w:left="2230" w:hanging="370"/>
      </w:pPr>
      <w:rPr>
        <w:rFonts w:hint="default"/>
        <w:lang w:val="cs-CZ" w:eastAsia="cs-CZ" w:bidi="cs-CZ"/>
      </w:rPr>
    </w:lvl>
    <w:lvl w:ilvl="5" w:tplc="A61AA1E6">
      <w:numFmt w:val="bullet"/>
      <w:lvlText w:val="•"/>
      <w:lvlJc w:val="left"/>
      <w:pPr>
        <w:ind w:left="2678" w:hanging="370"/>
      </w:pPr>
      <w:rPr>
        <w:rFonts w:hint="default"/>
        <w:lang w:val="cs-CZ" w:eastAsia="cs-CZ" w:bidi="cs-CZ"/>
      </w:rPr>
    </w:lvl>
    <w:lvl w:ilvl="6" w:tplc="84EE45F0">
      <w:numFmt w:val="bullet"/>
      <w:lvlText w:val="•"/>
      <w:lvlJc w:val="left"/>
      <w:pPr>
        <w:ind w:left="3125" w:hanging="370"/>
      </w:pPr>
      <w:rPr>
        <w:rFonts w:hint="default"/>
        <w:lang w:val="cs-CZ" w:eastAsia="cs-CZ" w:bidi="cs-CZ"/>
      </w:rPr>
    </w:lvl>
    <w:lvl w:ilvl="7" w:tplc="5630D9CA">
      <w:numFmt w:val="bullet"/>
      <w:lvlText w:val="•"/>
      <w:lvlJc w:val="left"/>
      <w:pPr>
        <w:ind w:left="3573" w:hanging="370"/>
      </w:pPr>
      <w:rPr>
        <w:rFonts w:hint="default"/>
        <w:lang w:val="cs-CZ" w:eastAsia="cs-CZ" w:bidi="cs-CZ"/>
      </w:rPr>
    </w:lvl>
    <w:lvl w:ilvl="8" w:tplc="C2FE399A">
      <w:numFmt w:val="bullet"/>
      <w:lvlText w:val="•"/>
      <w:lvlJc w:val="left"/>
      <w:pPr>
        <w:ind w:left="4020" w:hanging="370"/>
      </w:pPr>
      <w:rPr>
        <w:rFonts w:hint="default"/>
        <w:lang w:val="cs-CZ" w:eastAsia="cs-CZ" w:bidi="cs-CZ"/>
      </w:rPr>
    </w:lvl>
  </w:abstractNum>
  <w:abstractNum w:abstractNumId="135" w15:restartNumberingAfterBreak="0">
    <w:nsid w:val="5E1D4601"/>
    <w:multiLevelType w:val="hybridMultilevel"/>
    <w:tmpl w:val="BBB47CE8"/>
    <w:lvl w:ilvl="0" w:tplc="04050001">
      <w:start w:val="1"/>
      <w:numFmt w:val="bullet"/>
      <w:lvlText w:val=""/>
      <w:lvlJc w:val="left"/>
      <w:pPr>
        <w:ind w:left="1353" w:hanging="360"/>
      </w:pPr>
      <w:rPr>
        <w:rFonts w:ascii="Symbol" w:hAnsi="Symbol" w:hint="default"/>
      </w:rPr>
    </w:lvl>
    <w:lvl w:ilvl="1" w:tplc="04050003" w:tentative="1">
      <w:start w:val="1"/>
      <w:numFmt w:val="bullet"/>
      <w:lvlText w:val="o"/>
      <w:lvlJc w:val="left"/>
      <w:pPr>
        <w:ind w:left="2073" w:hanging="360"/>
      </w:pPr>
      <w:rPr>
        <w:rFonts w:ascii="Courier New" w:hAnsi="Courier New" w:cs="Courier New" w:hint="default"/>
      </w:rPr>
    </w:lvl>
    <w:lvl w:ilvl="2" w:tplc="04050005" w:tentative="1">
      <w:start w:val="1"/>
      <w:numFmt w:val="bullet"/>
      <w:lvlText w:val=""/>
      <w:lvlJc w:val="left"/>
      <w:pPr>
        <w:ind w:left="2793" w:hanging="360"/>
      </w:pPr>
      <w:rPr>
        <w:rFonts w:ascii="Wingdings" w:hAnsi="Wingdings" w:hint="default"/>
      </w:rPr>
    </w:lvl>
    <w:lvl w:ilvl="3" w:tplc="04050001" w:tentative="1">
      <w:start w:val="1"/>
      <w:numFmt w:val="bullet"/>
      <w:lvlText w:val=""/>
      <w:lvlJc w:val="left"/>
      <w:pPr>
        <w:ind w:left="3513" w:hanging="360"/>
      </w:pPr>
      <w:rPr>
        <w:rFonts w:ascii="Symbol" w:hAnsi="Symbol" w:hint="default"/>
      </w:rPr>
    </w:lvl>
    <w:lvl w:ilvl="4" w:tplc="04050003" w:tentative="1">
      <w:start w:val="1"/>
      <w:numFmt w:val="bullet"/>
      <w:lvlText w:val="o"/>
      <w:lvlJc w:val="left"/>
      <w:pPr>
        <w:ind w:left="4233" w:hanging="360"/>
      </w:pPr>
      <w:rPr>
        <w:rFonts w:ascii="Courier New" w:hAnsi="Courier New" w:cs="Courier New" w:hint="default"/>
      </w:rPr>
    </w:lvl>
    <w:lvl w:ilvl="5" w:tplc="04050005" w:tentative="1">
      <w:start w:val="1"/>
      <w:numFmt w:val="bullet"/>
      <w:lvlText w:val=""/>
      <w:lvlJc w:val="left"/>
      <w:pPr>
        <w:ind w:left="4953" w:hanging="360"/>
      </w:pPr>
      <w:rPr>
        <w:rFonts w:ascii="Wingdings" w:hAnsi="Wingdings"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136" w15:restartNumberingAfterBreak="0">
    <w:nsid w:val="5F8F350E"/>
    <w:multiLevelType w:val="hybridMultilevel"/>
    <w:tmpl w:val="22C07320"/>
    <w:lvl w:ilvl="0" w:tplc="F774B3B0">
      <w:numFmt w:val="bullet"/>
      <w:lvlText w:val=""/>
      <w:lvlJc w:val="left"/>
      <w:pPr>
        <w:ind w:left="556" w:hanging="425"/>
      </w:pPr>
      <w:rPr>
        <w:rFonts w:ascii="Wingdings" w:eastAsia="Wingdings" w:hAnsi="Wingdings" w:cs="Wingdings" w:hint="default"/>
        <w:w w:val="100"/>
        <w:sz w:val="24"/>
        <w:szCs w:val="24"/>
        <w:lang w:val="cs-CZ" w:eastAsia="cs-CZ" w:bidi="cs-CZ"/>
      </w:rPr>
    </w:lvl>
    <w:lvl w:ilvl="1" w:tplc="E154F624">
      <w:numFmt w:val="bullet"/>
      <w:lvlText w:val="•"/>
      <w:lvlJc w:val="left"/>
      <w:pPr>
        <w:ind w:left="992" w:hanging="425"/>
      </w:pPr>
      <w:rPr>
        <w:rFonts w:hint="default"/>
        <w:lang w:val="cs-CZ" w:eastAsia="cs-CZ" w:bidi="cs-CZ"/>
      </w:rPr>
    </w:lvl>
    <w:lvl w:ilvl="2" w:tplc="6BFAE0A6">
      <w:numFmt w:val="bullet"/>
      <w:lvlText w:val="•"/>
      <w:lvlJc w:val="left"/>
      <w:pPr>
        <w:ind w:left="1424" w:hanging="425"/>
      </w:pPr>
      <w:rPr>
        <w:rFonts w:hint="default"/>
        <w:lang w:val="cs-CZ" w:eastAsia="cs-CZ" w:bidi="cs-CZ"/>
      </w:rPr>
    </w:lvl>
    <w:lvl w:ilvl="3" w:tplc="BDE6A9EA">
      <w:numFmt w:val="bullet"/>
      <w:lvlText w:val="•"/>
      <w:lvlJc w:val="left"/>
      <w:pPr>
        <w:ind w:left="1856" w:hanging="425"/>
      </w:pPr>
      <w:rPr>
        <w:rFonts w:hint="default"/>
        <w:lang w:val="cs-CZ" w:eastAsia="cs-CZ" w:bidi="cs-CZ"/>
      </w:rPr>
    </w:lvl>
    <w:lvl w:ilvl="4" w:tplc="0E7C0508">
      <w:numFmt w:val="bullet"/>
      <w:lvlText w:val="•"/>
      <w:lvlJc w:val="left"/>
      <w:pPr>
        <w:ind w:left="2288" w:hanging="425"/>
      </w:pPr>
      <w:rPr>
        <w:rFonts w:hint="default"/>
        <w:lang w:val="cs-CZ" w:eastAsia="cs-CZ" w:bidi="cs-CZ"/>
      </w:rPr>
    </w:lvl>
    <w:lvl w:ilvl="5" w:tplc="6F86D098">
      <w:numFmt w:val="bullet"/>
      <w:lvlText w:val="•"/>
      <w:lvlJc w:val="left"/>
      <w:pPr>
        <w:ind w:left="2720" w:hanging="425"/>
      </w:pPr>
      <w:rPr>
        <w:rFonts w:hint="default"/>
        <w:lang w:val="cs-CZ" w:eastAsia="cs-CZ" w:bidi="cs-CZ"/>
      </w:rPr>
    </w:lvl>
    <w:lvl w:ilvl="6" w:tplc="15A2321C">
      <w:numFmt w:val="bullet"/>
      <w:lvlText w:val="•"/>
      <w:lvlJc w:val="left"/>
      <w:pPr>
        <w:ind w:left="3152" w:hanging="425"/>
      </w:pPr>
      <w:rPr>
        <w:rFonts w:hint="default"/>
        <w:lang w:val="cs-CZ" w:eastAsia="cs-CZ" w:bidi="cs-CZ"/>
      </w:rPr>
    </w:lvl>
    <w:lvl w:ilvl="7" w:tplc="CB46F028">
      <w:numFmt w:val="bullet"/>
      <w:lvlText w:val="•"/>
      <w:lvlJc w:val="left"/>
      <w:pPr>
        <w:ind w:left="3585" w:hanging="425"/>
      </w:pPr>
      <w:rPr>
        <w:rFonts w:hint="default"/>
        <w:lang w:val="cs-CZ" w:eastAsia="cs-CZ" w:bidi="cs-CZ"/>
      </w:rPr>
    </w:lvl>
    <w:lvl w:ilvl="8" w:tplc="D1F2C8C0">
      <w:numFmt w:val="bullet"/>
      <w:lvlText w:val="•"/>
      <w:lvlJc w:val="left"/>
      <w:pPr>
        <w:ind w:left="4017" w:hanging="425"/>
      </w:pPr>
      <w:rPr>
        <w:rFonts w:hint="default"/>
        <w:lang w:val="cs-CZ" w:eastAsia="cs-CZ" w:bidi="cs-CZ"/>
      </w:rPr>
    </w:lvl>
  </w:abstractNum>
  <w:abstractNum w:abstractNumId="137" w15:restartNumberingAfterBreak="0">
    <w:nsid w:val="5FFC2379"/>
    <w:multiLevelType w:val="multilevel"/>
    <w:tmpl w:val="F488C8A2"/>
    <w:lvl w:ilvl="0">
      <w:start w:val="6"/>
      <w:numFmt w:val="decimal"/>
      <w:lvlText w:val="%1"/>
      <w:lvlJc w:val="left"/>
      <w:pPr>
        <w:ind w:left="690" w:hanging="495"/>
      </w:pPr>
      <w:rPr>
        <w:rFonts w:hint="default"/>
        <w:lang w:val="cs-CZ" w:eastAsia="cs-CZ" w:bidi="cs-CZ"/>
      </w:rPr>
    </w:lvl>
    <w:lvl w:ilvl="1">
      <w:start w:val="2"/>
      <w:numFmt w:val="decimal"/>
      <w:lvlText w:val="%1.%2."/>
      <w:lvlJc w:val="left"/>
      <w:pPr>
        <w:ind w:left="690" w:hanging="495"/>
      </w:pPr>
      <w:rPr>
        <w:rFonts w:ascii="Calibri" w:eastAsia="Calibri" w:hAnsi="Calibri" w:cs="Calibri" w:hint="default"/>
        <w:b/>
        <w:bCs/>
        <w:spacing w:val="-1"/>
        <w:w w:val="100"/>
        <w:sz w:val="28"/>
        <w:szCs w:val="28"/>
        <w:lang w:val="cs-CZ" w:eastAsia="cs-CZ" w:bidi="cs-CZ"/>
      </w:rPr>
    </w:lvl>
    <w:lvl w:ilvl="2">
      <w:start w:val="1"/>
      <w:numFmt w:val="decimal"/>
      <w:lvlText w:val="%1.%2.%3"/>
      <w:lvlJc w:val="left"/>
      <w:pPr>
        <w:ind w:left="746" w:hanging="550"/>
      </w:pPr>
      <w:rPr>
        <w:rFonts w:ascii="Calibri" w:eastAsia="Calibri" w:hAnsi="Calibri" w:cs="Calibri" w:hint="default"/>
        <w:b/>
        <w:bCs/>
        <w:spacing w:val="-1"/>
        <w:w w:val="100"/>
        <w:sz w:val="24"/>
        <w:szCs w:val="24"/>
        <w:lang w:val="cs-CZ" w:eastAsia="cs-CZ" w:bidi="cs-CZ"/>
      </w:rPr>
    </w:lvl>
    <w:lvl w:ilvl="3">
      <w:numFmt w:val="bullet"/>
      <w:lvlText w:val="•"/>
      <w:lvlJc w:val="left"/>
      <w:pPr>
        <w:ind w:left="2683" w:hanging="550"/>
      </w:pPr>
      <w:rPr>
        <w:rFonts w:hint="default"/>
        <w:lang w:val="cs-CZ" w:eastAsia="cs-CZ" w:bidi="cs-CZ"/>
      </w:rPr>
    </w:lvl>
    <w:lvl w:ilvl="4">
      <w:numFmt w:val="bullet"/>
      <w:lvlText w:val="•"/>
      <w:lvlJc w:val="left"/>
      <w:pPr>
        <w:ind w:left="3655" w:hanging="550"/>
      </w:pPr>
      <w:rPr>
        <w:rFonts w:hint="default"/>
        <w:lang w:val="cs-CZ" w:eastAsia="cs-CZ" w:bidi="cs-CZ"/>
      </w:rPr>
    </w:lvl>
    <w:lvl w:ilvl="5">
      <w:numFmt w:val="bullet"/>
      <w:lvlText w:val="•"/>
      <w:lvlJc w:val="left"/>
      <w:pPr>
        <w:ind w:left="4627" w:hanging="550"/>
      </w:pPr>
      <w:rPr>
        <w:rFonts w:hint="default"/>
        <w:lang w:val="cs-CZ" w:eastAsia="cs-CZ" w:bidi="cs-CZ"/>
      </w:rPr>
    </w:lvl>
    <w:lvl w:ilvl="6">
      <w:numFmt w:val="bullet"/>
      <w:lvlText w:val="•"/>
      <w:lvlJc w:val="left"/>
      <w:pPr>
        <w:ind w:left="5599" w:hanging="550"/>
      </w:pPr>
      <w:rPr>
        <w:rFonts w:hint="default"/>
        <w:lang w:val="cs-CZ" w:eastAsia="cs-CZ" w:bidi="cs-CZ"/>
      </w:rPr>
    </w:lvl>
    <w:lvl w:ilvl="7">
      <w:numFmt w:val="bullet"/>
      <w:lvlText w:val="•"/>
      <w:lvlJc w:val="left"/>
      <w:pPr>
        <w:ind w:left="6570" w:hanging="550"/>
      </w:pPr>
      <w:rPr>
        <w:rFonts w:hint="default"/>
        <w:lang w:val="cs-CZ" w:eastAsia="cs-CZ" w:bidi="cs-CZ"/>
      </w:rPr>
    </w:lvl>
    <w:lvl w:ilvl="8">
      <w:numFmt w:val="bullet"/>
      <w:lvlText w:val="•"/>
      <w:lvlJc w:val="left"/>
      <w:pPr>
        <w:ind w:left="7542" w:hanging="550"/>
      </w:pPr>
      <w:rPr>
        <w:rFonts w:hint="default"/>
        <w:lang w:val="cs-CZ" w:eastAsia="cs-CZ" w:bidi="cs-CZ"/>
      </w:rPr>
    </w:lvl>
  </w:abstractNum>
  <w:abstractNum w:abstractNumId="138" w15:restartNumberingAfterBreak="0">
    <w:nsid w:val="60B9755E"/>
    <w:multiLevelType w:val="multilevel"/>
    <w:tmpl w:val="AAC4AB8E"/>
    <w:lvl w:ilvl="0">
      <w:start w:val="1"/>
      <w:numFmt w:val="decimal"/>
      <w:lvlText w:val="%1."/>
      <w:lvlJc w:val="left"/>
      <w:pPr>
        <w:ind w:left="496" w:hanging="360"/>
      </w:pPr>
      <w:rPr>
        <w:rFonts w:ascii="Calibri" w:eastAsia="Calibri" w:hAnsi="Calibri" w:cs="Calibri" w:hint="default"/>
        <w:b/>
        <w:bCs/>
        <w:w w:val="100"/>
        <w:sz w:val="36"/>
        <w:szCs w:val="36"/>
        <w:lang w:val="cs-CZ" w:eastAsia="cs-CZ" w:bidi="cs-CZ"/>
      </w:rPr>
    </w:lvl>
    <w:lvl w:ilvl="1">
      <w:start w:val="1"/>
      <w:numFmt w:val="decimal"/>
      <w:lvlText w:val="%1.%2"/>
      <w:lvlJc w:val="left"/>
      <w:pPr>
        <w:ind w:left="546" w:hanging="420"/>
      </w:pPr>
      <w:rPr>
        <w:rFonts w:ascii="Calibri" w:eastAsia="Calibri" w:hAnsi="Calibri" w:cs="Calibri" w:hint="default"/>
        <w:b/>
        <w:bCs/>
        <w:spacing w:val="-1"/>
        <w:w w:val="100"/>
        <w:sz w:val="28"/>
        <w:szCs w:val="28"/>
        <w:lang w:val="cs-CZ" w:eastAsia="cs-CZ" w:bidi="cs-CZ"/>
      </w:rPr>
    </w:lvl>
    <w:lvl w:ilvl="2">
      <w:start w:val="1"/>
      <w:numFmt w:val="decimal"/>
      <w:lvlText w:val="%1.%2.%3"/>
      <w:lvlJc w:val="left"/>
      <w:pPr>
        <w:ind w:left="692" w:hanging="550"/>
      </w:pPr>
      <w:rPr>
        <w:rFonts w:hint="default"/>
        <w:b/>
        <w:bCs/>
        <w:spacing w:val="-2"/>
        <w:w w:val="100"/>
        <w:lang w:val="cs-CZ" w:eastAsia="cs-CZ" w:bidi="cs-CZ"/>
      </w:rPr>
    </w:lvl>
    <w:lvl w:ilvl="3">
      <w:start w:val="1"/>
      <w:numFmt w:val="decimal"/>
      <w:lvlText w:val="%1.%2.%3.%4"/>
      <w:lvlJc w:val="left"/>
      <w:pPr>
        <w:ind w:left="870" w:hanging="735"/>
      </w:pPr>
      <w:rPr>
        <w:rFonts w:hint="default"/>
        <w:b/>
        <w:bCs/>
        <w:spacing w:val="-2"/>
        <w:w w:val="100"/>
        <w:lang w:val="cs-CZ" w:eastAsia="cs-CZ" w:bidi="cs-CZ"/>
      </w:rPr>
    </w:lvl>
    <w:lvl w:ilvl="4">
      <w:start w:val="1"/>
      <w:numFmt w:val="decimal"/>
      <w:lvlText w:val="%1.%2.%3.%4.%5"/>
      <w:lvlJc w:val="left"/>
      <w:pPr>
        <w:ind w:left="979" w:hanging="844"/>
      </w:pPr>
      <w:rPr>
        <w:rFonts w:ascii="Calibri" w:eastAsia="Calibri" w:hAnsi="Calibri" w:cs="Calibri" w:hint="default"/>
        <w:b/>
        <w:bCs/>
        <w:spacing w:val="-2"/>
        <w:w w:val="100"/>
        <w:sz w:val="22"/>
        <w:szCs w:val="22"/>
        <w:lang w:val="cs-CZ" w:eastAsia="cs-CZ" w:bidi="cs-CZ"/>
      </w:rPr>
    </w:lvl>
    <w:lvl w:ilvl="5">
      <w:numFmt w:val="bullet"/>
      <w:lvlText w:val="•"/>
      <w:lvlJc w:val="left"/>
      <w:pPr>
        <w:ind w:left="880" w:hanging="844"/>
      </w:pPr>
      <w:rPr>
        <w:rFonts w:hint="default"/>
        <w:lang w:val="cs-CZ" w:eastAsia="cs-CZ" w:bidi="cs-CZ"/>
      </w:rPr>
    </w:lvl>
    <w:lvl w:ilvl="6">
      <w:numFmt w:val="bullet"/>
      <w:lvlText w:val="•"/>
      <w:lvlJc w:val="left"/>
      <w:pPr>
        <w:ind w:left="980" w:hanging="844"/>
      </w:pPr>
      <w:rPr>
        <w:rFonts w:hint="default"/>
        <w:lang w:val="cs-CZ" w:eastAsia="cs-CZ" w:bidi="cs-CZ"/>
      </w:rPr>
    </w:lvl>
    <w:lvl w:ilvl="7">
      <w:numFmt w:val="bullet"/>
      <w:lvlText w:val="•"/>
      <w:lvlJc w:val="left"/>
      <w:pPr>
        <w:ind w:left="3181" w:hanging="844"/>
      </w:pPr>
      <w:rPr>
        <w:rFonts w:hint="default"/>
        <w:lang w:val="cs-CZ" w:eastAsia="cs-CZ" w:bidi="cs-CZ"/>
      </w:rPr>
    </w:lvl>
    <w:lvl w:ilvl="8">
      <w:numFmt w:val="bullet"/>
      <w:lvlText w:val="•"/>
      <w:lvlJc w:val="left"/>
      <w:pPr>
        <w:ind w:left="5383" w:hanging="844"/>
      </w:pPr>
      <w:rPr>
        <w:rFonts w:hint="default"/>
        <w:lang w:val="cs-CZ" w:eastAsia="cs-CZ" w:bidi="cs-CZ"/>
      </w:rPr>
    </w:lvl>
  </w:abstractNum>
  <w:abstractNum w:abstractNumId="139" w15:restartNumberingAfterBreak="0">
    <w:nsid w:val="638A6201"/>
    <w:multiLevelType w:val="hybridMultilevel"/>
    <w:tmpl w:val="18A4C46C"/>
    <w:lvl w:ilvl="0" w:tplc="DE60C5BE">
      <w:numFmt w:val="bullet"/>
      <w:lvlText w:val="-"/>
      <w:lvlJc w:val="left"/>
      <w:pPr>
        <w:ind w:left="118" w:hanging="276"/>
      </w:pPr>
      <w:rPr>
        <w:rFonts w:ascii="Calibri" w:eastAsia="Calibri" w:hAnsi="Calibri" w:cs="Calibri" w:hint="default"/>
        <w:w w:val="100"/>
        <w:sz w:val="22"/>
        <w:szCs w:val="22"/>
        <w:lang w:val="cs-CZ" w:eastAsia="cs-CZ" w:bidi="cs-CZ"/>
      </w:rPr>
    </w:lvl>
    <w:lvl w:ilvl="1" w:tplc="89D07FC6">
      <w:numFmt w:val="bullet"/>
      <w:lvlText w:val="•"/>
      <w:lvlJc w:val="left"/>
      <w:pPr>
        <w:ind w:left="357" w:hanging="276"/>
      </w:pPr>
      <w:rPr>
        <w:rFonts w:hint="default"/>
        <w:lang w:val="cs-CZ" w:eastAsia="cs-CZ" w:bidi="cs-CZ"/>
      </w:rPr>
    </w:lvl>
    <w:lvl w:ilvl="2" w:tplc="2CF419FA">
      <w:numFmt w:val="bullet"/>
      <w:lvlText w:val="•"/>
      <w:lvlJc w:val="left"/>
      <w:pPr>
        <w:ind w:left="595" w:hanging="276"/>
      </w:pPr>
      <w:rPr>
        <w:rFonts w:hint="default"/>
        <w:lang w:val="cs-CZ" w:eastAsia="cs-CZ" w:bidi="cs-CZ"/>
      </w:rPr>
    </w:lvl>
    <w:lvl w:ilvl="3" w:tplc="1394593A">
      <w:numFmt w:val="bullet"/>
      <w:lvlText w:val="•"/>
      <w:lvlJc w:val="left"/>
      <w:pPr>
        <w:ind w:left="833" w:hanging="276"/>
      </w:pPr>
      <w:rPr>
        <w:rFonts w:hint="default"/>
        <w:lang w:val="cs-CZ" w:eastAsia="cs-CZ" w:bidi="cs-CZ"/>
      </w:rPr>
    </w:lvl>
    <w:lvl w:ilvl="4" w:tplc="973666E4">
      <w:numFmt w:val="bullet"/>
      <w:lvlText w:val="•"/>
      <w:lvlJc w:val="left"/>
      <w:pPr>
        <w:ind w:left="1071" w:hanging="276"/>
      </w:pPr>
      <w:rPr>
        <w:rFonts w:hint="default"/>
        <w:lang w:val="cs-CZ" w:eastAsia="cs-CZ" w:bidi="cs-CZ"/>
      </w:rPr>
    </w:lvl>
    <w:lvl w:ilvl="5" w:tplc="B71ADB16">
      <w:numFmt w:val="bullet"/>
      <w:lvlText w:val="•"/>
      <w:lvlJc w:val="left"/>
      <w:pPr>
        <w:ind w:left="1309" w:hanging="276"/>
      </w:pPr>
      <w:rPr>
        <w:rFonts w:hint="default"/>
        <w:lang w:val="cs-CZ" w:eastAsia="cs-CZ" w:bidi="cs-CZ"/>
      </w:rPr>
    </w:lvl>
    <w:lvl w:ilvl="6" w:tplc="9D30DE30">
      <w:numFmt w:val="bullet"/>
      <w:lvlText w:val="•"/>
      <w:lvlJc w:val="left"/>
      <w:pPr>
        <w:ind w:left="1546" w:hanging="276"/>
      </w:pPr>
      <w:rPr>
        <w:rFonts w:hint="default"/>
        <w:lang w:val="cs-CZ" w:eastAsia="cs-CZ" w:bidi="cs-CZ"/>
      </w:rPr>
    </w:lvl>
    <w:lvl w:ilvl="7" w:tplc="9B58F4A2">
      <w:numFmt w:val="bullet"/>
      <w:lvlText w:val="•"/>
      <w:lvlJc w:val="left"/>
      <w:pPr>
        <w:ind w:left="1784" w:hanging="276"/>
      </w:pPr>
      <w:rPr>
        <w:rFonts w:hint="default"/>
        <w:lang w:val="cs-CZ" w:eastAsia="cs-CZ" w:bidi="cs-CZ"/>
      </w:rPr>
    </w:lvl>
    <w:lvl w:ilvl="8" w:tplc="6EF888D2">
      <w:numFmt w:val="bullet"/>
      <w:lvlText w:val="•"/>
      <w:lvlJc w:val="left"/>
      <w:pPr>
        <w:ind w:left="2022" w:hanging="276"/>
      </w:pPr>
      <w:rPr>
        <w:rFonts w:hint="default"/>
        <w:lang w:val="cs-CZ" w:eastAsia="cs-CZ" w:bidi="cs-CZ"/>
      </w:rPr>
    </w:lvl>
  </w:abstractNum>
  <w:abstractNum w:abstractNumId="140" w15:restartNumberingAfterBreak="0">
    <w:nsid w:val="63D94B7E"/>
    <w:multiLevelType w:val="hybridMultilevel"/>
    <w:tmpl w:val="A85A1F78"/>
    <w:lvl w:ilvl="0" w:tplc="A4201206">
      <w:start w:val="1"/>
      <w:numFmt w:val="lowerLetter"/>
      <w:lvlText w:val="%1."/>
      <w:lvlJc w:val="left"/>
      <w:pPr>
        <w:ind w:left="828" w:hanging="361"/>
      </w:pPr>
      <w:rPr>
        <w:rFonts w:ascii="Calibri" w:eastAsia="Calibri" w:hAnsi="Calibri" w:cs="Calibri" w:hint="default"/>
        <w:spacing w:val="-3"/>
        <w:w w:val="100"/>
        <w:sz w:val="24"/>
        <w:szCs w:val="24"/>
        <w:lang w:val="cs-CZ" w:eastAsia="cs-CZ" w:bidi="cs-CZ"/>
      </w:rPr>
    </w:lvl>
    <w:lvl w:ilvl="1" w:tplc="B3A40870">
      <w:numFmt w:val="bullet"/>
      <w:lvlText w:val="•"/>
      <w:lvlJc w:val="left"/>
      <w:pPr>
        <w:ind w:left="1430" w:hanging="361"/>
      </w:pPr>
      <w:rPr>
        <w:rFonts w:hint="default"/>
        <w:lang w:val="cs-CZ" w:eastAsia="cs-CZ" w:bidi="cs-CZ"/>
      </w:rPr>
    </w:lvl>
    <w:lvl w:ilvl="2" w:tplc="0F908B6E">
      <w:numFmt w:val="bullet"/>
      <w:lvlText w:val="•"/>
      <w:lvlJc w:val="left"/>
      <w:pPr>
        <w:ind w:left="2040" w:hanging="361"/>
      </w:pPr>
      <w:rPr>
        <w:rFonts w:hint="default"/>
        <w:lang w:val="cs-CZ" w:eastAsia="cs-CZ" w:bidi="cs-CZ"/>
      </w:rPr>
    </w:lvl>
    <w:lvl w:ilvl="3" w:tplc="91F864EE">
      <w:numFmt w:val="bullet"/>
      <w:lvlText w:val="•"/>
      <w:lvlJc w:val="left"/>
      <w:pPr>
        <w:ind w:left="2650" w:hanging="361"/>
      </w:pPr>
      <w:rPr>
        <w:rFonts w:hint="default"/>
        <w:lang w:val="cs-CZ" w:eastAsia="cs-CZ" w:bidi="cs-CZ"/>
      </w:rPr>
    </w:lvl>
    <w:lvl w:ilvl="4" w:tplc="5C523BC0">
      <w:numFmt w:val="bullet"/>
      <w:lvlText w:val="•"/>
      <w:lvlJc w:val="left"/>
      <w:pPr>
        <w:ind w:left="3261" w:hanging="361"/>
      </w:pPr>
      <w:rPr>
        <w:rFonts w:hint="default"/>
        <w:lang w:val="cs-CZ" w:eastAsia="cs-CZ" w:bidi="cs-CZ"/>
      </w:rPr>
    </w:lvl>
    <w:lvl w:ilvl="5" w:tplc="BF525CC0">
      <w:numFmt w:val="bullet"/>
      <w:lvlText w:val="•"/>
      <w:lvlJc w:val="left"/>
      <w:pPr>
        <w:ind w:left="3871" w:hanging="361"/>
      </w:pPr>
      <w:rPr>
        <w:rFonts w:hint="default"/>
        <w:lang w:val="cs-CZ" w:eastAsia="cs-CZ" w:bidi="cs-CZ"/>
      </w:rPr>
    </w:lvl>
    <w:lvl w:ilvl="6" w:tplc="B7420846">
      <w:numFmt w:val="bullet"/>
      <w:lvlText w:val="•"/>
      <w:lvlJc w:val="left"/>
      <w:pPr>
        <w:ind w:left="4481" w:hanging="361"/>
      </w:pPr>
      <w:rPr>
        <w:rFonts w:hint="default"/>
        <w:lang w:val="cs-CZ" w:eastAsia="cs-CZ" w:bidi="cs-CZ"/>
      </w:rPr>
    </w:lvl>
    <w:lvl w:ilvl="7" w:tplc="B8AEA05C">
      <w:numFmt w:val="bullet"/>
      <w:lvlText w:val="•"/>
      <w:lvlJc w:val="left"/>
      <w:pPr>
        <w:ind w:left="5092" w:hanging="361"/>
      </w:pPr>
      <w:rPr>
        <w:rFonts w:hint="default"/>
        <w:lang w:val="cs-CZ" w:eastAsia="cs-CZ" w:bidi="cs-CZ"/>
      </w:rPr>
    </w:lvl>
    <w:lvl w:ilvl="8" w:tplc="7AEACC96">
      <w:numFmt w:val="bullet"/>
      <w:lvlText w:val="•"/>
      <w:lvlJc w:val="left"/>
      <w:pPr>
        <w:ind w:left="5702" w:hanging="361"/>
      </w:pPr>
      <w:rPr>
        <w:rFonts w:hint="default"/>
        <w:lang w:val="cs-CZ" w:eastAsia="cs-CZ" w:bidi="cs-CZ"/>
      </w:rPr>
    </w:lvl>
  </w:abstractNum>
  <w:abstractNum w:abstractNumId="141" w15:restartNumberingAfterBreak="0">
    <w:nsid w:val="641678BF"/>
    <w:multiLevelType w:val="hybridMultilevel"/>
    <w:tmpl w:val="23060938"/>
    <w:lvl w:ilvl="0" w:tplc="E9448818">
      <w:start w:val="1"/>
      <w:numFmt w:val="decimal"/>
      <w:lvlText w:val="%1."/>
      <w:lvlJc w:val="left"/>
      <w:pPr>
        <w:ind w:left="348" w:hanging="238"/>
      </w:pPr>
      <w:rPr>
        <w:rFonts w:ascii="Calibri" w:eastAsia="Calibri" w:hAnsi="Calibri" w:cs="Calibri" w:hint="default"/>
        <w:w w:val="100"/>
        <w:sz w:val="24"/>
        <w:szCs w:val="24"/>
        <w:lang w:val="cs-CZ" w:eastAsia="cs-CZ" w:bidi="cs-CZ"/>
      </w:rPr>
    </w:lvl>
    <w:lvl w:ilvl="1" w:tplc="9F98F1EC">
      <w:numFmt w:val="bullet"/>
      <w:lvlText w:val="•"/>
      <w:lvlJc w:val="left"/>
      <w:pPr>
        <w:ind w:left="758" w:hanging="238"/>
      </w:pPr>
      <w:rPr>
        <w:rFonts w:hint="default"/>
        <w:lang w:val="cs-CZ" w:eastAsia="cs-CZ" w:bidi="cs-CZ"/>
      </w:rPr>
    </w:lvl>
    <w:lvl w:ilvl="2" w:tplc="B46AE226">
      <w:numFmt w:val="bullet"/>
      <w:lvlText w:val="•"/>
      <w:lvlJc w:val="left"/>
      <w:pPr>
        <w:ind w:left="1177" w:hanging="238"/>
      </w:pPr>
      <w:rPr>
        <w:rFonts w:hint="default"/>
        <w:lang w:val="cs-CZ" w:eastAsia="cs-CZ" w:bidi="cs-CZ"/>
      </w:rPr>
    </w:lvl>
    <w:lvl w:ilvl="3" w:tplc="8A427840">
      <w:numFmt w:val="bullet"/>
      <w:lvlText w:val="•"/>
      <w:lvlJc w:val="left"/>
      <w:pPr>
        <w:ind w:left="1596" w:hanging="238"/>
      </w:pPr>
      <w:rPr>
        <w:rFonts w:hint="default"/>
        <w:lang w:val="cs-CZ" w:eastAsia="cs-CZ" w:bidi="cs-CZ"/>
      </w:rPr>
    </w:lvl>
    <w:lvl w:ilvl="4" w:tplc="B8DA3576">
      <w:numFmt w:val="bullet"/>
      <w:lvlText w:val="•"/>
      <w:lvlJc w:val="left"/>
      <w:pPr>
        <w:ind w:left="2014" w:hanging="238"/>
      </w:pPr>
      <w:rPr>
        <w:rFonts w:hint="default"/>
        <w:lang w:val="cs-CZ" w:eastAsia="cs-CZ" w:bidi="cs-CZ"/>
      </w:rPr>
    </w:lvl>
    <w:lvl w:ilvl="5" w:tplc="4CD869B4">
      <w:numFmt w:val="bullet"/>
      <w:lvlText w:val="•"/>
      <w:lvlJc w:val="left"/>
      <w:pPr>
        <w:ind w:left="2433" w:hanging="238"/>
      </w:pPr>
      <w:rPr>
        <w:rFonts w:hint="default"/>
        <w:lang w:val="cs-CZ" w:eastAsia="cs-CZ" w:bidi="cs-CZ"/>
      </w:rPr>
    </w:lvl>
    <w:lvl w:ilvl="6" w:tplc="865876D8">
      <w:numFmt w:val="bullet"/>
      <w:lvlText w:val="•"/>
      <w:lvlJc w:val="left"/>
      <w:pPr>
        <w:ind w:left="2852" w:hanging="238"/>
      </w:pPr>
      <w:rPr>
        <w:rFonts w:hint="default"/>
        <w:lang w:val="cs-CZ" w:eastAsia="cs-CZ" w:bidi="cs-CZ"/>
      </w:rPr>
    </w:lvl>
    <w:lvl w:ilvl="7" w:tplc="E104E26E">
      <w:numFmt w:val="bullet"/>
      <w:lvlText w:val="•"/>
      <w:lvlJc w:val="left"/>
      <w:pPr>
        <w:ind w:left="3270" w:hanging="238"/>
      </w:pPr>
      <w:rPr>
        <w:rFonts w:hint="default"/>
        <w:lang w:val="cs-CZ" w:eastAsia="cs-CZ" w:bidi="cs-CZ"/>
      </w:rPr>
    </w:lvl>
    <w:lvl w:ilvl="8" w:tplc="4B6CF94C">
      <w:numFmt w:val="bullet"/>
      <w:lvlText w:val="•"/>
      <w:lvlJc w:val="left"/>
      <w:pPr>
        <w:ind w:left="3689" w:hanging="238"/>
      </w:pPr>
      <w:rPr>
        <w:rFonts w:hint="default"/>
        <w:lang w:val="cs-CZ" w:eastAsia="cs-CZ" w:bidi="cs-CZ"/>
      </w:rPr>
    </w:lvl>
  </w:abstractNum>
  <w:abstractNum w:abstractNumId="142" w15:restartNumberingAfterBreak="0">
    <w:nsid w:val="65164FCA"/>
    <w:multiLevelType w:val="hybridMultilevel"/>
    <w:tmpl w:val="662626A2"/>
    <w:lvl w:ilvl="0" w:tplc="5AA61CF2">
      <w:start w:val="1"/>
      <w:numFmt w:val="upperLetter"/>
      <w:lvlText w:val="%1)"/>
      <w:lvlJc w:val="left"/>
      <w:pPr>
        <w:ind w:left="411" w:hanging="276"/>
      </w:pPr>
      <w:rPr>
        <w:rFonts w:ascii="Calibri" w:eastAsia="Calibri" w:hAnsi="Calibri" w:cs="Calibri" w:hint="default"/>
        <w:b/>
        <w:bCs/>
        <w:spacing w:val="-3"/>
        <w:w w:val="100"/>
        <w:sz w:val="24"/>
        <w:szCs w:val="24"/>
        <w:lang w:val="cs-CZ" w:eastAsia="cs-CZ" w:bidi="cs-CZ"/>
      </w:rPr>
    </w:lvl>
    <w:lvl w:ilvl="1" w:tplc="B4522A86">
      <w:numFmt w:val="bullet"/>
      <w:lvlText w:val="•"/>
      <w:lvlJc w:val="left"/>
      <w:pPr>
        <w:ind w:left="1318" w:hanging="276"/>
      </w:pPr>
      <w:rPr>
        <w:rFonts w:hint="default"/>
        <w:lang w:val="cs-CZ" w:eastAsia="cs-CZ" w:bidi="cs-CZ"/>
      </w:rPr>
    </w:lvl>
    <w:lvl w:ilvl="2" w:tplc="B154883C">
      <w:numFmt w:val="bullet"/>
      <w:lvlText w:val="•"/>
      <w:lvlJc w:val="left"/>
      <w:pPr>
        <w:ind w:left="2217" w:hanging="276"/>
      </w:pPr>
      <w:rPr>
        <w:rFonts w:hint="default"/>
        <w:lang w:val="cs-CZ" w:eastAsia="cs-CZ" w:bidi="cs-CZ"/>
      </w:rPr>
    </w:lvl>
    <w:lvl w:ilvl="3" w:tplc="08B45E42">
      <w:numFmt w:val="bullet"/>
      <w:lvlText w:val="•"/>
      <w:lvlJc w:val="left"/>
      <w:pPr>
        <w:ind w:left="3115" w:hanging="276"/>
      </w:pPr>
      <w:rPr>
        <w:rFonts w:hint="default"/>
        <w:lang w:val="cs-CZ" w:eastAsia="cs-CZ" w:bidi="cs-CZ"/>
      </w:rPr>
    </w:lvl>
    <w:lvl w:ilvl="4" w:tplc="A66C0942">
      <w:numFmt w:val="bullet"/>
      <w:lvlText w:val="•"/>
      <w:lvlJc w:val="left"/>
      <w:pPr>
        <w:ind w:left="4014" w:hanging="276"/>
      </w:pPr>
      <w:rPr>
        <w:rFonts w:hint="default"/>
        <w:lang w:val="cs-CZ" w:eastAsia="cs-CZ" w:bidi="cs-CZ"/>
      </w:rPr>
    </w:lvl>
    <w:lvl w:ilvl="5" w:tplc="69ECDEFC">
      <w:numFmt w:val="bullet"/>
      <w:lvlText w:val="•"/>
      <w:lvlJc w:val="left"/>
      <w:pPr>
        <w:ind w:left="4913" w:hanging="276"/>
      </w:pPr>
      <w:rPr>
        <w:rFonts w:hint="default"/>
        <w:lang w:val="cs-CZ" w:eastAsia="cs-CZ" w:bidi="cs-CZ"/>
      </w:rPr>
    </w:lvl>
    <w:lvl w:ilvl="6" w:tplc="2B828E32">
      <w:numFmt w:val="bullet"/>
      <w:lvlText w:val="•"/>
      <w:lvlJc w:val="left"/>
      <w:pPr>
        <w:ind w:left="5811" w:hanging="276"/>
      </w:pPr>
      <w:rPr>
        <w:rFonts w:hint="default"/>
        <w:lang w:val="cs-CZ" w:eastAsia="cs-CZ" w:bidi="cs-CZ"/>
      </w:rPr>
    </w:lvl>
    <w:lvl w:ilvl="7" w:tplc="9364D7A2">
      <w:numFmt w:val="bullet"/>
      <w:lvlText w:val="•"/>
      <w:lvlJc w:val="left"/>
      <w:pPr>
        <w:ind w:left="6710" w:hanging="276"/>
      </w:pPr>
      <w:rPr>
        <w:rFonts w:hint="default"/>
        <w:lang w:val="cs-CZ" w:eastAsia="cs-CZ" w:bidi="cs-CZ"/>
      </w:rPr>
    </w:lvl>
    <w:lvl w:ilvl="8" w:tplc="0CBE26D0">
      <w:numFmt w:val="bullet"/>
      <w:lvlText w:val="•"/>
      <w:lvlJc w:val="left"/>
      <w:pPr>
        <w:ind w:left="7609" w:hanging="276"/>
      </w:pPr>
      <w:rPr>
        <w:rFonts w:hint="default"/>
        <w:lang w:val="cs-CZ" w:eastAsia="cs-CZ" w:bidi="cs-CZ"/>
      </w:rPr>
    </w:lvl>
  </w:abstractNum>
  <w:abstractNum w:abstractNumId="143" w15:restartNumberingAfterBreak="0">
    <w:nsid w:val="65792C1C"/>
    <w:multiLevelType w:val="multilevel"/>
    <w:tmpl w:val="DF6849E4"/>
    <w:lvl w:ilvl="0">
      <w:start w:val="6"/>
      <w:numFmt w:val="decimal"/>
      <w:lvlText w:val="%1"/>
      <w:lvlJc w:val="left"/>
      <w:pPr>
        <w:ind w:left="686" w:hanging="339"/>
      </w:pPr>
      <w:rPr>
        <w:rFonts w:hint="default"/>
        <w:lang w:val="cs-CZ" w:eastAsia="cs-CZ" w:bidi="cs-CZ"/>
      </w:rPr>
    </w:lvl>
    <w:lvl w:ilvl="1">
      <w:start w:val="2"/>
      <w:numFmt w:val="decimal"/>
      <w:lvlText w:val="%1.%2."/>
      <w:lvlJc w:val="left"/>
      <w:pPr>
        <w:ind w:left="686" w:hanging="339"/>
      </w:pPr>
      <w:rPr>
        <w:rFonts w:ascii="Calibri" w:eastAsia="Calibri" w:hAnsi="Calibri" w:cs="Calibri" w:hint="default"/>
        <w:w w:val="99"/>
        <w:sz w:val="20"/>
        <w:szCs w:val="20"/>
        <w:lang w:val="cs-CZ" w:eastAsia="cs-CZ" w:bidi="cs-CZ"/>
      </w:rPr>
    </w:lvl>
    <w:lvl w:ilvl="2">
      <w:start w:val="1"/>
      <w:numFmt w:val="decimal"/>
      <w:lvlText w:val="%1.%2.%3"/>
      <w:lvlJc w:val="left"/>
      <w:pPr>
        <w:ind w:left="1014" w:hanging="449"/>
      </w:pPr>
      <w:rPr>
        <w:rFonts w:ascii="Calibri" w:eastAsia="Calibri" w:hAnsi="Calibri" w:cs="Calibri" w:hint="default"/>
        <w:i/>
        <w:w w:val="99"/>
        <w:sz w:val="20"/>
        <w:szCs w:val="20"/>
        <w:lang w:val="cs-CZ" w:eastAsia="cs-CZ" w:bidi="cs-CZ"/>
      </w:rPr>
    </w:lvl>
    <w:lvl w:ilvl="3">
      <w:numFmt w:val="bullet"/>
      <w:lvlText w:val="•"/>
      <w:lvlJc w:val="left"/>
      <w:pPr>
        <w:ind w:left="2968" w:hanging="449"/>
      </w:pPr>
      <w:rPr>
        <w:rFonts w:hint="default"/>
        <w:lang w:val="cs-CZ" w:eastAsia="cs-CZ" w:bidi="cs-CZ"/>
      </w:rPr>
    </w:lvl>
    <w:lvl w:ilvl="4">
      <w:numFmt w:val="bullet"/>
      <w:lvlText w:val="•"/>
      <w:lvlJc w:val="left"/>
      <w:pPr>
        <w:ind w:left="3942" w:hanging="449"/>
      </w:pPr>
      <w:rPr>
        <w:rFonts w:hint="default"/>
        <w:lang w:val="cs-CZ" w:eastAsia="cs-CZ" w:bidi="cs-CZ"/>
      </w:rPr>
    </w:lvl>
    <w:lvl w:ilvl="5">
      <w:numFmt w:val="bullet"/>
      <w:lvlText w:val="•"/>
      <w:lvlJc w:val="left"/>
      <w:pPr>
        <w:ind w:left="4916" w:hanging="449"/>
      </w:pPr>
      <w:rPr>
        <w:rFonts w:hint="default"/>
        <w:lang w:val="cs-CZ" w:eastAsia="cs-CZ" w:bidi="cs-CZ"/>
      </w:rPr>
    </w:lvl>
    <w:lvl w:ilvl="6">
      <w:numFmt w:val="bullet"/>
      <w:lvlText w:val="•"/>
      <w:lvlJc w:val="left"/>
      <w:pPr>
        <w:ind w:left="5890" w:hanging="449"/>
      </w:pPr>
      <w:rPr>
        <w:rFonts w:hint="default"/>
        <w:lang w:val="cs-CZ" w:eastAsia="cs-CZ" w:bidi="cs-CZ"/>
      </w:rPr>
    </w:lvl>
    <w:lvl w:ilvl="7">
      <w:numFmt w:val="bullet"/>
      <w:lvlText w:val="•"/>
      <w:lvlJc w:val="left"/>
      <w:pPr>
        <w:ind w:left="6864" w:hanging="449"/>
      </w:pPr>
      <w:rPr>
        <w:rFonts w:hint="default"/>
        <w:lang w:val="cs-CZ" w:eastAsia="cs-CZ" w:bidi="cs-CZ"/>
      </w:rPr>
    </w:lvl>
    <w:lvl w:ilvl="8">
      <w:numFmt w:val="bullet"/>
      <w:lvlText w:val="•"/>
      <w:lvlJc w:val="left"/>
      <w:pPr>
        <w:ind w:left="7838" w:hanging="449"/>
      </w:pPr>
      <w:rPr>
        <w:rFonts w:hint="default"/>
        <w:lang w:val="cs-CZ" w:eastAsia="cs-CZ" w:bidi="cs-CZ"/>
      </w:rPr>
    </w:lvl>
  </w:abstractNum>
  <w:abstractNum w:abstractNumId="144" w15:restartNumberingAfterBreak="0">
    <w:nsid w:val="65F366CC"/>
    <w:multiLevelType w:val="hybridMultilevel"/>
    <w:tmpl w:val="BD168116"/>
    <w:lvl w:ilvl="0" w:tplc="D13A2208">
      <w:start w:val="1"/>
      <w:numFmt w:val="decimal"/>
      <w:lvlText w:val="%1."/>
      <w:lvlJc w:val="left"/>
      <w:pPr>
        <w:ind w:left="563" w:hanging="428"/>
      </w:pPr>
      <w:rPr>
        <w:rFonts w:ascii="Calibri" w:eastAsia="Calibri" w:hAnsi="Calibri" w:cs="Calibri" w:hint="default"/>
        <w:spacing w:val="-28"/>
        <w:w w:val="100"/>
        <w:sz w:val="24"/>
        <w:szCs w:val="24"/>
        <w:lang w:val="cs-CZ" w:eastAsia="cs-CZ" w:bidi="cs-CZ"/>
      </w:rPr>
    </w:lvl>
    <w:lvl w:ilvl="1" w:tplc="E348E028">
      <w:numFmt w:val="bullet"/>
      <w:lvlText w:val="•"/>
      <w:lvlJc w:val="left"/>
      <w:pPr>
        <w:ind w:left="1438" w:hanging="428"/>
      </w:pPr>
      <w:rPr>
        <w:rFonts w:hint="default"/>
        <w:lang w:val="cs-CZ" w:eastAsia="cs-CZ" w:bidi="cs-CZ"/>
      </w:rPr>
    </w:lvl>
    <w:lvl w:ilvl="2" w:tplc="0AE2DDA0">
      <w:numFmt w:val="bullet"/>
      <w:lvlText w:val="•"/>
      <w:lvlJc w:val="left"/>
      <w:pPr>
        <w:ind w:left="2317" w:hanging="428"/>
      </w:pPr>
      <w:rPr>
        <w:rFonts w:hint="default"/>
        <w:lang w:val="cs-CZ" w:eastAsia="cs-CZ" w:bidi="cs-CZ"/>
      </w:rPr>
    </w:lvl>
    <w:lvl w:ilvl="3" w:tplc="CAA224B4">
      <w:numFmt w:val="bullet"/>
      <w:lvlText w:val="•"/>
      <w:lvlJc w:val="left"/>
      <w:pPr>
        <w:ind w:left="3195" w:hanging="428"/>
      </w:pPr>
      <w:rPr>
        <w:rFonts w:hint="default"/>
        <w:lang w:val="cs-CZ" w:eastAsia="cs-CZ" w:bidi="cs-CZ"/>
      </w:rPr>
    </w:lvl>
    <w:lvl w:ilvl="4" w:tplc="5A5E1DDC">
      <w:numFmt w:val="bullet"/>
      <w:lvlText w:val="•"/>
      <w:lvlJc w:val="left"/>
      <w:pPr>
        <w:ind w:left="4074" w:hanging="428"/>
      </w:pPr>
      <w:rPr>
        <w:rFonts w:hint="default"/>
        <w:lang w:val="cs-CZ" w:eastAsia="cs-CZ" w:bidi="cs-CZ"/>
      </w:rPr>
    </w:lvl>
    <w:lvl w:ilvl="5" w:tplc="F558E092">
      <w:numFmt w:val="bullet"/>
      <w:lvlText w:val="•"/>
      <w:lvlJc w:val="left"/>
      <w:pPr>
        <w:ind w:left="4953" w:hanging="428"/>
      </w:pPr>
      <w:rPr>
        <w:rFonts w:hint="default"/>
        <w:lang w:val="cs-CZ" w:eastAsia="cs-CZ" w:bidi="cs-CZ"/>
      </w:rPr>
    </w:lvl>
    <w:lvl w:ilvl="6" w:tplc="C31490C0">
      <w:numFmt w:val="bullet"/>
      <w:lvlText w:val="•"/>
      <w:lvlJc w:val="left"/>
      <w:pPr>
        <w:ind w:left="5831" w:hanging="428"/>
      </w:pPr>
      <w:rPr>
        <w:rFonts w:hint="default"/>
        <w:lang w:val="cs-CZ" w:eastAsia="cs-CZ" w:bidi="cs-CZ"/>
      </w:rPr>
    </w:lvl>
    <w:lvl w:ilvl="7" w:tplc="958A7596">
      <w:numFmt w:val="bullet"/>
      <w:lvlText w:val="•"/>
      <w:lvlJc w:val="left"/>
      <w:pPr>
        <w:ind w:left="6710" w:hanging="428"/>
      </w:pPr>
      <w:rPr>
        <w:rFonts w:hint="default"/>
        <w:lang w:val="cs-CZ" w:eastAsia="cs-CZ" w:bidi="cs-CZ"/>
      </w:rPr>
    </w:lvl>
    <w:lvl w:ilvl="8" w:tplc="615A4FAE">
      <w:numFmt w:val="bullet"/>
      <w:lvlText w:val="•"/>
      <w:lvlJc w:val="left"/>
      <w:pPr>
        <w:ind w:left="7589" w:hanging="428"/>
      </w:pPr>
      <w:rPr>
        <w:rFonts w:hint="default"/>
        <w:lang w:val="cs-CZ" w:eastAsia="cs-CZ" w:bidi="cs-CZ"/>
      </w:rPr>
    </w:lvl>
  </w:abstractNum>
  <w:abstractNum w:abstractNumId="145" w15:restartNumberingAfterBreak="0">
    <w:nsid w:val="66121A77"/>
    <w:multiLevelType w:val="hybridMultilevel"/>
    <w:tmpl w:val="D750C6A2"/>
    <w:lvl w:ilvl="0" w:tplc="C254BD80">
      <w:start w:val="1"/>
      <w:numFmt w:val="decimal"/>
      <w:lvlText w:val="%1)"/>
      <w:lvlJc w:val="left"/>
      <w:pPr>
        <w:ind w:left="386" w:hanging="250"/>
      </w:pPr>
      <w:rPr>
        <w:rFonts w:ascii="Calibri" w:eastAsia="Calibri" w:hAnsi="Calibri" w:cs="Calibri" w:hint="default"/>
        <w:spacing w:val="-3"/>
        <w:w w:val="100"/>
        <w:sz w:val="24"/>
        <w:szCs w:val="24"/>
        <w:lang w:val="cs-CZ" w:eastAsia="cs-CZ" w:bidi="cs-CZ"/>
      </w:rPr>
    </w:lvl>
    <w:lvl w:ilvl="1" w:tplc="8CB46452">
      <w:numFmt w:val="bullet"/>
      <w:lvlText w:val="•"/>
      <w:lvlJc w:val="left"/>
      <w:pPr>
        <w:ind w:left="1282" w:hanging="250"/>
      </w:pPr>
      <w:rPr>
        <w:rFonts w:hint="default"/>
        <w:lang w:val="cs-CZ" w:eastAsia="cs-CZ" w:bidi="cs-CZ"/>
      </w:rPr>
    </w:lvl>
    <w:lvl w:ilvl="2" w:tplc="F254024A">
      <w:numFmt w:val="bullet"/>
      <w:lvlText w:val="•"/>
      <w:lvlJc w:val="left"/>
      <w:pPr>
        <w:ind w:left="2185" w:hanging="250"/>
      </w:pPr>
      <w:rPr>
        <w:rFonts w:hint="default"/>
        <w:lang w:val="cs-CZ" w:eastAsia="cs-CZ" w:bidi="cs-CZ"/>
      </w:rPr>
    </w:lvl>
    <w:lvl w:ilvl="3" w:tplc="15025820">
      <w:numFmt w:val="bullet"/>
      <w:lvlText w:val="•"/>
      <w:lvlJc w:val="left"/>
      <w:pPr>
        <w:ind w:left="3087" w:hanging="250"/>
      </w:pPr>
      <w:rPr>
        <w:rFonts w:hint="default"/>
        <w:lang w:val="cs-CZ" w:eastAsia="cs-CZ" w:bidi="cs-CZ"/>
      </w:rPr>
    </w:lvl>
    <w:lvl w:ilvl="4" w:tplc="352AF2EA">
      <w:numFmt w:val="bullet"/>
      <w:lvlText w:val="•"/>
      <w:lvlJc w:val="left"/>
      <w:pPr>
        <w:ind w:left="3990" w:hanging="250"/>
      </w:pPr>
      <w:rPr>
        <w:rFonts w:hint="default"/>
        <w:lang w:val="cs-CZ" w:eastAsia="cs-CZ" w:bidi="cs-CZ"/>
      </w:rPr>
    </w:lvl>
    <w:lvl w:ilvl="5" w:tplc="B456F348">
      <w:numFmt w:val="bullet"/>
      <w:lvlText w:val="•"/>
      <w:lvlJc w:val="left"/>
      <w:pPr>
        <w:ind w:left="4893" w:hanging="250"/>
      </w:pPr>
      <w:rPr>
        <w:rFonts w:hint="default"/>
        <w:lang w:val="cs-CZ" w:eastAsia="cs-CZ" w:bidi="cs-CZ"/>
      </w:rPr>
    </w:lvl>
    <w:lvl w:ilvl="6" w:tplc="A5902436">
      <w:numFmt w:val="bullet"/>
      <w:lvlText w:val="•"/>
      <w:lvlJc w:val="left"/>
      <w:pPr>
        <w:ind w:left="5795" w:hanging="250"/>
      </w:pPr>
      <w:rPr>
        <w:rFonts w:hint="default"/>
        <w:lang w:val="cs-CZ" w:eastAsia="cs-CZ" w:bidi="cs-CZ"/>
      </w:rPr>
    </w:lvl>
    <w:lvl w:ilvl="7" w:tplc="A61AE23E">
      <w:numFmt w:val="bullet"/>
      <w:lvlText w:val="•"/>
      <w:lvlJc w:val="left"/>
      <w:pPr>
        <w:ind w:left="6698" w:hanging="250"/>
      </w:pPr>
      <w:rPr>
        <w:rFonts w:hint="default"/>
        <w:lang w:val="cs-CZ" w:eastAsia="cs-CZ" w:bidi="cs-CZ"/>
      </w:rPr>
    </w:lvl>
    <w:lvl w:ilvl="8" w:tplc="DE9204B2">
      <w:numFmt w:val="bullet"/>
      <w:lvlText w:val="•"/>
      <w:lvlJc w:val="left"/>
      <w:pPr>
        <w:ind w:left="7601" w:hanging="250"/>
      </w:pPr>
      <w:rPr>
        <w:rFonts w:hint="default"/>
        <w:lang w:val="cs-CZ" w:eastAsia="cs-CZ" w:bidi="cs-CZ"/>
      </w:rPr>
    </w:lvl>
  </w:abstractNum>
  <w:abstractNum w:abstractNumId="146" w15:restartNumberingAfterBreak="0">
    <w:nsid w:val="66A05594"/>
    <w:multiLevelType w:val="hybridMultilevel"/>
    <w:tmpl w:val="B094D0DC"/>
    <w:lvl w:ilvl="0" w:tplc="2842C0AE">
      <w:start w:val="1"/>
      <w:numFmt w:val="decimal"/>
      <w:lvlText w:val="%1."/>
      <w:lvlJc w:val="left"/>
      <w:pPr>
        <w:ind w:left="348" w:hanging="238"/>
      </w:pPr>
      <w:rPr>
        <w:rFonts w:ascii="Calibri" w:eastAsia="Calibri" w:hAnsi="Calibri" w:cs="Calibri" w:hint="default"/>
        <w:w w:val="100"/>
        <w:sz w:val="24"/>
        <w:szCs w:val="24"/>
        <w:lang w:val="cs-CZ" w:eastAsia="cs-CZ" w:bidi="cs-CZ"/>
      </w:rPr>
    </w:lvl>
    <w:lvl w:ilvl="1" w:tplc="701E9AD0">
      <w:numFmt w:val="bullet"/>
      <w:lvlText w:val="•"/>
      <w:lvlJc w:val="left"/>
      <w:pPr>
        <w:ind w:left="758" w:hanging="238"/>
      </w:pPr>
      <w:rPr>
        <w:rFonts w:hint="default"/>
        <w:lang w:val="cs-CZ" w:eastAsia="cs-CZ" w:bidi="cs-CZ"/>
      </w:rPr>
    </w:lvl>
    <w:lvl w:ilvl="2" w:tplc="B5D8D21C">
      <w:numFmt w:val="bullet"/>
      <w:lvlText w:val="•"/>
      <w:lvlJc w:val="left"/>
      <w:pPr>
        <w:ind w:left="1177" w:hanging="238"/>
      </w:pPr>
      <w:rPr>
        <w:rFonts w:hint="default"/>
        <w:lang w:val="cs-CZ" w:eastAsia="cs-CZ" w:bidi="cs-CZ"/>
      </w:rPr>
    </w:lvl>
    <w:lvl w:ilvl="3" w:tplc="107CE9F0">
      <w:numFmt w:val="bullet"/>
      <w:lvlText w:val="•"/>
      <w:lvlJc w:val="left"/>
      <w:pPr>
        <w:ind w:left="1596" w:hanging="238"/>
      </w:pPr>
      <w:rPr>
        <w:rFonts w:hint="default"/>
        <w:lang w:val="cs-CZ" w:eastAsia="cs-CZ" w:bidi="cs-CZ"/>
      </w:rPr>
    </w:lvl>
    <w:lvl w:ilvl="4" w:tplc="5D5C2452">
      <w:numFmt w:val="bullet"/>
      <w:lvlText w:val="•"/>
      <w:lvlJc w:val="left"/>
      <w:pPr>
        <w:ind w:left="2014" w:hanging="238"/>
      </w:pPr>
      <w:rPr>
        <w:rFonts w:hint="default"/>
        <w:lang w:val="cs-CZ" w:eastAsia="cs-CZ" w:bidi="cs-CZ"/>
      </w:rPr>
    </w:lvl>
    <w:lvl w:ilvl="5" w:tplc="C256E97E">
      <w:numFmt w:val="bullet"/>
      <w:lvlText w:val="•"/>
      <w:lvlJc w:val="left"/>
      <w:pPr>
        <w:ind w:left="2433" w:hanging="238"/>
      </w:pPr>
      <w:rPr>
        <w:rFonts w:hint="default"/>
        <w:lang w:val="cs-CZ" w:eastAsia="cs-CZ" w:bidi="cs-CZ"/>
      </w:rPr>
    </w:lvl>
    <w:lvl w:ilvl="6" w:tplc="1D5CB9C6">
      <w:numFmt w:val="bullet"/>
      <w:lvlText w:val="•"/>
      <w:lvlJc w:val="left"/>
      <w:pPr>
        <w:ind w:left="2852" w:hanging="238"/>
      </w:pPr>
      <w:rPr>
        <w:rFonts w:hint="default"/>
        <w:lang w:val="cs-CZ" w:eastAsia="cs-CZ" w:bidi="cs-CZ"/>
      </w:rPr>
    </w:lvl>
    <w:lvl w:ilvl="7" w:tplc="574C80DC">
      <w:numFmt w:val="bullet"/>
      <w:lvlText w:val="•"/>
      <w:lvlJc w:val="left"/>
      <w:pPr>
        <w:ind w:left="3270" w:hanging="238"/>
      </w:pPr>
      <w:rPr>
        <w:rFonts w:hint="default"/>
        <w:lang w:val="cs-CZ" w:eastAsia="cs-CZ" w:bidi="cs-CZ"/>
      </w:rPr>
    </w:lvl>
    <w:lvl w:ilvl="8" w:tplc="F9C24E04">
      <w:numFmt w:val="bullet"/>
      <w:lvlText w:val="•"/>
      <w:lvlJc w:val="left"/>
      <w:pPr>
        <w:ind w:left="3689" w:hanging="238"/>
      </w:pPr>
      <w:rPr>
        <w:rFonts w:hint="default"/>
        <w:lang w:val="cs-CZ" w:eastAsia="cs-CZ" w:bidi="cs-CZ"/>
      </w:rPr>
    </w:lvl>
  </w:abstractNum>
  <w:abstractNum w:abstractNumId="147" w15:restartNumberingAfterBreak="0">
    <w:nsid w:val="67614E89"/>
    <w:multiLevelType w:val="hybridMultilevel"/>
    <w:tmpl w:val="518490B6"/>
    <w:lvl w:ilvl="0" w:tplc="20B2BF5E">
      <w:numFmt w:val="bullet"/>
      <w:lvlText w:val=""/>
      <w:lvlJc w:val="left"/>
      <w:pPr>
        <w:ind w:left="343" w:hanging="284"/>
      </w:pPr>
      <w:rPr>
        <w:rFonts w:ascii="Symbol" w:eastAsia="Symbol" w:hAnsi="Symbol" w:cs="Symbol" w:hint="default"/>
        <w:w w:val="100"/>
        <w:sz w:val="24"/>
        <w:szCs w:val="24"/>
        <w:lang w:val="cs-CZ" w:eastAsia="cs-CZ" w:bidi="cs-CZ"/>
      </w:rPr>
    </w:lvl>
    <w:lvl w:ilvl="1" w:tplc="27181FE4">
      <w:numFmt w:val="bullet"/>
      <w:lvlText w:val="•"/>
      <w:lvlJc w:val="left"/>
      <w:pPr>
        <w:ind w:left="757" w:hanging="284"/>
      </w:pPr>
      <w:rPr>
        <w:rFonts w:hint="default"/>
        <w:lang w:val="cs-CZ" w:eastAsia="cs-CZ" w:bidi="cs-CZ"/>
      </w:rPr>
    </w:lvl>
    <w:lvl w:ilvl="2" w:tplc="B63482D6">
      <w:numFmt w:val="bullet"/>
      <w:lvlText w:val="•"/>
      <w:lvlJc w:val="left"/>
      <w:pPr>
        <w:ind w:left="1175" w:hanging="284"/>
      </w:pPr>
      <w:rPr>
        <w:rFonts w:hint="default"/>
        <w:lang w:val="cs-CZ" w:eastAsia="cs-CZ" w:bidi="cs-CZ"/>
      </w:rPr>
    </w:lvl>
    <w:lvl w:ilvl="3" w:tplc="E2C8D5AE">
      <w:numFmt w:val="bullet"/>
      <w:lvlText w:val="•"/>
      <w:lvlJc w:val="left"/>
      <w:pPr>
        <w:ind w:left="1593" w:hanging="284"/>
      </w:pPr>
      <w:rPr>
        <w:rFonts w:hint="default"/>
        <w:lang w:val="cs-CZ" w:eastAsia="cs-CZ" w:bidi="cs-CZ"/>
      </w:rPr>
    </w:lvl>
    <w:lvl w:ilvl="4" w:tplc="FA4E39B0">
      <w:numFmt w:val="bullet"/>
      <w:lvlText w:val="•"/>
      <w:lvlJc w:val="left"/>
      <w:pPr>
        <w:ind w:left="2011" w:hanging="284"/>
      </w:pPr>
      <w:rPr>
        <w:rFonts w:hint="default"/>
        <w:lang w:val="cs-CZ" w:eastAsia="cs-CZ" w:bidi="cs-CZ"/>
      </w:rPr>
    </w:lvl>
    <w:lvl w:ilvl="5" w:tplc="83C49D1C">
      <w:numFmt w:val="bullet"/>
      <w:lvlText w:val="•"/>
      <w:lvlJc w:val="left"/>
      <w:pPr>
        <w:ind w:left="2428" w:hanging="284"/>
      </w:pPr>
      <w:rPr>
        <w:rFonts w:hint="default"/>
        <w:lang w:val="cs-CZ" w:eastAsia="cs-CZ" w:bidi="cs-CZ"/>
      </w:rPr>
    </w:lvl>
    <w:lvl w:ilvl="6" w:tplc="C770A240">
      <w:numFmt w:val="bullet"/>
      <w:lvlText w:val="•"/>
      <w:lvlJc w:val="left"/>
      <w:pPr>
        <w:ind w:left="2846" w:hanging="284"/>
      </w:pPr>
      <w:rPr>
        <w:rFonts w:hint="default"/>
        <w:lang w:val="cs-CZ" w:eastAsia="cs-CZ" w:bidi="cs-CZ"/>
      </w:rPr>
    </w:lvl>
    <w:lvl w:ilvl="7" w:tplc="EA2079EC">
      <w:numFmt w:val="bullet"/>
      <w:lvlText w:val="•"/>
      <w:lvlJc w:val="left"/>
      <w:pPr>
        <w:ind w:left="3264" w:hanging="284"/>
      </w:pPr>
      <w:rPr>
        <w:rFonts w:hint="default"/>
        <w:lang w:val="cs-CZ" w:eastAsia="cs-CZ" w:bidi="cs-CZ"/>
      </w:rPr>
    </w:lvl>
    <w:lvl w:ilvl="8" w:tplc="CBBA2CEE">
      <w:numFmt w:val="bullet"/>
      <w:lvlText w:val="•"/>
      <w:lvlJc w:val="left"/>
      <w:pPr>
        <w:ind w:left="3682" w:hanging="284"/>
      </w:pPr>
      <w:rPr>
        <w:rFonts w:hint="default"/>
        <w:lang w:val="cs-CZ" w:eastAsia="cs-CZ" w:bidi="cs-CZ"/>
      </w:rPr>
    </w:lvl>
  </w:abstractNum>
  <w:abstractNum w:abstractNumId="148" w15:restartNumberingAfterBreak="0">
    <w:nsid w:val="67F16620"/>
    <w:multiLevelType w:val="hybridMultilevel"/>
    <w:tmpl w:val="4D345378"/>
    <w:lvl w:ilvl="0" w:tplc="947244C8">
      <w:start w:val="2"/>
      <w:numFmt w:val="decimal"/>
      <w:lvlText w:val="%1)"/>
      <w:lvlJc w:val="left"/>
      <w:pPr>
        <w:ind w:left="136" w:hanging="708"/>
      </w:pPr>
      <w:rPr>
        <w:rFonts w:ascii="Calibri" w:eastAsia="Calibri" w:hAnsi="Calibri" w:cs="Calibri" w:hint="default"/>
        <w:spacing w:val="-3"/>
        <w:w w:val="100"/>
        <w:sz w:val="24"/>
        <w:szCs w:val="24"/>
        <w:lang w:val="cs-CZ" w:eastAsia="cs-CZ" w:bidi="cs-CZ"/>
      </w:rPr>
    </w:lvl>
    <w:lvl w:ilvl="1" w:tplc="2612CAC6">
      <w:numFmt w:val="bullet"/>
      <w:lvlText w:val="•"/>
      <w:lvlJc w:val="left"/>
      <w:pPr>
        <w:ind w:left="1066" w:hanging="708"/>
      </w:pPr>
      <w:rPr>
        <w:rFonts w:hint="default"/>
        <w:lang w:val="cs-CZ" w:eastAsia="cs-CZ" w:bidi="cs-CZ"/>
      </w:rPr>
    </w:lvl>
    <w:lvl w:ilvl="2" w:tplc="BF7A6386">
      <w:numFmt w:val="bullet"/>
      <w:lvlText w:val="•"/>
      <w:lvlJc w:val="left"/>
      <w:pPr>
        <w:ind w:left="1993" w:hanging="708"/>
      </w:pPr>
      <w:rPr>
        <w:rFonts w:hint="default"/>
        <w:lang w:val="cs-CZ" w:eastAsia="cs-CZ" w:bidi="cs-CZ"/>
      </w:rPr>
    </w:lvl>
    <w:lvl w:ilvl="3" w:tplc="7082B2C6">
      <w:numFmt w:val="bullet"/>
      <w:lvlText w:val="•"/>
      <w:lvlJc w:val="left"/>
      <w:pPr>
        <w:ind w:left="2919" w:hanging="708"/>
      </w:pPr>
      <w:rPr>
        <w:rFonts w:hint="default"/>
        <w:lang w:val="cs-CZ" w:eastAsia="cs-CZ" w:bidi="cs-CZ"/>
      </w:rPr>
    </w:lvl>
    <w:lvl w:ilvl="4" w:tplc="C3DA0D24">
      <w:numFmt w:val="bullet"/>
      <w:lvlText w:val="•"/>
      <w:lvlJc w:val="left"/>
      <w:pPr>
        <w:ind w:left="3846" w:hanging="708"/>
      </w:pPr>
      <w:rPr>
        <w:rFonts w:hint="default"/>
        <w:lang w:val="cs-CZ" w:eastAsia="cs-CZ" w:bidi="cs-CZ"/>
      </w:rPr>
    </w:lvl>
    <w:lvl w:ilvl="5" w:tplc="6E785E56">
      <w:numFmt w:val="bullet"/>
      <w:lvlText w:val="•"/>
      <w:lvlJc w:val="left"/>
      <w:pPr>
        <w:ind w:left="4773" w:hanging="708"/>
      </w:pPr>
      <w:rPr>
        <w:rFonts w:hint="default"/>
        <w:lang w:val="cs-CZ" w:eastAsia="cs-CZ" w:bidi="cs-CZ"/>
      </w:rPr>
    </w:lvl>
    <w:lvl w:ilvl="6" w:tplc="8EB2C2E8">
      <w:numFmt w:val="bullet"/>
      <w:lvlText w:val="•"/>
      <w:lvlJc w:val="left"/>
      <w:pPr>
        <w:ind w:left="5699" w:hanging="708"/>
      </w:pPr>
      <w:rPr>
        <w:rFonts w:hint="default"/>
        <w:lang w:val="cs-CZ" w:eastAsia="cs-CZ" w:bidi="cs-CZ"/>
      </w:rPr>
    </w:lvl>
    <w:lvl w:ilvl="7" w:tplc="DEACF14E">
      <w:numFmt w:val="bullet"/>
      <w:lvlText w:val="•"/>
      <w:lvlJc w:val="left"/>
      <w:pPr>
        <w:ind w:left="6626" w:hanging="708"/>
      </w:pPr>
      <w:rPr>
        <w:rFonts w:hint="default"/>
        <w:lang w:val="cs-CZ" w:eastAsia="cs-CZ" w:bidi="cs-CZ"/>
      </w:rPr>
    </w:lvl>
    <w:lvl w:ilvl="8" w:tplc="FD927CF2">
      <w:numFmt w:val="bullet"/>
      <w:lvlText w:val="•"/>
      <w:lvlJc w:val="left"/>
      <w:pPr>
        <w:ind w:left="7553" w:hanging="708"/>
      </w:pPr>
      <w:rPr>
        <w:rFonts w:hint="default"/>
        <w:lang w:val="cs-CZ" w:eastAsia="cs-CZ" w:bidi="cs-CZ"/>
      </w:rPr>
    </w:lvl>
  </w:abstractNum>
  <w:abstractNum w:abstractNumId="149" w15:restartNumberingAfterBreak="0">
    <w:nsid w:val="68171991"/>
    <w:multiLevelType w:val="hybridMultilevel"/>
    <w:tmpl w:val="F794AB16"/>
    <w:lvl w:ilvl="0" w:tplc="05AABF28">
      <w:start w:val="1"/>
      <w:numFmt w:val="decimal"/>
      <w:lvlText w:val="%1)"/>
      <w:lvlJc w:val="left"/>
      <w:pPr>
        <w:ind w:left="844" w:hanging="708"/>
      </w:pPr>
      <w:rPr>
        <w:rFonts w:ascii="Calibri" w:eastAsia="Calibri" w:hAnsi="Calibri" w:cs="Calibri" w:hint="default"/>
        <w:spacing w:val="-3"/>
        <w:w w:val="100"/>
        <w:sz w:val="24"/>
        <w:szCs w:val="24"/>
        <w:lang w:val="cs-CZ" w:eastAsia="cs-CZ" w:bidi="cs-CZ"/>
      </w:rPr>
    </w:lvl>
    <w:lvl w:ilvl="1" w:tplc="E2543118">
      <w:numFmt w:val="bullet"/>
      <w:lvlText w:val="•"/>
      <w:lvlJc w:val="left"/>
      <w:pPr>
        <w:ind w:left="1696" w:hanging="708"/>
      </w:pPr>
      <w:rPr>
        <w:rFonts w:hint="default"/>
        <w:lang w:val="cs-CZ" w:eastAsia="cs-CZ" w:bidi="cs-CZ"/>
      </w:rPr>
    </w:lvl>
    <w:lvl w:ilvl="2" w:tplc="EB4C6506">
      <w:numFmt w:val="bullet"/>
      <w:lvlText w:val="•"/>
      <w:lvlJc w:val="left"/>
      <w:pPr>
        <w:ind w:left="2553" w:hanging="708"/>
      </w:pPr>
      <w:rPr>
        <w:rFonts w:hint="default"/>
        <w:lang w:val="cs-CZ" w:eastAsia="cs-CZ" w:bidi="cs-CZ"/>
      </w:rPr>
    </w:lvl>
    <w:lvl w:ilvl="3" w:tplc="FD4ACC4A">
      <w:numFmt w:val="bullet"/>
      <w:lvlText w:val="•"/>
      <w:lvlJc w:val="left"/>
      <w:pPr>
        <w:ind w:left="3409" w:hanging="708"/>
      </w:pPr>
      <w:rPr>
        <w:rFonts w:hint="default"/>
        <w:lang w:val="cs-CZ" w:eastAsia="cs-CZ" w:bidi="cs-CZ"/>
      </w:rPr>
    </w:lvl>
    <w:lvl w:ilvl="4" w:tplc="DB5047DA">
      <w:numFmt w:val="bullet"/>
      <w:lvlText w:val="•"/>
      <w:lvlJc w:val="left"/>
      <w:pPr>
        <w:ind w:left="4266" w:hanging="708"/>
      </w:pPr>
      <w:rPr>
        <w:rFonts w:hint="default"/>
        <w:lang w:val="cs-CZ" w:eastAsia="cs-CZ" w:bidi="cs-CZ"/>
      </w:rPr>
    </w:lvl>
    <w:lvl w:ilvl="5" w:tplc="CA361606">
      <w:numFmt w:val="bullet"/>
      <w:lvlText w:val="•"/>
      <w:lvlJc w:val="left"/>
      <w:pPr>
        <w:ind w:left="5123" w:hanging="708"/>
      </w:pPr>
      <w:rPr>
        <w:rFonts w:hint="default"/>
        <w:lang w:val="cs-CZ" w:eastAsia="cs-CZ" w:bidi="cs-CZ"/>
      </w:rPr>
    </w:lvl>
    <w:lvl w:ilvl="6" w:tplc="651A2476">
      <w:numFmt w:val="bullet"/>
      <w:lvlText w:val="•"/>
      <w:lvlJc w:val="left"/>
      <w:pPr>
        <w:ind w:left="5979" w:hanging="708"/>
      </w:pPr>
      <w:rPr>
        <w:rFonts w:hint="default"/>
        <w:lang w:val="cs-CZ" w:eastAsia="cs-CZ" w:bidi="cs-CZ"/>
      </w:rPr>
    </w:lvl>
    <w:lvl w:ilvl="7" w:tplc="47D419A0">
      <w:numFmt w:val="bullet"/>
      <w:lvlText w:val="•"/>
      <w:lvlJc w:val="left"/>
      <w:pPr>
        <w:ind w:left="6836" w:hanging="708"/>
      </w:pPr>
      <w:rPr>
        <w:rFonts w:hint="default"/>
        <w:lang w:val="cs-CZ" w:eastAsia="cs-CZ" w:bidi="cs-CZ"/>
      </w:rPr>
    </w:lvl>
    <w:lvl w:ilvl="8" w:tplc="6E7632E8">
      <w:numFmt w:val="bullet"/>
      <w:lvlText w:val="•"/>
      <w:lvlJc w:val="left"/>
      <w:pPr>
        <w:ind w:left="7693" w:hanging="708"/>
      </w:pPr>
      <w:rPr>
        <w:rFonts w:hint="default"/>
        <w:lang w:val="cs-CZ" w:eastAsia="cs-CZ" w:bidi="cs-CZ"/>
      </w:rPr>
    </w:lvl>
  </w:abstractNum>
  <w:abstractNum w:abstractNumId="150" w15:restartNumberingAfterBreak="0">
    <w:nsid w:val="690C41FC"/>
    <w:multiLevelType w:val="hybridMultilevel"/>
    <w:tmpl w:val="35D2236C"/>
    <w:lvl w:ilvl="0" w:tplc="6832CB16">
      <w:start w:val="1"/>
      <w:numFmt w:val="decimal"/>
      <w:lvlText w:val="%1."/>
      <w:lvlJc w:val="left"/>
      <w:pPr>
        <w:ind w:left="563" w:hanging="428"/>
      </w:pPr>
      <w:rPr>
        <w:rFonts w:ascii="Calibri" w:eastAsia="Calibri" w:hAnsi="Calibri" w:cs="Calibri" w:hint="default"/>
        <w:spacing w:val="-3"/>
        <w:w w:val="100"/>
        <w:sz w:val="24"/>
        <w:szCs w:val="24"/>
        <w:lang w:val="cs-CZ" w:eastAsia="cs-CZ" w:bidi="cs-CZ"/>
      </w:rPr>
    </w:lvl>
    <w:lvl w:ilvl="1" w:tplc="A4D61964">
      <w:numFmt w:val="bullet"/>
      <w:lvlText w:val="•"/>
      <w:lvlJc w:val="left"/>
      <w:pPr>
        <w:ind w:left="1444" w:hanging="428"/>
      </w:pPr>
      <w:rPr>
        <w:rFonts w:hint="default"/>
        <w:lang w:val="cs-CZ" w:eastAsia="cs-CZ" w:bidi="cs-CZ"/>
      </w:rPr>
    </w:lvl>
    <w:lvl w:ilvl="2" w:tplc="9998E87E">
      <w:numFmt w:val="bullet"/>
      <w:lvlText w:val="•"/>
      <w:lvlJc w:val="left"/>
      <w:pPr>
        <w:ind w:left="2329" w:hanging="428"/>
      </w:pPr>
      <w:rPr>
        <w:rFonts w:hint="default"/>
        <w:lang w:val="cs-CZ" w:eastAsia="cs-CZ" w:bidi="cs-CZ"/>
      </w:rPr>
    </w:lvl>
    <w:lvl w:ilvl="3" w:tplc="E6A0260A">
      <w:numFmt w:val="bullet"/>
      <w:lvlText w:val="•"/>
      <w:lvlJc w:val="left"/>
      <w:pPr>
        <w:ind w:left="3213" w:hanging="428"/>
      </w:pPr>
      <w:rPr>
        <w:rFonts w:hint="default"/>
        <w:lang w:val="cs-CZ" w:eastAsia="cs-CZ" w:bidi="cs-CZ"/>
      </w:rPr>
    </w:lvl>
    <w:lvl w:ilvl="4" w:tplc="A52CFF26">
      <w:numFmt w:val="bullet"/>
      <w:lvlText w:val="•"/>
      <w:lvlJc w:val="left"/>
      <w:pPr>
        <w:ind w:left="4098" w:hanging="428"/>
      </w:pPr>
      <w:rPr>
        <w:rFonts w:hint="default"/>
        <w:lang w:val="cs-CZ" w:eastAsia="cs-CZ" w:bidi="cs-CZ"/>
      </w:rPr>
    </w:lvl>
    <w:lvl w:ilvl="5" w:tplc="F7341374">
      <w:numFmt w:val="bullet"/>
      <w:lvlText w:val="•"/>
      <w:lvlJc w:val="left"/>
      <w:pPr>
        <w:ind w:left="4983" w:hanging="428"/>
      </w:pPr>
      <w:rPr>
        <w:rFonts w:hint="default"/>
        <w:lang w:val="cs-CZ" w:eastAsia="cs-CZ" w:bidi="cs-CZ"/>
      </w:rPr>
    </w:lvl>
    <w:lvl w:ilvl="6" w:tplc="8AA418E0">
      <w:numFmt w:val="bullet"/>
      <w:lvlText w:val="•"/>
      <w:lvlJc w:val="left"/>
      <w:pPr>
        <w:ind w:left="5867" w:hanging="428"/>
      </w:pPr>
      <w:rPr>
        <w:rFonts w:hint="default"/>
        <w:lang w:val="cs-CZ" w:eastAsia="cs-CZ" w:bidi="cs-CZ"/>
      </w:rPr>
    </w:lvl>
    <w:lvl w:ilvl="7" w:tplc="AEF472A4">
      <w:numFmt w:val="bullet"/>
      <w:lvlText w:val="•"/>
      <w:lvlJc w:val="left"/>
      <w:pPr>
        <w:ind w:left="6752" w:hanging="428"/>
      </w:pPr>
      <w:rPr>
        <w:rFonts w:hint="default"/>
        <w:lang w:val="cs-CZ" w:eastAsia="cs-CZ" w:bidi="cs-CZ"/>
      </w:rPr>
    </w:lvl>
    <w:lvl w:ilvl="8" w:tplc="87125C7A">
      <w:numFmt w:val="bullet"/>
      <w:lvlText w:val="•"/>
      <w:lvlJc w:val="left"/>
      <w:pPr>
        <w:ind w:left="7637" w:hanging="428"/>
      </w:pPr>
      <w:rPr>
        <w:rFonts w:hint="default"/>
        <w:lang w:val="cs-CZ" w:eastAsia="cs-CZ" w:bidi="cs-CZ"/>
      </w:rPr>
    </w:lvl>
  </w:abstractNum>
  <w:abstractNum w:abstractNumId="151" w15:restartNumberingAfterBreak="0">
    <w:nsid w:val="69761736"/>
    <w:multiLevelType w:val="hybridMultilevel"/>
    <w:tmpl w:val="31FE405E"/>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52" w15:restartNumberingAfterBreak="0">
    <w:nsid w:val="697C7E1F"/>
    <w:multiLevelType w:val="hybridMultilevel"/>
    <w:tmpl w:val="85F80F94"/>
    <w:lvl w:ilvl="0" w:tplc="0CFC60DA">
      <w:start w:val="1"/>
      <w:numFmt w:val="upperLetter"/>
      <w:lvlText w:val="%1)"/>
      <w:lvlJc w:val="left"/>
      <w:pPr>
        <w:ind w:left="392" w:hanging="276"/>
      </w:pPr>
      <w:rPr>
        <w:rFonts w:ascii="Calibri" w:eastAsia="Calibri" w:hAnsi="Calibri" w:cs="Calibri" w:hint="default"/>
        <w:b/>
        <w:bCs/>
        <w:spacing w:val="-3"/>
        <w:w w:val="100"/>
        <w:sz w:val="24"/>
        <w:szCs w:val="24"/>
        <w:lang w:val="cs-CZ" w:eastAsia="cs-CZ" w:bidi="cs-CZ"/>
      </w:rPr>
    </w:lvl>
    <w:lvl w:ilvl="1" w:tplc="E8E43A4A">
      <w:numFmt w:val="bullet"/>
      <w:lvlText w:val="•"/>
      <w:lvlJc w:val="left"/>
      <w:pPr>
        <w:ind w:left="1378" w:hanging="276"/>
      </w:pPr>
      <w:rPr>
        <w:rFonts w:hint="default"/>
        <w:lang w:val="cs-CZ" w:eastAsia="cs-CZ" w:bidi="cs-CZ"/>
      </w:rPr>
    </w:lvl>
    <w:lvl w:ilvl="2" w:tplc="A2006EF8">
      <w:numFmt w:val="bullet"/>
      <w:lvlText w:val="•"/>
      <w:lvlJc w:val="left"/>
      <w:pPr>
        <w:ind w:left="2357" w:hanging="276"/>
      </w:pPr>
      <w:rPr>
        <w:rFonts w:hint="default"/>
        <w:lang w:val="cs-CZ" w:eastAsia="cs-CZ" w:bidi="cs-CZ"/>
      </w:rPr>
    </w:lvl>
    <w:lvl w:ilvl="3" w:tplc="C0E499DE">
      <w:numFmt w:val="bullet"/>
      <w:lvlText w:val="•"/>
      <w:lvlJc w:val="left"/>
      <w:pPr>
        <w:ind w:left="3335" w:hanging="276"/>
      </w:pPr>
      <w:rPr>
        <w:rFonts w:hint="default"/>
        <w:lang w:val="cs-CZ" w:eastAsia="cs-CZ" w:bidi="cs-CZ"/>
      </w:rPr>
    </w:lvl>
    <w:lvl w:ilvl="4" w:tplc="6DAA9318">
      <w:numFmt w:val="bullet"/>
      <w:lvlText w:val="•"/>
      <w:lvlJc w:val="left"/>
      <w:pPr>
        <w:ind w:left="4314" w:hanging="276"/>
      </w:pPr>
      <w:rPr>
        <w:rFonts w:hint="default"/>
        <w:lang w:val="cs-CZ" w:eastAsia="cs-CZ" w:bidi="cs-CZ"/>
      </w:rPr>
    </w:lvl>
    <w:lvl w:ilvl="5" w:tplc="6F9AC5BE">
      <w:numFmt w:val="bullet"/>
      <w:lvlText w:val="•"/>
      <w:lvlJc w:val="left"/>
      <w:pPr>
        <w:ind w:left="5293" w:hanging="276"/>
      </w:pPr>
      <w:rPr>
        <w:rFonts w:hint="default"/>
        <w:lang w:val="cs-CZ" w:eastAsia="cs-CZ" w:bidi="cs-CZ"/>
      </w:rPr>
    </w:lvl>
    <w:lvl w:ilvl="6" w:tplc="8BC4408A">
      <w:numFmt w:val="bullet"/>
      <w:lvlText w:val="•"/>
      <w:lvlJc w:val="left"/>
      <w:pPr>
        <w:ind w:left="6271" w:hanging="276"/>
      </w:pPr>
      <w:rPr>
        <w:rFonts w:hint="default"/>
        <w:lang w:val="cs-CZ" w:eastAsia="cs-CZ" w:bidi="cs-CZ"/>
      </w:rPr>
    </w:lvl>
    <w:lvl w:ilvl="7" w:tplc="7354FCF2">
      <w:numFmt w:val="bullet"/>
      <w:lvlText w:val="•"/>
      <w:lvlJc w:val="left"/>
      <w:pPr>
        <w:ind w:left="7250" w:hanging="276"/>
      </w:pPr>
      <w:rPr>
        <w:rFonts w:hint="default"/>
        <w:lang w:val="cs-CZ" w:eastAsia="cs-CZ" w:bidi="cs-CZ"/>
      </w:rPr>
    </w:lvl>
    <w:lvl w:ilvl="8" w:tplc="7A6037CC">
      <w:numFmt w:val="bullet"/>
      <w:lvlText w:val="•"/>
      <w:lvlJc w:val="left"/>
      <w:pPr>
        <w:ind w:left="8229" w:hanging="276"/>
      </w:pPr>
      <w:rPr>
        <w:rFonts w:hint="default"/>
        <w:lang w:val="cs-CZ" w:eastAsia="cs-CZ" w:bidi="cs-CZ"/>
      </w:rPr>
    </w:lvl>
  </w:abstractNum>
  <w:abstractNum w:abstractNumId="153" w15:restartNumberingAfterBreak="0">
    <w:nsid w:val="69FF2575"/>
    <w:multiLevelType w:val="hybridMultilevel"/>
    <w:tmpl w:val="6BA2BDB6"/>
    <w:lvl w:ilvl="0" w:tplc="A6C0C242">
      <w:start w:val="1"/>
      <w:numFmt w:val="upperLetter"/>
      <w:lvlText w:val="%1)"/>
      <w:lvlJc w:val="left"/>
      <w:pPr>
        <w:ind w:left="411" w:hanging="276"/>
      </w:pPr>
      <w:rPr>
        <w:rFonts w:ascii="Calibri" w:eastAsia="Calibri" w:hAnsi="Calibri" w:cs="Calibri" w:hint="default"/>
        <w:b/>
        <w:bCs/>
        <w:spacing w:val="-3"/>
        <w:w w:val="100"/>
        <w:sz w:val="24"/>
        <w:szCs w:val="24"/>
        <w:lang w:val="cs-CZ" w:eastAsia="cs-CZ" w:bidi="cs-CZ"/>
      </w:rPr>
    </w:lvl>
    <w:lvl w:ilvl="1" w:tplc="CFAC8E20">
      <w:numFmt w:val="bullet"/>
      <w:lvlText w:val="•"/>
      <w:lvlJc w:val="left"/>
      <w:pPr>
        <w:ind w:left="1318" w:hanging="276"/>
      </w:pPr>
      <w:rPr>
        <w:rFonts w:hint="default"/>
        <w:lang w:val="cs-CZ" w:eastAsia="cs-CZ" w:bidi="cs-CZ"/>
      </w:rPr>
    </w:lvl>
    <w:lvl w:ilvl="2" w:tplc="F53A3422">
      <w:numFmt w:val="bullet"/>
      <w:lvlText w:val="•"/>
      <w:lvlJc w:val="left"/>
      <w:pPr>
        <w:ind w:left="2217" w:hanging="276"/>
      </w:pPr>
      <w:rPr>
        <w:rFonts w:hint="default"/>
        <w:lang w:val="cs-CZ" w:eastAsia="cs-CZ" w:bidi="cs-CZ"/>
      </w:rPr>
    </w:lvl>
    <w:lvl w:ilvl="3" w:tplc="5DF4F218">
      <w:numFmt w:val="bullet"/>
      <w:lvlText w:val="•"/>
      <w:lvlJc w:val="left"/>
      <w:pPr>
        <w:ind w:left="3115" w:hanging="276"/>
      </w:pPr>
      <w:rPr>
        <w:rFonts w:hint="default"/>
        <w:lang w:val="cs-CZ" w:eastAsia="cs-CZ" w:bidi="cs-CZ"/>
      </w:rPr>
    </w:lvl>
    <w:lvl w:ilvl="4" w:tplc="0A04B33C">
      <w:numFmt w:val="bullet"/>
      <w:lvlText w:val="•"/>
      <w:lvlJc w:val="left"/>
      <w:pPr>
        <w:ind w:left="4014" w:hanging="276"/>
      </w:pPr>
      <w:rPr>
        <w:rFonts w:hint="default"/>
        <w:lang w:val="cs-CZ" w:eastAsia="cs-CZ" w:bidi="cs-CZ"/>
      </w:rPr>
    </w:lvl>
    <w:lvl w:ilvl="5" w:tplc="B6E2AF54">
      <w:numFmt w:val="bullet"/>
      <w:lvlText w:val="•"/>
      <w:lvlJc w:val="left"/>
      <w:pPr>
        <w:ind w:left="4913" w:hanging="276"/>
      </w:pPr>
      <w:rPr>
        <w:rFonts w:hint="default"/>
        <w:lang w:val="cs-CZ" w:eastAsia="cs-CZ" w:bidi="cs-CZ"/>
      </w:rPr>
    </w:lvl>
    <w:lvl w:ilvl="6" w:tplc="B61A8FF2">
      <w:numFmt w:val="bullet"/>
      <w:lvlText w:val="•"/>
      <w:lvlJc w:val="left"/>
      <w:pPr>
        <w:ind w:left="5811" w:hanging="276"/>
      </w:pPr>
      <w:rPr>
        <w:rFonts w:hint="default"/>
        <w:lang w:val="cs-CZ" w:eastAsia="cs-CZ" w:bidi="cs-CZ"/>
      </w:rPr>
    </w:lvl>
    <w:lvl w:ilvl="7" w:tplc="E216E4BE">
      <w:numFmt w:val="bullet"/>
      <w:lvlText w:val="•"/>
      <w:lvlJc w:val="left"/>
      <w:pPr>
        <w:ind w:left="6710" w:hanging="276"/>
      </w:pPr>
      <w:rPr>
        <w:rFonts w:hint="default"/>
        <w:lang w:val="cs-CZ" w:eastAsia="cs-CZ" w:bidi="cs-CZ"/>
      </w:rPr>
    </w:lvl>
    <w:lvl w:ilvl="8" w:tplc="E7E623F2">
      <w:numFmt w:val="bullet"/>
      <w:lvlText w:val="•"/>
      <w:lvlJc w:val="left"/>
      <w:pPr>
        <w:ind w:left="7609" w:hanging="276"/>
      </w:pPr>
      <w:rPr>
        <w:rFonts w:hint="default"/>
        <w:lang w:val="cs-CZ" w:eastAsia="cs-CZ" w:bidi="cs-CZ"/>
      </w:rPr>
    </w:lvl>
  </w:abstractNum>
  <w:abstractNum w:abstractNumId="154" w15:restartNumberingAfterBreak="0">
    <w:nsid w:val="6E271226"/>
    <w:multiLevelType w:val="multilevel"/>
    <w:tmpl w:val="E7C28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E353415"/>
    <w:multiLevelType w:val="hybridMultilevel"/>
    <w:tmpl w:val="8B06FD4A"/>
    <w:lvl w:ilvl="0" w:tplc="A2B8FD80">
      <w:start w:val="3"/>
      <w:numFmt w:val="lowerLetter"/>
      <w:lvlText w:val="%1."/>
      <w:lvlJc w:val="left"/>
      <w:pPr>
        <w:ind w:left="136" w:hanging="708"/>
      </w:pPr>
      <w:rPr>
        <w:rFonts w:ascii="Calibri" w:eastAsia="Calibri" w:hAnsi="Calibri" w:cs="Calibri" w:hint="default"/>
        <w:spacing w:val="-3"/>
        <w:w w:val="100"/>
        <w:sz w:val="24"/>
        <w:szCs w:val="24"/>
        <w:lang w:val="cs-CZ" w:eastAsia="cs-CZ" w:bidi="cs-CZ"/>
      </w:rPr>
    </w:lvl>
    <w:lvl w:ilvl="1" w:tplc="E1228100">
      <w:numFmt w:val="bullet"/>
      <w:lvlText w:val="•"/>
      <w:lvlJc w:val="left"/>
      <w:pPr>
        <w:ind w:left="1066" w:hanging="708"/>
      </w:pPr>
      <w:rPr>
        <w:rFonts w:hint="default"/>
        <w:lang w:val="cs-CZ" w:eastAsia="cs-CZ" w:bidi="cs-CZ"/>
      </w:rPr>
    </w:lvl>
    <w:lvl w:ilvl="2" w:tplc="6B2AC496">
      <w:numFmt w:val="bullet"/>
      <w:lvlText w:val="•"/>
      <w:lvlJc w:val="left"/>
      <w:pPr>
        <w:ind w:left="1993" w:hanging="708"/>
      </w:pPr>
      <w:rPr>
        <w:rFonts w:hint="default"/>
        <w:lang w:val="cs-CZ" w:eastAsia="cs-CZ" w:bidi="cs-CZ"/>
      </w:rPr>
    </w:lvl>
    <w:lvl w:ilvl="3" w:tplc="52FCE6FA">
      <w:numFmt w:val="bullet"/>
      <w:lvlText w:val="•"/>
      <w:lvlJc w:val="left"/>
      <w:pPr>
        <w:ind w:left="2919" w:hanging="708"/>
      </w:pPr>
      <w:rPr>
        <w:rFonts w:hint="default"/>
        <w:lang w:val="cs-CZ" w:eastAsia="cs-CZ" w:bidi="cs-CZ"/>
      </w:rPr>
    </w:lvl>
    <w:lvl w:ilvl="4" w:tplc="C17EA8B2">
      <w:numFmt w:val="bullet"/>
      <w:lvlText w:val="•"/>
      <w:lvlJc w:val="left"/>
      <w:pPr>
        <w:ind w:left="3846" w:hanging="708"/>
      </w:pPr>
      <w:rPr>
        <w:rFonts w:hint="default"/>
        <w:lang w:val="cs-CZ" w:eastAsia="cs-CZ" w:bidi="cs-CZ"/>
      </w:rPr>
    </w:lvl>
    <w:lvl w:ilvl="5" w:tplc="2368CC60">
      <w:numFmt w:val="bullet"/>
      <w:lvlText w:val="•"/>
      <w:lvlJc w:val="left"/>
      <w:pPr>
        <w:ind w:left="4773" w:hanging="708"/>
      </w:pPr>
      <w:rPr>
        <w:rFonts w:hint="default"/>
        <w:lang w:val="cs-CZ" w:eastAsia="cs-CZ" w:bidi="cs-CZ"/>
      </w:rPr>
    </w:lvl>
    <w:lvl w:ilvl="6" w:tplc="312498A4">
      <w:numFmt w:val="bullet"/>
      <w:lvlText w:val="•"/>
      <w:lvlJc w:val="left"/>
      <w:pPr>
        <w:ind w:left="5699" w:hanging="708"/>
      </w:pPr>
      <w:rPr>
        <w:rFonts w:hint="default"/>
        <w:lang w:val="cs-CZ" w:eastAsia="cs-CZ" w:bidi="cs-CZ"/>
      </w:rPr>
    </w:lvl>
    <w:lvl w:ilvl="7" w:tplc="5A366152">
      <w:numFmt w:val="bullet"/>
      <w:lvlText w:val="•"/>
      <w:lvlJc w:val="left"/>
      <w:pPr>
        <w:ind w:left="6626" w:hanging="708"/>
      </w:pPr>
      <w:rPr>
        <w:rFonts w:hint="default"/>
        <w:lang w:val="cs-CZ" w:eastAsia="cs-CZ" w:bidi="cs-CZ"/>
      </w:rPr>
    </w:lvl>
    <w:lvl w:ilvl="8" w:tplc="0E762E3E">
      <w:numFmt w:val="bullet"/>
      <w:lvlText w:val="•"/>
      <w:lvlJc w:val="left"/>
      <w:pPr>
        <w:ind w:left="7553" w:hanging="708"/>
      </w:pPr>
      <w:rPr>
        <w:rFonts w:hint="default"/>
        <w:lang w:val="cs-CZ" w:eastAsia="cs-CZ" w:bidi="cs-CZ"/>
      </w:rPr>
    </w:lvl>
  </w:abstractNum>
  <w:abstractNum w:abstractNumId="156" w15:restartNumberingAfterBreak="0">
    <w:nsid w:val="6ECC45EE"/>
    <w:multiLevelType w:val="multilevel"/>
    <w:tmpl w:val="1A4C1ABE"/>
    <w:lvl w:ilvl="0">
      <w:start w:val="5"/>
      <w:numFmt w:val="decimal"/>
      <w:lvlText w:val="%1."/>
      <w:lvlJc w:val="left"/>
      <w:pPr>
        <w:ind w:left="556" w:hanging="360"/>
      </w:pPr>
      <w:rPr>
        <w:rFonts w:ascii="Calibri" w:eastAsia="Calibri" w:hAnsi="Calibri" w:cs="Calibri" w:hint="default"/>
        <w:b/>
        <w:bCs/>
        <w:spacing w:val="-2"/>
        <w:w w:val="100"/>
        <w:sz w:val="36"/>
        <w:szCs w:val="36"/>
        <w:lang w:val="cs-CZ" w:eastAsia="cs-CZ" w:bidi="cs-CZ"/>
      </w:rPr>
    </w:lvl>
    <w:lvl w:ilvl="1">
      <w:start w:val="1"/>
      <w:numFmt w:val="decimal"/>
      <w:lvlText w:val="%1.%2"/>
      <w:lvlJc w:val="left"/>
      <w:pPr>
        <w:ind w:left="616" w:hanging="420"/>
      </w:pPr>
      <w:rPr>
        <w:rFonts w:ascii="Calibri" w:eastAsia="Calibri" w:hAnsi="Calibri" w:cs="Calibri" w:hint="default"/>
        <w:b/>
        <w:bCs/>
        <w:spacing w:val="-1"/>
        <w:w w:val="100"/>
        <w:sz w:val="28"/>
        <w:szCs w:val="28"/>
        <w:lang w:val="cs-CZ" w:eastAsia="cs-CZ" w:bidi="cs-CZ"/>
      </w:rPr>
    </w:lvl>
    <w:lvl w:ilvl="2">
      <w:start w:val="1"/>
      <w:numFmt w:val="decimal"/>
      <w:lvlText w:val="%1.%2.%3"/>
      <w:lvlJc w:val="left"/>
      <w:pPr>
        <w:ind w:left="746" w:hanging="550"/>
      </w:pPr>
      <w:rPr>
        <w:rFonts w:ascii="Calibri" w:eastAsia="Calibri" w:hAnsi="Calibri" w:cs="Calibri" w:hint="default"/>
        <w:b/>
        <w:bCs/>
        <w:spacing w:val="-1"/>
        <w:w w:val="100"/>
        <w:sz w:val="24"/>
        <w:szCs w:val="24"/>
        <w:lang w:val="cs-CZ" w:eastAsia="cs-CZ" w:bidi="cs-CZ"/>
      </w:rPr>
    </w:lvl>
    <w:lvl w:ilvl="3">
      <w:numFmt w:val="bullet"/>
      <w:lvlText w:val="•"/>
      <w:lvlJc w:val="left"/>
      <w:pPr>
        <w:ind w:left="916" w:hanging="360"/>
      </w:pPr>
      <w:rPr>
        <w:rFonts w:hint="default"/>
        <w:w w:val="100"/>
        <w:lang w:val="cs-CZ" w:eastAsia="cs-CZ" w:bidi="cs-CZ"/>
      </w:rPr>
    </w:lvl>
    <w:lvl w:ilvl="4">
      <w:numFmt w:val="bullet"/>
      <w:lvlText w:val="•"/>
      <w:lvlJc w:val="left"/>
      <w:pPr>
        <w:ind w:left="2143" w:hanging="360"/>
      </w:pPr>
      <w:rPr>
        <w:rFonts w:hint="default"/>
        <w:lang w:val="cs-CZ" w:eastAsia="cs-CZ" w:bidi="cs-CZ"/>
      </w:rPr>
    </w:lvl>
    <w:lvl w:ilvl="5">
      <w:numFmt w:val="bullet"/>
      <w:lvlText w:val="•"/>
      <w:lvlJc w:val="left"/>
      <w:pPr>
        <w:ind w:left="3367" w:hanging="360"/>
      </w:pPr>
      <w:rPr>
        <w:rFonts w:hint="default"/>
        <w:lang w:val="cs-CZ" w:eastAsia="cs-CZ" w:bidi="cs-CZ"/>
      </w:rPr>
    </w:lvl>
    <w:lvl w:ilvl="6">
      <w:numFmt w:val="bullet"/>
      <w:lvlText w:val="•"/>
      <w:lvlJc w:val="left"/>
      <w:pPr>
        <w:ind w:left="4591" w:hanging="360"/>
      </w:pPr>
      <w:rPr>
        <w:rFonts w:hint="default"/>
        <w:lang w:val="cs-CZ" w:eastAsia="cs-CZ" w:bidi="cs-CZ"/>
      </w:rPr>
    </w:lvl>
    <w:lvl w:ilvl="7">
      <w:numFmt w:val="bullet"/>
      <w:lvlText w:val="•"/>
      <w:lvlJc w:val="left"/>
      <w:pPr>
        <w:ind w:left="5815" w:hanging="360"/>
      </w:pPr>
      <w:rPr>
        <w:rFonts w:hint="default"/>
        <w:lang w:val="cs-CZ" w:eastAsia="cs-CZ" w:bidi="cs-CZ"/>
      </w:rPr>
    </w:lvl>
    <w:lvl w:ilvl="8">
      <w:numFmt w:val="bullet"/>
      <w:lvlText w:val="•"/>
      <w:lvlJc w:val="left"/>
      <w:pPr>
        <w:ind w:left="7038" w:hanging="360"/>
      </w:pPr>
      <w:rPr>
        <w:rFonts w:hint="default"/>
        <w:lang w:val="cs-CZ" w:eastAsia="cs-CZ" w:bidi="cs-CZ"/>
      </w:rPr>
    </w:lvl>
  </w:abstractNum>
  <w:abstractNum w:abstractNumId="157" w15:restartNumberingAfterBreak="0">
    <w:nsid w:val="6EF465B9"/>
    <w:multiLevelType w:val="hybridMultilevel"/>
    <w:tmpl w:val="90F695A8"/>
    <w:lvl w:ilvl="0" w:tplc="EA30E7F8">
      <w:numFmt w:val="bullet"/>
      <w:lvlText w:val=""/>
      <w:lvlJc w:val="left"/>
      <w:pPr>
        <w:ind w:left="407" w:hanging="317"/>
      </w:pPr>
      <w:rPr>
        <w:rFonts w:ascii="Symbol" w:eastAsia="Symbol" w:hAnsi="Symbol" w:cs="Symbol" w:hint="default"/>
        <w:w w:val="100"/>
        <w:sz w:val="24"/>
        <w:szCs w:val="24"/>
        <w:lang w:val="cs-CZ" w:eastAsia="cs-CZ" w:bidi="cs-CZ"/>
      </w:rPr>
    </w:lvl>
    <w:lvl w:ilvl="1" w:tplc="B2226316">
      <w:numFmt w:val="bullet"/>
      <w:lvlText w:val="•"/>
      <w:lvlJc w:val="left"/>
      <w:pPr>
        <w:ind w:left="770" w:hanging="317"/>
      </w:pPr>
      <w:rPr>
        <w:rFonts w:hint="default"/>
        <w:lang w:val="cs-CZ" w:eastAsia="cs-CZ" w:bidi="cs-CZ"/>
      </w:rPr>
    </w:lvl>
    <w:lvl w:ilvl="2" w:tplc="9F74B2AE">
      <w:numFmt w:val="bullet"/>
      <w:lvlText w:val="•"/>
      <w:lvlJc w:val="left"/>
      <w:pPr>
        <w:ind w:left="1141" w:hanging="317"/>
      </w:pPr>
      <w:rPr>
        <w:rFonts w:hint="default"/>
        <w:lang w:val="cs-CZ" w:eastAsia="cs-CZ" w:bidi="cs-CZ"/>
      </w:rPr>
    </w:lvl>
    <w:lvl w:ilvl="3" w:tplc="4A4CA72A">
      <w:numFmt w:val="bullet"/>
      <w:lvlText w:val="•"/>
      <w:lvlJc w:val="left"/>
      <w:pPr>
        <w:ind w:left="1511" w:hanging="317"/>
      </w:pPr>
      <w:rPr>
        <w:rFonts w:hint="default"/>
        <w:lang w:val="cs-CZ" w:eastAsia="cs-CZ" w:bidi="cs-CZ"/>
      </w:rPr>
    </w:lvl>
    <w:lvl w:ilvl="4" w:tplc="8E6EB50C">
      <w:numFmt w:val="bullet"/>
      <w:lvlText w:val="•"/>
      <w:lvlJc w:val="left"/>
      <w:pPr>
        <w:ind w:left="1882" w:hanging="317"/>
      </w:pPr>
      <w:rPr>
        <w:rFonts w:hint="default"/>
        <w:lang w:val="cs-CZ" w:eastAsia="cs-CZ" w:bidi="cs-CZ"/>
      </w:rPr>
    </w:lvl>
    <w:lvl w:ilvl="5" w:tplc="2C54E4EE">
      <w:numFmt w:val="bullet"/>
      <w:lvlText w:val="•"/>
      <w:lvlJc w:val="left"/>
      <w:pPr>
        <w:ind w:left="2252" w:hanging="317"/>
      </w:pPr>
      <w:rPr>
        <w:rFonts w:hint="default"/>
        <w:lang w:val="cs-CZ" w:eastAsia="cs-CZ" w:bidi="cs-CZ"/>
      </w:rPr>
    </w:lvl>
    <w:lvl w:ilvl="6" w:tplc="1980B9AA">
      <w:numFmt w:val="bullet"/>
      <w:lvlText w:val="•"/>
      <w:lvlJc w:val="left"/>
      <w:pPr>
        <w:ind w:left="2623" w:hanging="317"/>
      </w:pPr>
      <w:rPr>
        <w:rFonts w:hint="default"/>
        <w:lang w:val="cs-CZ" w:eastAsia="cs-CZ" w:bidi="cs-CZ"/>
      </w:rPr>
    </w:lvl>
    <w:lvl w:ilvl="7" w:tplc="5328A60C">
      <w:numFmt w:val="bullet"/>
      <w:lvlText w:val="•"/>
      <w:lvlJc w:val="left"/>
      <w:pPr>
        <w:ind w:left="2993" w:hanging="317"/>
      </w:pPr>
      <w:rPr>
        <w:rFonts w:hint="default"/>
        <w:lang w:val="cs-CZ" w:eastAsia="cs-CZ" w:bidi="cs-CZ"/>
      </w:rPr>
    </w:lvl>
    <w:lvl w:ilvl="8" w:tplc="9A4039E6">
      <w:numFmt w:val="bullet"/>
      <w:lvlText w:val="•"/>
      <w:lvlJc w:val="left"/>
      <w:pPr>
        <w:ind w:left="3364" w:hanging="317"/>
      </w:pPr>
      <w:rPr>
        <w:rFonts w:hint="default"/>
        <w:lang w:val="cs-CZ" w:eastAsia="cs-CZ" w:bidi="cs-CZ"/>
      </w:rPr>
    </w:lvl>
  </w:abstractNum>
  <w:abstractNum w:abstractNumId="158" w15:restartNumberingAfterBreak="0">
    <w:nsid w:val="704E29F8"/>
    <w:multiLevelType w:val="hybridMultilevel"/>
    <w:tmpl w:val="7E88CA56"/>
    <w:lvl w:ilvl="0" w:tplc="EB302EA6">
      <w:numFmt w:val="bullet"/>
      <w:lvlText w:val=""/>
      <w:lvlJc w:val="left"/>
      <w:pPr>
        <w:ind w:left="501" w:hanging="420"/>
      </w:pPr>
      <w:rPr>
        <w:rFonts w:ascii="Wingdings" w:eastAsia="Wingdings" w:hAnsi="Wingdings" w:cs="Wingdings" w:hint="default"/>
        <w:w w:val="100"/>
        <w:sz w:val="24"/>
        <w:szCs w:val="24"/>
        <w:lang w:val="cs-CZ" w:eastAsia="cs-CZ" w:bidi="cs-CZ"/>
      </w:rPr>
    </w:lvl>
    <w:lvl w:ilvl="1" w:tplc="ECC4BC76">
      <w:numFmt w:val="bullet"/>
      <w:lvlText w:val="•"/>
      <w:lvlJc w:val="left"/>
      <w:pPr>
        <w:ind w:left="915" w:hanging="420"/>
      </w:pPr>
      <w:rPr>
        <w:rFonts w:hint="default"/>
        <w:lang w:val="cs-CZ" w:eastAsia="cs-CZ" w:bidi="cs-CZ"/>
      </w:rPr>
    </w:lvl>
    <w:lvl w:ilvl="2" w:tplc="87A2B128">
      <w:numFmt w:val="bullet"/>
      <w:lvlText w:val="•"/>
      <w:lvlJc w:val="left"/>
      <w:pPr>
        <w:ind w:left="1330" w:hanging="420"/>
      </w:pPr>
      <w:rPr>
        <w:rFonts w:hint="default"/>
        <w:lang w:val="cs-CZ" w:eastAsia="cs-CZ" w:bidi="cs-CZ"/>
      </w:rPr>
    </w:lvl>
    <w:lvl w:ilvl="3" w:tplc="B8DA33C2">
      <w:numFmt w:val="bullet"/>
      <w:lvlText w:val="•"/>
      <w:lvlJc w:val="left"/>
      <w:pPr>
        <w:ind w:left="1746" w:hanging="420"/>
      </w:pPr>
      <w:rPr>
        <w:rFonts w:hint="default"/>
        <w:lang w:val="cs-CZ" w:eastAsia="cs-CZ" w:bidi="cs-CZ"/>
      </w:rPr>
    </w:lvl>
    <w:lvl w:ilvl="4" w:tplc="0AE41082">
      <w:numFmt w:val="bullet"/>
      <w:lvlText w:val="•"/>
      <w:lvlJc w:val="left"/>
      <w:pPr>
        <w:ind w:left="2161" w:hanging="420"/>
      </w:pPr>
      <w:rPr>
        <w:rFonts w:hint="default"/>
        <w:lang w:val="cs-CZ" w:eastAsia="cs-CZ" w:bidi="cs-CZ"/>
      </w:rPr>
    </w:lvl>
    <w:lvl w:ilvl="5" w:tplc="AB96433A">
      <w:numFmt w:val="bullet"/>
      <w:lvlText w:val="•"/>
      <w:lvlJc w:val="left"/>
      <w:pPr>
        <w:ind w:left="2577" w:hanging="420"/>
      </w:pPr>
      <w:rPr>
        <w:rFonts w:hint="default"/>
        <w:lang w:val="cs-CZ" w:eastAsia="cs-CZ" w:bidi="cs-CZ"/>
      </w:rPr>
    </w:lvl>
    <w:lvl w:ilvl="6" w:tplc="7F9ABE4E">
      <w:numFmt w:val="bullet"/>
      <w:lvlText w:val="•"/>
      <w:lvlJc w:val="left"/>
      <w:pPr>
        <w:ind w:left="2992" w:hanging="420"/>
      </w:pPr>
      <w:rPr>
        <w:rFonts w:hint="default"/>
        <w:lang w:val="cs-CZ" w:eastAsia="cs-CZ" w:bidi="cs-CZ"/>
      </w:rPr>
    </w:lvl>
    <w:lvl w:ilvl="7" w:tplc="3ED60BC0">
      <w:numFmt w:val="bullet"/>
      <w:lvlText w:val="•"/>
      <w:lvlJc w:val="left"/>
      <w:pPr>
        <w:ind w:left="3407" w:hanging="420"/>
      </w:pPr>
      <w:rPr>
        <w:rFonts w:hint="default"/>
        <w:lang w:val="cs-CZ" w:eastAsia="cs-CZ" w:bidi="cs-CZ"/>
      </w:rPr>
    </w:lvl>
    <w:lvl w:ilvl="8" w:tplc="195A15A6">
      <w:numFmt w:val="bullet"/>
      <w:lvlText w:val="•"/>
      <w:lvlJc w:val="left"/>
      <w:pPr>
        <w:ind w:left="3823" w:hanging="420"/>
      </w:pPr>
      <w:rPr>
        <w:rFonts w:hint="default"/>
        <w:lang w:val="cs-CZ" w:eastAsia="cs-CZ" w:bidi="cs-CZ"/>
      </w:rPr>
    </w:lvl>
  </w:abstractNum>
  <w:abstractNum w:abstractNumId="159" w15:restartNumberingAfterBreak="0">
    <w:nsid w:val="714B148D"/>
    <w:multiLevelType w:val="hybridMultilevel"/>
    <w:tmpl w:val="4AF2A4CE"/>
    <w:lvl w:ilvl="0" w:tplc="E7FE8F0A">
      <w:start w:val="1"/>
      <w:numFmt w:val="lowerLetter"/>
      <w:lvlText w:val="%1."/>
      <w:lvlJc w:val="left"/>
      <w:pPr>
        <w:ind w:left="136" w:hanging="708"/>
      </w:pPr>
      <w:rPr>
        <w:rFonts w:ascii="Calibri" w:eastAsia="Calibri" w:hAnsi="Calibri" w:cs="Calibri" w:hint="default"/>
        <w:spacing w:val="-11"/>
        <w:w w:val="100"/>
        <w:sz w:val="24"/>
        <w:szCs w:val="24"/>
        <w:lang w:val="cs-CZ" w:eastAsia="cs-CZ" w:bidi="cs-CZ"/>
      </w:rPr>
    </w:lvl>
    <w:lvl w:ilvl="1" w:tplc="0872506E">
      <w:numFmt w:val="bullet"/>
      <w:lvlText w:val="•"/>
      <w:lvlJc w:val="left"/>
      <w:pPr>
        <w:ind w:left="1066" w:hanging="708"/>
      </w:pPr>
      <w:rPr>
        <w:rFonts w:hint="default"/>
        <w:lang w:val="cs-CZ" w:eastAsia="cs-CZ" w:bidi="cs-CZ"/>
      </w:rPr>
    </w:lvl>
    <w:lvl w:ilvl="2" w:tplc="FEF25656">
      <w:numFmt w:val="bullet"/>
      <w:lvlText w:val="•"/>
      <w:lvlJc w:val="left"/>
      <w:pPr>
        <w:ind w:left="1993" w:hanging="708"/>
      </w:pPr>
      <w:rPr>
        <w:rFonts w:hint="default"/>
        <w:lang w:val="cs-CZ" w:eastAsia="cs-CZ" w:bidi="cs-CZ"/>
      </w:rPr>
    </w:lvl>
    <w:lvl w:ilvl="3" w:tplc="BB0E80D8">
      <w:numFmt w:val="bullet"/>
      <w:lvlText w:val="•"/>
      <w:lvlJc w:val="left"/>
      <w:pPr>
        <w:ind w:left="2919" w:hanging="708"/>
      </w:pPr>
      <w:rPr>
        <w:rFonts w:hint="default"/>
        <w:lang w:val="cs-CZ" w:eastAsia="cs-CZ" w:bidi="cs-CZ"/>
      </w:rPr>
    </w:lvl>
    <w:lvl w:ilvl="4" w:tplc="4CF61174">
      <w:numFmt w:val="bullet"/>
      <w:lvlText w:val="•"/>
      <w:lvlJc w:val="left"/>
      <w:pPr>
        <w:ind w:left="3846" w:hanging="708"/>
      </w:pPr>
      <w:rPr>
        <w:rFonts w:hint="default"/>
        <w:lang w:val="cs-CZ" w:eastAsia="cs-CZ" w:bidi="cs-CZ"/>
      </w:rPr>
    </w:lvl>
    <w:lvl w:ilvl="5" w:tplc="E5CC5EA4">
      <w:numFmt w:val="bullet"/>
      <w:lvlText w:val="•"/>
      <w:lvlJc w:val="left"/>
      <w:pPr>
        <w:ind w:left="4773" w:hanging="708"/>
      </w:pPr>
      <w:rPr>
        <w:rFonts w:hint="default"/>
        <w:lang w:val="cs-CZ" w:eastAsia="cs-CZ" w:bidi="cs-CZ"/>
      </w:rPr>
    </w:lvl>
    <w:lvl w:ilvl="6" w:tplc="44BA0186">
      <w:numFmt w:val="bullet"/>
      <w:lvlText w:val="•"/>
      <w:lvlJc w:val="left"/>
      <w:pPr>
        <w:ind w:left="5699" w:hanging="708"/>
      </w:pPr>
      <w:rPr>
        <w:rFonts w:hint="default"/>
        <w:lang w:val="cs-CZ" w:eastAsia="cs-CZ" w:bidi="cs-CZ"/>
      </w:rPr>
    </w:lvl>
    <w:lvl w:ilvl="7" w:tplc="DB48FDA0">
      <w:numFmt w:val="bullet"/>
      <w:lvlText w:val="•"/>
      <w:lvlJc w:val="left"/>
      <w:pPr>
        <w:ind w:left="6626" w:hanging="708"/>
      </w:pPr>
      <w:rPr>
        <w:rFonts w:hint="default"/>
        <w:lang w:val="cs-CZ" w:eastAsia="cs-CZ" w:bidi="cs-CZ"/>
      </w:rPr>
    </w:lvl>
    <w:lvl w:ilvl="8" w:tplc="956CB49C">
      <w:numFmt w:val="bullet"/>
      <w:lvlText w:val="•"/>
      <w:lvlJc w:val="left"/>
      <w:pPr>
        <w:ind w:left="7553" w:hanging="708"/>
      </w:pPr>
      <w:rPr>
        <w:rFonts w:hint="default"/>
        <w:lang w:val="cs-CZ" w:eastAsia="cs-CZ" w:bidi="cs-CZ"/>
      </w:rPr>
    </w:lvl>
  </w:abstractNum>
  <w:abstractNum w:abstractNumId="160" w15:restartNumberingAfterBreak="0">
    <w:nsid w:val="71797C27"/>
    <w:multiLevelType w:val="hybridMultilevel"/>
    <w:tmpl w:val="70A6FB7C"/>
    <w:lvl w:ilvl="0" w:tplc="87928382">
      <w:start w:val="1"/>
      <w:numFmt w:val="decimal"/>
      <w:lvlText w:val="%1)"/>
      <w:lvlJc w:val="left"/>
      <w:pPr>
        <w:ind w:left="844" w:hanging="708"/>
      </w:pPr>
      <w:rPr>
        <w:rFonts w:ascii="Calibri" w:eastAsia="Calibri" w:hAnsi="Calibri" w:cs="Calibri" w:hint="default"/>
        <w:spacing w:val="-3"/>
        <w:w w:val="100"/>
        <w:sz w:val="24"/>
        <w:szCs w:val="24"/>
        <w:lang w:val="cs-CZ" w:eastAsia="cs-CZ" w:bidi="cs-CZ"/>
      </w:rPr>
    </w:lvl>
    <w:lvl w:ilvl="1" w:tplc="AE602DEA">
      <w:numFmt w:val="bullet"/>
      <w:lvlText w:val="•"/>
      <w:lvlJc w:val="left"/>
      <w:pPr>
        <w:ind w:left="1696" w:hanging="708"/>
      </w:pPr>
      <w:rPr>
        <w:rFonts w:hint="default"/>
        <w:lang w:val="cs-CZ" w:eastAsia="cs-CZ" w:bidi="cs-CZ"/>
      </w:rPr>
    </w:lvl>
    <w:lvl w:ilvl="2" w:tplc="F86E1CFC">
      <w:numFmt w:val="bullet"/>
      <w:lvlText w:val="•"/>
      <w:lvlJc w:val="left"/>
      <w:pPr>
        <w:ind w:left="2553" w:hanging="708"/>
      </w:pPr>
      <w:rPr>
        <w:rFonts w:hint="default"/>
        <w:lang w:val="cs-CZ" w:eastAsia="cs-CZ" w:bidi="cs-CZ"/>
      </w:rPr>
    </w:lvl>
    <w:lvl w:ilvl="3" w:tplc="5ED47676">
      <w:numFmt w:val="bullet"/>
      <w:lvlText w:val="•"/>
      <w:lvlJc w:val="left"/>
      <w:pPr>
        <w:ind w:left="3409" w:hanging="708"/>
      </w:pPr>
      <w:rPr>
        <w:rFonts w:hint="default"/>
        <w:lang w:val="cs-CZ" w:eastAsia="cs-CZ" w:bidi="cs-CZ"/>
      </w:rPr>
    </w:lvl>
    <w:lvl w:ilvl="4" w:tplc="19E83674">
      <w:numFmt w:val="bullet"/>
      <w:lvlText w:val="•"/>
      <w:lvlJc w:val="left"/>
      <w:pPr>
        <w:ind w:left="4266" w:hanging="708"/>
      </w:pPr>
      <w:rPr>
        <w:rFonts w:hint="default"/>
        <w:lang w:val="cs-CZ" w:eastAsia="cs-CZ" w:bidi="cs-CZ"/>
      </w:rPr>
    </w:lvl>
    <w:lvl w:ilvl="5" w:tplc="64E2C706">
      <w:numFmt w:val="bullet"/>
      <w:lvlText w:val="•"/>
      <w:lvlJc w:val="left"/>
      <w:pPr>
        <w:ind w:left="5123" w:hanging="708"/>
      </w:pPr>
      <w:rPr>
        <w:rFonts w:hint="default"/>
        <w:lang w:val="cs-CZ" w:eastAsia="cs-CZ" w:bidi="cs-CZ"/>
      </w:rPr>
    </w:lvl>
    <w:lvl w:ilvl="6" w:tplc="A3B6FDE0">
      <w:numFmt w:val="bullet"/>
      <w:lvlText w:val="•"/>
      <w:lvlJc w:val="left"/>
      <w:pPr>
        <w:ind w:left="5979" w:hanging="708"/>
      </w:pPr>
      <w:rPr>
        <w:rFonts w:hint="default"/>
        <w:lang w:val="cs-CZ" w:eastAsia="cs-CZ" w:bidi="cs-CZ"/>
      </w:rPr>
    </w:lvl>
    <w:lvl w:ilvl="7" w:tplc="2BF4BA0A">
      <w:numFmt w:val="bullet"/>
      <w:lvlText w:val="•"/>
      <w:lvlJc w:val="left"/>
      <w:pPr>
        <w:ind w:left="6836" w:hanging="708"/>
      </w:pPr>
      <w:rPr>
        <w:rFonts w:hint="default"/>
        <w:lang w:val="cs-CZ" w:eastAsia="cs-CZ" w:bidi="cs-CZ"/>
      </w:rPr>
    </w:lvl>
    <w:lvl w:ilvl="8" w:tplc="B020538A">
      <w:numFmt w:val="bullet"/>
      <w:lvlText w:val="•"/>
      <w:lvlJc w:val="left"/>
      <w:pPr>
        <w:ind w:left="7693" w:hanging="708"/>
      </w:pPr>
      <w:rPr>
        <w:rFonts w:hint="default"/>
        <w:lang w:val="cs-CZ" w:eastAsia="cs-CZ" w:bidi="cs-CZ"/>
      </w:rPr>
    </w:lvl>
  </w:abstractNum>
  <w:abstractNum w:abstractNumId="161" w15:restartNumberingAfterBreak="0">
    <w:nsid w:val="71C90851"/>
    <w:multiLevelType w:val="hybridMultilevel"/>
    <w:tmpl w:val="69C8A380"/>
    <w:lvl w:ilvl="0" w:tplc="06B8FE26">
      <w:numFmt w:val="bullet"/>
      <w:lvlText w:val=""/>
      <w:lvlJc w:val="left"/>
      <w:pPr>
        <w:ind w:left="316" w:hanging="262"/>
      </w:pPr>
      <w:rPr>
        <w:rFonts w:ascii="Symbol" w:eastAsia="Symbol" w:hAnsi="Symbol" w:cs="Symbol" w:hint="default"/>
        <w:w w:val="100"/>
        <w:sz w:val="24"/>
        <w:szCs w:val="24"/>
        <w:lang w:val="cs-CZ" w:eastAsia="cs-CZ" w:bidi="cs-CZ"/>
      </w:rPr>
    </w:lvl>
    <w:lvl w:ilvl="1" w:tplc="A7087F0C">
      <w:numFmt w:val="bullet"/>
      <w:lvlText w:val="•"/>
      <w:lvlJc w:val="left"/>
      <w:pPr>
        <w:ind w:left="721" w:hanging="262"/>
      </w:pPr>
      <w:rPr>
        <w:rFonts w:hint="default"/>
        <w:lang w:val="cs-CZ" w:eastAsia="cs-CZ" w:bidi="cs-CZ"/>
      </w:rPr>
    </w:lvl>
    <w:lvl w:ilvl="2" w:tplc="8EDABAD0">
      <w:numFmt w:val="bullet"/>
      <w:lvlText w:val="•"/>
      <w:lvlJc w:val="left"/>
      <w:pPr>
        <w:ind w:left="1122" w:hanging="262"/>
      </w:pPr>
      <w:rPr>
        <w:rFonts w:hint="default"/>
        <w:lang w:val="cs-CZ" w:eastAsia="cs-CZ" w:bidi="cs-CZ"/>
      </w:rPr>
    </w:lvl>
    <w:lvl w:ilvl="3" w:tplc="69F8DD68">
      <w:numFmt w:val="bullet"/>
      <w:lvlText w:val="•"/>
      <w:lvlJc w:val="left"/>
      <w:pPr>
        <w:ind w:left="1523" w:hanging="262"/>
      </w:pPr>
      <w:rPr>
        <w:rFonts w:hint="default"/>
        <w:lang w:val="cs-CZ" w:eastAsia="cs-CZ" w:bidi="cs-CZ"/>
      </w:rPr>
    </w:lvl>
    <w:lvl w:ilvl="4" w:tplc="9B9E9B80">
      <w:numFmt w:val="bullet"/>
      <w:lvlText w:val="•"/>
      <w:lvlJc w:val="left"/>
      <w:pPr>
        <w:ind w:left="1924" w:hanging="262"/>
      </w:pPr>
      <w:rPr>
        <w:rFonts w:hint="default"/>
        <w:lang w:val="cs-CZ" w:eastAsia="cs-CZ" w:bidi="cs-CZ"/>
      </w:rPr>
    </w:lvl>
    <w:lvl w:ilvl="5" w:tplc="1C0665F4">
      <w:numFmt w:val="bullet"/>
      <w:lvlText w:val="•"/>
      <w:lvlJc w:val="left"/>
      <w:pPr>
        <w:ind w:left="2325" w:hanging="262"/>
      </w:pPr>
      <w:rPr>
        <w:rFonts w:hint="default"/>
        <w:lang w:val="cs-CZ" w:eastAsia="cs-CZ" w:bidi="cs-CZ"/>
      </w:rPr>
    </w:lvl>
    <w:lvl w:ilvl="6" w:tplc="97BA2F0C">
      <w:numFmt w:val="bullet"/>
      <w:lvlText w:val="•"/>
      <w:lvlJc w:val="left"/>
      <w:pPr>
        <w:ind w:left="2726" w:hanging="262"/>
      </w:pPr>
      <w:rPr>
        <w:rFonts w:hint="default"/>
        <w:lang w:val="cs-CZ" w:eastAsia="cs-CZ" w:bidi="cs-CZ"/>
      </w:rPr>
    </w:lvl>
    <w:lvl w:ilvl="7" w:tplc="576C3C5C">
      <w:numFmt w:val="bullet"/>
      <w:lvlText w:val="•"/>
      <w:lvlJc w:val="left"/>
      <w:pPr>
        <w:ind w:left="3127" w:hanging="262"/>
      </w:pPr>
      <w:rPr>
        <w:rFonts w:hint="default"/>
        <w:lang w:val="cs-CZ" w:eastAsia="cs-CZ" w:bidi="cs-CZ"/>
      </w:rPr>
    </w:lvl>
    <w:lvl w:ilvl="8" w:tplc="E33CF82C">
      <w:numFmt w:val="bullet"/>
      <w:lvlText w:val="•"/>
      <w:lvlJc w:val="left"/>
      <w:pPr>
        <w:ind w:left="3528" w:hanging="262"/>
      </w:pPr>
      <w:rPr>
        <w:rFonts w:hint="default"/>
        <w:lang w:val="cs-CZ" w:eastAsia="cs-CZ" w:bidi="cs-CZ"/>
      </w:rPr>
    </w:lvl>
  </w:abstractNum>
  <w:abstractNum w:abstractNumId="162" w15:restartNumberingAfterBreak="0">
    <w:nsid w:val="72101445"/>
    <w:multiLevelType w:val="hybridMultilevel"/>
    <w:tmpl w:val="88745A9C"/>
    <w:lvl w:ilvl="0" w:tplc="71CE6CE2">
      <w:numFmt w:val="bullet"/>
      <w:lvlText w:val=""/>
      <w:lvlJc w:val="left"/>
      <w:pPr>
        <w:ind w:left="313" w:hanging="262"/>
      </w:pPr>
      <w:rPr>
        <w:rFonts w:ascii="Symbol" w:eastAsia="Symbol" w:hAnsi="Symbol" w:cs="Symbol" w:hint="default"/>
        <w:w w:val="100"/>
        <w:sz w:val="24"/>
        <w:szCs w:val="24"/>
        <w:lang w:val="cs-CZ" w:eastAsia="cs-CZ" w:bidi="cs-CZ"/>
      </w:rPr>
    </w:lvl>
    <w:lvl w:ilvl="1" w:tplc="9CE0C340">
      <w:numFmt w:val="bullet"/>
      <w:lvlText w:val="•"/>
      <w:lvlJc w:val="left"/>
      <w:pPr>
        <w:ind w:left="722" w:hanging="262"/>
      </w:pPr>
      <w:rPr>
        <w:rFonts w:hint="default"/>
        <w:lang w:val="cs-CZ" w:eastAsia="cs-CZ" w:bidi="cs-CZ"/>
      </w:rPr>
    </w:lvl>
    <w:lvl w:ilvl="2" w:tplc="22F220E0">
      <w:numFmt w:val="bullet"/>
      <w:lvlText w:val="•"/>
      <w:lvlJc w:val="left"/>
      <w:pPr>
        <w:ind w:left="1125" w:hanging="262"/>
      </w:pPr>
      <w:rPr>
        <w:rFonts w:hint="default"/>
        <w:lang w:val="cs-CZ" w:eastAsia="cs-CZ" w:bidi="cs-CZ"/>
      </w:rPr>
    </w:lvl>
    <w:lvl w:ilvl="3" w:tplc="82C40B4C">
      <w:numFmt w:val="bullet"/>
      <w:lvlText w:val="•"/>
      <w:lvlJc w:val="left"/>
      <w:pPr>
        <w:ind w:left="1528" w:hanging="262"/>
      </w:pPr>
      <w:rPr>
        <w:rFonts w:hint="default"/>
        <w:lang w:val="cs-CZ" w:eastAsia="cs-CZ" w:bidi="cs-CZ"/>
      </w:rPr>
    </w:lvl>
    <w:lvl w:ilvl="4" w:tplc="C7A0EF66">
      <w:numFmt w:val="bullet"/>
      <w:lvlText w:val="•"/>
      <w:lvlJc w:val="left"/>
      <w:pPr>
        <w:ind w:left="1931" w:hanging="262"/>
      </w:pPr>
      <w:rPr>
        <w:rFonts w:hint="default"/>
        <w:lang w:val="cs-CZ" w:eastAsia="cs-CZ" w:bidi="cs-CZ"/>
      </w:rPr>
    </w:lvl>
    <w:lvl w:ilvl="5" w:tplc="BD5E571C">
      <w:numFmt w:val="bullet"/>
      <w:lvlText w:val="•"/>
      <w:lvlJc w:val="left"/>
      <w:pPr>
        <w:ind w:left="2334" w:hanging="262"/>
      </w:pPr>
      <w:rPr>
        <w:rFonts w:hint="default"/>
        <w:lang w:val="cs-CZ" w:eastAsia="cs-CZ" w:bidi="cs-CZ"/>
      </w:rPr>
    </w:lvl>
    <w:lvl w:ilvl="6" w:tplc="692646BA">
      <w:numFmt w:val="bullet"/>
      <w:lvlText w:val="•"/>
      <w:lvlJc w:val="left"/>
      <w:pPr>
        <w:ind w:left="2736" w:hanging="262"/>
      </w:pPr>
      <w:rPr>
        <w:rFonts w:hint="default"/>
        <w:lang w:val="cs-CZ" w:eastAsia="cs-CZ" w:bidi="cs-CZ"/>
      </w:rPr>
    </w:lvl>
    <w:lvl w:ilvl="7" w:tplc="E05A8100">
      <w:numFmt w:val="bullet"/>
      <w:lvlText w:val="•"/>
      <w:lvlJc w:val="left"/>
      <w:pPr>
        <w:ind w:left="3139" w:hanging="262"/>
      </w:pPr>
      <w:rPr>
        <w:rFonts w:hint="default"/>
        <w:lang w:val="cs-CZ" w:eastAsia="cs-CZ" w:bidi="cs-CZ"/>
      </w:rPr>
    </w:lvl>
    <w:lvl w:ilvl="8" w:tplc="75026550">
      <w:numFmt w:val="bullet"/>
      <w:lvlText w:val="•"/>
      <w:lvlJc w:val="left"/>
      <w:pPr>
        <w:ind w:left="3542" w:hanging="262"/>
      </w:pPr>
      <w:rPr>
        <w:rFonts w:hint="default"/>
        <w:lang w:val="cs-CZ" w:eastAsia="cs-CZ" w:bidi="cs-CZ"/>
      </w:rPr>
    </w:lvl>
  </w:abstractNum>
  <w:abstractNum w:abstractNumId="163" w15:restartNumberingAfterBreak="0">
    <w:nsid w:val="72474DB6"/>
    <w:multiLevelType w:val="hybridMultilevel"/>
    <w:tmpl w:val="22685174"/>
    <w:lvl w:ilvl="0" w:tplc="32183A42">
      <w:start w:val="1"/>
      <w:numFmt w:val="lowerLetter"/>
      <w:lvlText w:val="%1."/>
      <w:lvlJc w:val="left"/>
      <w:pPr>
        <w:ind w:left="136" w:hanging="708"/>
      </w:pPr>
      <w:rPr>
        <w:rFonts w:ascii="Calibri" w:eastAsia="Calibri" w:hAnsi="Calibri" w:cs="Calibri" w:hint="default"/>
        <w:spacing w:val="-5"/>
        <w:w w:val="100"/>
        <w:sz w:val="24"/>
        <w:szCs w:val="24"/>
        <w:lang w:val="cs-CZ" w:eastAsia="cs-CZ" w:bidi="cs-CZ"/>
      </w:rPr>
    </w:lvl>
    <w:lvl w:ilvl="1" w:tplc="4EBAA6DC">
      <w:numFmt w:val="bullet"/>
      <w:lvlText w:val="•"/>
      <w:lvlJc w:val="left"/>
      <w:pPr>
        <w:ind w:left="1066" w:hanging="708"/>
      </w:pPr>
      <w:rPr>
        <w:rFonts w:hint="default"/>
        <w:lang w:val="cs-CZ" w:eastAsia="cs-CZ" w:bidi="cs-CZ"/>
      </w:rPr>
    </w:lvl>
    <w:lvl w:ilvl="2" w:tplc="EE7CB5F0">
      <w:numFmt w:val="bullet"/>
      <w:lvlText w:val="•"/>
      <w:lvlJc w:val="left"/>
      <w:pPr>
        <w:ind w:left="1993" w:hanging="708"/>
      </w:pPr>
      <w:rPr>
        <w:rFonts w:hint="default"/>
        <w:lang w:val="cs-CZ" w:eastAsia="cs-CZ" w:bidi="cs-CZ"/>
      </w:rPr>
    </w:lvl>
    <w:lvl w:ilvl="3" w:tplc="48AC752E">
      <w:numFmt w:val="bullet"/>
      <w:lvlText w:val="•"/>
      <w:lvlJc w:val="left"/>
      <w:pPr>
        <w:ind w:left="2919" w:hanging="708"/>
      </w:pPr>
      <w:rPr>
        <w:rFonts w:hint="default"/>
        <w:lang w:val="cs-CZ" w:eastAsia="cs-CZ" w:bidi="cs-CZ"/>
      </w:rPr>
    </w:lvl>
    <w:lvl w:ilvl="4" w:tplc="FC78196E">
      <w:numFmt w:val="bullet"/>
      <w:lvlText w:val="•"/>
      <w:lvlJc w:val="left"/>
      <w:pPr>
        <w:ind w:left="3846" w:hanging="708"/>
      </w:pPr>
      <w:rPr>
        <w:rFonts w:hint="default"/>
        <w:lang w:val="cs-CZ" w:eastAsia="cs-CZ" w:bidi="cs-CZ"/>
      </w:rPr>
    </w:lvl>
    <w:lvl w:ilvl="5" w:tplc="034CD6BE">
      <w:numFmt w:val="bullet"/>
      <w:lvlText w:val="•"/>
      <w:lvlJc w:val="left"/>
      <w:pPr>
        <w:ind w:left="4773" w:hanging="708"/>
      </w:pPr>
      <w:rPr>
        <w:rFonts w:hint="default"/>
        <w:lang w:val="cs-CZ" w:eastAsia="cs-CZ" w:bidi="cs-CZ"/>
      </w:rPr>
    </w:lvl>
    <w:lvl w:ilvl="6" w:tplc="D368FC54">
      <w:numFmt w:val="bullet"/>
      <w:lvlText w:val="•"/>
      <w:lvlJc w:val="left"/>
      <w:pPr>
        <w:ind w:left="5699" w:hanging="708"/>
      </w:pPr>
      <w:rPr>
        <w:rFonts w:hint="default"/>
        <w:lang w:val="cs-CZ" w:eastAsia="cs-CZ" w:bidi="cs-CZ"/>
      </w:rPr>
    </w:lvl>
    <w:lvl w:ilvl="7" w:tplc="D24085E6">
      <w:numFmt w:val="bullet"/>
      <w:lvlText w:val="•"/>
      <w:lvlJc w:val="left"/>
      <w:pPr>
        <w:ind w:left="6626" w:hanging="708"/>
      </w:pPr>
      <w:rPr>
        <w:rFonts w:hint="default"/>
        <w:lang w:val="cs-CZ" w:eastAsia="cs-CZ" w:bidi="cs-CZ"/>
      </w:rPr>
    </w:lvl>
    <w:lvl w:ilvl="8" w:tplc="36B2CEE4">
      <w:numFmt w:val="bullet"/>
      <w:lvlText w:val="•"/>
      <w:lvlJc w:val="left"/>
      <w:pPr>
        <w:ind w:left="7553" w:hanging="708"/>
      </w:pPr>
      <w:rPr>
        <w:rFonts w:hint="default"/>
        <w:lang w:val="cs-CZ" w:eastAsia="cs-CZ" w:bidi="cs-CZ"/>
      </w:rPr>
    </w:lvl>
  </w:abstractNum>
  <w:abstractNum w:abstractNumId="164" w15:restartNumberingAfterBreak="0">
    <w:nsid w:val="74570FDF"/>
    <w:multiLevelType w:val="hybridMultilevel"/>
    <w:tmpl w:val="353210C4"/>
    <w:lvl w:ilvl="0" w:tplc="7E3087A4">
      <w:start w:val="1"/>
      <w:numFmt w:val="decimal"/>
      <w:lvlText w:val="%1."/>
      <w:lvlJc w:val="left"/>
      <w:pPr>
        <w:ind w:left="836" w:hanging="360"/>
      </w:pPr>
      <w:rPr>
        <w:rFonts w:ascii="Calibri" w:eastAsia="Calibri" w:hAnsi="Calibri" w:cs="Calibri" w:hint="default"/>
        <w:w w:val="100"/>
        <w:sz w:val="22"/>
        <w:szCs w:val="22"/>
        <w:lang w:val="cs-CZ" w:eastAsia="cs-CZ" w:bidi="cs-CZ"/>
      </w:rPr>
    </w:lvl>
    <w:lvl w:ilvl="1" w:tplc="2488C190">
      <w:start w:val="1"/>
      <w:numFmt w:val="lowerLetter"/>
      <w:lvlText w:val="%2."/>
      <w:lvlJc w:val="left"/>
      <w:pPr>
        <w:ind w:left="1556" w:hanging="360"/>
      </w:pPr>
      <w:rPr>
        <w:rFonts w:ascii="Calibri" w:eastAsia="Calibri" w:hAnsi="Calibri" w:cs="Calibri" w:hint="default"/>
        <w:spacing w:val="-1"/>
        <w:w w:val="100"/>
        <w:sz w:val="22"/>
        <w:szCs w:val="22"/>
        <w:lang w:val="cs-CZ" w:eastAsia="cs-CZ" w:bidi="cs-CZ"/>
      </w:rPr>
    </w:lvl>
    <w:lvl w:ilvl="2" w:tplc="44E46D2A">
      <w:numFmt w:val="bullet"/>
      <w:lvlText w:val="•"/>
      <w:lvlJc w:val="left"/>
      <w:pPr>
        <w:ind w:left="2518" w:hanging="360"/>
      </w:pPr>
      <w:rPr>
        <w:rFonts w:hint="default"/>
        <w:lang w:val="cs-CZ" w:eastAsia="cs-CZ" w:bidi="cs-CZ"/>
      </w:rPr>
    </w:lvl>
    <w:lvl w:ilvl="3" w:tplc="8176FD9A">
      <w:numFmt w:val="bullet"/>
      <w:lvlText w:val="•"/>
      <w:lvlJc w:val="left"/>
      <w:pPr>
        <w:ind w:left="3476" w:hanging="360"/>
      </w:pPr>
      <w:rPr>
        <w:rFonts w:hint="default"/>
        <w:lang w:val="cs-CZ" w:eastAsia="cs-CZ" w:bidi="cs-CZ"/>
      </w:rPr>
    </w:lvl>
    <w:lvl w:ilvl="4" w:tplc="97A07AB0">
      <w:numFmt w:val="bullet"/>
      <w:lvlText w:val="•"/>
      <w:lvlJc w:val="left"/>
      <w:pPr>
        <w:ind w:left="4435" w:hanging="360"/>
      </w:pPr>
      <w:rPr>
        <w:rFonts w:hint="default"/>
        <w:lang w:val="cs-CZ" w:eastAsia="cs-CZ" w:bidi="cs-CZ"/>
      </w:rPr>
    </w:lvl>
    <w:lvl w:ilvl="5" w:tplc="52D4F9B0">
      <w:numFmt w:val="bullet"/>
      <w:lvlText w:val="•"/>
      <w:lvlJc w:val="left"/>
      <w:pPr>
        <w:ind w:left="5393" w:hanging="360"/>
      </w:pPr>
      <w:rPr>
        <w:rFonts w:hint="default"/>
        <w:lang w:val="cs-CZ" w:eastAsia="cs-CZ" w:bidi="cs-CZ"/>
      </w:rPr>
    </w:lvl>
    <w:lvl w:ilvl="6" w:tplc="8B8C22FE">
      <w:numFmt w:val="bullet"/>
      <w:lvlText w:val="•"/>
      <w:lvlJc w:val="left"/>
      <w:pPr>
        <w:ind w:left="6352" w:hanging="360"/>
      </w:pPr>
      <w:rPr>
        <w:rFonts w:hint="default"/>
        <w:lang w:val="cs-CZ" w:eastAsia="cs-CZ" w:bidi="cs-CZ"/>
      </w:rPr>
    </w:lvl>
    <w:lvl w:ilvl="7" w:tplc="DA3246B4">
      <w:numFmt w:val="bullet"/>
      <w:lvlText w:val="•"/>
      <w:lvlJc w:val="left"/>
      <w:pPr>
        <w:ind w:left="7310" w:hanging="360"/>
      </w:pPr>
      <w:rPr>
        <w:rFonts w:hint="default"/>
        <w:lang w:val="cs-CZ" w:eastAsia="cs-CZ" w:bidi="cs-CZ"/>
      </w:rPr>
    </w:lvl>
    <w:lvl w:ilvl="8" w:tplc="C21663F2">
      <w:numFmt w:val="bullet"/>
      <w:lvlText w:val="•"/>
      <w:lvlJc w:val="left"/>
      <w:pPr>
        <w:ind w:left="8269" w:hanging="360"/>
      </w:pPr>
      <w:rPr>
        <w:rFonts w:hint="default"/>
        <w:lang w:val="cs-CZ" w:eastAsia="cs-CZ" w:bidi="cs-CZ"/>
      </w:rPr>
    </w:lvl>
  </w:abstractNum>
  <w:abstractNum w:abstractNumId="165" w15:restartNumberingAfterBreak="0">
    <w:nsid w:val="74912913"/>
    <w:multiLevelType w:val="hybridMultilevel"/>
    <w:tmpl w:val="0ADAA5B0"/>
    <w:lvl w:ilvl="0" w:tplc="CABC2E8A">
      <w:numFmt w:val="bullet"/>
      <w:lvlText w:val="-"/>
      <w:lvlJc w:val="left"/>
      <w:pPr>
        <w:ind w:left="118" w:hanging="276"/>
      </w:pPr>
      <w:rPr>
        <w:rFonts w:ascii="Calibri" w:eastAsia="Calibri" w:hAnsi="Calibri" w:cs="Calibri" w:hint="default"/>
        <w:w w:val="100"/>
        <w:sz w:val="22"/>
        <w:szCs w:val="22"/>
        <w:lang w:val="cs-CZ" w:eastAsia="cs-CZ" w:bidi="cs-CZ"/>
      </w:rPr>
    </w:lvl>
    <w:lvl w:ilvl="1" w:tplc="D1E82998">
      <w:numFmt w:val="bullet"/>
      <w:lvlText w:val="•"/>
      <w:lvlJc w:val="left"/>
      <w:pPr>
        <w:ind w:left="357" w:hanging="276"/>
      </w:pPr>
      <w:rPr>
        <w:rFonts w:hint="default"/>
        <w:lang w:val="cs-CZ" w:eastAsia="cs-CZ" w:bidi="cs-CZ"/>
      </w:rPr>
    </w:lvl>
    <w:lvl w:ilvl="2" w:tplc="168C4258">
      <w:numFmt w:val="bullet"/>
      <w:lvlText w:val="•"/>
      <w:lvlJc w:val="left"/>
      <w:pPr>
        <w:ind w:left="595" w:hanging="276"/>
      </w:pPr>
      <w:rPr>
        <w:rFonts w:hint="default"/>
        <w:lang w:val="cs-CZ" w:eastAsia="cs-CZ" w:bidi="cs-CZ"/>
      </w:rPr>
    </w:lvl>
    <w:lvl w:ilvl="3" w:tplc="91CA5C44">
      <w:numFmt w:val="bullet"/>
      <w:lvlText w:val="•"/>
      <w:lvlJc w:val="left"/>
      <w:pPr>
        <w:ind w:left="833" w:hanging="276"/>
      </w:pPr>
      <w:rPr>
        <w:rFonts w:hint="default"/>
        <w:lang w:val="cs-CZ" w:eastAsia="cs-CZ" w:bidi="cs-CZ"/>
      </w:rPr>
    </w:lvl>
    <w:lvl w:ilvl="4" w:tplc="09903E24">
      <w:numFmt w:val="bullet"/>
      <w:lvlText w:val="•"/>
      <w:lvlJc w:val="left"/>
      <w:pPr>
        <w:ind w:left="1071" w:hanging="276"/>
      </w:pPr>
      <w:rPr>
        <w:rFonts w:hint="default"/>
        <w:lang w:val="cs-CZ" w:eastAsia="cs-CZ" w:bidi="cs-CZ"/>
      </w:rPr>
    </w:lvl>
    <w:lvl w:ilvl="5" w:tplc="3900267A">
      <w:numFmt w:val="bullet"/>
      <w:lvlText w:val="•"/>
      <w:lvlJc w:val="left"/>
      <w:pPr>
        <w:ind w:left="1309" w:hanging="276"/>
      </w:pPr>
      <w:rPr>
        <w:rFonts w:hint="default"/>
        <w:lang w:val="cs-CZ" w:eastAsia="cs-CZ" w:bidi="cs-CZ"/>
      </w:rPr>
    </w:lvl>
    <w:lvl w:ilvl="6" w:tplc="83749D5C">
      <w:numFmt w:val="bullet"/>
      <w:lvlText w:val="•"/>
      <w:lvlJc w:val="left"/>
      <w:pPr>
        <w:ind w:left="1546" w:hanging="276"/>
      </w:pPr>
      <w:rPr>
        <w:rFonts w:hint="default"/>
        <w:lang w:val="cs-CZ" w:eastAsia="cs-CZ" w:bidi="cs-CZ"/>
      </w:rPr>
    </w:lvl>
    <w:lvl w:ilvl="7" w:tplc="534CDF88">
      <w:numFmt w:val="bullet"/>
      <w:lvlText w:val="•"/>
      <w:lvlJc w:val="left"/>
      <w:pPr>
        <w:ind w:left="1784" w:hanging="276"/>
      </w:pPr>
      <w:rPr>
        <w:rFonts w:hint="default"/>
        <w:lang w:val="cs-CZ" w:eastAsia="cs-CZ" w:bidi="cs-CZ"/>
      </w:rPr>
    </w:lvl>
    <w:lvl w:ilvl="8" w:tplc="E0F47B40">
      <w:numFmt w:val="bullet"/>
      <w:lvlText w:val="•"/>
      <w:lvlJc w:val="left"/>
      <w:pPr>
        <w:ind w:left="2022" w:hanging="276"/>
      </w:pPr>
      <w:rPr>
        <w:rFonts w:hint="default"/>
        <w:lang w:val="cs-CZ" w:eastAsia="cs-CZ" w:bidi="cs-CZ"/>
      </w:rPr>
    </w:lvl>
  </w:abstractNum>
  <w:abstractNum w:abstractNumId="166" w15:restartNumberingAfterBreak="0">
    <w:nsid w:val="74995753"/>
    <w:multiLevelType w:val="multilevel"/>
    <w:tmpl w:val="0D46A16E"/>
    <w:lvl w:ilvl="0">
      <w:start w:val="4"/>
      <w:numFmt w:val="decimal"/>
      <w:lvlText w:val="%1"/>
      <w:lvlJc w:val="left"/>
      <w:pPr>
        <w:ind w:left="1014" w:hanging="449"/>
      </w:pPr>
      <w:rPr>
        <w:rFonts w:hint="default"/>
      </w:rPr>
    </w:lvl>
    <w:lvl w:ilvl="1">
      <w:start w:val="1"/>
      <w:numFmt w:val="decimal"/>
      <w:lvlText w:val="%1.%2"/>
      <w:lvlJc w:val="left"/>
      <w:pPr>
        <w:ind w:left="1014" w:hanging="449"/>
      </w:pPr>
      <w:rPr>
        <w:rFonts w:hint="default"/>
      </w:rPr>
    </w:lvl>
    <w:lvl w:ilvl="2">
      <w:numFmt w:val="decimal"/>
      <w:lvlText w:val="%1.%2.%3"/>
      <w:lvlJc w:val="left"/>
      <w:pPr>
        <w:ind w:left="1017" w:hanging="449"/>
      </w:pPr>
      <w:rPr>
        <w:rFonts w:ascii="Calibri" w:eastAsia="Calibri" w:hAnsi="Calibri" w:cs="Calibri" w:hint="default"/>
        <w:i w:val="0"/>
        <w:iCs/>
        <w:w w:val="99"/>
        <w:sz w:val="24"/>
        <w:szCs w:val="24"/>
      </w:rPr>
    </w:lvl>
    <w:lvl w:ilvl="3">
      <w:numFmt w:val="bullet"/>
      <w:lvlText w:val="•"/>
      <w:lvlJc w:val="left"/>
      <w:pPr>
        <w:ind w:left="3649" w:hanging="449"/>
      </w:pPr>
      <w:rPr>
        <w:rFonts w:hint="default"/>
      </w:rPr>
    </w:lvl>
    <w:lvl w:ilvl="4">
      <w:numFmt w:val="bullet"/>
      <w:lvlText w:val="•"/>
      <w:lvlJc w:val="left"/>
      <w:pPr>
        <w:ind w:left="4526" w:hanging="449"/>
      </w:pPr>
      <w:rPr>
        <w:rFonts w:hint="default"/>
      </w:rPr>
    </w:lvl>
    <w:lvl w:ilvl="5">
      <w:numFmt w:val="bullet"/>
      <w:lvlText w:val="•"/>
      <w:lvlJc w:val="left"/>
      <w:pPr>
        <w:ind w:left="5403" w:hanging="449"/>
      </w:pPr>
      <w:rPr>
        <w:rFonts w:hint="default"/>
      </w:rPr>
    </w:lvl>
    <w:lvl w:ilvl="6">
      <w:numFmt w:val="bullet"/>
      <w:lvlText w:val="•"/>
      <w:lvlJc w:val="left"/>
      <w:pPr>
        <w:ind w:left="6279" w:hanging="449"/>
      </w:pPr>
      <w:rPr>
        <w:rFonts w:hint="default"/>
      </w:rPr>
    </w:lvl>
    <w:lvl w:ilvl="7">
      <w:numFmt w:val="bullet"/>
      <w:lvlText w:val="•"/>
      <w:lvlJc w:val="left"/>
      <w:pPr>
        <w:ind w:left="7156" w:hanging="449"/>
      </w:pPr>
      <w:rPr>
        <w:rFonts w:hint="default"/>
      </w:rPr>
    </w:lvl>
    <w:lvl w:ilvl="8">
      <w:numFmt w:val="bullet"/>
      <w:lvlText w:val="•"/>
      <w:lvlJc w:val="left"/>
      <w:pPr>
        <w:ind w:left="8033" w:hanging="449"/>
      </w:pPr>
      <w:rPr>
        <w:rFonts w:hint="default"/>
      </w:rPr>
    </w:lvl>
  </w:abstractNum>
  <w:abstractNum w:abstractNumId="167" w15:restartNumberingAfterBreak="0">
    <w:nsid w:val="752E29FE"/>
    <w:multiLevelType w:val="hybridMultilevel"/>
    <w:tmpl w:val="6898079C"/>
    <w:lvl w:ilvl="0" w:tplc="55FE86B8">
      <w:numFmt w:val="bullet"/>
      <w:lvlText w:val=""/>
      <w:lvlJc w:val="left"/>
      <w:pPr>
        <w:ind w:left="475" w:hanging="394"/>
      </w:pPr>
      <w:rPr>
        <w:rFonts w:ascii="Wingdings" w:eastAsia="Wingdings" w:hAnsi="Wingdings" w:cs="Wingdings" w:hint="default"/>
        <w:w w:val="100"/>
        <w:sz w:val="24"/>
        <w:szCs w:val="24"/>
        <w:lang w:val="cs-CZ" w:eastAsia="cs-CZ" w:bidi="cs-CZ"/>
      </w:rPr>
    </w:lvl>
    <w:lvl w:ilvl="1" w:tplc="BD285942">
      <w:numFmt w:val="bullet"/>
      <w:lvlText w:val="•"/>
      <w:lvlJc w:val="left"/>
      <w:pPr>
        <w:ind w:left="899" w:hanging="394"/>
      </w:pPr>
      <w:rPr>
        <w:rFonts w:hint="default"/>
        <w:lang w:val="cs-CZ" w:eastAsia="cs-CZ" w:bidi="cs-CZ"/>
      </w:rPr>
    </w:lvl>
    <w:lvl w:ilvl="2" w:tplc="C08AF15C">
      <w:numFmt w:val="bullet"/>
      <w:lvlText w:val="•"/>
      <w:lvlJc w:val="left"/>
      <w:pPr>
        <w:ind w:left="1318" w:hanging="394"/>
      </w:pPr>
      <w:rPr>
        <w:rFonts w:hint="default"/>
        <w:lang w:val="cs-CZ" w:eastAsia="cs-CZ" w:bidi="cs-CZ"/>
      </w:rPr>
    </w:lvl>
    <w:lvl w:ilvl="3" w:tplc="F9D036D4">
      <w:numFmt w:val="bullet"/>
      <w:lvlText w:val="•"/>
      <w:lvlJc w:val="left"/>
      <w:pPr>
        <w:ind w:left="1737" w:hanging="394"/>
      </w:pPr>
      <w:rPr>
        <w:rFonts w:hint="default"/>
        <w:lang w:val="cs-CZ" w:eastAsia="cs-CZ" w:bidi="cs-CZ"/>
      </w:rPr>
    </w:lvl>
    <w:lvl w:ilvl="4" w:tplc="D2C0CF30">
      <w:numFmt w:val="bullet"/>
      <w:lvlText w:val="•"/>
      <w:lvlJc w:val="left"/>
      <w:pPr>
        <w:ind w:left="2156" w:hanging="394"/>
      </w:pPr>
      <w:rPr>
        <w:rFonts w:hint="default"/>
        <w:lang w:val="cs-CZ" w:eastAsia="cs-CZ" w:bidi="cs-CZ"/>
      </w:rPr>
    </w:lvl>
    <w:lvl w:ilvl="5" w:tplc="EF60D04A">
      <w:numFmt w:val="bullet"/>
      <w:lvlText w:val="•"/>
      <w:lvlJc w:val="left"/>
      <w:pPr>
        <w:ind w:left="2575" w:hanging="394"/>
      </w:pPr>
      <w:rPr>
        <w:rFonts w:hint="default"/>
        <w:lang w:val="cs-CZ" w:eastAsia="cs-CZ" w:bidi="cs-CZ"/>
      </w:rPr>
    </w:lvl>
    <w:lvl w:ilvl="6" w:tplc="65025268">
      <w:numFmt w:val="bullet"/>
      <w:lvlText w:val="•"/>
      <w:lvlJc w:val="left"/>
      <w:pPr>
        <w:ind w:left="2994" w:hanging="394"/>
      </w:pPr>
      <w:rPr>
        <w:rFonts w:hint="default"/>
        <w:lang w:val="cs-CZ" w:eastAsia="cs-CZ" w:bidi="cs-CZ"/>
      </w:rPr>
    </w:lvl>
    <w:lvl w:ilvl="7" w:tplc="EBD60766">
      <w:numFmt w:val="bullet"/>
      <w:lvlText w:val="•"/>
      <w:lvlJc w:val="left"/>
      <w:pPr>
        <w:ind w:left="3413" w:hanging="394"/>
      </w:pPr>
      <w:rPr>
        <w:rFonts w:hint="default"/>
        <w:lang w:val="cs-CZ" w:eastAsia="cs-CZ" w:bidi="cs-CZ"/>
      </w:rPr>
    </w:lvl>
    <w:lvl w:ilvl="8" w:tplc="206E7190">
      <w:numFmt w:val="bullet"/>
      <w:lvlText w:val="•"/>
      <w:lvlJc w:val="left"/>
      <w:pPr>
        <w:ind w:left="3832" w:hanging="394"/>
      </w:pPr>
      <w:rPr>
        <w:rFonts w:hint="default"/>
        <w:lang w:val="cs-CZ" w:eastAsia="cs-CZ" w:bidi="cs-CZ"/>
      </w:rPr>
    </w:lvl>
  </w:abstractNum>
  <w:abstractNum w:abstractNumId="168" w15:restartNumberingAfterBreak="0">
    <w:nsid w:val="75336CFA"/>
    <w:multiLevelType w:val="hybridMultilevel"/>
    <w:tmpl w:val="DDB062BE"/>
    <w:lvl w:ilvl="0" w:tplc="AADAE366">
      <w:start w:val="3"/>
      <w:numFmt w:val="decimal"/>
      <w:lvlText w:val="%1."/>
      <w:lvlJc w:val="left"/>
      <w:pPr>
        <w:ind w:left="563" w:hanging="428"/>
      </w:pPr>
      <w:rPr>
        <w:rFonts w:ascii="Calibri" w:eastAsia="Calibri" w:hAnsi="Calibri" w:cs="Calibri" w:hint="default"/>
        <w:spacing w:val="-3"/>
        <w:w w:val="100"/>
        <w:sz w:val="24"/>
        <w:szCs w:val="24"/>
        <w:lang w:val="cs-CZ" w:eastAsia="cs-CZ" w:bidi="cs-CZ"/>
      </w:rPr>
    </w:lvl>
    <w:lvl w:ilvl="1" w:tplc="650A9C94">
      <w:numFmt w:val="bullet"/>
      <w:lvlText w:val="•"/>
      <w:lvlJc w:val="left"/>
      <w:pPr>
        <w:ind w:left="1444" w:hanging="428"/>
      </w:pPr>
      <w:rPr>
        <w:rFonts w:hint="default"/>
        <w:lang w:val="cs-CZ" w:eastAsia="cs-CZ" w:bidi="cs-CZ"/>
      </w:rPr>
    </w:lvl>
    <w:lvl w:ilvl="2" w:tplc="511AB578">
      <w:numFmt w:val="bullet"/>
      <w:lvlText w:val="•"/>
      <w:lvlJc w:val="left"/>
      <w:pPr>
        <w:ind w:left="2329" w:hanging="428"/>
      </w:pPr>
      <w:rPr>
        <w:rFonts w:hint="default"/>
        <w:lang w:val="cs-CZ" w:eastAsia="cs-CZ" w:bidi="cs-CZ"/>
      </w:rPr>
    </w:lvl>
    <w:lvl w:ilvl="3" w:tplc="4C2CAD5A">
      <w:numFmt w:val="bullet"/>
      <w:lvlText w:val="•"/>
      <w:lvlJc w:val="left"/>
      <w:pPr>
        <w:ind w:left="3213" w:hanging="428"/>
      </w:pPr>
      <w:rPr>
        <w:rFonts w:hint="default"/>
        <w:lang w:val="cs-CZ" w:eastAsia="cs-CZ" w:bidi="cs-CZ"/>
      </w:rPr>
    </w:lvl>
    <w:lvl w:ilvl="4" w:tplc="0A66434E">
      <w:numFmt w:val="bullet"/>
      <w:lvlText w:val="•"/>
      <w:lvlJc w:val="left"/>
      <w:pPr>
        <w:ind w:left="4098" w:hanging="428"/>
      </w:pPr>
      <w:rPr>
        <w:rFonts w:hint="default"/>
        <w:lang w:val="cs-CZ" w:eastAsia="cs-CZ" w:bidi="cs-CZ"/>
      </w:rPr>
    </w:lvl>
    <w:lvl w:ilvl="5" w:tplc="9AAEA9C2">
      <w:numFmt w:val="bullet"/>
      <w:lvlText w:val="•"/>
      <w:lvlJc w:val="left"/>
      <w:pPr>
        <w:ind w:left="4983" w:hanging="428"/>
      </w:pPr>
      <w:rPr>
        <w:rFonts w:hint="default"/>
        <w:lang w:val="cs-CZ" w:eastAsia="cs-CZ" w:bidi="cs-CZ"/>
      </w:rPr>
    </w:lvl>
    <w:lvl w:ilvl="6" w:tplc="0D6AD64C">
      <w:numFmt w:val="bullet"/>
      <w:lvlText w:val="•"/>
      <w:lvlJc w:val="left"/>
      <w:pPr>
        <w:ind w:left="5867" w:hanging="428"/>
      </w:pPr>
      <w:rPr>
        <w:rFonts w:hint="default"/>
        <w:lang w:val="cs-CZ" w:eastAsia="cs-CZ" w:bidi="cs-CZ"/>
      </w:rPr>
    </w:lvl>
    <w:lvl w:ilvl="7" w:tplc="BF1AECFE">
      <w:numFmt w:val="bullet"/>
      <w:lvlText w:val="•"/>
      <w:lvlJc w:val="left"/>
      <w:pPr>
        <w:ind w:left="6752" w:hanging="428"/>
      </w:pPr>
      <w:rPr>
        <w:rFonts w:hint="default"/>
        <w:lang w:val="cs-CZ" w:eastAsia="cs-CZ" w:bidi="cs-CZ"/>
      </w:rPr>
    </w:lvl>
    <w:lvl w:ilvl="8" w:tplc="835A885E">
      <w:numFmt w:val="bullet"/>
      <w:lvlText w:val="•"/>
      <w:lvlJc w:val="left"/>
      <w:pPr>
        <w:ind w:left="7637" w:hanging="428"/>
      </w:pPr>
      <w:rPr>
        <w:rFonts w:hint="default"/>
        <w:lang w:val="cs-CZ" w:eastAsia="cs-CZ" w:bidi="cs-CZ"/>
      </w:rPr>
    </w:lvl>
  </w:abstractNum>
  <w:abstractNum w:abstractNumId="169" w15:restartNumberingAfterBreak="0">
    <w:nsid w:val="75910A36"/>
    <w:multiLevelType w:val="hybridMultilevel"/>
    <w:tmpl w:val="F8EACEB4"/>
    <w:lvl w:ilvl="0" w:tplc="6B8EABB4">
      <w:numFmt w:val="bullet"/>
      <w:lvlText w:val="•"/>
      <w:lvlJc w:val="left"/>
      <w:pPr>
        <w:ind w:left="916" w:hanging="360"/>
      </w:pPr>
      <w:rPr>
        <w:rFonts w:hint="default"/>
        <w:lang w:val="cs-CZ" w:eastAsia="cs-CZ" w:bidi="cs-CZ"/>
      </w:rPr>
    </w:lvl>
    <w:lvl w:ilvl="1" w:tplc="04050003" w:tentative="1">
      <w:start w:val="1"/>
      <w:numFmt w:val="bullet"/>
      <w:lvlText w:val="o"/>
      <w:lvlJc w:val="left"/>
      <w:pPr>
        <w:ind w:left="1636" w:hanging="360"/>
      </w:pPr>
      <w:rPr>
        <w:rFonts w:ascii="Courier New" w:hAnsi="Courier New" w:cs="Courier New" w:hint="default"/>
      </w:rPr>
    </w:lvl>
    <w:lvl w:ilvl="2" w:tplc="04050005" w:tentative="1">
      <w:start w:val="1"/>
      <w:numFmt w:val="bullet"/>
      <w:lvlText w:val=""/>
      <w:lvlJc w:val="left"/>
      <w:pPr>
        <w:ind w:left="2356" w:hanging="360"/>
      </w:pPr>
      <w:rPr>
        <w:rFonts w:ascii="Wingdings" w:hAnsi="Wingdings" w:hint="default"/>
      </w:rPr>
    </w:lvl>
    <w:lvl w:ilvl="3" w:tplc="04050001" w:tentative="1">
      <w:start w:val="1"/>
      <w:numFmt w:val="bullet"/>
      <w:lvlText w:val=""/>
      <w:lvlJc w:val="left"/>
      <w:pPr>
        <w:ind w:left="3076" w:hanging="360"/>
      </w:pPr>
      <w:rPr>
        <w:rFonts w:ascii="Symbol" w:hAnsi="Symbol" w:hint="default"/>
      </w:rPr>
    </w:lvl>
    <w:lvl w:ilvl="4" w:tplc="04050003" w:tentative="1">
      <w:start w:val="1"/>
      <w:numFmt w:val="bullet"/>
      <w:lvlText w:val="o"/>
      <w:lvlJc w:val="left"/>
      <w:pPr>
        <w:ind w:left="3796" w:hanging="360"/>
      </w:pPr>
      <w:rPr>
        <w:rFonts w:ascii="Courier New" w:hAnsi="Courier New" w:cs="Courier New" w:hint="default"/>
      </w:rPr>
    </w:lvl>
    <w:lvl w:ilvl="5" w:tplc="04050005" w:tentative="1">
      <w:start w:val="1"/>
      <w:numFmt w:val="bullet"/>
      <w:lvlText w:val=""/>
      <w:lvlJc w:val="left"/>
      <w:pPr>
        <w:ind w:left="4516" w:hanging="360"/>
      </w:pPr>
      <w:rPr>
        <w:rFonts w:ascii="Wingdings" w:hAnsi="Wingdings" w:hint="default"/>
      </w:rPr>
    </w:lvl>
    <w:lvl w:ilvl="6" w:tplc="04050001" w:tentative="1">
      <w:start w:val="1"/>
      <w:numFmt w:val="bullet"/>
      <w:lvlText w:val=""/>
      <w:lvlJc w:val="left"/>
      <w:pPr>
        <w:ind w:left="5236" w:hanging="360"/>
      </w:pPr>
      <w:rPr>
        <w:rFonts w:ascii="Symbol" w:hAnsi="Symbol" w:hint="default"/>
      </w:rPr>
    </w:lvl>
    <w:lvl w:ilvl="7" w:tplc="04050003" w:tentative="1">
      <w:start w:val="1"/>
      <w:numFmt w:val="bullet"/>
      <w:lvlText w:val="o"/>
      <w:lvlJc w:val="left"/>
      <w:pPr>
        <w:ind w:left="5956" w:hanging="360"/>
      </w:pPr>
      <w:rPr>
        <w:rFonts w:ascii="Courier New" w:hAnsi="Courier New" w:cs="Courier New" w:hint="default"/>
      </w:rPr>
    </w:lvl>
    <w:lvl w:ilvl="8" w:tplc="04050005" w:tentative="1">
      <w:start w:val="1"/>
      <w:numFmt w:val="bullet"/>
      <w:lvlText w:val=""/>
      <w:lvlJc w:val="left"/>
      <w:pPr>
        <w:ind w:left="6676" w:hanging="360"/>
      </w:pPr>
      <w:rPr>
        <w:rFonts w:ascii="Wingdings" w:hAnsi="Wingdings" w:hint="default"/>
      </w:rPr>
    </w:lvl>
  </w:abstractNum>
  <w:abstractNum w:abstractNumId="170" w15:restartNumberingAfterBreak="0">
    <w:nsid w:val="76CB26B3"/>
    <w:multiLevelType w:val="multilevel"/>
    <w:tmpl w:val="13A2707E"/>
    <w:lvl w:ilvl="0">
      <w:start w:val="5"/>
      <w:numFmt w:val="decimal"/>
      <w:lvlText w:val="%1."/>
      <w:lvlJc w:val="left"/>
      <w:pPr>
        <w:ind w:left="682" w:hanging="567"/>
      </w:pPr>
      <w:rPr>
        <w:rFonts w:ascii="Verdana" w:eastAsia="Verdana" w:hAnsi="Verdana" w:cs="Verdana" w:hint="default"/>
        <w:b/>
        <w:bCs/>
        <w:spacing w:val="0"/>
        <w:w w:val="99"/>
        <w:sz w:val="32"/>
        <w:szCs w:val="32"/>
        <w:lang w:val="cs-CZ" w:eastAsia="cs-CZ" w:bidi="cs-CZ"/>
      </w:rPr>
    </w:lvl>
    <w:lvl w:ilvl="1">
      <w:start w:val="1"/>
      <w:numFmt w:val="decimal"/>
      <w:lvlText w:val="%1.%2."/>
      <w:lvlJc w:val="left"/>
      <w:pPr>
        <w:ind w:left="824" w:hanging="713"/>
      </w:pPr>
      <w:rPr>
        <w:rFonts w:ascii="Verdana" w:eastAsia="Verdana" w:hAnsi="Verdana" w:cs="Verdana" w:hint="default"/>
        <w:b/>
        <w:bCs/>
        <w:spacing w:val="-1"/>
        <w:w w:val="100"/>
        <w:sz w:val="28"/>
        <w:szCs w:val="28"/>
        <w:lang w:val="cs-CZ" w:eastAsia="cs-CZ" w:bidi="cs-CZ"/>
      </w:rPr>
    </w:lvl>
    <w:lvl w:ilvl="2">
      <w:numFmt w:val="bullet"/>
      <w:lvlText w:val="•"/>
      <w:lvlJc w:val="left"/>
      <w:pPr>
        <w:ind w:left="1860" w:hanging="713"/>
      </w:pPr>
      <w:rPr>
        <w:rFonts w:hint="default"/>
        <w:lang w:val="cs-CZ" w:eastAsia="cs-CZ" w:bidi="cs-CZ"/>
      </w:rPr>
    </w:lvl>
    <w:lvl w:ilvl="3">
      <w:numFmt w:val="bullet"/>
      <w:lvlText w:val="•"/>
      <w:lvlJc w:val="left"/>
      <w:pPr>
        <w:ind w:left="2901" w:hanging="713"/>
      </w:pPr>
      <w:rPr>
        <w:rFonts w:hint="default"/>
        <w:lang w:val="cs-CZ" w:eastAsia="cs-CZ" w:bidi="cs-CZ"/>
      </w:rPr>
    </w:lvl>
    <w:lvl w:ilvl="4">
      <w:numFmt w:val="bullet"/>
      <w:lvlText w:val="•"/>
      <w:lvlJc w:val="left"/>
      <w:pPr>
        <w:ind w:left="3942" w:hanging="713"/>
      </w:pPr>
      <w:rPr>
        <w:rFonts w:hint="default"/>
        <w:lang w:val="cs-CZ" w:eastAsia="cs-CZ" w:bidi="cs-CZ"/>
      </w:rPr>
    </w:lvl>
    <w:lvl w:ilvl="5">
      <w:numFmt w:val="bullet"/>
      <w:lvlText w:val="•"/>
      <w:lvlJc w:val="left"/>
      <w:pPr>
        <w:ind w:left="4982" w:hanging="713"/>
      </w:pPr>
      <w:rPr>
        <w:rFonts w:hint="default"/>
        <w:lang w:val="cs-CZ" w:eastAsia="cs-CZ" w:bidi="cs-CZ"/>
      </w:rPr>
    </w:lvl>
    <w:lvl w:ilvl="6">
      <w:numFmt w:val="bullet"/>
      <w:lvlText w:val="•"/>
      <w:lvlJc w:val="left"/>
      <w:pPr>
        <w:ind w:left="6023" w:hanging="713"/>
      </w:pPr>
      <w:rPr>
        <w:rFonts w:hint="default"/>
        <w:lang w:val="cs-CZ" w:eastAsia="cs-CZ" w:bidi="cs-CZ"/>
      </w:rPr>
    </w:lvl>
    <w:lvl w:ilvl="7">
      <w:numFmt w:val="bullet"/>
      <w:lvlText w:val="•"/>
      <w:lvlJc w:val="left"/>
      <w:pPr>
        <w:ind w:left="7064" w:hanging="713"/>
      </w:pPr>
      <w:rPr>
        <w:rFonts w:hint="default"/>
        <w:lang w:val="cs-CZ" w:eastAsia="cs-CZ" w:bidi="cs-CZ"/>
      </w:rPr>
    </w:lvl>
    <w:lvl w:ilvl="8">
      <w:numFmt w:val="bullet"/>
      <w:lvlText w:val="•"/>
      <w:lvlJc w:val="left"/>
      <w:pPr>
        <w:ind w:left="8104" w:hanging="713"/>
      </w:pPr>
      <w:rPr>
        <w:rFonts w:hint="default"/>
        <w:lang w:val="cs-CZ" w:eastAsia="cs-CZ" w:bidi="cs-CZ"/>
      </w:rPr>
    </w:lvl>
  </w:abstractNum>
  <w:abstractNum w:abstractNumId="171" w15:restartNumberingAfterBreak="0">
    <w:nsid w:val="7B2F002B"/>
    <w:multiLevelType w:val="hybridMultilevel"/>
    <w:tmpl w:val="5C4A0E80"/>
    <w:lvl w:ilvl="0" w:tplc="BE8218E2">
      <w:start w:val="1"/>
      <w:numFmt w:val="lowerLetter"/>
      <w:lvlText w:val="%1."/>
      <w:lvlJc w:val="left"/>
      <w:pPr>
        <w:ind w:left="136" w:hanging="708"/>
      </w:pPr>
      <w:rPr>
        <w:rFonts w:ascii="Calibri" w:eastAsia="Calibri" w:hAnsi="Calibri" w:cs="Calibri" w:hint="default"/>
        <w:spacing w:val="-5"/>
        <w:w w:val="100"/>
        <w:sz w:val="24"/>
        <w:szCs w:val="24"/>
        <w:lang w:val="cs-CZ" w:eastAsia="cs-CZ" w:bidi="cs-CZ"/>
      </w:rPr>
    </w:lvl>
    <w:lvl w:ilvl="1" w:tplc="1E0E79B2">
      <w:numFmt w:val="bullet"/>
      <w:lvlText w:val="•"/>
      <w:lvlJc w:val="left"/>
      <w:pPr>
        <w:ind w:left="1066" w:hanging="708"/>
      </w:pPr>
      <w:rPr>
        <w:rFonts w:hint="default"/>
        <w:lang w:val="cs-CZ" w:eastAsia="cs-CZ" w:bidi="cs-CZ"/>
      </w:rPr>
    </w:lvl>
    <w:lvl w:ilvl="2" w:tplc="0366CFF2">
      <w:numFmt w:val="bullet"/>
      <w:lvlText w:val="•"/>
      <w:lvlJc w:val="left"/>
      <w:pPr>
        <w:ind w:left="1993" w:hanging="708"/>
      </w:pPr>
      <w:rPr>
        <w:rFonts w:hint="default"/>
        <w:lang w:val="cs-CZ" w:eastAsia="cs-CZ" w:bidi="cs-CZ"/>
      </w:rPr>
    </w:lvl>
    <w:lvl w:ilvl="3" w:tplc="03A0756C">
      <w:numFmt w:val="bullet"/>
      <w:lvlText w:val="•"/>
      <w:lvlJc w:val="left"/>
      <w:pPr>
        <w:ind w:left="2919" w:hanging="708"/>
      </w:pPr>
      <w:rPr>
        <w:rFonts w:hint="default"/>
        <w:lang w:val="cs-CZ" w:eastAsia="cs-CZ" w:bidi="cs-CZ"/>
      </w:rPr>
    </w:lvl>
    <w:lvl w:ilvl="4" w:tplc="0EF4FA90">
      <w:numFmt w:val="bullet"/>
      <w:lvlText w:val="•"/>
      <w:lvlJc w:val="left"/>
      <w:pPr>
        <w:ind w:left="3846" w:hanging="708"/>
      </w:pPr>
      <w:rPr>
        <w:rFonts w:hint="default"/>
        <w:lang w:val="cs-CZ" w:eastAsia="cs-CZ" w:bidi="cs-CZ"/>
      </w:rPr>
    </w:lvl>
    <w:lvl w:ilvl="5" w:tplc="1F6248BC">
      <w:numFmt w:val="bullet"/>
      <w:lvlText w:val="•"/>
      <w:lvlJc w:val="left"/>
      <w:pPr>
        <w:ind w:left="4773" w:hanging="708"/>
      </w:pPr>
      <w:rPr>
        <w:rFonts w:hint="default"/>
        <w:lang w:val="cs-CZ" w:eastAsia="cs-CZ" w:bidi="cs-CZ"/>
      </w:rPr>
    </w:lvl>
    <w:lvl w:ilvl="6" w:tplc="A1F4909E">
      <w:numFmt w:val="bullet"/>
      <w:lvlText w:val="•"/>
      <w:lvlJc w:val="left"/>
      <w:pPr>
        <w:ind w:left="5699" w:hanging="708"/>
      </w:pPr>
      <w:rPr>
        <w:rFonts w:hint="default"/>
        <w:lang w:val="cs-CZ" w:eastAsia="cs-CZ" w:bidi="cs-CZ"/>
      </w:rPr>
    </w:lvl>
    <w:lvl w:ilvl="7" w:tplc="8A625D32">
      <w:numFmt w:val="bullet"/>
      <w:lvlText w:val="•"/>
      <w:lvlJc w:val="left"/>
      <w:pPr>
        <w:ind w:left="6626" w:hanging="708"/>
      </w:pPr>
      <w:rPr>
        <w:rFonts w:hint="default"/>
        <w:lang w:val="cs-CZ" w:eastAsia="cs-CZ" w:bidi="cs-CZ"/>
      </w:rPr>
    </w:lvl>
    <w:lvl w:ilvl="8" w:tplc="B862415C">
      <w:numFmt w:val="bullet"/>
      <w:lvlText w:val="•"/>
      <w:lvlJc w:val="left"/>
      <w:pPr>
        <w:ind w:left="7553" w:hanging="708"/>
      </w:pPr>
      <w:rPr>
        <w:rFonts w:hint="default"/>
        <w:lang w:val="cs-CZ" w:eastAsia="cs-CZ" w:bidi="cs-CZ"/>
      </w:rPr>
    </w:lvl>
  </w:abstractNum>
  <w:abstractNum w:abstractNumId="172" w15:restartNumberingAfterBreak="0">
    <w:nsid w:val="7B606D7E"/>
    <w:multiLevelType w:val="hybridMultilevel"/>
    <w:tmpl w:val="B4EEA828"/>
    <w:lvl w:ilvl="0" w:tplc="AA90D194">
      <w:numFmt w:val="bullet"/>
      <w:lvlText w:val=""/>
      <w:lvlJc w:val="left"/>
      <w:pPr>
        <w:ind w:left="470" w:hanging="392"/>
      </w:pPr>
      <w:rPr>
        <w:rFonts w:ascii="Symbol" w:eastAsia="Symbol" w:hAnsi="Symbol" w:cs="Symbol" w:hint="default"/>
        <w:w w:val="100"/>
        <w:sz w:val="24"/>
        <w:szCs w:val="24"/>
        <w:lang w:val="cs-CZ" w:eastAsia="cs-CZ" w:bidi="cs-CZ"/>
      </w:rPr>
    </w:lvl>
    <w:lvl w:ilvl="1" w:tplc="99E207DA">
      <w:numFmt w:val="bullet"/>
      <w:lvlText w:val="•"/>
      <w:lvlJc w:val="left"/>
      <w:pPr>
        <w:ind w:left="848" w:hanging="392"/>
      </w:pPr>
      <w:rPr>
        <w:rFonts w:hint="default"/>
        <w:lang w:val="cs-CZ" w:eastAsia="cs-CZ" w:bidi="cs-CZ"/>
      </w:rPr>
    </w:lvl>
    <w:lvl w:ilvl="2" w:tplc="8F505768">
      <w:numFmt w:val="bullet"/>
      <w:lvlText w:val="•"/>
      <w:lvlJc w:val="left"/>
      <w:pPr>
        <w:ind w:left="1217" w:hanging="392"/>
      </w:pPr>
      <w:rPr>
        <w:rFonts w:hint="default"/>
        <w:lang w:val="cs-CZ" w:eastAsia="cs-CZ" w:bidi="cs-CZ"/>
      </w:rPr>
    </w:lvl>
    <w:lvl w:ilvl="3" w:tplc="8ADEDE52">
      <w:numFmt w:val="bullet"/>
      <w:lvlText w:val="•"/>
      <w:lvlJc w:val="left"/>
      <w:pPr>
        <w:ind w:left="1585" w:hanging="392"/>
      </w:pPr>
      <w:rPr>
        <w:rFonts w:hint="default"/>
        <w:lang w:val="cs-CZ" w:eastAsia="cs-CZ" w:bidi="cs-CZ"/>
      </w:rPr>
    </w:lvl>
    <w:lvl w:ilvl="4" w:tplc="B226D92A">
      <w:numFmt w:val="bullet"/>
      <w:lvlText w:val="•"/>
      <w:lvlJc w:val="left"/>
      <w:pPr>
        <w:ind w:left="1954" w:hanging="392"/>
      </w:pPr>
      <w:rPr>
        <w:rFonts w:hint="default"/>
        <w:lang w:val="cs-CZ" w:eastAsia="cs-CZ" w:bidi="cs-CZ"/>
      </w:rPr>
    </w:lvl>
    <w:lvl w:ilvl="5" w:tplc="D0668726">
      <w:numFmt w:val="bullet"/>
      <w:lvlText w:val="•"/>
      <w:lvlJc w:val="left"/>
      <w:pPr>
        <w:ind w:left="2322" w:hanging="392"/>
      </w:pPr>
      <w:rPr>
        <w:rFonts w:hint="default"/>
        <w:lang w:val="cs-CZ" w:eastAsia="cs-CZ" w:bidi="cs-CZ"/>
      </w:rPr>
    </w:lvl>
    <w:lvl w:ilvl="6" w:tplc="540CC8DA">
      <w:numFmt w:val="bullet"/>
      <w:lvlText w:val="•"/>
      <w:lvlJc w:val="left"/>
      <w:pPr>
        <w:ind w:left="2691" w:hanging="392"/>
      </w:pPr>
      <w:rPr>
        <w:rFonts w:hint="default"/>
        <w:lang w:val="cs-CZ" w:eastAsia="cs-CZ" w:bidi="cs-CZ"/>
      </w:rPr>
    </w:lvl>
    <w:lvl w:ilvl="7" w:tplc="0D224BA4">
      <w:numFmt w:val="bullet"/>
      <w:lvlText w:val="•"/>
      <w:lvlJc w:val="left"/>
      <w:pPr>
        <w:ind w:left="3059" w:hanging="392"/>
      </w:pPr>
      <w:rPr>
        <w:rFonts w:hint="default"/>
        <w:lang w:val="cs-CZ" w:eastAsia="cs-CZ" w:bidi="cs-CZ"/>
      </w:rPr>
    </w:lvl>
    <w:lvl w:ilvl="8" w:tplc="6B181A20">
      <w:numFmt w:val="bullet"/>
      <w:lvlText w:val="•"/>
      <w:lvlJc w:val="left"/>
      <w:pPr>
        <w:ind w:left="3428" w:hanging="392"/>
      </w:pPr>
      <w:rPr>
        <w:rFonts w:hint="default"/>
        <w:lang w:val="cs-CZ" w:eastAsia="cs-CZ" w:bidi="cs-CZ"/>
      </w:rPr>
    </w:lvl>
  </w:abstractNum>
  <w:abstractNum w:abstractNumId="173" w15:restartNumberingAfterBreak="0">
    <w:nsid w:val="7BA70E65"/>
    <w:multiLevelType w:val="hybridMultilevel"/>
    <w:tmpl w:val="BA4A3B0C"/>
    <w:lvl w:ilvl="0" w:tplc="8A182E90">
      <w:start w:val="1"/>
      <w:numFmt w:val="decimal"/>
      <w:lvlText w:val="%1."/>
      <w:lvlJc w:val="left"/>
      <w:pPr>
        <w:ind w:left="563" w:hanging="428"/>
      </w:pPr>
      <w:rPr>
        <w:rFonts w:ascii="Calibri" w:eastAsia="Calibri" w:hAnsi="Calibri" w:cs="Calibri" w:hint="default"/>
        <w:spacing w:val="-28"/>
        <w:w w:val="100"/>
        <w:sz w:val="24"/>
        <w:szCs w:val="24"/>
        <w:lang w:val="cs-CZ" w:eastAsia="cs-CZ" w:bidi="cs-CZ"/>
      </w:rPr>
    </w:lvl>
    <w:lvl w:ilvl="1" w:tplc="D972A278">
      <w:numFmt w:val="bullet"/>
      <w:lvlText w:val="•"/>
      <w:lvlJc w:val="left"/>
      <w:pPr>
        <w:ind w:left="1444" w:hanging="428"/>
      </w:pPr>
      <w:rPr>
        <w:rFonts w:hint="default"/>
        <w:lang w:val="cs-CZ" w:eastAsia="cs-CZ" w:bidi="cs-CZ"/>
      </w:rPr>
    </w:lvl>
    <w:lvl w:ilvl="2" w:tplc="582ACACA">
      <w:numFmt w:val="bullet"/>
      <w:lvlText w:val="•"/>
      <w:lvlJc w:val="left"/>
      <w:pPr>
        <w:ind w:left="2329" w:hanging="428"/>
      </w:pPr>
      <w:rPr>
        <w:rFonts w:hint="default"/>
        <w:lang w:val="cs-CZ" w:eastAsia="cs-CZ" w:bidi="cs-CZ"/>
      </w:rPr>
    </w:lvl>
    <w:lvl w:ilvl="3" w:tplc="3C864106">
      <w:numFmt w:val="bullet"/>
      <w:lvlText w:val="•"/>
      <w:lvlJc w:val="left"/>
      <w:pPr>
        <w:ind w:left="3213" w:hanging="428"/>
      </w:pPr>
      <w:rPr>
        <w:rFonts w:hint="default"/>
        <w:lang w:val="cs-CZ" w:eastAsia="cs-CZ" w:bidi="cs-CZ"/>
      </w:rPr>
    </w:lvl>
    <w:lvl w:ilvl="4" w:tplc="13C4C8AE">
      <w:numFmt w:val="bullet"/>
      <w:lvlText w:val="•"/>
      <w:lvlJc w:val="left"/>
      <w:pPr>
        <w:ind w:left="4098" w:hanging="428"/>
      </w:pPr>
      <w:rPr>
        <w:rFonts w:hint="default"/>
        <w:lang w:val="cs-CZ" w:eastAsia="cs-CZ" w:bidi="cs-CZ"/>
      </w:rPr>
    </w:lvl>
    <w:lvl w:ilvl="5" w:tplc="5E041904">
      <w:numFmt w:val="bullet"/>
      <w:lvlText w:val="•"/>
      <w:lvlJc w:val="left"/>
      <w:pPr>
        <w:ind w:left="4983" w:hanging="428"/>
      </w:pPr>
      <w:rPr>
        <w:rFonts w:hint="default"/>
        <w:lang w:val="cs-CZ" w:eastAsia="cs-CZ" w:bidi="cs-CZ"/>
      </w:rPr>
    </w:lvl>
    <w:lvl w:ilvl="6" w:tplc="365A9262">
      <w:numFmt w:val="bullet"/>
      <w:lvlText w:val="•"/>
      <w:lvlJc w:val="left"/>
      <w:pPr>
        <w:ind w:left="5867" w:hanging="428"/>
      </w:pPr>
      <w:rPr>
        <w:rFonts w:hint="default"/>
        <w:lang w:val="cs-CZ" w:eastAsia="cs-CZ" w:bidi="cs-CZ"/>
      </w:rPr>
    </w:lvl>
    <w:lvl w:ilvl="7" w:tplc="6034058A">
      <w:numFmt w:val="bullet"/>
      <w:lvlText w:val="•"/>
      <w:lvlJc w:val="left"/>
      <w:pPr>
        <w:ind w:left="6752" w:hanging="428"/>
      </w:pPr>
      <w:rPr>
        <w:rFonts w:hint="default"/>
        <w:lang w:val="cs-CZ" w:eastAsia="cs-CZ" w:bidi="cs-CZ"/>
      </w:rPr>
    </w:lvl>
    <w:lvl w:ilvl="8" w:tplc="EB8E2DFC">
      <w:numFmt w:val="bullet"/>
      <w:lvlText w:val="•"/>
      <w:lvlJc w:val="left"/>
      <w:pPr>
        <w:ind w:left="7637" w:hanging="428"/>
      </w:pPr>
      <w:rPr>
        <w:rFonts w:hint="default"/>
        <w:lang w:val="cs-CZ" w:eastAsia="cs-CZ" w:bidi="cs-CZ"/>
      </w:rPr>
    </w:lvl>
  </w:abstractNum>
  <w:abstractNum w:abstractNumId="174" w15:restartNumberingAfterBreak="0">
    <w:nsid w:val="7D626693"/>
    <w:multiLevelType w:val="hybridMultilevel"/>
    <w:tmpl w:val="A608159C"/>
    <w:lvl w:ilvl="0" w:tplc="67F6BDE0">
      <w:start w:val="1"/>
      <w:numFmt w:val="decimal"/>
      <w:lvlText w:val="%1."/>
      <w:lvlJc w:val="left"/>
      <w:pPr>
        <w:ind w:left="419" w:hanging="284"/>
      </w:pPr>
      <w:rPr>
        <w:rFonts w:ascii="Calibri" w:eastAsia="Calibri" w:hAnsi="Calibri" w:cs="Calibri" w:hint="default"/>
        <w:spacing w:val="-9"/>
        <w:w w:val="100"/>
        <w:sz w:val="24"/>
        <w:szCs w:val="24"/>
        <w:lang w:val="cs-CZ" w:eastAsia="cs-CZ" w:bidi="cs-CZ"/>
      </w:rPr>
    </w:lvl>
    <w:lvl w:ilvl="1" w:tplc="A9CEDB60">
      <w:start w:val="1"/>
      <w:numFmt w:val="lowerLetter"/>
      <w:lvlText w:val="%2)"/>
      <w:lvlJc w:val="left"/>
      <w:pPr>
        <w:ind w:left="702" w:hanging="284"/>
      </w:pPr>
      <w:rPr>
        <w:rFonts w:ascii="Calibri" w:eastAsia="Calibri" w:hAnsi="Calibri" w:cs="Calibri" w:hint="default"/>
        <w:spacing w:val="-14"/>
        <w:w w:val="100"/>
        <w:sz w:val="24"/>
        <w:szCs w:val="24"/>
        <w:lang w:val="cs-CZ" w:eastAsia="cs-CZ" w:bidi="cs-CZ"/>
      </w:rPr>
    </w:lvl>
    <w:lvl w:ilvl="2" w:tplc="8D08D01C">
      <w:numFmt w:val="bullet"/>
      <w:lvlText w:val="•"/>
      <w:lvlJc w:val="left"/>
      <w:pPr>
        <w:ind w:left="1660" w:hanging="284"/>
      </w:pPr>
      <w:rPr>
        <w:rFonts w:hint="default"/>
        <w:lang w:val="cs-CZ" w:eastAsia="cs-CZ" w:bidi="cs-CZ"/>
      </w:rPr>
    </w:lvl>
    <w:lvl w:ilvl="3" w:tplc="37B0BE24">
      <w:numFmt w:val="bullet"/>
      <w:lvlText w:val="•"/>
      <w:lvlJc w:val="left"/>
      <w:pPr>
        <w:ind w:left="2621" w:hanging="284"/>
      </w:pPr>
      <w:rPr>
        <w:rFonts w:hint="default"/>
        <w:lang w:val="cs-CZ" w:eastAsia="cs-CZ" w:bidi="cs-CZ"/>
      </w:rPr>
    </w:lvl>
    <w:lvl w:ilvl="4" w:tplc="E006DE54">
      <w:numFmt w:val="bullet"/>
      <w:lvlText w:val="•"/>
      <w:lvlJc w:val="left"/>
      <w:pPr>
        <w:ind w:left="3582" w:hanging="284"/>
      </w:pPr>
      <w:rPr>
        <w:rFonts w:hint="default"/>
        <w:lang w:val="cs-CZ" w:eastAsia="cs-CZ" w:bidi="cs-CZ"/>
      </w:rPr>
    </w:lvl>
    <w:lvl w:ilvl="5" w:tplc="DC2AB9E2">
      <w:numFmt w:val="bullet"/>
      <w:lvlText w:val="•"/>
      <w:lvlJc w:val="left"/>
      <w:pPr>
        <w:ind w:left="4542" w:hanging="284"/>
      </w:pPr>
      <w:rPr>
        <w:rFonts w:hint="default"/>
        <w:lang w:val="cs-CZ" w:eastAsia="cs-CZ" w:bidi="cs-CZ"/>
      </w:rPr>
    </w:lvl>
    <w:lvl w:ilvl="6" w:tplc="A4DE7C38">
      <w:numFmt w:val="bullet"/>
      <w:lvlText w:val="•"/>
      <w:lvlJc w:val="left"/>
      <w:pPr>
        <w:ind w:left="5503" w:hanging="284"/>
      </w:pPr>
      <w:rPr>
        <w:rFonts w:hint="default"/>
        <w:lang w:val="cs-CZ" w:eastAsia="cs-CZ" w:bidi="cs-CZ"/>
      </w:rPr>
    </w:lvl>
    <w:lvl w:ilvl="7" w:tplc="D06C4D56">
      <w:numFmt w:val="bullet"/>
      <w:lvlText w:val="•"/>
      <w:lvlJc w:val="left"/>
      <w:pPr>
        <w:ind w:left="6464" w:hanging="284"/>
      </w:pPr>
      <w:rPr>
        <w:rFonts w:hint="default"/>
        <w:lang w:val="cs-CZ" w:eastAsia="cs-CZ" w:bidi="cs-CZ"/>
      </w:rPr>
    </w:lvl>
    <w:lvl w:ilvl="8" w:tplc="6786FF74">
      <w:numFmt w:val="bullet"/>
      <w:lvlText w:val="•"/>
      <w:lvlJc w:val="left"/>
      <w:pPr>
        <w:ind w:left="7424" w:hanging="284"/>
      </w:pPr>
      <w:rPr>
        <w:rFonts w:hint="default"/>
        <w:lang w:val="cs-CZ" w:eastAsia="cs-CZ" w:bidi="cs-CZ"/>
      </w:rPr>
    </w:lvl>
  </w:abstractNum>
  <w:abstractNum w:abstractNumId="175" w15:restartNumberingAfterBreak="0">
    <w:nsid w:val="7DBE3D23"/>
    <w:multiLevelType w:val="hybridMultilevel"/>
    <w:tmpl w:val="6A607C82"/>
    <w:lvl w:ilvl="0" w:tplc="0BAC40A0">
      <w:start w:val="1"/>
      <w:numFmt w:val="decimal"/>
      <w:lvlText w:val="%1."/>
      <w:lvlJc w:val="left"/>
      <w:pPr>
        <w:ind w:left="347" w:hanging="238"/>
      </w:pPr>
      <w:rPr>
        <w:rFonts w:ascii="Calibri" w:eastAsia="Calibri" w:hAnsi="Calibri" w:cs="Calibri" w:hint="default"/>
        <w:w w:val="100"/>
        <w:sz w:val="24"/>
        <w:szCs w:val="24"/>
        <w:lang w:val="cs-CZ" w:eastAsia="cs-CZ" w:bidi="cs-CZ"/>
      </w:rPr>
    </w:lvl>
    <w:lvl w:ilvl="1" w:tplc="859C1894">
      <w:numFmt w:val="bullet"/>
      <w:lvlText w:val="•"/>
      <w:lvlJc w:val="left"/>
      <w:pPr>
        <w:ind w:left="758" w:hanging="238"/>
      </w:pPr>
      <w:rPr>
        <w:rFonts w:hint="default"/>
        <w:lang w:val="cs-CZ" w:eastAsia="cs-CZ" w:bidi="cs-CZ"/>
      </w:rPr>
    </w:lvl>
    <w:lvl w:ilvl="2" w:tplc="52C6F5AA">
      <w:numFmt w:val="bullet"/>
      <w:lvlText w:val="•"/>
      <w:lvlJc w:val="left"/>
      <w:pPr>
        <w:ind w:left="1176" w:hanging="238"/>
      </w:pPr>
      <w:rPr>
        <w:rFonts w:hint="default"/>
        <w:lang w:val="cs-CZ" w:eastAsia="cs-CZ" w:bidi="cs-CZ"/>
      </w:rPr>
    </w:lvl>
    <w:lvl w:ilvl="3" w:tplc="304E98CC">
      <w:numFmt w:val="bullet"/>
      <w:lvlText w:val="•"/>
      <w:lvlJc w:val="left"/>
      <w:pPr>
        <w:ind w:left="1594" w:hanging="238"/>
      </w:pPr>
      <w:rPr>
        <w:rFonts w:hint="default"/>
        <w:lang w:val="cs-CZ" w:eastAsia="cs-CZ" w:bidi="cs-CZ"/>
      </w:rPr>
    </w:lvl>
    <w:lvl w:ilvl="4" w:tplc="36945150">
      <w:numFmt w:val="bullet"/>
      <w:lvlText w:val="•"/>
      <w:lvlJc w:val="left"/>
      <w:pPr>
        <w:ind w:left="2012" w:hanging="238"/>
      </w:pPr>
      <w:rPr>
        <w:rFonts w:hint="default"/>
        <w:lang w:val="cs-CZ" w:eastAsia="cs-CZ" w:bidi="cs-CZ"/>
      </w:rPr>
    </w:lvl>
    <w:lvl w:ilvl="5" w:tplc="C67627BC">
      <w:numFmt w:val="bullet"/>
      <w:lvlText w:val="•"/>
      <w:lvlJc w:val="left"/>
      <w:pPr>
        <w:ind w:left="2431" w:hanging="238"/>
      </w:pPr>
      <w:rPr>
        <w:rFonts w:hint="default"/>
        <w:lang w:val="cs-CZ" w:eastAsia="cs-CZ" w:bidi="cs-CZ"/>
      </w:rPr>
    </w:lvl>
    <w:lvl w:ilvl="6" w:tplc="B3E623B4">
      <w:numFmt w:val="bullet"/>
      <w:lvlText w:val="•"/>
      <w:lvlJc w:val="left"/>
      <w:pPr>
        <w:ind w:left="2849" w:hanging="238"/>
      </w:pPr>
      <w:rPr>
        <w:rFonts w:hint="default"/>
        <w:lang w:val="cs-CZ" w:eastAsia="cs-CZ" w:bidi="cs-CZ"/>
      </w:rPr>
    </w:lvl>
    <w:lvl w:ilvl="7" w:tplc="22B4ACDA">
      <w:numFmt w:val="bullet"/>
      <w:lvlText w:val="•"/>
      <w:lvlJc w:val="left"/>
      <w:pPr>
        <w:ind w:left="3267" w:hanging="238"/>
      </w:pPr>
      <w:rPr>
        <w:rFonts w:hint="default"/>
        <w:lang w:val="cs-CZ" w:eastAsia="cs-CZ" w:bidi="cs-CZ"/>
      </w:rPr>
    </w:lvl>
    <w:lvl w:ilvl="8" w:tplc="92BA5D82">
      <w:numFmt w:val="bullet"/>
      <w:lvlText w:val="•"/>
      <w:lvlJc w:val="left"/>
      <w:pPr>
        <w:ind w:left="3685" w:hanging="238"/>
      </w:pPr>
      <w:rPr>
        <w:rFonts w:hint="default"/>
        <w:lang w:val="cs-CZ" w:eastAsia="cs-CZ" w:bidi="cs-CZ"/>
      </w:rPr>
    </w:lvl>
  </w:abstractNum>
  <w:abstractNum w:abstractNumId="176" w15:restartNumberingAfterBreak="0">
    <w:nsid w:val="7E1129B5"/>
    <w:multiLevelType w:val="hybridMultilevel"/>
    <w:tmpl w:val="9E906B34"/>
    <w:lvl w:ilvl="0" w:tplc="09AC4FD0">
      <w:numFmt w:val="bullet"/>
      <w:lvlText w:val=""/>
      <w:lvlJc w:val="left"/>
      <w:pPr>
        <w:ind w:left="470" w:hanging="394"/>
      </w:pPr>
      <w:rPr>
        <w:rFonts w:ascii="Wingdings" w:eastAsia="Wingdings" w:hAnsi="Wingdings" w:cs="Wingdings" w:hint="default"/>
        <w:w w:val="100"/>
        <w:sz w:val="24"/>
        <w:szCs w:val="24"/>
        <w:lang w:val="cs-CZ" w:eastAsia="cs-CZ" w:bidi="cs-CZ"/>
      </w:rPr>
    </w:lvl>
    <w:lvl w:ilvl="1" w:tplc="567893C0">
      <w:numFmt w:val="bullet"/>
      <w:lvlText w:val="•"/>
      <w:lvlJc w:val="left"/>
      <w:pPr>
        <w:ind w:left="927" w:hanging="394"/>
      </w:pPr>
      <w:rPr>
        <w:rFonts w:hint="default"/>
        <w:lang w:val="cs-CZ" w:eastAsia="cs-CZ" w:bidi="cs-CZ"/>
      </w:rPr>
    </w:lvl>
    <w:lvl w:ilvl="2" w:tplc="C2386AAE">
      <w:numFmt w:val="bullet"/>
      <w:lvlText w:val="•"/>
      <w:lvlJc w:val="left"/>
      <w:pPr>
        <w:ind w:left="1374" w:hanging="394"/>
      </w:pPr>
      <w:rPr>
        <w:rFonts w:hint="default"/>
        <w:lang w:val="cs-CZ" w:eastAsia="cs-CZ" w:bidi="cs-CZ"/>
      </w:rPr>
    </w:lvl>
    <w:lvl w:ilvl="3" w:tplc="00DEB408">
      <w:numFmt w:val="bullet"/>
      <w:lvlText w:val="•"/>
      <w:lvlJc w:val="left"/>
      <w:pPr>
        <w:ind w:left="1822" w:hanging="394"/>
      </w:pPr>
      <w:rPr>
        <w:rFonts w:hint="default"/>
        <w:lang w:val="cs-CZ" w:eastAsia="cs-CZ" w:bidi="cs-CZ"/>
      </w:rPr>
    </w:lvl>
    <w:lvl w:ilvl="4" w:tplc="49C68848">
      <w:numFmt w:val="bullet"/>
      <w:lvlText w:val="•"/>
      <w:lvlJc w:val="left"/>
      <w:pPr>
        <w:ind w:left="2269" w:hanging="394"/>
      </w:pPr>
      <w:rPr>
        <w:rFonts w:hint="default"/>
        <w:lang w:val="cs-CZ" w:eastAsia="cs-CZ" w:bidi="cs-CZ"/>
      </w:rPr>
    </w:lvl>
    <w:lvl w:ilvl="5" w:tplc="DC6E0A7E">
      <w:numFmt w:val="bullet"/>
      <w:lvlText w:val="•"/>
      <w:lvlJc w:val="left"/>
      <w:pPr>
        <w:ind w:left="2717" w:hanging="394"/>
      </w:pPr>
      <w:rPr>
        <w:rFonts w:hint="default"/>
        <w:lang w:val="cs-CZ" w:eastAsia="cs-CZ" w:bidi="cs-CZ"/>
      </w:rPr>
    </w:lvl>
    <w:lvl w:ilvl="6" w:tplc="E018AE7E">
      <w:numFmt w:val="bullet"/>
      <w:lvlText w:val="•"/>
      <w:lvlJc w:val="left"/>
      <w:pPr>
        <w:ind w:left="3164" w:hanging="394"/>
      </w:pPr>
      <w:rPr>
        <w:rFonts w:hint="default"/>
        <w:lang w:val="cs-CZ" w:eastAsia="cs-CZ" w:bidi="cs-CZ"/>
      </w:rPr>
    </w:lvl>
    <w:lvl w:ilvl="7" w:tplc="CE1CBBF2">
      <w:numFmt w:val="bullet"/>
      <w:lvlText w:val="•"/>
      <w:lvlJc w:val="left"/>
      <w:pPr>
        <w:ind w:left="3611" w:hanging="394"/>
      </w:pPr>
      <w:rPr>
        <w:rFonts w:hint="default"/>
        <w:lang w:val="cs-CZ" w:eastAsia="cs-CZ" w:bidi="cs-CZ"/>
      </w:rPr>
    </w:lvl>
    <w:lvl w:ilvl="8" w:tplc="CCA2167A">
      <w:numFmt w:val="bullet"/>
      <w:lvlText w:val="•"/>
      <w:lvlJc w:val="left"/>
      <w:pPr>
        <w:ind w:left="4059" w:hanging="394"/>
      </w:pPr>
      <w:rPr>
        <w:rFonts w:hint="default"/>
        <w:lang w:val="cs-CZ" w:eastAsia="cs-CZ" w:bidi="cs-CZ"/>
      </w:rPr>
    </w:lvl>
  </w:abstractNum>
  <w:abstractNum w:abstractNumId="177" w15:restartNumberingAfterBreak="0">
    <w:nsid w:val="7E33507E"/>
    <w:multiLevelType w:val="hybridMultilevel"/>
    <w:tmpl w:val="79F0904E"/>
    <w:lvl w:ilvl="0" w:tplc="9600E3D2">
      <w:numFmt w:val="bullet"/>
      <w:lvlText w:val=""/>
      <w:lvlJc w:val="left"/>
      <w:pPr>
        <w:ind w:left="916" w:hanging="360"/>
      </w:pPr>
      <w:rPr>
        <w:rFonts w:ascii="Symbol" w:eastAsia="Symbol" w:hAnsi="Symbol" w:cs="Symbol" w:hint="default"/>
        <w:w w:val="100"/>
        <w:sz w:val="24"/>
        <w:szCs w:val="24"/>
        <w:lang w:val="cs-CZ" w:eastAsia="cs-CZ" w:bidi="cs-CZ"/>
      </w:rPr>
    </w:lvl>
    <w:lvl w:ilvl="1" w:tplc="6B8EABB4">
      <w:numFmt w:val="bullet"/>
      <w:lvlText w:val="•"/>
      <w:lvlJc w:val="left"/>
      <w:pPr>
        <w:ind w:left="1776" w:hanging="360"/>
      </w:pPr>
      <w:rPr>
        <w:rFonts w:hint="default"/>
        <w:lang w:val="cs-CZ" w:eastAsia="cs-CZ" w:bidi="cs-CZ"/>
      </w:rPr>
    </w:lvl>
    <w:lvl w:ilvl="2" w:tplc="A860E40A">
      <w:numFmt w:val="bullet"/>
      <w:lvlText w:val="•"/>
      <w:lvlJc w:val="left"/>
      <w:pPr>
        <w:ind w:left="2633" w:hanging="360"/>
      </w:pPr>
      <w:rPr>
        <w:rFonts w:hint="default"/>
        <w:lang w:val="cs-CZ" w:eastAsia="cs-CZ" w:bidi="cs-CZ"/>
      </w:rPr>
    </w:lvl>
    <w:lvl w:ilvl="3" w:tplc="E230EF2C">
      <w:numFmt w:val="bullet"/>
      <w:lvlText w:val="•"/>
      <w:lvlJc w:val="left"/>
      <w:pPr>
        <w:ind w:left="3489" w:hanging="360"/>
      </w:pPr>
      <w:rPr>
        <w:rFonts w:hint="default"/>
        <w:lang w:val="cs-CZ" w:eastAsia="cs-CZ" w:bidi="cs-CZ"/>
      </w:rPr>
    </w:lvl>
    <w:lvl w:ilvl="4" w:tplc="2B5E406A">
      <w:numFmt w:val="bullet"/>
      <w:lvlText w:val="•"/>
      <w:lvlJc w:val="left"/>
      <w:pPr>
        <w:ind w:left="4346" w:hanging="360"/>
      </w:pPr>
      <w:rPr>
        <w:rFonts w:hint="default"/>
        <w:lang w:val="cs-CZ" w:eastAsia="cs-CZ" w:bidi="cs-CZ"/>
      </w:rPr>
    </w:lvl>
    <w:lvl w:ilvl="5" w:tplc="851E5586">
      <w:numFmt w:val="bullet"/>
      <w:lvlText w:val="•"/>
      <w:lvlJc w:val="left"/>
      <w:pPr>
        <w:ind w:left="5203" w:hanging="360"/>
      </w:pPr>
      <w:rPr>
        <w:rFonts w:hint="default"/>
        <w:lang w:val="cs-CZ" w:eastAsia="cs-CZ" w:bidi="cs-CZ"/>
      </w:rPr>
    </w:lvl>
    <w:lvl w:ilvl="6" w:tplc="74EE6922">
      <w:numFmt w:val="bullet"/>
      <w:lvlText w:val="•"/>
      <w:lvlJc w:val="left"/>
      <w:pPr>
        <w:ind w:left="6059" w:hanging="360"/>
      </w:pPr>
      <w:rPr>
        <w:rFonts w:hint="default"/>
        <w:lang w:val="cs-CZ" w:eastAsia="cs-CZ" w:bidi="cs-CZ"/>
      </w:rPr>
    </w:lvl>
    <w:lvl w:ilvl="7" w:tplc="AB8CCBB8">
      <w:numFmt w:val="bullet"/>
      <w:lvlText w:val="•"/>
      <w:lvlJc w:val="left"/>
      <w:pPr>
        <w:ind w:left="6916" w:hanging="360"/>
      </w:pPr>
      <w:rPr>
        <w:rFonts w:hint="default"/>
        <w:lang w:val="cs-CZ" w:eastAsia="cs-CZ" w:bidi="cs-CZ"/>
      </w:rPr>
    </w:lvl>
    <w:lvl w:ilvl="8" w:tplc="C5E21690">
      <w:numFmt w:val="bullet"/>
      <w:lvlText w:val="•"/>
      <w:lvlJc w:val="left"/>
      <w:pPr>
        <w:ind w:left="7773" w:hanging="360"/>
      </w:pPr>
      <w:rPr>
        <w:rFonts w:hint="default"/>
        <w:lang w:val="cs-CZ" w:eastAsia="cs-CZ" w:bidi="cs-CZ"/>
      </w:rPr>
    </w:lvl>
  </w:abstractNum>
  <w:abstractNum w:abstractNumId="178" w15:restartNumberingAfterBreak="0">
    <w:nsid w:val="7E706D3A"/>
    <w:multiLevelType w:val="multilevel"/>
    <w:tmpl w:val="020A7F9A"/>
    <w:lvl w:ilvl="0">
      <w:start w:val="1"/>
      <w:numFmt w:val="decimal"/>
      <w:lvlText w:val="%1."/>
      <w:lvlJc w:val="left"/>
      <w:pPr>
        <w:ind w:left="682" w:hanging="576"/>
      </w:pPr>
      <w:rPr>
        <w:rFonts w:ascii="Calibri" w:eastAsia="Calibri" w:hAnsi="Calibri" w:cs="Calibri" w:hint="default"/>
        <w:b/>
        <w:bCs/>
        <w:spacing w:val="-1"/>
        <w:w w:val="99"/>
        <w:sz w:val="20"/>
        <w:szCs w:val="20"/>
        <w:lang w:val="cs-CZ" w:eastAsia="cs-CZ" w:bidi="cs-CZ"/>
      </w:rPr>
    </w:lvl>
    <w:lvl w:ilvl="1">
      <w:start w:val="1"/>
      <w:numFmt w:val="decimal"/>
      <w:lvlText w:val="%1.%2."/>
      <w:lvlJc w:val="left"/>
      <w:pPr>
        <w:ind w:left="997" w:hanging="670"/>
      </w:pPr>
      <w:rPr>
        <w:rFonts w:ascii="Calibri" w:eastAsia="Calibri" w:hAnsi="Calibri" w:cs="Calibri" w:hint="default"/>
        <w:w w:val="99"/>
        <w:sz w:val="20"/>
        <w:szCs w:val="20"/>
        <w:lang w:val="cs-CZ" w:eastAsia="cs-CZ" w:bidi="cs-CZ"/>
      </w:rPr>
    </w:lvl>
    <w:lvl w:ilvl="2">
      <w:numFmt w:val="bullet"/>
      <w:lvlText w:val="•"/>
      <w:lvlJc w:val="left"/>
      <w:pPr>
        <w:ind w:left="2020" w:hanging="670"/>
      </w:pPr>
      <w:rPr>
        <w:rFonts w:hint="default"/>
        <w:lang w:val="cs-CZ" w:eastAsia="cs-CZ" w:bidi="cs-CZ"/>
      </w:rPr>
    </w:lvl>
    <w:lvl w:ilvl="3">
      <w:numFmt w:val="bullet"/>
      <w:lvlText w:val="•"/>
      <w:lvlJc w:val="left"/>
      <w:pPr>
        <w:ind w:left="3041" w:hanging="670"/>
      </w:pPr>
      <w:rPr>
        <w:rFonts w:hint="default"/>
        <w:lang w:val="cs-CZ" w:eastAsia="cs-CZ" w:bidi="cs-CZ"/>
      </w:rPr>
    </w:lvl>
    <w:lvl w:ilvl="4">
      <w:numFmt w:val="bullet"/>
      <w:lvlText w:val="•"/>
      <w:lvlJc w:val="left"/>
      <w:pPr>
        <w:ind w:left="4062" w:hanging="670"/>
      </w:pPr>
      <w:rPr>
        <w:rFonts w:hint="default"/>
        <w:lang w:val="cs-CZ" w:eastAsia="cs-CZ" w:bidi="cs-CZ"/>
      </w:rPr>
    </w:lvl>
    <w:lvl w:ilvl="5">
      <w:numFmt w:val="bullet"/>
      <w:lvlText w:val="•"/>
      <w:lvlJc w:val="left"/>
      <w:pPr>
        <w:ind w:left="5082" w:hanging="670"/>
      </w:pPr>
      <w:rPr>
        <w:rFonts w:hint="default"/>
        <w:lang w:val="cs-CZ" w:eastAsia="cs-CZ" w:bidi="cs-CZ"/>
      </w:rPr>
    </w:lvl>
    <w:lvl w:ilvl="6">
      <w:numFmt w:val="bullet"/>
      <w:lvlText w:val="•"/>
      <w:lvlJc w:val="left"/>
      <w:pPr>
        <w:ind w:left="6103" w:hanging="670"/>
      </w:pPr>
      <w:rPr>
        <w:rFonts w:hint="default"/>
        <w:lang w:val="cs-CZ" w:eastAsia="cs-CZ" w:bidi="cs-CZ"/>
      </w:rPr>
    </w:lvl>
    <w:lvl w:ilvl="7">
      <w:numFmt w:val="bullet"/>
      <w:lvlText w:val="•"/>
      <w:lvlJc w:val="left"/>
      <w:pPr>
        <w:ind w:left="7124" w:hanging="670"/>
      </w:pPr>
      <w:rPr>
        <w:rFonts w:hint="default"/>
        <w:lang w:val="cs-CZ" w:eastAsia="cs-CZ" w:bidi="cs-CZ"/>
      </w:rPr>
    </w:lvl>
    <w:lvl w:ilvl="8">
      <w:numFmt w:val="bullet"/>
      <w:lvlText w:val="•"/>
      <w:lvlJc w:val="left"/>
      <w:pPr>
        <w:ind w:left="8144" w:hanging="670"/>
      </w:pPr>
      <w:rPr>
        <w:rFonts w:hint="default"/>
        <w:lang w:val="cs-CZ" w:eastAsia="cs-CZ" w:bidi="cs-CZ"/>
      </w:rPr>
    </w:lvl>
  </w:abstractNum>
  <w:abstractNum w:abstractNumId="179" w15:restartNumberingAfterBreak="0">
    <w:nsid w:val="7ED1631D"/>
    <w:multiLevelType w:val="hybridMultilevel"/>
    <w:tmpl w:val="45A4325A"/>
    <w:lvl w:ilvl="0" w:tplc="ED0EEEA2">
      <w:start w:val="5"/>
      <w:numFmt w:val="lowerLetter"/>
      <w:lvlText w:val="%1."/>
      <w:lvlJc w:val="left"/>
      <w:pPr>
        <w:ind w:left="828" w:hanging="361"/>
      </w:pPr>
      <w:rPr>
        <w:rFonts w:ascii="Calibri" w:eastAsia="Calibri" w:hAnsi="Calibri" w:cs="Calibri" w:hint="default"/>
        <w:spacing w:val="-28"/>
        <w:w w:val="100"/>
        <w:sz w:val="24"/>
        <w:szCs w:val="24"/>
        <w:lang w:val="cs-CZ" w:eastAsia="cs-CZ" w:bidi="cs-CZ"/>
      </w:rPr>
    </w:lvl>
    <w:lvl w:ilvl="1" w:tplc="694272B6">
      <w:numFmt w:val="bullet"/>
      <w:lvlText w:val="•"/>
      <w:lvlJc w:val="left"/>
      <w:pPr>
        <w:ind w:left="1430" w:hanging="361"/>
      </w:pPr>
      <w:rPr>
        <w:rFonts w:hint="default"/>
        <w:lang w:val="cs-CZ" w:eastAsia="cs-CZ" w:bidi="cs-CZ"/>
      </w:rPr>
    </w:lvl>
    <w:lvl w:ilvl="2" w:tplc="42A04B4C">
      <w:numFmt w:val="bullet"/>
      <w:lvlText w:val="•"/>
      <w:lvlJc w:val="left"/>
      <w:pPr>
        <w:ind w:left="2040" w:hanging="361"/>
      </w:pPr>
      <w:rPr>
        <w:rFonts w:hint="default"/>
        <w:lang w:val="cs-CZ" w:eastAsia="cs-CZ" w:bidi="cs-CZ"/>
      </w:rPr>
    </w:lvl>
    <w:lvl w:ilvl="3" w:tplc="F906042E">
      <w:numFmt w:val="bullet"/>
      <w:lvlText w:val="•"/>
      <w:lvlJc w:val="left"/>
      <w:pPr>
        <w:ind w:left="2650" w:hanging="361"/>
      </w:pPr>
      <w:rPr>
        <w:rFonts w:hint="default"/>
        <w:lang w:val="cs-CZ" w:eastAsia="cs-CZ" w:bidi="cs-CZ"/>
      </w:rPr>
    </w:lvl>
    <w:lvl w:ilvl="4" w:tplc="C3788C4A">
      <w:numFmt w:val="bullet"/>
      <w:lvlText w:val="•"/>
      <w:lvlJc w:val="left"/>
      <w:pPr>
        <w:ind w:left="3261" w:hanging="361"/>
      </w:pPr>
      <w:rPr>
        <w:rFonts w:hint="default"/>
        <w:lang w:val="cs-CZ" w:eastAsia="cs-CZ" w:bidi="cs-CZ"/>
      </w:rPr>
    </w:lvl>
    <w:lvl w:ilvl="5" w:tplc="97C4CA18">
      <w:numFmt w:val="bullet"/>
      <w:lvlText w:val="•"/>
      <w:lvlJc w:val="left"/>
      <w:pPr>
        <w:ind w:left="3871" w:hanging="361"/>
      </w:pPr>
      <w:rPr>
        <w:rFonts w:hint="default"/>
        <w:lang w:val="cs-CZ" w:eastAsia="cs-CZ" w:bidi="cs-CZ"/>
      </w:rPr>
    </w:lvl>
    <w:lvl w:ilvl="6" w:tplc="98B846DC">
      <w:numFmt w:val="bullet"/>
      <w:lvlText w:val="•"/>
      <w:lvlJc w:val="left"/>
      <w:pPr>
        <w:ind w:left="4481" w:hanging="361"/>
      </w:pPr>
      <w:rPr>
        <w:rFonts w:hint="default"/>
        <w:lang w:val="cs-CZ" w:eastAsia="cs-CZ" w:bidi="cs-CZ"/>
      </w:rPr>
    </w:lvl>
    <w:lvl w:ilvl="7" w:tplc="F47E50BE">
      <w:numFmt w:val="bullet"/>
      <w:lvlText w:val="•"/>
      <w:lvlJc w:val="left"/>
      <w:pPr>
        <w:ind w:left="5092" w:hanging="361"/>
      </w:pPr>
      <w:rPr>
        <w:rFonts w:hint="default"/>
        <w:lang w:val="cs-CZ" w:eastAsia="cs-CZ" w:bidi="cs-CZ"/>
      </w:rPr>
    </w:lvl>
    <w:lvl w:ilvl="8" w:tplc="09647F3C">
      <w:numFmt w:val="bullet"/>
      <w:lvlText w:val="•"/>
      <w:lvlJc w:val="left"/>
      <w:pPr>
        <w:ind w:left="5702" w:hanging="361"/>
      </w:pPr>
      <w:rPr>
        <w:rFonts w:hint="default"/>
        <w:lang w:val="cs-CZ" w:eastAsia="cs-CZ" w:bidi="cs-CZ"/>
      </w:rPr>
    </w:lvl>
  </w:abstractNum>
  <w:abstractNum w:abstractNumId="180" w15:restartNumberingAfterBreak="0">
    <w:nsid w:val="7FD86486"/>
    <w:multiLevelType w:val="multilevel"/>
    <w:tmpl w:val="DDDE333E"/>
    <w:lvl w:ilvl="0">
      <w:start w:val="7"/>
      <w:numFmt w:val="decimal"/>
      <w:lvlText w:val="%1"/>
      <w:lvlJc w:val="left"/>
      <w:pPr>
        <w:ind w:left="635" w:hanging="288"/>
      </w:pPr>
      <w:rPr>
        <w:rFonts w:hint="default"/>
        <w:lang w:val="cs-CZ" w:eastAsia="cs-CZ" w:bidi="cs-CZ"/>
      </w:rPr>
    </w:lvl>
    <w:lvl w:ilvl="1">
      <w:start w:val="2"/>
      <w:numFmt w:val="decimal"/>
      <w:lvlText w:val="%1.%2"/>
      <w:lvlJc w:val="left"/>
      <w:pPr>
        <w:ind w:left="635" w:hanging="288"/>
      </w:pPr>
      <w:rPr>
        <w:rFonts w:ascii="Calibri" w:eastAsia="Calibri" w:hAnsi="Calibri" w:cs="Calibri" w:hint="default"/>
        <w:w w:val="99"/>
        <w:sz w:val="20"/>
        <w:szCs w:val="20"/>
        <w:lang w:val="cs-CZ" w:eastAsia="cs-CZ" w:bidi="cs-CZ"/>
      </w:rPr>
    </w:lvl>
    <w:lvl w:ilvl="2">
      <w:numFmt w:val="bullet"/>
      <w:lvlText w:val="•"/>
      <w:lvlJc w:val="left"/>
      <w:pPr>
        <w:ind w:left="2469" w:hanging="288"/>
      </w:pPr>
      <w:rPr>
        <w:rFonts w:hint="default"/>
        <w:lang w:val="cs-CZ" w:eastAsia="cs-CZ" w:bidi="cs-CZ"/>
      </w:rPr>
    </w:lvl>
    <w:lvl w:ilvl="3">
      <w:numFmt w:val="bullet"/>
      <w:lvlText w:val="•"/>
      <w:lvlJc w:val="left"/>
      <w:pPr>
        <w:ind w:left="3383" w:hanging="288"/>
      </w:pPr>
      <w:rPr>
        <w:rFonts w:hint="default"/>
        <w:lang w:val="cs-CZ" w:eastAsia="cs-CZ" w:bidi="cs-CZ"/>
      </w:rPr>
    </w:lvl>
    <w:lvl w:ilvl="4">
      <w:numFmt w:val="bullet"/>
      <w:lvlText w:val="•"/>
      <w:lvlJc w:val="left"/>
      <w:pPr>
        <w:ind w:left="4298" w:hanging="288"/>
      </w:pPr>
      <w:rPr>
        <w:rFonts w:hint="default"/>
        <w:lang w:val="cs-CZ" w:eastAsia="cs-CZ" w:bidi="cs-CZ"/>
      </w:rPr>
    </w:lvl>
    <w:lvl w:ilvl="5">
      <w:numFmt w:val="bullet"/>
      <w:lvlText w:val="•"/>
      <w:lvlJc w:val="left"/>
      <w:pPr>
        <w:ind w:left="5213" w:hanging="288"/>
      </w:pPr>
      <w:rPr>
        <w:rFonts w:hint="default"/>
        <w:lang w:val="cs-CZ" w:eastAsia="cs-CZ" w:bidi="cs-CZ"/>
      </w:rPr>
    </w:lvl>
    <w:lvl w:ilvl="6">
      <w:numFmt w:val="bullet"/>
      <w:lvlText w:val="•"/>
      <w:lvlJc w:val="left"/>
      <w:pPr>
        <w:ind w:left="6127" w:hanging="288"/>
      </w:pPr>
      <w:rPr>
        <w:rFonts w:hint="default"/>
        <w:lang w:val="cs-CZ" w:eastAsia="cs-CZ" w:bidi="cs-CZ"/>
      </w:rPr>
    </w:lvl>
    <w:lvl w:ilvl="7">
      <w:numFmt w:val="bullet"/>
      <w:lvlText w:val="•"/>
      <w:lvlJc w:val="left"/>
      <w:pPr>
        <w:ind w:left="7042" w:hanging="288"/>
      </w:pPr>
      <w:rPr>
        <w:rFonts w:hint="default"/>
        <w:lang w:val="cs-CZ" w:eastAsia="cs-CZ" w:bidi="cs-CZ"/>
      </w:rPr>
    </w:lvl>
    <w:lvl w:ilvl="8">
      <w:numFmt w:val="bullet"/>
      <w:lvlText w:val="•"/>
      <w:lvlJc w:val="left"/>
      <w:pPr>
        <w:ind w:left="7957" w:hanging="288"/>
      </w:pPr>
      <w:rPr>
        <w:rFonts w:hint="default"/>
        <w:lang w:val="cs-CZ" w:eastAsia="cs-CZ" w:bidi="cs-CZ"/>
      </w:rPr>
    </w:lvl>
  </w:abstractNum>
  <w:num w:numId="1">
    <w:abstractNumId w:val="177"/>
  </w:num>
  <w:num w:numId="2">
    <w:abstractNumId w:val="1"/>
  </w:num>
  <w:num w:numId="3">
    <w:abstractNumId w:val="84"/>
  </w:num>
  <w:num w:numId="4">
    <w:abstractNumId w:val="33"/>
  </w:num>
  <w:num w:numId="5">
    <w:abstractNumId w:val="170"/>
  </w:num>
  <w:num w:numId="6">
    <w:abstractNumId w:val="111"/>
  </w:num>
  <w:num w:numId="7">
    <w:abstractNumId w:val="89"/>
  </w:num>
  <w:num w:numId="8">
    <w:abstractNumId w:val="164"/>
  </w:num>
  <w:num w:numId="9">
    <w:abstractNumId w:val="104"/>
  </w:num>
  <w:num w:numId="10">
    <w:abstractNumId w:val="178"/>
  </w:num>
  <w:num w:numId="11">
    <w:abstractNumId w:val="127"/>
  </w:num>
  <w:num w:numId="12">
    <w:abstractNumId w:val="179"/>
  </w:num>
  <w:num w:numId="13">
    <w:abstractNumId w:val="97"/>
  </w:num>
  <w:num w:numId="14">
    <w:abstractNumId w:val="20"/>
  </w:num>
  <w:num w:numId="15">
    <w:abstractNumId w:val="152"/>
  </w:num>
  <w:num w:numId="16">
    <w:abstractNumId w:val="2"/>
  </w:num>
  <w:num w:numId="17">
    <w:abstractNumId w:val="125"/>
  </w:num>
  <w:num w:numId="18">
    <w:abstractNumId w:val="140"/>
  </w:num>
  <w:num w:numId="19">
    <w:abstractNumId w:val="49"/>
  </w:num>
  <w:num w:numId="20">
    <w:abstractNumId w:val="113"/>
  </w:num>
  <w:num w:numId="21">
    <w:abstractNumId w:val="74"/>
  </w:num>
  <w:num w:numId="22">
    <w:abstractNumId w:val="12"/>
  </w:num>
  <w:num w:numId="23">
    <w:abstractNumId w:val="6"/>
  </w:num>
  <w:num w:numId="24">
    <w:abstractNumId w:val="69"/>
  </w:num>
  <w:num w:numId="25">
    <w:abstractNumId w:val="36"/>
  </w:num>
  <w:num w:numId="26">
    <w:abstractNumId w:val="50"/>
  </w:num>
  <w:num w:numId="27">
    <w:abstractNumId w:val="126"/>
  </w:num>
  <w:num w:numId="28">
    <w:abstractNumId w:val="90"/>
  </w:num>
  <w:num w:numId="29">
    <w:abstractNumId w:val="16"/>
  </w:num>
  <w:num w:numId="30">
    <w:abstractNumId w:val="41"/>
  </w:num>
  <w:num w:numId="31">
    <w:abstractNumId w:val="52"/>
  </w:num>
  <w:num w:numId="32">
    <w:abstractNumId w:val="40"/>
  </w:num>
  <w:num w:numId="33">
    <w:abstractNumId w:val="26"/>
  </w:num>
  <w:num w:numId="34">
    <w:abstractNumId w:val="73"/>
  </w:num>
  <w:num w:numId="35">
    <w:abstractNumId w:val="31"/>
  </w:num>
  <w:num w:numId="36">
    <w:abstractNumId w:val="77"/>
  </w:num>
  <w:num w:numId="37">
    <w:abstractNumId w:val="42"/>
  </w:num>
  <w:num w:numId="38">
    <w:abstractNumId w:val="57"/>
  </w:num>
  <w:num w:numId="39">
    <w:abstractNumId w:val="114"/>
  </w:num>
  <w:num w:numId="40">
    <w:abstractNumId w:val="119"/>
  </w:num>
  <w:num w:numId="41">
    <w:abstractNumId w:val="139"/>
  </w:num>
  <w:num w:numId="42">
    <w:abstractNumId w:val="55"/>
  </w:num>
  <w:num w:numId="43">
    <w:abstractNumId w:val="165"/>
  </w:num>
  <w:num w:numId="44">
    <w:abstractNumId w:val="124"/>
  </w:num>
  <w:num w:numId="45">
    <w:abstractNumId w:val="83"/>
  </w:num>
  <w:num w:numId="46">
    <w:abstractNumId w:val="27"/>
  </w:num>
  <w:num w:numId="47">
    <w:abstractNumId w:val="153"/>
  </w:num>
  <w:num w:numId="48">
    <w:abstractNumId w:val="82"/>
  </w:num>
  <w:num w:numId="49">
    <w:abstractNumId w:val="142"/>
  </w:num>
  <w:num w:numId="50">
    <w:abstractNumId w:val="53"/>
  </w:num>
  <w:num w:numId="51">
    <w:abstractNumId w:val="67"/>
  </w:num>
  <w:num w:numId="52">
    <w:abstractNumId w:val="132"/>
  </w:num>
  <w:num w:numId="53">
    <w:abstractNumId w:val="32"/>
  </w:num>
  <w:num w:numId="54">
    <w:abstractNumId w:val="103"/>
  </w:num>
  <w:num w:numId="55">
    <w:abstractNumId w:val="92"/>
  </w:num>
  <w:num w:numId="56">
    <w:abstractNumId w:val="171"/>
  </w:num>
  <w:num w:numId="57">
    <w:abstractNumId w:val="148"/>
  </w:num>
  <w:num w:numId="58">
    <w:abstractNumId w:val="163"/>
  </w:num>
  <w:num w:numId="59">
    <w:abstractNumId w:val="115"/>
  </w:num>
  <w:num w:numId="60">
    <w:abstractNumId w:val="63"/>
  </w:num>
  <w:num w:numId="61">
    <w:abstractNumId w:val="112"/>
  </w:num>
  <w:num w:numId="62">
    <w:abstractNumId w:val="121"/>
  </w:num>
  <w:num w:numId="63">
    <w:abstractNumId w:val="160"/>
  </w:num>
  <w:num w:numId="64">
    <w:abstractNumId w:val="46"/>
  </w:num>
  <w:num w:numId="65">
    <w:abstractNumId w:val="159"/>
  </w:num>
  <w:num w:numId="66">
    <w:abstractNumId w:val="56"/>
  </w:num>
  <w:num w:numId="67">
    <w:abstractNumId w:val="48"/>
  </w:num>
  <w:num w:numId="68">
    <w:abstractNumId w:val="145"/>
  </w:num>
  <w:num w:numId="69">
    <w:abstractNumId w:val="86"/>
  </w:num>
  <w:num w:numId="70">
    <w:abstractNumId w:val="128"/>
  </w:num>
  <w:num w:numId="71">
    <w:abstractNumId w:val="149"/>
  </w:num>
  <w:num w:numId="72">
    <w:abstractNumId w:val="51"/>
  </w:num>
  <w:num w:numId="73">
    <w:abstractNumId w:val="155"/>
  </w:num>
  <w:num w:numId="74">
    <w:abstractNumId w:val="75"/>
  </w:num>
  <w:num w:numId="75">
    <w:abstractNumId w:val="17"/>
  </w:num>
  <w:num w:numId="76">
    <w:abstractNumId w:val="19"/>
  </w:num>
  <w:num w:numId="77">
    <w:abstractNumId w:val="70"/>
  </w:num>
  <w:num w:numId="78">
    <w:abstractNumId w:val="91"/>
  </w:num>
  <w:num w:numId="79">
    <w:abstractNumId w:val="8"/>
  </w:num>
  <w:num w:numId="80">
    <w:abstractNumId w:val="87"/>
  </w:num>
  <w:num w:numId="81">
    <w:abstractNumId w:val="11"/>
  </w:num>
  <w:num w:numId="82">
    <w:abstractNumId w:val="35"/>
  </w:num>
  <w:num w:numId="83">
    <w:abstractNumId w:val="88"/>
  </w:num>
  <w:num w:numId="84">
    <w:abstractNumId w:val="14"/>
  </w:num>
  <w:num w:numId="85">
    <w:abstractNumId w:val="105"/>
  </w:num>
  <w:num w:numId="86">
    <w:abstractNumId w:val="116"/>
  </w:num>
  <w:num w:numId="87">
    <w:abstractNumId w:val="60"/>
  </w:num>
  <w:num w:numId="88">
    <w:abstractNumId w:val="168"/>
  </w:num>
  <w:num w:numId="89">
    <w:abstractNumId w:val="173"/>
  </w:num>
  <w:num w:numId="90">
    <w:abstractNumId w:val="109"/>
  </w:num>
  <w:num w:numId="91">
    <w:abstractNumId w:val="23"/>
  </w:num>
  <w:num w:numId="92">
    <w:abstractNumId w:val="150"/>
  </w:num>
  <w:num w:numId="93">
    <w:abstractNumId w:val="18"/>
  </w:num>
  <w:num w:numId="94">
    <w:abstractNumId w:val="65"/>
  </w:num>
  <w:num w:numId="95">
    <w:abstractNumId w:val="68"/>
  </w:num>
  <w:num w:numId="96">
    <w:abstractNumId w:val="28"/>
  </w:num>
  <w:num w:numId="97">
    <w:abstractNumId w:val="129"/>
  </w:num>
  <w:num w:numId="98">
    <w:abstractNumId w:val="22"/>
  </w:num>
  <w:num w:numId="99">
    <w:abstractNumId w:val="59"/>
  </w:num>
  <w:num w:numId="100">
    <w:abstractNumId w:val="107"/>
  </w:num>
  <w:num w:numId="101">
    <w:abstractNumId w:val="137"/>
  </w:num>
  <w:num w:numId="102">
    <w:abstractNumId w:val="43"/>
  </w:num>
  <w:num w:numId="103">
    <w:abstractNumId w:val="122"/>
  </w:num>
  <w:num w:numId="104">
    <w:abstractNumId w:val="21"/>
  </w:num>
  <w:num w:numId="105">
    <w:abstractNumId w:val="108"/>
  </w:num>
  <w:num w:numId="106">
    <w:abstractNumId w:val="131"/>
  </w:num>
  <w:num w:numId="107">
    <w:abstractNumId w:val="72"/>
  </w:num>
  <w:num w:numId="108">
    <w:abstractNumId w:val="44"/>
  </w:num>
  <w:num w:numId="109">
    <w:abstractNumId w:val="95"/>
  </w:num>
  <w:num w:numId="110">
    <w:abstractNumId w:val="175"/>
  </w:num>
  <w:num w:numId="111">
    <w:abstractNumId w:val="141"/>
  </w:num>
  <w:num w:numId="112">
    <w:abstractNumId w:val="93"/>
  </w:num>
  <w:num w:numId="113">
    <w:abstractNumId w:val="146"/>
  </w:num>
  <w:num w:numId="114">
    <w:abstractNumId w:val="45"/>
  </w:num>
  <w:num w:numId="115">
    <w:abstractNumId w:val="157"/>
  </w:num>
  <w:num w:numId="116">
    <w:abstractNumId w:val="136"/>
  </w:num>
  <w:num w:numId="117">
    <w:abstractNumId w:val="15"/>
  </w:num>
  <w:num w:numId="118">
    <w:abstractNumId w:val="123"/>
  </w:num>
  <w:num w:numId="119">
    <w:abstractNumId w:val="98"/>
  </w:num>
  <w:num w:numId="120">
    <w:abstractNumId w:val="9"/>
  </w:num>
  <w:num w:numId="121">
    <w:abstractNumId w:val="172"/>
  </w:num>
  <w:num w:numId="122">
    <w:abstractNumId w:val="134"/>
  </w:num>
  <w:num w:numId="123">
    <w:abstractNumId w:val="25"/>
  </w:num>
  <w:num w:numId="124">
    <w:abstractNumId w:val="176"/>
  </w:num>
  <w:num w:numId="125">
    <w:abstractNumId w:val="106"/>
  </w:num>
  <w:num w:numId="126">
    <w:abstractNumId w:val="120"/>
  </w:num>
  <w:num w:numId="127">
    <w:abstractNumId w:val="81"/>
  </w:num>
  <w:num w:numId="128">
    <w:abstractNumId w:val="96"/>
  </w:num>
  <w:num w:numId="129">
    <w:abstractNumId w:val="62"/>
  </w:num>
  <w:num w:numId="130">
    <w:abstractNumId w:val="38"/>
  </w:num>
  <w:num w:numId="131">
    <w:abstractNumId w:val="61"/>
  </w:num>
  <w:num w:numId="132">
    <w:abstractNumId w:val="94"/>
  </w:num>
  <w:num w:numId="133">
    <w:abstractNumId w:val="147"/>
  </w:num>
  <w:num w:numId="134">
    <w:abstractNumId w:val="29"/>
  </w:num>
  <w:num w:numId="135">
    <w:abstractNumId w:val="162"/>
  </w:num>
  <w:num w:numId="136">
    <w:abstractNumId w:val="4"/>
  </w:num>
  <w:num w:numId="137">
    <w:abstractNumId w:val="34"/>
  </w:num>
  <w:num w:numId="138">
    <w:abstractNumId w:val="158"/>
  </w:num>
  <w:num w:numId="139">
    <w:abstractNumId w:val="161"/>
  </w:num>
  <w:num w:numId="140">
    <w:abstractNumId w:val="85"/>
  </w:num>
  <w:num w:numId="141">
    <w:abstractNumId w:val="110"/>
  </w:num>
  <w:num w:numId="142">
    <w:abstractNumId w:val="167"/>
  </w:num>
  <w:num w:numId="143">
    <w:abstractNumId w:val="24"/>
  </w:num>
  <w:num w:numId="144">
    <w:abstractNumId w:val="100"/>
  </w:num>
  <w:num w:numId="145">
    <w:abstractNumId w:val="79"/>
  </w:num>
  <w:num w:numId="146">
    <w:abstractNumId w:val="39"/>
  </w:num>
  <w:num w:numId="147">
    <w:abstractNumId w:val="138"/>
  </w:num>
  <w:num w:numId="148">
    <w:abstractNumId w:val="180"/>
  </w:num>
  <w:num w:numId="149">
    <w:abstractNumId w:val="133"/>
  </w:num>
  <w:num w:numId="150">
    <w:abstractNumId w:val="143"/>
  </w:num>
  <w:num w:numId="151">
    <w:abstractNumId w:val="71"/>
  </w:num>
  <w:num w:numId="152">
    <w:abstractNumId w:val="102"/>
  </w:num>
  <w:num w:numId="153">
    <w:abstractNumId w:val="156"/>
  </w:num>
  <w:num w:numId="154">
    <w:abstractNumId w:val="101"/>
  </w:num>
  <w:num w:numId="155">
    <w:abstractNumId w:val="66"/>
  </w:num>
  <w:num w:numId="156">
    <w:abstractNumId w:val="47"/>
  </w:num>
  <w:num w:numId="157">
    <w:abstractNumId w:val="169"/>
  </w:num>
  <w:num w:numId="158">
    <w:abstractNumId w:val="76"/>
  </w:num>
  <w:num w:numId="159">
    <w:abstractNumId w:val="151"/>
  </w:num>
  <w:num w:numId="160">
    <w:abstractNumId w:val="80"/>
  </w:num>
  <w:num w:numId="161">
    <w:abstractNumId w:val="30"/>
  </w:num>
  <w:num w:numId="162">
    <w:abstractNumId w:val="0"/>
  </w:num>
  <w:num w:numId="163">
    <w:abstractNumId w:val="99"/>
  </w:num>
  <w:num w:numId="164">
    <w:abstractNumId w:val="54"/>
  </w:num>
  <w:num w:numId="165">
    <w:abstractNumId w:val="144"/>
  </w:num>
  <w:num w:numId="166">
    <w:abstractNumId w:val="13"/>
  </w:num>
  <w:num w:numId="167">
    <w:abstractNumId w:val="5"/>
  </w:num>
  <w:num w:numId="168">
    <w:abstractNumId w:val="130"/>
  </w:num>
  <w:num w:numId="169">
    <w:abstractNumId w:val="174"/>
  </w:num>
  <w:num w:numId="170">
    <w:abstractNumId w:val="118"/>
  </w:num>
  <w:num w:numId="171">
    <w:abstractNumId w:val="64"/>
  </w:num>
  <w:num w:numId="172">
    <w:abstractNumId w:val="7"/>
  </w:num>
  <w:num w:numId="173">
    <w:abstractNumId w:val="135"/>
  </w:num>
  <w:num w:numId="174">
    <w:abstractNumId w:val="166"/>
  </w:num>
  <w:num w:numId="175">
    <w:abstractNumId w:val="78"/>
  </w:num>
  <w:num w:numId="176">
    <w:abstractNumId w:val="10"/>
  </w:num>
  <w:num w:numId="177">
    <w:abstractNumId w:val="58"/>
  </w:num>
  <w:num w:numId="178">
    <w:abstractNumId w:val="37"/>
  </w:num>
  <w:num w:numId="179">
    <w:abstractNumId w:val="117"/>
  </w:num>
  <w:num w:numId="180">
    <w:abstractNumId w:val="154"/>
  </w:num>
  <w:num w:numId="181">
    <w:abstractNumId w:val="3"/>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413"/>
    <w:rsid w:val="00014311"/>
    <w:rsid w:val="0002129A"/>
    <w:rsid w:val="00034683"/>
    <w:rsid w:val="000351B7"/>
    <w:rsid w:val="0003779D"/>
    <w:rsid w:val="00040CC8"/>
    <w:rsid w:val="000435D1"/>
    <w:rsid w:val="00053068"/>
    <w:rsid w:val="000632E1"/>
    <w:rsid w:val="00071868"/>
    <w:rsid w:val="0009185A"/>
    <w:rsid w:val="000B2F4A"/>
    <w:rsid w:val="000B4973"/>
    <w:rsid w:val="000B52A2"/>
    <w:rsid w:val="000B7DF8"/>
    <w:rsid w:val="000C716F"/>
    <w:rsid w:val="000D5B23"/>
    <w:rsid w:val="00101407"/>
    <w:rsid w:val="0012722D"/>
    <w:rsid w:val="001537C8"/>
    <w:rsid w:val="00154A84"/>
    <w:rsid w:val="00161459"/>
    <w:rsid w:val="001700ED"/>
    <w:rsid w:val="00171AEC"/>
    <w:rsid w:val="00174B0D"/>
    <w:rsid w:val="00187E35"/>
    <w:rsid w:val="001A0425"/>
    <w:rsid w:val="001A1B97"/>
    <w:rsid w:val="001B1E55"/>
    <w:rsid w:val="001B58E4"/>
    <w:rsid w:val="001E3247"/>
    <w:rsid w:val="001E56BB"/>
    <w:rsid w:val="001E7B46"/>
    <w:rsid w:val="001F1C1C"/>
    <w:rsid w:val="001F209C"/>
    <w:rsid w:val="001F3878"/>
    <w:rsid w:val="001F3DD9"/>
    <w:rsid w:val="001F643F"/>
    <w:rsid w:val="001F7F16"/>
    <w:rsid w:val="002003C1"/>
    <w:rsid w:val="00203917"/>
    <w:rsid w:val="00214D4A"/>
    <w:rsid w:val="00215005"/>
    <w:rsid w:val="00215B05"/>
    <w:rsid w:val="0022472E"/>
    <w:rsid w:val="002339CA"/>
    <w:rsid w:val="00235563"/>
    <w:rsid w:val="0023579A"/>
    <w:rsid w:val="0024737C"/>
    <w:rsid w:val="00272A39"/>
    <w:rsid w:val="00280F52"/>
    <w:rsid w:val="0028431B"/>
    <w:rsid w:val="002A6D8D"/>
    <w:rsid w:val="002A7832"/>
    <w:rsid w:val="002B5112"/>
    <w:rsid w:val="002B5EB9"/>
    <w:rsid w:val="002C5AC3"/>
    <w:rsid w:val="002E6FE1"/>
    <w:rsid w:val="002F3359"/>
    <w:rsid w:val="002F73F4"/>
    <w:rsid w:val="003070A3"/>
    <w:rsid w:val="00314E16"/>
    <w:rsid w:val="00317335"/>
    <w:rsid w:val="003214A0"/>
    <w:rsid w:val="003217D6"/>
    <w:rsid w:val="00323771"/>
    <w:rsid w:val="00345C0E"/>
    <w:rsid w:val="0035049A"/>
    <w:rsid w:val="00370B15"/>
    <w:rsid w:val="00374C80"/>
    <w:rsid w:val="003808D9"/>
    <w:rsid w:val="003848CC"/>
    <w:rsid w:val="00384A1F"/>
    <w:rsid w:val="003945E5"/>
    <w:rsid w:val="003A6A6C"/>
    <w:rsid w:val="003B3A11"/>
    <w:rsid w:val="003B499E"/>
    <w:rsid w:val="003C118A"/>
    <w:rsid w:val="003C6364"/>
    <w:rsid w:val="003E1080"/>
    <w:rsid w:val="003E3653"/>
    <w:rsid w:val="003E672F"/>
    <w:rsid w:val="003F255E"/>
    <w:rsid w:val="003F59E5"/>
    <w:rsid w:val="003F7321"/>
    <w:rsid w:val="00411451"/>
    <w:rsid w:val="00414C16"/>
    <w:rsid w:val="00437690"/>
    <w:rsid w:val="00451075"/>
    <w:rsid w:val="0045247A"/>
    <w:rsid w:val="00465A3E"/>
    <w:rsid w:val="00485F44"/>
    <w:rsid w:val="00497211"/>
    <w:rsid w:val="004A1C2F"/>
    <w:rsid w:val="004B0B95"/>
    <w:rsid w:val="004C0483"/>
    <w:rsid w:val="004C7874"/>
    <w:rsid w:val="004E685B"/>
    <w:rsid w:val="004F5323"/>
    <w:rsid w:val="004F65BD"/>
    <w:rsid w:val="00526B8F"/>
    <w:rsid w:val="00540C5F"/>
    <w:rsid w:val="00542C9F"/>
    <w:rsid w:val="00552056"/>
    <w:rsid w:val="005521FB"/>
    <w:rsid w:val="00556A0F"/>
    <w:rsid w:val="0056760D"/>
    <w:rsid w:val="005733A0"/>
    <w:rsid w:val="00574F09"/>
    <w:rsid w:val="005963BC"/>
    <w:rsid w:val="005A1A12"/>
    <w:rsid w:val="005B0342"/>
    <w:rsid w:val="005B4583"/>
    <w:rsid w:val="005C6316"/>
    <w:rsid w:val="005D06EB"/>
    <w:rsid w:val="00601814"/>
    <w:rsid w:val="00626CB2"/>
    <w:rsid w:val="0066125D"/>
    <w:rsid w:val="0066250C"/>
    <w:rsid w:val="006715DD"/>
    <w:rsid w:val="00690E85"/>
    <w:rsid w:val="00692A10"/>
    <w:rsid w:val="0069651B"/>
    <w:rsid w:val="006A060F"/>
    <w:rsid w:val="006A0974"/>
    <w:rsid w:val="006B33DE"/>
    <w:rsid w:val="006B7A48"/>
    <w:rsid w:val="006C0DA0"/>
    <w:rsid w:val="006E3834"/>
    <w:rsid w:val="006E5DAB"/>
    <w:rsid w:val="006F5E90"/>
    <w:rsid w:val="00700544"/>
    <w:rsid w:val="00710F35"/>
    <w:rsid w:val="007233D5"/>
    <w:rsid w:val="00735369"/>
    <w:rsid w:val="0074259F"/>
    <w:rsid w:val="007437D5"/>
    <w:rsid w:val="00750D1B"/>
    <w:rsid w:val="00756BA3"/>
    <w:rsid w:val="007614B4"/>
    <w:rsid w:val="00764D79"/>
    <w:rsid w:val="00770F28"/>
    <w:rsid w:val="0078484E"/>
    <w:rsid w:val="007A685C"/>
    <w:rsid w:val="007C14E2"/>
    <w:rsid w:val="007C6916"/>
    <w:rsid w:val="007E3809"/>
    <w:rsid w:val="007E4E76"/>
    <w:rsid w:val="008049B8"/>
    <w:rsid w:val="008067EA"/>
    <w:rsid w:val="00817052"/>
    <w:rsid w:val="00844318"/>
    <w:rsid w:val="008516ED"/>
    <w:rsid w:val="00852E70"/>
    <w:rsid w:val="0085506D"/>
    <w:rsid w:val="008641F7"/>
    <w:rsid w:val="00866E05"/>
    <w:rsid w:val="00867FBC"/>
    <w:rsid w:val="00871530"/>
    <w:rsid w:val="00872807"/>
    <w:rsid w:val="00895DD4"/>
    <w:rsid w:val="008A0B33"/>
    <w:rsid w:val="008A496C"/>
    <w:rsid w:val="008C5793"/>
    <w:rsid w:val="008E6CAB"/>
    <w:rsid w:val="0090421C"/>
    <w:rsid w:val="0091469C"/>
    <w:rsid w:val="0092324B"/>
    <w:rsid w:val="00930E87"/>
    <w:rsid w:val="0093199F"/>
    <w:rsid w:val="009616E0"/>
    <w:rsid w:val="00965AB3"/>
    <w:rsid w:val="00970EFF"/>
    <w:rsid w:val="00980289"/>
    <w:rsid w:val="009851E8"/>
    <w:rsid w:val="009A678B"/>
    <w:rsid w:val="009B1C8B"/>
    <w:rsid w:val="009C0543"/>
    <w:rsid w:val="009C1F10"/>
    <w:rsid w:val="009C7E21"/>
    <w:rsid w:val="009F38F4"/>
    <w:rsid w:val="009F5DE7"/>
    <w:rsid w:val="00A1433A"/>
    <w:rsid w:val="00A153B5"/>
    <w:rsid w:val="00A23E9F"/>
    <w:rsid w:val="00A25FD9"/>
    <w:rsid w:val="00A378E1"/>
    <w:rsid w:val="00A76BC8"/>
    <w:rsid w:val="00A774FF"/>
    <w:rsid w:val="00A90D84"/>
    <w:rsid w:val="00A93820"/>
    <w:rsid w:val="00A97941"/>
    <w:rsid w:val="00AA486D"/>
    <w:rsid w:val="00AA75F9"/>
    <w:rsid w:val="00AB10B0"/>
    <w:rsid w:val="00AB2069"/>
    <w:rsid w:val="00AB549D"/>
    <w:rsid w:val="00AB6585"/>
    <w:rsid w:val="00AB7A8C"/>
    <w:rsid w:val="00AC597A"/>
    <w:rsid w:val="00AC6159"/>
    <w:rsid w:val="00AF0F3C"/>
    <w:rsid w:val="00B07E31"/>
    <w:rsid w:val="00B16AAA"/>
    <w:rsid w:val="00B32BC9"/>
    <w:rsid w:val="00B465A7"/>
    <w:rsid w:val="00B50190"/>
    <w:rsid w:val="00B51E59"/>
    <w:rsid w:val="00B529F6"/>
    <w:rsid w:val="00B53955"/>
    <w:rsid w:val="00B576BA"/>
    <w:rsid w:val="00B606A4"/>
    <w:rsid w:val="00B607CB"/>
    <w:rsid w:val="00B665BD"/>
    <w:rsid w:val="00B7016F"/>
    <w:rsid w:val="00BA72B9"/>
    <w:rsid w:val="00BB72EE"/>
    <w:rsid w:val="00BC2E69"/>
    <w:rsid w:val="00BC4D76"/>
    <w:rsid w:val="00BD768D"/>
    <w:rsid w:val="00BE3F63"/>
    <w:rsid w:val="00BE7A11"/>
    <w:rsid w:val="00BF3029"/>
    <w:rsid w:val="00BF6AB3"/>
    <w:rsid w:val="00BF7EA3"/>
    <w:rsid w:val="00C225CA"/>
    <w:rsid w:val="00C350EA"/>
    <w:rsid w:val="00C37D0E"/>
    <w:rsid w:val="00C5457D"/>
    <w:rsid w:val="00C6467D"/>
    <w:rsid w:val="00C87987"/>
    <w:rsid w:val="00C87AB5"/>
    <w:rsid w:val="00C90C79"/>
    <w:rsid w:val="00CA66D0"/>
    <w:rsid w:val="00CB2F20"/>
    <w:rsid w:val="00CB5039"/>
    <w:rsid w:val="00CD5DEC"/>
    <w:rsid w:val="00CD7FF3"/>
    <w:rsid w:val="00CE2B64"/>
    <w:rsid w:val="00CE6735"/>
    <w:rsid w:val="00D07E4D"/>
    <w:rsid w:val="00D1187C"/>
    <w:rsid w:val="00D1364B"/>
    <w:rsid w:val="00D149C4"/>
    <w:rsid w:val="00D173A3"/>
    <w:rsid w:val="00D27C16"/>
    <w:rsid w:val="00D3461D"/>
    <w:rsid w:val="00D66709"/>
    <w:rsid w:val="00D97DB0"/>
    <w:rsid w:val="00DA5FA7"/>
    <w:rsid w:val="00DB7F9A"/>
    <w:rsid w:val="00DC55C2"/>
    <w:rsid w:val="00DD2D1C"/>
    <w:rsid w:val="00DE7AAE"/>
    <w:rsid w:val="00E06212"/>
    <w:rsid w:val="00E2395D"/>
    <w:rsid w:val="00E24C78"/>
    <w:rsid w:val="00E24C7C"/>
    <w:rsid w:val="00E2594C"/>
    <w:rsid w:val="00E27592"/>
    <w:rsid w:val="00E337AE"/>
    <w:rsid w:val="00E343BD"/>
    <w:rsid w:val="00E424A7"/>
    <w:rsid w:val="00E42742"/>
    <w:rsid w:val="00E44F0D"/>
    <w:rsid w:val="00E63838"/>
    <w:rsid w:val="00E64827"/>
    <w:rsid w:val="00E75E98"/>
    <w:rsid w:val="00E87E25"/>
    <w:rsid w:val="00E93926"/>
    <w:rsid w:val="00E93929"/>
    <w:rsid w:val="00EB0B75"/>
    <w:rsid w:val="00ED1705"/>
    <w:rsid w:val="00ED19F3"/>
    <w:rsid w:val="00EE1AF5"/>
    <w:rsid w:val="00EE3ED8"/>
    <w:rsid w:val="00EE6473"/>
    <w:rsid w:val="00EF318E"/>
    <w:rsid w:val="00EF37B2"/>
    <w:rsid w:val="00F04A2E"/>
    <w:rsid w:val="00F05E4F"/>
    <w:rsid w:val="00F11A22"/>
    <w:rsid w:val="00F16F9A"/>
    <w:rsid w:val="00F23C82"/>
    <w:rsid w:val="00F24413"/>
    <w:rsid w:val="00F35AA5"/>
    <w:rsid w:val="00F36C5E"/>
    <w:rsid w:val="00F51C71"/>
    <w:rsid w:val="00F92FFF"/>
    <w:rsid w:val="00F95B4E"/>
    <w:rsid w:val="00FC094C"/>
    <w:rsid w:val="00FC3692"/>
    <w:rsid w:val="00FD1F81"/>
    <w:rsid w:val="00FD5AD2"/>
    <w:rsid w:val="00FE5EF9"/>
    <w:rsid w:val="00FE7228"/>
    <w:rsid w:val="00FF17B8"/>
    <w:rsid w:val="00FF76D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E0DE1E"/>
  <w15:docId w15:val="{EBF3CC7E-A5A4-405D-B752-14B1144BC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iPriority w:val="1"/>
    <w:qFormat/>
    <w:rsid w:val="00F24413"/>
    <w:rPr>
      <w:rFonts w:ascii="Calibri" w:eastAsia="Calibri" w:hAnsi="Calibri" w:cs="Calibri"/>
      <w:lang w:val="cs-CZ" w:eastAsia="cs-CZ" w:bidi="cs-CZ"/>
    </w:rPr>
  </w:style>
  <w:style w:type="paragraph" w:styleId="Nadpis1">
    <w:name w:val="heading 1"/>
    <w:basedOn w:val="Normln"/>
    <w:next w:val="Normln"/>
    <w:link w:val="Nadpis1Char"/>
    <w:uiPriority w:val="9"/>
    <w:qFormat/>
    <w:rsid w:val="003C6364"/>
    <w:pPr>
      <w:keepNext/>
      <w:keepLines/>
      <w:widowControl/>
      <w:autoSpaceDE/>
      <w:autoSpaceDN/>
      <w:spacing w:before="240" w:line="259" w:lineRule="auto"/>
      <w:outlineLvl w:val="0"/>
    </w:pPr>
    <w:rPr>
      <w:rFonts w:ascii="Calibri Light" w:eastAsia="Times New Roman" w:hAnsi="Calibri Light" w:cs="Times New Roman"/>
      <w:color w:val="2E74B5"/>
      <w:sz w:val="32"/>
      <w:szCs w:val="32"/>
      <w:lang w:eastAsia="en-US" w:bidi="ar-SA"/>
    </w:rPr>
  </w:style>
  <w:style w:type="paragraph" w:styleId="Nadpis2">
    <w:name w:val="heading 2"/>
    <w:basedOn w:val="Normln"/>
    <w:next w:val="Normln"/>
    <w:link w:val="Nadpis2Char"/>
    <w:uiPriority w:val="9"/>
    <w:unhideWhenUsed/>
    <w:qFormat/>
    <w:rsid w:val="003C6364"/>
    <w:pPr>
      <w:keepNext/>
      <w:keepLines/>
      <w:widowControl/>
      <w:autoSpaceDE/>
      <w:autoSpaceDN/>
      <w:spacing w:before="40" w:line="259" w:lineRule="auto"/>
      <w:outlineLvl w:val="1"/>
    </w:pPr>
    <w:rPr>
      <w:rFonts w:ascii="Calibri Light" w:eastAsia="Times New Roman" w:hAnsi="Calibri Light" w:cs="Times New Roman"/>
      <w:color w:val="2E74B5"/>
      <w:sz w:val="26"/>
      <w:szCs w:val="26"/>
      <w:lang w:eastAsia="en-US" w:bidi="ar-SA"/>
    </w:rPr>
  </w:style>
  <w:style w:type="paragraph" w:styleId="Nadpis3">
    <w:name w:val="heading 3"/>
    <w:basedOn w:val="Normln"/>
    <w:next w:val="Normln"/>
    <w:link w:val="Nadpis3Char"/>
    <w:uiPriority w:val="9"/>
    <w:unhideWhenUsed/>
    <w:qFormat/>
    <w:rsid w:val="003C6364"/>
    <w:pPr>
      <w:keepNext/>
      <w:keepLines/>
      <w:widowControl/>
      <w:autoSpaceDE/>
      <w:autoSpaceDN/>
      <w:spacing w:before="40" w:line="259" w:lineRule="auto"/>
      <w:outlineLvl w:val="2"/>
    </w:pPr>
    <w:rPr>
      <w:rFonts w:ascii="Calibri Light" w:eastAsia="Times New Roman" w:hAnsi="Calibri Light" w:cs="Times New Roman"/>
      <w:color w:val="1F4D78"/>
      <w:sz w:val="24"/>
      <w:szCs w:val="24"/>
      <w:lang w:eastAsia="en-US" w:bidi="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rsid w:val="00F24413"/>
    <w:tblPr>
      <w:tblInd w:w="0" w:type="dxa"/>
      <w:tblCellMar>
        <w:top w:w="0" w:type="dxa"/>
        <w:left w:w="0" w:type="dxa"/>
        <w:bottom w:w="0" w:type="dxa"/>
        <w:right w:w="0" w:type="dxa"/>
      </w:tblCellMar>
    </w:tblPr>
  </w:style>
  <w:style w:type="paragraph" w:customStyle="1" w:styleId="Obsah11">
    <w:name w:val="Obsah 11"/>
    <w:basedOn w:val="Normln"/>
    <w:uiPriority w:val="1"/>
    <w:qFormat/>
    <w:rsid w:val="00F24413"/>
    <w:pPr>
      <w:spacing w:before="149"/>
      <w:ind w:left="326" w:hanging="200"/>
    </w:pPr>
    <w:rPr>
      <w:b/>
      <w:bCs/>
      <w:sz w:val="20"/>
      <w:szCs w:val="20"/>
    </w:rPr>
  </w:style>
  <w:style w:type="paragraph" w:customStyle="1" w:styleId="Obsah21">
    <w:name w:val="Obsah 21"/>
    <w:basedOn w:val="Normln"/>
    <w:uiPriority w:val="1"/>
    <w:qFormat/>
    <w:rsid w:val="00F24413"/>
    <w:pPr>
      <w:spacing w:before="150"/>
      <w:ind w:left="635" w:hanging="288"/>
    </w:pPr>
    <w:rPr>
      <w:sz w:val="16"/>
      <w:szCs w:val="16"/>
    </w:rPr>
  </w:style>
  <w:style w:type="paragraph" w:customStyle="1" w:styleId="Obsah31">
    <w:name w:val="Obsah 31"/>
    <w:basedOn w:val="Normln"/>
    <w:uiPriority w:val="1"/>
    <w:qFormat/>
    <w:rsid w:val="00F24413"/>
    <w:pPr>
      <w:spacing w:before="29"/>
      <w:ind w:left="635" w:hanging="288"/>
    </w:pPr>
    <w:rPr>
      <w:b/>
      <w:bCs/>
      <w:i/>
    </w:rPr>
  </w:style>
  <w:style w:type="paragraph" w:customStyle="1" w:styleId="Obsah41">
    <w:name w:val="Obsah 41"/>
    <w:basedOn w:val="Normln"/>
    <w:uiPriority w:val="1"/>
    <w:qFormat/>
    <w:rsid w:val="00F24413"/>
    <w:pPr>
      <w:spacing w:before="29"/>
      <w:ind w:left="1014" w:hanging="448"/>
    </w:pPr>
    <w:rPr>
      <w:i/>
      <w:sz w:val="20"/>
      <w:szCs w:val="20"/>
    </w:rPr>
  </w:style>
  <w:style w:type="paragraph" w:styleId="Zkladntext">
    <w:name w:val="Body Text"/>
    <w:basedOn w:val="Normln"/>
    <w:link w:val="ZkladntextChar"/>
    <w:uiPriority w:val="1"/>
    <w:qFormat/>
    <w:rsid w:val="00F24413"/>
    <w:rPr>
      <w:sz w:val="24"/>
      <w:szCs w:val="24"/>
    </w:rPr>
  </w:style>
  <w:style w:type="paragraph" w:customStyle="1" w:styleId="Nadpis11">
    <w:name w:val="Nadpis 11"/>
    <w:basedOn w:val="Normln"/>
    <w:uiPriority w:val="1"/>
    <w:qFormat/>
    <w:rsid w:val="00F24413"/>
    <w:pPr>
      <w:ind w:left="496" w:hanging="360"/>
      <w:outlineLvl w:val="1"/>
    </w:pPr>
    <w:rPr>
      <w:b/>
      <w:bCs/>
      <w:sz w:val="36"/>
      <w:szCs w:val="36"/>
    </w:rPr>
  </w:style>
  <w:style w:type="paragraph" w:customStyle="1" w:styleId="Nadpis21">
    <w:name w:val="Nadpis 21"/>
    <w:basedOn w:val="Normln"/>
    <w:uiPriority w:val="1"/>
    <w:qFormat/>
    <w:rsid w:val="00F24413"/>
    <w:pPr>
      <w:ind w:left="682" w:hanging="566"/>
      <w:outlineLvl w:val="2"/>
    </w:pPr>
    <w:rPr>
      <w:rFonts w:ascii="Verdana" w:eastAsia="Verdana" w:hAnsi="Verdana" w:cs="Verdana"/>
      <w:b/>
      <w:bCs/>
      <w:sz w:val="32"/>
      <w:szCs w:val="32"/>
    </w:rPr>
  </w:style>
  <w:style w:type="paragraph" w:customStyle="1" w:styleId="Nadpis31">
    <w:name w:val="Nadpis 31"/>
    <w:basedOn w:val="Normln"/>
    <w:uiPriority w:val="1"/>
    <w:qFormat/>
    <w:rsid w:val="00F24413"/>
    <w:pPr>
      <w:spacing w:before="218"/>
      <w:ind w:left="136"/>
      <w:outlineLvl w:val="3"/>
    </w:pPr>
    <w:rPr>
      <w:rFonts w:ascii="Cambria" w:eastAsia="Cambria" w:hAnsi="Cambria" w:cs="Cambria"/>
      <w:sz w:val="32"/>
      <w:szCs w:val="32"/>
    </w:rPr>
  </w:style>
  <w:style w:type="paragraph" w:customStyle="1" w:styleId="Nadpis41">
    <w:name w:val="Nadpis 41"/>
    <w:basedOn w:val="Normln"/>
    <w:uiPriority w:val="1"/>
    <w:qFormat/>
    <w:rsid w:val="00F24413"/>
    <w:pPr>
      <w:ind w:left="824" w:hanging="420"/>
      <w:outlineLvl w:val="4"/>
    </w:pPr>
    <w:rPr>
      <w:b/>
      <w:bCs/>
      <w:sz w:val="28"/>
      <w:szCs w:val="28"/>
    </w:rPr>
  </w:style>
  <w:style w:type="paragraph" w:customStyle="1" w:styleId="Nadpis51">
    <w:name w:val="Nadpis 51"/>
    <w:basedOn w:val="Normln"/>
    <w:uiPriority w:val="1"/>
    <w:qFormat/>
    <w:rsid w:val="00F24413"/>
    <w:pPr>
      <w:ind w:left="136"/>
      <w:outlineLvl w:val="5"/>
    </w:pPr>
    <w:rPr>
      <w:b/>
      <w:bCs/>
      <w:sz w:val="24"/>
      <w:szCs w:val="24"/>
    </w:rPr>
  </w:style>
  <w:style w:type="paragraph" w:styleId="Odstavecseseznamem">
    <w:name w:val="List Paragraph"/>
    <w:aliases w:val="Odstavec_muj"/>
    <w:basedOn w:val="Normln"/>
    <w:link w:val="OdstavecseseznamemChar"/>
    <w:uiPriority w:val="34"/>
    <w:qFormat/>
    <w:rsid w:val="00F24413"/>
    <w:pPr>
      <w:ind w:left="136" w:hanging="360"/>
    </w:pPr>
  </w:style>
  <w:style w:type="paragraph" w:customStyle="1" w:styleId="TableParagraph">
    <w:name w:val="Table Paragraph"/>
    <w:basedOn w:val="Normln"/>
    <w:uiPriority w:val="1"/>
    <w:qFormat/>
    <w:rsid w:val="00F24413"/>
  </w:style>
  <w:style w:type="paragraph" w:styleId="Textbubliny">
    <w:name w:val="Balloon Text"/>
    <w:basedOn w:val="Normln"/>
    <w:link w:val="TextbublinyChar"/>
    <w:uiPriority w:val="99"/>
    <w:semiHidden/>
    <w:unhideWhenUsed/>
    <w:rsid w:val="00214D4A"/>
    <w:rPr>
      <w:rFonts w:ascii="Tahoma" w:hAnsi="Tahoma" w:cs="Tahoma"/>
      <w:sz w:val="16"/>
      <w:szCs w:val="16"/>
    </w:rPr>
  </w:style>
  <w:style w:type="character" w:customStyle="1" w:styleId="TextbublinyChar">
    <w:name w:val="Text bubliny Char"/>
    <w:basedOn w:val="Standardnpsmoodstavce"/>
    <w:link w:val="Textbubliny"/>
    <w:uiPriority w:val="99"/>
    <w:semiHidden/>
    <w:rsid w:val="00214D4A"/>
    <w:rPr>
      <w:rFonts w:ascii="Tahoma" w:eastAsia="Calibri" w:hAnsi="Tahoma" w:cs="Tahoma"/>
      <w:sz w:val="16"/>
      <w:szCs w:val="16"/>
      <w:lang w:val="cs-CZ" w:eastAsia="cs-CZ" w:bidi="cs-CZ"/>
    </w:rPr>
  </w:style>
  <w:style w:type="paragraph" w:styleId="Zhlav">
    <w:name w:val="header"/>
    <w:basedOn w:val="Normln"/>
    <w:link w:val="ZhlavChar"/>
    <w:uiPriority w:val="99"/>
    <w:unhideWhenUsed/>
    <w:rsid w:val="0024737C"/>
    <w:pPr>
      <w:widowControl/>
      <w:tabs>
        <w:tab w:val="center" w:pos="4536"/>
        <w:tab w:val="right" w:pos="9072"/>
      </w:tabs>
      <w:autoSpaceDE/>
      <w:autoSpaceDN/>
    </w:pPr>
    <w:rPr>
      <w:rFonts w:cs="Times New Roman"/>
      <w:lang w:eastAsia="en-US" w:bidi="ar-SA"/>
    </w:rPr>
  </w:style>
  <w:style w:type="character" w:customStyle="1" w:styleId="ZhlavChar">
    <w:name w:val="Záhlaví Char"/>
    <w:basedOn w:val="Standardnpsmoodstavce"/>
    <w:link w:val="Zhlav"/>
    <w:uiPriority w:val="99"/>
    <w:rsid w:val="0024737C"/>
    <w:rPr>
      <w:rFonts w:ascii="Calibri" w:eastAsia="Calibri" w:hAnsi="Calibri" w:cs="Times New Roman"/>
      <w:lang w:val="cs-CZ"/>
    </w:rPr>
  </w:style>
  <w:style w:type="paragraph" w:styleId="Zpat">
    <w:name w:val="footer"/>
    <w:basedOn w:val="Normln"/>
    <w:link w:val="ZpatChar"/>
    <w:uiPriority w:val="99"/>
    <w:unhideWhenUsed/>
    <w:rsid w:val="0024737C"/>
    <w:pPr>
      <w:widowControl/>
      <w:tabs>
        <w:tab w:val="center" w:pos="4536"/>
        <w:tab w:val="right" w:pos="9072"/>
      </w:tabs>
      <w:autoSpaceDE/>
      <w:autoSpaceDN/>
    </w:pPr>
    <w:rPr>
      <w:rFonts w:cs="Times New Roman"/>
      <w:lang w:eastAsia="en-US" w:bidi="ar-SA"/>
    </w:rPr>
  </w:style>
  <w:style w:type="character" w:customStyle="1" w:styleId="ZpatChar">
    <w:name w:val="Zápatí Char"/>
    <w:basedOn w:val="Standardnpsmoodstavce"/>
    <w:link w:val="Zpat"/>
    <w:uiPriority w:val="99"/>
    <w:rsid w:val="0024737C"/>
    <w:rPr>
      <w:rFonts w:ascii="Calibri" w:eastAsia="Calibri" w:hAnsi="Calibri" w:cs="Times New Roman"/>
      <w:lang w:val="cs-CZ"/>
    </w:rPr>
  </w:style>
  <w:style w:type="character" w:customStyle="1" w:styleId="ZkladntextChar">
    <w:name w:val="Základní text Char"/>
    <w:basedOn w:val="Standardnpsmoodstavce"/>
    <w:link w:val="Zkladntext"/>
    <w:uiPriority w:val="1"/>
    <w:rsid w:val="00101407"/>
    <w:rPr>
      <w:rFonts w:ascii="Calibri" w:eastAsia="Calibri" w:hAnsi="Calibri" w:cs="Calibri"/>
      <w:sz w:val="24"/>
      <w:szCs w:val="24"/>
      <w:lang w:val="cs-CZ" w:eastAsia="cs-CZ" w:bidi="cs-CZ"/>
    </w:rPr>
  </w:style>
  <w:style w:type="paragraph" w:styleId="Bezmezer">
    <w:name w:val="No Spacing"/>
    <w:link w:val="BezmezerChar"/>
    <w:uiPriority w:val="1"/>
    <w:qFormat/>
    <w:rsid w:val="00D27C16"/>
    <w:pPr>
      <w:widowControl/>
      <w:autoSpaceDE/>
      <w:autoSpaceDN/>
      <w:jc w:val="both"/>
    </w:pPr>
    <w:rPr>
      <w:rFonts w:ascii="Cambria" w:eastAsia="Calibri" w:hAnsi="Cambria" w:cs="Times New Roman"/>
      <w:sz w:val="20"/>
      <w:lang w:val="cs-CZ"/>
    </w:rPr>
  </w:style>
  <w:style w:type="character" w:customStyle="1" w:styleId="BezmezerChar">
    <w:name w:val="Bez mezer Char"/>
    <w:basedOn w:val="Standardnpsmoodstavce"/>
    <w:link w:val="Bezmezer"/>
    <w:uiPriority w:val="1"/>
    <w:rsid w:val="00D27C16"/>
    <w:rPr>
      <w:rFonts w:ascii="Cambria" w:eastAsia="Calibri" w:hAnsi="Cambria" w:cs="Times New Roman"/>
      <w:sz w:val="20"/>
      <w:lang w:val="cs-CZ"/>
    </w:rPr>
  </w:style>
  <w:style w:type="paragraph" w:styleId="Revize">
    <w:name w:val="Revision"/>
    <w:hidden/>
    <w:uiPriority w:val="99"/>
    <w:semiHidden/>
    <w:rsid w:val="0009185A"/>
    <w:pPr>
      <w:widowControl/>
      <w:autoSpaceDE/>
      <w:autoSpaceDN/>
    </w:pPr>
    <w:rPr>
      <w:rFonts w:ascii="Calibri" w:eastAsia="Calibri" w:hAnsi="Calibri" w:cs="Calibri"/>
      <w:lang w:val="cs-CZ" w:eastAsia="cs-CZ" w:bidi="cs-CZ"/>
    </w:rPr>
  </w:style>
  <w:style w:type="character" w:styleId="Odkaznakoment">
    <w:name w:val="annotation reference"/>
    <w:basedOn w:val="Standardnpsmoodstavce"/>
    <w:uiPriority w:val="99"/>
    <w:semiHidden/>
    <w:unhideWhenUsed/>
    <w:rsid w:val="0009185A"/>
    <w:rPr>
      <w:sz w:val="16"/>
      <w:szCs w:val="16"/>
    </w:rPr>
  </w:style>
  <w:style w:type="paragraph" w:styleId="Textkomente">
    <w:name w:val="annotation text"/>
    <w:basedOn w:val="Normln"/>
    <w:link w:val="TextkomenteChar"/>
    <w:uiPriority w:val="99"/>
    <w:semiHidden/>
    <w:unhideWhenUsed/>
    <w:rsid w:val="0009185A"/>
    <w:rPr>
      <w:sz w:val="20"/>
      <w:szCs w:val="20"/>
    </w:rPr>
  </w:style>
  <w:style w:type="character" w:customStyle="1" w:styleId="TextkomenteChar">
    <w:name w:val="Text komentáře Char"/>
    <w:basedOn w:val="Standardnpsmoodstavce"/>
    <w:link w:val="Textkomente"/>
    <w:uiPriority w:val="99"/>
    <w:semiHidden/>
    <w:rsid w:val="0009185A"/>
    <w:rPr>
      <w:rFonts w:ascii="Calibri" w:eastAsia="Calibri" w:hAnsi="Calibri" w:cs="Calibri"/>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185A"/>
    <w:rPr>
      <w:b/>
      <w:bCs/>
    </w:rPr>
  </w:style>
  <w:style w:type="character" w:customStyle="1" w:styleId="PedmtkomenteChar">
    <w:name w:val="Předmět komentáře Char"/>
    <w:basedOn w:val="TextkomenteChar"/>
    <w:link w:val="Pedmtkomente"/>
    <w:uiPriority w:val="99"/>
    <w:semiHidden/>
    <w:rsid w:val="0009185A"/>
    <w:rPr>
      <w:rFonts w:ascii="Calibri" w:eastAsia="Calibri" w:hAnsi="Calibri" w:cs="Calibri"/>
      <w:b/>
      <w:bCs/>
      <w:sz w:val="20"/>
      <w:szCs w:val="20"/>
      <w:lang w:val="cs-CZ" w:eastAsia="cs-CZ" w:bidi="cs-CZ"/>
    </w:rPr>
  </w:style>
  <w:style w:type="character" w:styleId="Hypertextovodkaz">
    <w:name w:val="Hyperlink"/>
    <w:basedOn w:val="Standardnpsmoodstavce"/>
    <w:uiPriority w:val="99"/>
    <w:unhideWhenUsed/>
    <w:rsid w:val="0009185A"/>
    <w:rPr>
      <w:color w:val="0000FF" w:themeColor="hyperlink"/>
      <w:u w:val="single"/>
    </w:rPr>
  </w:style>
  <w:style w:type="character" w:customStyle="1" w:styleId="Nevyeenzmnka1">
    <w:name w:val="Nevyřešená zmínka1"/>
    <w:basedOn w:val="Standardnpsmoodstavce"/>
    <w:uiPriority w:val="99"/>
    <w:semiHidden/>
    <w:unhideWhenUsed/>
    <w:rsid w:val="0009185A"/>
    <w:rPr>
      <w:color w:val="605E5C"/>
      <w:shd w:val="clear" w:color="auto" w:fill="E1DFDD"/>
    </w:rPr>
  </w:style>
  <w:style w:type="paragraph" w:customStyle="1" w:styleId="Default">
    <w:name w:val="Default"/>
    <w:rsid w:val="001B1E55"/>
    <w:pPr>
      <w:widowControl/>
      <w:adjustRightInd w:val="0"/>
    </w:pPr>
    <w:rPr>
      <w:rFonts w:ascii="Times New Roman" w:hAnsi="Times New Roman" w:cs="Times New Roman"/>
      <w:color w:val="000000"/>
      <w:sz w:val="24"/>
      <w:szCs w:val="24"/>
      <w:lang w:val="cs-CZ"/>
    </w:rPr>
  </w:style>
  <w:style w:type="character" w:customStyle="1" w:styleId="Nadpis1Char">
    <w:name w:val="Nadpis 1 Char"/>
    <w:basedOn w:val="Standardnpsmoodstavce"/>
    <w:link w:val="Nadpis1"/>
    <w:uiPriority w:val="9"/>
    <w:rsid w:val="003C6364"/>
    <w:rPr>
      <w:rFonts w:ascii="Calibri Light" w:eastAsia="Times New Roman" w:hAnsi="Calibri Light" w:cs="Times New Roman"/>
      <w:color w:val="2E74B5"/>
      <w:sz w:val="32"/>
      <w:szCs w:val="32"/>
      <w:lang w:val="cs-CZ"/>
    </w:rPr>
  </w:style>
  <w:style w:type="character" w:customStyle="1" w:styleId="Nadpis2Char">
    <w:name w:val="Nadpis 2 Char"/>
    <w:basedOn w:val="Standardnpsmoodstavce"/>
    <w:link w:val="Nadpis2"/>
    <w:uiPriority w:val="9"/>
    <w:rsid w:val="003C6364"/>
    <w:rPr>
      <w:rFonts w:ascii="Calibri Light" w:eastAsia="Times New Roman" w:hAnsi="Calibri Light" w:cs="Times New Roman"/>
      <w:color w:val="2E74B5"/>
      <w:sz w:val="26"/>
      <w:szCs w:val="26"/>
      <w:lang w:val="cs-CZ"/>
    </w:rPr>
  </w:style>
  <w:style w:type="character" w:customStyle="1" w:styleId="Nadpis3Char">
    <w:name w:val="Nadpis 3 Char"/>
    <w:basedOn w:val="Standardnpsmoodstavce"/>
    <w:link w:val="Nadpis3"/>
    <w:uiPriority w:val="9"/>
    <w:rsid w:val="003C6364"/>
    <w:rPr>
      <w:rFonts w:ascii="Calibri Light" w:eastAsia="Times New Roman" w:hAnsi="Calibri Light" w:cs="Times New Roman"/>
      <w:color w:val="1F4D78"/>
      <w:sz w:val="24"/>
      <w:szCs w:val="24"/>
      <w:lang w:val="cs-CZ"/>
    </w:rPr>
  </w:style>
  <w:style w:type="character" w:customStyle="1" w:styleId="OdstavecseseznamemChar">
    <w:name w:val="Odstavec se seznamem Char"/>
    <w:aliases w:val="Odstavec_muj Char"/>
    <w:link w:val="Odstavecseseznamem"/>
    <w:uiPriority w:val="34"/>
    <w:locked/>
    <w:rsid w:val="003C6364"/>
    <w:rPr>
      <w:rFonts w:ascii="Calibri" w:eastAsia="Calibri" w:hAnsi="Calibri" w:cs="Calibri"/>
      <w:lang w:val="cs-CZ" w:eastAsia="cs-CZ" w:bidi="cs-CZ"/>
    </w:rPr>
  </w:style>
  <w:style w:type="paragraph" w:styleId="Normlnweb">
    <w:name w:val="Normal (Web)"/>
    <w:basedOn w:val="Normln"/>
    <w:uiPriority w:val="99"/>
    <w:semiHidden/>
    <w:unhideWhenUsed/>
    <w:rsid w:val="007437D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gray">
    <w:name w:val="gray"/>
    <w:basedOn w:val="Standardnpsmoodstavce"/>
    <w:rsid w:val="007437D5"/>
  </w:style>
  <w:style w:type="paragraph" w:customStyle="1" w:styleId="priority">
    <w:name w:val="priority"/>
    <w:basedOn w:val="Normln"/>
    <w:rsid w:val="007437D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big2">
    <w:name w:val="big2"/>
    <w:basedOn w:val="Standardnpsmoodstavce"/>
    <w:rsid w:val="007437D5"/>
  </w:style>
  <w:style w:type="character" w:styleId="Siln">
    <w:name w:val="Strong"/>
    <w:basedOn w:val="Standardnpsmoodstavce"/>
    <w:uiPriority w:val="22"/>
    <w:qFormat/>
    <w:rsid w:val="007437D5"/>
    <w:rPr>
      <w:b/>
      <w:bCs/>
    </w:rPr>
  </w:style>
  <w:style w:type="character" w:customStyle="1" w:styleId="Nevyeenzmnka2">
    <w:name w:val="Nevyřešená zmínka2"/>
    <w:basedOn w:val="Standardnpsmoodstavce"/>
    <w:uiPriority w:val="99"/>
    <w:semiHidden/>
    <w:unhideWhenUsed/>
    <w:rsid w:val="00A93820"/>
    <w:rPr>
      <w:color w:val="605E5C"/>
      <w:shd w:val="clear" w:color="auto" w:fill="E1DFDD"/>
    </w:rPr>
  </w:style>
  <w:style w:type="character" w:styleId="Sledovanodkaz">
    <w:name w:val="FollowedHyperlink"/>
    <w:basedOn w:val="Standardnpsmoodstavce"/>
    <w:uiPriority w:val="99"/>
    <w:semiHidden/>
    <w:unhideWhenUsed/>
    <w:rsid w:val="00A938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2636363">
      <w:bodyDiv w:val="1"/>
      <w:marLeft w:val="0"/>
      <w:marRight w:val="0"/>
      <w:marTop w:val="0"/>
      <w:marBottom w:val="0"/>
      <w:divBdr>
        <w:top w:val="none" w:sz="0" w:space="0" w:color="auto"/>
        <w:left w:val="none" w:sz="0" w:space="0" w:color="auto"/>
        <w:bottom w:val="none" w:sz="0" w:space="0" w:color="auto"/>
        <w:right w:val="none" w:sz="0" w:space="0" w:color="auto"/>
      </w:divBdr>
    </w:div>
    <w:div w:id="755589266">
      <w:bodyDiv w:val="1"/>
      <w:marLeft w:val="0"/>
      <w:marRight w:val="0"/>
      <w:marTop w:val="0"/>
      <w:marBottom w:val="0"/>
      <w:divBdr>
        <w:top w:val="none" w:sz="0" w:space="0" w:color="auto"/>
        <w:left w:val="none" w:sz="0" w:space="0" w:color="auto"/>
        <w:bottom w:val="none" w:sz="0" w:space="0" w:color="auto"/>
        <w:right w:val="none" w:sz="0" w:space="0" w:color="auto"/>
      </w:divBdr>
    </w:div>
    <w:div w:id="1067647305">
      <w:bodyDiv w:val="1"/>
      <w:marLeft w:val="0"/>
      <w:marRight w:val="0"/>
      <w:marTop w:val="0"/>
      <w:marBottom w:val="0"/>
      <w:divBdr>
        <w:top w:val="none" w:sz="0" w:space="0" w:color="auto"/>
        <w:left w:val="none" w:sz="0" w:space="0" w:color="auto"/>
        <w:bottom w:val="none" w:sz="0" w:space="0" w:color="auto"/>
        <w:right w:val="none" w:sz="0" w:space="0" w:color="auto"/>
      </w:divBdr>
    </w:div>
    <w:div w:id="1138958624">
      <w:bodyDiv w:val="1"/>
      <w:marLeft w:val="0"/>
      <w:marRight w:val="0"/>
      <w:marTop w:val="0"/>
      <w:marBottom w:val="0"/>
      <w:divBdr>
        <w:top w:val="none" w:sz="0" w:space="0" w:color="auto"/>
        <w:left w:val="none" w:sz="0" w:space="0" w:color="auto"/>
        <w:bottom w:val="none" w:sz="0" w:space="0" w:color="auto"/>
        <w:right w:val="none" w:sz="0" w:space="0" w:color="auto"/>
      </w:divBdr>
    </w:div>
    <w:div w:id="1193111701">
      <w:bodyDiv w:val="1"/>
      <w:marLeft w:val="0"/>
      <w:marRight w:val="0"/>
      <w:marTop w:val="0"/>
      <w:marBottom w:val="0"/>
      <w:divBdr>
        <w:top w:val="none" w:sz="0" w:space="0" w:color="auto"/>
        <w:left w:val="none" w:sz="0" w:space="0" w:color="auto"/>
        <w:bottom w:val="none" w:sz="0" w:space="0" w:color="auto"/>
        <w:right w:val="none" w:sz="0" w:space="0" w:color="auto"/>
      </w:divBdr>
    </w:div>
    <w:div w:id="1493715026">
      <w:bodyDiv w:val="1"/>
      <w:marLeft w:val="0"/>
      <w:marRight w:val="0"/>
      <w:marTop w:val="0"/>
      <w:marBottom w:val="0"/>
      <w:divBdr>
        <w:top w:val="none" w:sz="0" w:space="0" w:color="auto"/>
        <w:left w:val="none" w:sz="0" w:space="0" w:color="auto"/>
        <w:bottom w:val="none" w:sz="0" w:space="0" w:color="auto"/>
        <w:right w:val="none" w:sz="0" w:space="0" w:color="auto"/>
      </w:divBdr>
    </w:div>
    <w:div w:id="18160699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71.png"/><Relationship Id="rId299" Type="http://schemas.openxmlformats.org/officeDocument/2006/relationships/image" Target="media/image262.png"/><Relationship Id="rId303" Type="http://schemas.openxmlformats.org/officeDocument/2006/relationships/image" Target="media/image266.png"/><Relationship Id="rId21" Type="http://schemas.openxmlformats.org/officeDocument/2006/relationships/image" Target="media/image15.jpeg"/><Relationship Id="rId42" Type="http://schemas.openxmlformats.org/officeDocument/2006/relationships/header" Target="header6.xml"/><Relationship Id="rId63" Type="http://schemas.openxmlformats.org/officeDocument/2006/relationships/image" Target="media/image20.jpeg"/><Relationship Id="rId84" Type="http://schemas.openxmlformats.org/officeDocument/2006/relationships/image" Target="media/image37.png"/><Relationship Id="rId138" Type="http://schemas.openxmlformats.org/officeDocument/2006/relationships/image" Target="media/image92.png"/><Relationship Id="rId159" Type="http://schemas.openxmlformats.org/officeDocument/2006/relationships/image" Target="media/image113.png"/><Relationship Id="rId324" Type="http://schemas.openxmlformats.org/officeDocument/2006/relationships/image" Target="media/image287.png"/><Relationship Id="rId345" Type="http://schemas.openxmlformats.org/officeDocument/2006/relationships/image" Target="media/image308.png"/><Relationship Id="rId170" Type="http://schemas.openxmlformats.org/officeDocument/2006/relationships/image" Target="media/image124.png"/><Relationship Id="rId191" Type="http://schemas.openxmlformats.org/officeDocument/2006/relationships/image" Target="media/image144.png"/><Relationship Id="rId205" Type="http://schemas.openxmlformats.org/officeDocument/2006/relationships/image" Target="media/image171.png"/><Relationship Id="rId226" Type="http://schemas.openxmlformats.org/officeDocument/2006/relationships/image" Target="media/image190.png"/><Relationship Id="rId247" Type="http://schemas.openxmlformats.org/officeDocument/2006/relationships/image" Target="media/image211.png"/><Relationship Id="rId107" Type="http://schemas.openxmlformats.org/officeDocument/2006/relationships/image" Target="media/image61.png"/><Relationship Id="rId268" Type="http://schemas.openxmlformats.org/officeDocument/2006/relationships/image" Target="media/image233.png"/><Relationship Id="rId289" Type="http://schemas.openxmlformats.org/officeDocument/2006/relationships/image" Target="media/image252.png"/><Relationship Id="rId11" Type="http://schemas.openxmlformats.org/officeDocument/2006/relationships/image" Target="media/image5.jpeg"/><Relationship Id="rId32" Type="http://schemas.openxmlformats.org/officeDocument/2006/relationships/footer" Target="footer5.xml"/><Relationship Id="rId53" Type="http://schemas.openxmlformats.org/officeDocument/2006/relationships/footer" Target="footer12.xml"/><Relationship Id="rId74" Type="http://schemas.openxmlformats.org/officeDocument/2006/relationships/image" Target="media/image28.png"/><Relationship Id="rId128" Type="http://schemas.openxmlformats.org/officeDocument/2006/relationships/image" Target="media/image82.png"/><Relationship Id="rId149" Type="http://schemas.openxmlformats.org/officeDocument/2006/relationships/image" Target="media/image103.png"/><Relationship Id="rId314" Type="http://schemas.openxmlformats.org/officeDocument/2006/relationships/image" Target="media/image277.png"/><Relationship Id="rId335" Type="http://schemas.openxmlformats.org/officeDocument/2006/relationships/image" Target="media/image298.png"/><Relationship Id="rId356" Type="http://schemas.openxmlformats.org/officeDocument/2006/relationships/image" Target="media/image319.png"/><Relationship Id="rId5" Type="http://schemas.openxmlformats.org/officeDocument/2006/relationships/webSettings" Target="webSettings.xml"/><Relationship Id="rId95" Type="http://schemas.openxmlformats.org/officeDocument/2006/relationships/image" Target="media/image49.png"/><Relationship Id="rId160" Type="http://schemas.openxmlformats.org/officeDocument/2006/relationships/image" Target="media/image114.png"/><Relationship Id="rId181" Type="http://schemas.openxmlformats.org/officeDocument/2006/relationships/image" Target="media/image135.png"/><Relationship Id="rId216" Type="http://schemas.openxmlformats.org/officeDocument/2006/relationships/image" Target="media/image182.png"/><Relationship Id="rId237" Type="http://schemas.openxmlformats.org/officeDocument/2006/relationships/image" Target="media/image201.png"/><Relationship Id="rId258" Type="http://schemas.openxmlformats.org/officeDocument/2006/relationships/image" Target="media/image222.png"/><Relationship Id="rId279" Type="http://schemas.openxmlformats.org/officeDocument/2006/relationships/image" Target="media/image243.png"/><Relationship Id="rId22" Type="http://schemas.openxmlformats.org/officeDocument/2006/relationships/image" Target="media/image16.jpeg"/><Relationship Id="rId43" Type="http://schemas.openxmlformats.org/officeDocument/2006/relationships/footer" Target="footer7.xml"/><Relationship Id="rId64" Type="http://schemas.openxmlformats.org/officeDocument/2006/relationships/image" Target="media/image21.jpeg"/><Relationship Id="rId118" Type="http://schemas.openxmlformats.org/officeDocument/2006/relationships/image" Target="media/image73.png"/><Relationship Id="rId139" Type="http://schemas.openxmlformats.org/officeDocument/2006/relationships/image" Target="media/image93.png"/><Relationship Id="rId290" Type="http://schemas.openxmlformats.org/officeDocument/2006/relationships/image" Target="media/image253.png"/><Relationship Id="rId304" Type="http://schemas.openxmlformats.org/officeDocument/2006/relationships/image" Target="media/image267.png"/><Relationship Id="rId325" Type="http://schemas.openxmlformats.org/officeDocument/2006/relationships/image" Target="media/image288.png"/><Relationship Id="rId346" Type="http://schemas.openxmlformats.org/officeDocument/2006/relationships/image" Target="media/image309.png"/><Relationship Id="rId85" Type="http://schemas.openxmlformats.org/officeDocument/2006/relationships/image" Target="media/image39.png"/><Relationship Id="rId150" Type="http://schemas.openxmlformats.org/officeDocument/2006/relationships/image" Target="media/image104.png"/><Relationship Id="rId171" Type="http://schemas.openxmlformats.org/officeDocument/2006/relationships/image" Target="media/image125.png"/><Relationship Id="rId192" Type="http://schemas.openxmlformats.org/officeDocument/2006/relationships/image" Target="media/image145.png"/><Relationship Id="rId206" Type="http://schemas.openxmlformats.org/officeDocument/2006/relationships/image" Target="media/image172.png"/><Relationship Id="rId227" Type="http://schemas.openxmlformats.org/officeDocument/2006/relationships/image" Target="media/image191.png"/><Relationship Id="rId248" Type="http://schemas.openxmlformats.org/officeDocument/2006/relationships/image" Target="media/image212.png"/><Relationship Id="rId269" Type="http://schemas.openxmlformats.org/officeDocument/2006/relationships/image" Target="media/image234.png"/><Relationship Id="rId12" Type="http://schemas.openxmlformats.org/officeDocument/2006/relationships/image" Target="media/image6.jpeg"/><Relationship Id="rId33" Type="http://schemas.openxmlformats.org/officeDocument/2006/relationships/hyperlink" Target="http://www.inovacev&#253;uky.cz" TargetMode="External"/><Relationship Id="rId108" Type="http://schemas.openxmlformats.org/officeDocument/2006/relationships/image" Target="media/image62.png"/><Relationship Id="rId129" Type="http://schemas.openxmlformats.org/officeDocument/2006/relationships/image" Target="media/image83.png"/><Relationship Id="rId280" Type="http://schemas.openxmlformats.org/officeDocument/2006/relationships/image" Target="media/image244.png"/><Relationship Id="rId315" Type="http://schemas.openxmlformats.org/officeDocument/2006/relationships/image" Target="media/image278.png"/><Relationship Id="rId336" Type="http://schemas.openxmlformats.org/officeDocument/2006/relationships/image" Target="media/image299.png"/><Relationship Id="rId357" Type="http://schemas.openxmlformats.org/officeDocument/2006/relationships/image" Target="media/image320.png"/><Relationship Id="rId54" Type="http://schemas.openxmlformats.org/officeDocument/2006/relationships/header" Target="header10.xml"/><Relationship Id="rId75" Type="http://schemas.openxmlformats.org/officeDocument/2006/relationships/image" Target="media/image30.png"/><Relationship Id="rId96" Type="http://schemas.openxmlformats.org/officeDocument/2006/relationships/image" Target="media/image50.png"/><Relationship Id="rId140" Type="http://schemas.openxmlformats.org/officeDocument/2006/relationships/image" Target="media/image94.png"/><Relationship Id="rId161" Type="http://schemas.openxmlformats.org/officeDocument/2006/relationships/image" Target="media/image115.png"/><Relationship Id="rId182" Type="http://schemas.openxmlformats.org/officeDocument/2006/relationships/image" Target="media/image136.png"/><Relationship Id="rId217" Type="http://schemas.openxmlformats.org/officeDocument/2006/relationships/image" Target="media/image183.png"/><Relationship Id="rId6" Type="http://schemas.openxmlformats.org/officeDocument/2006/relationships/footnotes" Target="footnotes.xml"/><Relationship Id="rId238" Type="http://schemas.openxmlformats.org/officeDocument/2006/relationships/image" Target="media/image202.png"/><Relationship Id="rId259" Type="http://schemas.openxmlformats.org/officeDocument/2006/relationships/image" Target="media/image223.png"/><Relationship Id="rId23" Type="http://schemas.openxmlformats.org/officeDocument/2006/relationships/hyperlink" Target="http://www.msmt.cz/file/51673/" TargetMode="External"/><Relationship Id="rId119" Type="http://schemas.openxmlformats.org/officeDocument/2006/relationships/image" Target="media/image72.png"/><Relationship Id="rId270" Type="http://schemas.openxmlformats.org/officeDocument/2006/relationships/image" Target="media/image235.png"/><Relationship Id="rId291" Type="http://schemas.openxmlformats.org/officeDocument/2006/relationships/image" Target="media/image255.png"/><Relationship Id="rId305" Type="http://schemas.openxmlformats.org/officeDocument/2006/relationships/image" Target="media/image268.png"/><Relationship Id="rId326" Type="http://schemas.openxmlformats.org/officeDocument/2006/relationships/image" Target="media/image289.png"/><Relationship Id="rId347" Type="http://schemas.openxmlformats.org/officeDocument/2006/relationships/image" Target="media/image310.png"/><Relationship Id="rId44" Type="http://schemas.openxmlformats.org/officeDocument/2006/relationships/hyperlink" Target="mailto:pavlina.harantova@praha22.cz" TargetMode="External"/><Relationship Id="rId65" Type="http://schemas.openxmlformats.org/officeDocument/2006/relationships/footer" Target="footer19.xml"/><Relationship Id="rId86" Type="http://schemas.openxmlformats.org/officeDocument/2006/relationships/image" Target="media/image40.png"/><Relationship Id="rId130" Type="http://schemas.openxmlformats.org/officeDocument/2006/relationships/image" Target="media/image84.png"/><Relationship Id="rId151" Type="http://schemas.openxmlformats.org/officeDocument/2006/relationships/image" Target="media/image105.png"/><Relationship Id="rId172" Type="http://schemas.openxmlformats.org/officeDocument/2006/relationships/image" Target="media/image126.png"/><Relationship Id="rId193" Type="http://schemas.openxmlformats.org/officeDocument/2006/relationships/image" Target="media/image146.png"/><Relationship Id="rId207" Type="http://schemas.openxmlformats.org/officeDocument/2006/relationships/image" Target="media/image173.png"/><Relationship Id="rId228" Type="http://schemas.openxmlformats.org/officeDocument/2006/relationships/image" Target="media/image192.png"/><Relationship Id="rId249" Type="http://schemas.openxmlformats.org/officeDocument/2006/relationships/image" Target="media/image213.png"/><Relationship Id="rId13" Type="http://schemas.openxmlformats.org/officeDocument/2006/relationships/image" Target="media/image7.jpeg"/><Relationship Id="rId109" Type="http://schemas.openxmlformats.org/officeDocument/2006/relationships/image" Target="media/image63.png"/><Relationship Id="rId260" Type="http://schemas.openxmlformats.org/officeDocument/2006/relationships/image" Target="media/image225.png"/><Relationship Id="rId281" Type="http://schemas.openxmlformats.org/officeDocument/2006/relationships/image" Target="media/image245.png"/><Relationship Id="rId316" Type="http://schemas.openxmlformats.org/officeDocument/2006/relationships/image" Target="media/image279.png"/><Relationship Id="rId337" Type="http://schemas.openxmlformats.org/officeDocument/2006/relationships/image" Target="media/image300.png"/><Relationship Id="rId34" Type="http://schemas.openxmlformats.org/officeDocument/2006/relationships/header" Target="header4.xml"/><Relationship Id="rId55" Type="http://schemas.openxmlformats.org/officeDocument/2006/relationships/footer" Target="footer13.xml"/><Relationship Id="rId76" Type="http://schemas.openxmlformats.org/officeDocument/2006/relationships/image" Target="media/image31.png"/><Relationship Id="rId97" Type="http://schemas.openxmlformats.org/officeDocument/2006/relationships/image" Target="media/image51.png"/><Relationship Id="rId120" Type="http://schemas.openxmlformats.org/officeDocument/2006/relationships/image" Target="media/image74.png"/><Relationship Id="rId141" Type="http://schemas.openxmlformats.org/officeDocument/2006/relationships/image" Target="media/image95.png"/><Relationship Id="rId358" Type="http://schemas.openxmlformats.org/officeDocument/2006/relationships/image" Target="media/image321.png"/><Relationship Id="rId7" Type="http://schemas.openxmlformats.org/officeDocument/2006/relationships/endnotes" Target="endnotes.xml"/><Relationship Id="rId162" Type="http://schemas.openxmlformats.org/officeDocument/2006/relationships/image" Target="media/image116.png"/><Relationship Id="rId183" Type="http://schemas.openxmlformats.org/officeDocument/2006/relationships/footer" Target="footer21.xml"/><Relationship Id="rId218" Type="http://schemas.openxmlformats.org/officeDocument/2006/relationships/footer" Target="footer24.xml"/><Relationship Id="rId239" Type="http://schemas.openxmlformats.org/officeDocument/2006/relationships/image" Target="media/image203.png"/><Relationship Id="rId250" Type="http://schemas.openxmlformats.org/officeDocument/2006/relationships/image" Target="media/image214.png"/><Relationship Id="rId271" Type="http://schemas.openxmlformats.org/officeDocument/2006/relationships/image" Target="media/image236.png"/><Relationship Id="rId292" Type="http://schemas.openxmlformats.org/officeDocument/2006/relationships/image" Target="media/image256.png"/><Relationship Id="rId306" Type="http://schemas.openxmlformats.org/officeDocument/2006/relationships/image" Target="media/image269.png"/><Relationship Id="rId24" Type="http://schemas.openxmlformats.org/officeDocument/2006/relationships/hyperlink" Target="http://skoly.praha-mesto.cz/88451_Navrh-Dlouhodobeho-zameru-vzdelavani-a-rozvoje-vzdelavaci-soustavy-hlavniho-mesta-Prahy-2020-2024-k-pripominkam" TargetMode="External"/><Relationship Id="rId45" Type="http://schemas.openxmlformats.org/officeDocument/2006/relationships/hyperlink" Target="mailto:pavlina.harantova@praha22.cz" TargetMode="External"/><Relationship Id="rId66" Type="http://schemas.openxmlformats.org/officeDocument/2006/relationships/image" Target="media/image21.png"/><Relationship Id="rId87" Type="http://schemas.openxmlformats.org/officeDocument/2006/relationships/image" Target="media/image41.png"/><Relationship Id="rId110" Type="http://schemas.openxmlformats.org/officeDocument/2006/relationships/image" Target="media/image64.png"/><Relationship Id="rId131" Type="http://schemas.openxmlformats.org/officeDocument/2006/relationships/image" Target="media/image85.png"/><Relationship Id="rId327" Type="http://schemas.openxmlformats.org/officeDocument/2006/relationships/image" Target="media/image290.png"/><Relationship Id="rId348" Type="http://schemas.openxmlformats.org/officeDocument/2006/relationships/image" Target="media/image311.png"/><Relationship Id="rId152" Type="http://schemas.openxmlformats.org/officeDocument/2006/relationships/image" Target="media/image106.png"/><Relationship Id="rId173" Type="http://schemas.openxmlformats.org/officeDocument/2006/relationships/image" Target="media/image127.png"/><Relationship Id="rId194" Type="http://schemas.openxmlformats.org/officeDocument/2006/relationships/image" Target="media/image147.png"/><Relationship Id="rId208" Type="http://schemas.openxmlformats.org/officeDocument/2006/relationships/image" Target="media/image174.png"/><Relationship Id="rId229" Type="http://schemas.openxmlformats.org/officeDocument/2006/relationships/image" Target="media/image193.png"/><Relationship Id="rId240" Type="http://schemas.openxmlformats.org/officeDocument/2006/relationships/image" Target="media/image204.png"/><Relationship Id="rId261" Type="http://schemas.openxmlformats.org/officeDocument/2006/relationships/image" Target="media/image226.png"/><Relationship Id="rId14" Type="http://schemas.openxmlformats.org/officeDocument/2006/relationships/image" Target="media/image8.jpeg"/><Relationship Id="rId35" Type="http://schemas.openxmlformats.org/officeDocument/2006/relationships/footer" Target="footer6.xml"/><Relationship Id="rId56" Type="http://schemas.openxmlformats.org/officeDocument/2006/relationships/header" Target="header11.xml"/><Relationship Id="rId77" Type="http://schemas.openxmlformats.org/officeDocument/2006/relationships/image" Target="media/image32.png"/><Relationship Id="rId100" Type="http://schemas.openxmlformats.org/officeDocument/2006/relationships/image" Target="media/image54.png"/><Relationship Id="rId282" Type="http://schemas.openxmlformats.org/officeDocument/2006/relationships/image" Target="media/image246.png"/><Relationship Id="rId317" Type="http://schemas.openxmlformats.org/officeDocument/2006/relationships/image" Target="media/image280.png"/><Relationship Id="rId338" Type="http://schemas.openxmlformats.org/officeDocument/2006/relationships/image" Target="media/image301.png"/><Relationship Id="rId359" Type="http://schemas.openxmlformats.org/officeDocument/2006/relationships/image" Target="media/image322.png"/><Relationship Id="rId8" Type="http://schemas.openxmlformats.org/officeDocument/2006/relationships/header" Target="header1.xml"/><Relationship Id="rId98" Type="http://schemas.openxmlformats.org/officeDocument/2006/relationships/image" Target="media/image52.png"/><Relationship Id="rId121" Type="http://schemas.openxmlformats.org/officeDocument/2006/relationships/image" Target="media/image75.png"/><Relationship Id="rId142" Type="http://schemas.openxmlformats.org/officeDocument/2006/relationships/image" Target="media/image96.png"/><Relationship Id="rId163" Type="http://schemas.openxmlformats.org/officeDocument/2006/relationships/image" Target="media/image117.png"/><Relationship Id="rId184" Type="http://schemas.openxmlformats.org/officeDocument/2006/relationships/image" Target="media/image137.png"/><Relationship Id="rId219" Type="http://schemas.openxmlformats.org/officeDocument/2006/relationships/footer" Target="footer25.xml"/><Relationship Id="rId230" Type="http://schemas.openxmlformats.org/officeDocument/2006/relationships/image" Target="media/image194.png"/><Relationship Id="rId251" Type="http://schemas.openxmlformats.org/officeDocument/2006/relationships/image" Target="media/image215.png"/><Relationship Id="rId25" Type="http://schemas.openxmlformats.org/officeDocument/2006/relationships/image" Target="media/image17.png"/><Relationship Id="rId46" Type="http://schemas.openxmlformats.org/officeDocument/2006/relationships/header" Target="header7.xml"/><Relationship Id="rId67" Type="http://schemas.openxmlformats.org/officeDocument/2006/relationships/image" Target="media/image22.jpeg"/><Relationship Id="rId272" Type="http://schemas.openxmlformats.org/officeDocument/2006/relationships/image" Target="media/image224.png"/><Relationship Id="rId293" Type="http://schemas.openxmlformats.org/officeDocument/2006/relationships/image" Target="media/image254.png"/><Relationship Id="rId307" Type="http://schemas.openxmlformats.org/officeDocument/2006/relationships/image" Target="media/image270.png"/><Relationship Id="rId328" Type="http://schemas.openxmlformats.org/officeDocument/2006/relationships/image" Target="media/image291.png"/><Relationship Id="rId349" Type="http://schemas.openxmlformats.org/officeDocument/2006/relationships/image" Target="media/image312.png"/><Relationship Id="rId88" Type="http://schemas.openxmlformats.org/officeDocument/2006/relationships/image" Target="media/image42.png"/><Relationship Id="rId111" Type="http://schemas.openxmlformats.org/officeDocument/2006/relationships/image" Target="media/image65.png"/><Relationship Id="rId132" Type="http://schemas.openxmlformats.org/officeDocument/2006/relationships/image" Target="media/image86.png"/><Relationship Id="rId153" Type="http://schemas.openxmlformats.org/officeDocument/2006/relationships/image" Target="media/image107.png"/><Relationship Id="rId174" Type="http://schemas.openxmlformats.org/officeDocument/2006/relationships/image" Target="media/image128.png"/><Relationship Id="rId195" Type="http://schemas.openxmlformats.org/officeDocument/2006/relationships/image" Target="media/image148.png"/><Relationship Id="rId209" Type="http://schemas.openxmlformats.org/officeDocument/2006/relationships/image" Target="media/image175.png"/><Relationship Id="rId360" Type="http://schemas.openxmlformats.org/officeDocument/2006/relationships/image" Target="media/image323.png"/><Relationship Id="rId220" Type="http://schemas.openxmlformats.org/officeDocument/2006/relationships/image" Target="media/image184.png"/><Relationship Id="rId241" Type="http://schemas.openxmlformats.org/officeDocument/2006/relationships/image" Target="media/image205.png"/><Relationship Id="rId15" Type="http://schemas.openxmlformats.org/officeDocument/2006/relationships/image" Target="media/image9.jpeg"/><Relationship Id="rId36" Type="http://schemas.openxmlformats.org/officeDocument/2006/relationships/diagramData" Target="diagrams/data1.xml"/><Relationship Id="rId57" Type="http://schemas.openxmlformats.org/officeDocument/2006/relationships/footer" Target="footer14.xml"/><Relationship Id="rId106" Type="http://schemas.openxmlformats.org/officeDocument/2006/relationships/image" Target="media/image60.png"/><Relationship Id="rId127" Type="http://schemas.openxmlformats.org/officeDocument/2006/relationships/image" Target="media/image81.png"/><Relationship Id="rId262" Type="http://schemas.openxmlformats.org/officeDocument/2006/relationships/image" Target="media/image227.png"/><Relationship Id="rId283" Type="http://schemas.openxmlformats.org/officeDocument/2006/relationships/image" Target="media/image247.png"/><Relationship Id="rId313" Type="http://schemas.openxmlformats.org/officeDocument/2006/relationships/image" Target="media/image274.png"/><Relationship Id="rId318" Type="http://schemas.openxmlformats.org/officeDocument/2006/relationships/image" Target="media/image281.png"/><Relationship Id="rId339" Type="http://schemas.openxmlformats.org/officeDocument/2006/relationships/image" Target="media/image302.png"/><Relationship Id="rId10" Type="http://schemas.openxmlformats.org/officeDocument/2006/relationships/image" Target="media/image4.png"/><Relationship Id="rId31" Type="http://schemas.openxmlformats.org/officeDocument/2006/relationships/footer" Target="footer4.xml"/><Relationship Id="rId52" Type="http://schemas.openxmlformats.org/officeDocument/2006/relationships/header" Target="header9.xml"/><Relationship Id="rId73" Type="http://schemas.openxmlformats.org/officeDocument/2006/relationships/image" Target="media/image27.png"/><Relationship Id="rId78" Type="http://schemas.openxmlformats.org/officeDocument/2006/relationships/image" Target="media/image33.png"/><Relationship Id="rId94" Type="http://schemas.openxmlformats.org/officeDocument/2006/relationships/image" Target="media/image48.png"/><Relationship Id="rId99" Type="http://schemas.openxmlformats.org/officeDocument/2006/relationships/image" Target="media/image53.png"/><Relationship Id="rId101" Type="http://schemas.openxmlformats.org/officeDocument/2006/relationships/image" Target="media/image55.png"/><Relationship Id="rId122" Type="http://schemas.openxmlformats.org/officeDocument/2006/relationships/image" Target="media/image76.png"/><Relationship Id="rId143" Type="http://schemas.openxmlformats.org/officeDocument/2006/relationships/image" Target="media/image97.png"/><Relationship Id="rId148" Type="http://schemas.openxmlformats.org/officeDocument/2006/relationships/image" Target="media/image102.png"/><Relationship Id="rId164" Type="http://schemas.openxmlformats.org/officeDocument/2006/relationships/image" Target="media/image118.png"/><Relationship Id="rId169" Type="http://schemas.openxmlformats.org/officeDocument/2006/relationships/image" Target="media/image123.png"/><Relationship Id="rId185" Type="http://schemas.openxmlformats.org/officeDocument/2006/relationships/image" Target="media/image138.png"/><Relationship Id="rId334" Type="http://schemas.openxmlformats.org/officeDocument/2006/relationships/image" Target="media/image297.png"/><Relationship Id="rId350" Type="http://schemas.openxmlformats.org/officeDocument/2006/relationships/image" Target="media/image313.png"/><Relationship Id="rId355" Type="http://schemas.openxmlformats.org/officeDocument/2006/relationships/image" Target="media/image318.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34.png"/><Relationship Id="rId210" Type="http://schemas.openxmlformats.org/officeDocument/2006/relationships/image" Target="media/image176.png"/><Relationship Id="rId215" Type="http://schemas.openxmlformats.org/officeDocument/2006/relationships/image" Target="media/image181.png"/><Relationship Id="rId236" Type="http://schemas.openxmlformats.org/officeDocument/2006/relationships/image" Target="media/image200.png"/><Relationship Id="rId257" Type="http://schemas.openxmlformats.org/officeDocument/2006/relationships/image" Target="media/image221.png"/><Relationship Id="rId278" Type="http://schemas.openxmlformats.org/officeDocument/2006/relationships/image" Target="media/image242.png"/><Relationship Id="rId26" Type="http://schemas.openxmlformats.org/officeDocument/2006/relationships/header" Target="header2.xml"/><Relationship Id="rId231" Type="http://schemas.openxmlformats.org/officeDocument/2006/relationships/image" Target="media/image195.png"/><Relationship Id="rId252" Type="http://schemas.openxmlformats.org/officeDocument/2006/relationships/image" Target="media/image216.png"/><Relationship Id="rId273" Type="http://schemas.openxmlformats.org/officeDocument/2006/relationships/image" Target="media/image237.png"/><Relationship Id="rId294" Type="http://schemas.openxmlformats.org/officeDocument/2006/relationships/image" Target="media/image257.png"/><Relationship Id="rId308" Type="http://schemas.openxmlformats.org/officeDocument/2006/relationships/image" Target="media/image271.png"/><Relationship Id="rId329" Type="http://schemas.openxmlformats.org/officeDocument/2006/relationships/image" Target="media/image292.png"/><Relationship Id="rId47" Type="http://schemas.openxmlformats.org/officeDocument/2006/relationships/footer" Target="footer8.xml"/><Relationship Id="rId68" Type="http://schemas.openxmlformats.org/officeDocument/2006/relationships/footer" Target="footer20.xml"/><Relationship Id="rId89" Type="http://schemas.openxmlformats.org/officeDocument/2006/relationships/image" Target="media/image43.png"/><Relationship Id="rId112" Type="http://schemas.openxmlformats.org/officeDocument/2006/relationships/image" Target="media/image66.png"/><Relationship Id="rId133" Type="http://schemas.openxmlformats.org/officeDocument/2006/relationships/image" Target="media/image87.png"/><Relationship Id="rId154" Type="http://schemas.openxmlformats.org/officeDocument/2006/relationships/image" Target="media/image108.png"/><Relationship Id="rId175" Type="http://schemas.openxmlformats.org/officeDocument/2006/relationships/image" Target="media/image129.png"/><Relationship Id="rId340" Type="http://schemas.openxmlformats.org/officeDocument/2006/relationships/image" Target="media/image303.png"/><Relationship Id="rId361" Type="http://schemas.openxmlformats.org/officeDocument/2006/relationships/image" Target="media/image324.jpeg"/><Relationship Id="rId196" Type="http://schemas.openxmlformats.org/officeDocument/2006/relationships/image" Target="media/image149.png"/><Relationship Id="rId200" Type="http://schemas.openxmlformats.org/officeDocument/2006/relationships/footer" Target="footer22.xml"/><Relationship Id="rId16" Type="http://schemas.openxmlformats.org/officeDocument/2006/relationships/image" Target="media/image10.jpeg"/><Relationship Id="rId221" Type="http://schemas.openxmlformats.org/officeDocument/2006/relationships/image" Target="media/image185.png"/><Relationship Id="rId242" Type="http://schemas.openxmlformats.org/officeDocument/2006/relationships/image" Target="media/image206.png"/><Relationship Id="rId263" Type="http://schemas.openxmlformats.org/officeDocument/2006/relationships/image" Target="media/image228.png"/><Relationship Id="rId284" Type="http://schemas.openxmlformats.org/officeDocument/2006/relationships/image" Target="media/image248.png"/><Relationship Id="rId319" Type="http://schemas.openxmlformats.org/officeDocument/2006/relationships/image" Target="media/image282.png"/><Relationship Id="rId37" Type="http://schemas.openxmlformats.org/officeDocument/2006/relationships/diagramLayout" Target="diagrams/layout1.xml"/><Relationship Id="rId58" Type="http://schemas.openxmlformats.org/officeDocument/2006/relationships/footer" Target="footer15.xml"/><Relationship Id="rId79" Type="http://schemas.openxmlformats.org/officeDocument/2006/relationships/image" Target="media/image34.png"/><Relationship Id="rId102" Type="http://schemas.openxmlformats.org/officeDocument/2006/relationships/image" Target="media/image56.png"/><Relationship Id="rId123" Type="http://schemas.openxmlformats.org/officeDocument/2006/relationships/image" Target="media/image77.png"/><Relationship Id="rId144" Type="http://schemas.openxmlformats.org/officeDocument/2006/relationships/image" Target="media/image98.png"/><Relationship Id="rId330" Type="http://schemas.openxmlformats.org/officeDocument/2006/relationships/image" Target="media/image293.png"/><Relationship Id="rId90" Type="http://schemas.openxmlformats.org/officeDocument/2006/relationships/image" Target="media/image44.png"/><Relationship Id="rId165" Type="http://schemas.openxmlformats.org/officeDocument/2006/relationships/image" Target="media/image119.png"/><Relationship Id="rId186" Type="http://schemas.openxmlformats.org/officeDocument/2006/relationships/image" Target="media/image139.png"/><Relationship Id="rId351" Type="http://schemas.openxmlformats.org/officeDocument/2006/relationships/image" Target="media/image314.png"/><Relationship Id="rId211" Type="http://schemas.openxmlformats.org/officeDocument/2006/relationships/image" Target="media/image177.png"/><Relationship Id="rId232" Type="http://schemas.openxmlformats.org/officeDocument/2006/relationships/image" Target="media/image196.png"/><Relationship Id="rId253" Type="http://schemas.openxmlformats.org/officeDocument/2006/relationships/image" Target="media/image217.png"/><Relationship Id="rId274" Type="http://schemas.openxmlformats.org/officeDocument/2006/relationships/image" Target="media/image238.png"/><Relationship Id="rId295" Type="http://schemas.openxmlformats.org/officeDocument/2006/relationships/image" Target="media/image258.png"/><Relationship Id="rId309" Type="http://schemas.openxmlformats.org/officeDocument/2006/relationships/image" Target="media/image272.png"/><Relationship Id="rId27" Type="http://schemas.openxmlformats.org/officeDocument/2006/relationships/footer" Target="footer2.xml"/><Relationship Id="rId48" Type="http://schemas.openxmlformats.org/officeDocument/2006/relationships/footer" Target="footer9.xml"/><Relationship Id="rId69" Type="http://schemas.openxmlformats.org/officeDocument/2006/relationships/image" Target="media/image23.png"/><Relationship Id="rId113" Type="http://schemas.openxmlformats.org/officeDocument/2006/relationships/image" Target="media/image67.png"/><Relationship Id="rId134" Type="http://schemas.openxmlformats.org/officeDocument/2006/relationships/image" Target="media/image88.png"/><Relationship Id="rId320" Type="http://schemas.openxmlformats.org/officeDocument/2006/relationships/image" Target="media/image283.png"/><Relationship Id="rId80" Type="http://schemas.openxmlformats.org/officeDocument/2006/relationships/image" Target="media/image35.png"/><Relationship Id="rId155" Type="http://schemas.openxmlformats.org/officeDocument/2006/relationships/image" Target="media/image109.png"/><Relationship Id="rId176" Type="http://schemas.openxmlformats.org/officeDocument/2006/relationships/image" Target="media/image130.png"/><Relationship Id="rId197" Type="http://schemas.openxmlformats.org/officeDocument/2006/relationships/image" Target="media/image150.png"/><Relationship Id="rId341" Type="http://schemas.openxmlformats.org/officeDocument/2006/relationships/image" Target="media/image304.png"/><Relationship Id="rId362" Type="http://schemas.openxmlformats.org/officeDocument/2006/relationships/fontTable" Target="fontTable.xml"/><Relationship Id="rId201" Type="http://schemas.openxmlformats.org/officeDocument/2006/relationships/footer" Target="footer23.xml"/><Relationship Id="rId222" Type="http://schemas.openxmlformats.org/officeDocument/2006/relationships/image" Target="media/image186.png"/><Relationship Id="rId243" Type="http://schemas.openxmlformats.org/officeDocument/2006/relationships/image" Target="media/image207.png"/><Relationship Id="rId264" Type="http://schemas.openxmlformats.org/officeDocument/2006/relationships/image" Target="media/image229.png"/><Relationship Id="rId285" Type="http://schemas.openxmlformats.org/officeDocument/2006/relationships/image" Target="media/image249.png"/><Relationship Id="rId17" Type="http://schemas.openxmlformats.org/officeDocument/2006/relationships/image" Target="media/image11.jpeg"/><Relationship Id="rId38" Type="http://schemas.openxmlformats.org/officeDocument/2006/relationships/diagramQuickStyle" Target="diagrams/quickStyle1.xml"/><Relationship Id="rId59" Type="http://schemas.openxmlformats.org/officeDocument/2006/relationships/header" Target="header12.xml"/><Relationship Id="rId103" Type="http://schemas.openxmlformats.org/officeDocument/2006/relationships/image" Target="media/image57.png"/><Relationship Id="rId124" Type="http://schemas.openxmlformats.org/officeDocument/2006/relationships/image" Target="media/image78.png"/><Relationship Id="rId310" Type="http://schemas.openxmlformats.org/officeDocument/2006/relationships/image" Target="media/image273.png"/><Relationship Id="rId70" Type="http://schemas.openxmlformats.org/officeDocument/2006/relationships/image" Target="media/image24.png"/><Relationship Id="rId91" Type="http://schemas.openxmlformats.org/officeDocument/2006/relationships/image" Target="media/image45.png"/><Relationship Id="rId145" Type="http://schemas.openxmlformats.org/officeDocument/2006/relationships/image" Target="media/image99.png"/><Relationship Id="rId166" Type="http://schemas.openxmlformats.org/officeDocument/2006/relationships/image" Target="media/image120.png"/><Relationship Id="rId187" Type="http://schemas.openxmlformats.org/officeDocument/2006/relationships/image" Target="media/image140.png"/><Relationship Id="rId331" Type="http://schemas.openxmlformats.org/officeDocument/2006/relationships/image" Target="media/image294.png"/><Relationship Id="rId352" Type="http://schemas.openxmlformats.org/officeDocument/2006/relationships/image" Target="media/image315.png"/><Relationship Id="rId1" Type="http://schemas.openxmlformats.org/officeDocument/2006/relationships/customXml" Target="../customXml/item1.xml"/><Relationship Id="rId212" Type="http://schemas.openxmlformats.org/officeDocument/2006/relationships/image" Target="media/image178.png"/><Relationship Id="rId233" Type="http://schemas.openxmlformats.org/officeDocument/2006/relationships/image" Target="media/image197.png"/><Relationship Id="rId254" Type="http://schemas.openxmlformats.org/officeDocument/2006/relationships/image" Target="media/image218.png"/><Relationship Id="rId28" Type="http://schemas.openxmlformats.org/officeDocument/2006/relationships/image" Target="media/image18.png"/><Relationship Id="rId49" Type="http://schemas.openxmlformats.org/officeDocument/2006/relationships/footer" Target="footer10.xml"/><Relationship Id="rId114" Type="http://schemas.openxmlformats.org/officeDocument/2006/relationships/image" Target="media/image68.png"/><Relationship Id="rId275" Type="http://schemas.openxmlformats.org/officeDocument/2006/relationships/image" Target="media/image239.png"/><Relationship Id="rId296" Type="http://schemas.openxmlformats.org/officeDocument/2006/relationships/image" Target="media/image259.png"/><Relationship Id="rId300" Type="http://schemas.openxmlformats.org/officeDocument/2006/relationships/image" Target="media/image263.png"/><Relationship Id="rId60" Type="http://schemas.openxmlformats.org/officeDocument/2006/relationships/footer" Target="footer16.xml"/><Relationship Id="rId81" Type="http://schemas.openxmlformats.org/officeDocument/2006/relationships/image" Target="media/image29.png"/><Relationship Id="rId135" Type="http://schemas.openxmlformats.org/officeDocument/2006/relationships/image" Target="media/image89.png"/><Relationship Id="rId156" Type="http://schemas.openxmlformats.org/officeDocument/2006/relationships/image" Target="media/image110.png"/><Relationship Id="rId177" Type="http://schemas.openxmlformats.org/officeDocument/2006/relationships/image" Target="media/image131.png"/><Relationship Id="rId198" Type="http://schemas.openxmlformats.org/officeDocument/2006/relationships/image" Target="media/image151.png"/><Relationship Id="rId321" Type="http://schemas.openxmlformats.org/officeDocument/2006/relationships/image" Target="media/image284.png"/><Relationship Id="rId342" Type="http://schemas.openxmlformats.org/officeDocument/2006/relationships/image" Target="media/image305.png"/><Relationship Id="rId363" Type="http://schemas.openxmlformats.org/officeDocument/2006/relationships/theme" Target="theme/theme1.xml"/><Relationship Id="rId202" Type="http://schemas.openxmlformats.org/officeDocument/2006/relationships/image" Target="media/image168.png"/><Relationship Id="rId223" Type="http://schemas.openxmlformats.org/officeDocument/2006/relationships/image" Target="media/image187.png"/><Relationship Id="rId244" Type="http://schemas.openxmlformats.org/officeDocument/2006/relationships/image" Target="media/image208.png"/><Relationship Id="rId18" Type="http://schemas.openxmlformats.org/officeDocument/2006/relationships/image" Target="media/image12.jpeg"/><Relationship Id="rId39" Type="http://schemas.openxmlformats.org/officeDocument/2006/relationships/diagramColors" Target="diagrams/colors1.xml"/><Relationship Id="rId265" Type="http://schemas.openxmlformats.org/officeDocument/2006/relationships/image" Target="media/image230.png"/><Relationship Id="rId286" Type="http://schemas.openxmlformats.org/officeDocument/2006/relationships/image" Target="media/image250.png"/><Relationship Id="rId50" Type="http://schemas.openxmlformats.org/officeDocument/2006/relationships/header" Target="header8.xml"/><Relationship Id="rId104" Type="http://schemas.openxmlformats.org/officeDocument/2006/relationships/image" Target="media/image58.png"/><Relationship Id="rId125" Type="http://schemas.openxmlformats.org/officeDocument/2006/relationships/image" Target="media/image79.png"/><Relationship Id="rId146" Type="http://schemas.openxmlformats.org/officeDocument/2006/relationships/image" Target="media/image100.png"/><Relationship Id="rId167" Type="http://schemas.openxmlformats.org/officeDocument/2006/relationships/image" Target="media/image121.png"/><Relationship Id="rId188" Type="http://schemas.openxmlformats.org/officeDocument/2006/relationships/image" Target="media/image141.png"/><Relationship Id="rId311" Type="http://schemas.openxmlformats.org/officeDocument/2006/relationships/image" Target="media/image275.png"/><Relationship Id="rId332" Type="http://schemas.openxmlformats.org/officeDocument/2006/relationships/image" Target="media/image295.png"/><Relationship Id="rId353" Type="http://schemas.openxmlformats.org/officeDocument/2006/relationships/image" Target="media/image316.png"/><Relationship Id="rId71" Type="http://schemas.openxmlformats.org/officeDocument/2006/relationships/image" Target="media/image25.png"/><Relationship Id="rId92" Type="http://schemas.openxmlformats.org/officeDocument/2006/relationships/image" Target="media/image46.png"/><Relationship Id="rId213" Type="http://schemas.openxmlformats.org/officeDocument/2006/relationships/image" Target="media/image179.png"/><Relationship Id="rId234" Type="http://schemas.openxmlformats.org/officeDocument/2006/relationships/image" Target="media/image198.png"/><Relationship Id="rId2" Type="http://schemas.openxmlformats.org/officeDocument/2006/relationships/numbering" Target="numbering.xml"/><Relationship Id="rId29" Type="http://schemas.openxmlformats.org/officeDocument/2006/relationships/header" Target="header3.xml"/><Relationship Id="rId255" Type="http://schemas.openxmlformats.org/officeDocument/2006/relationships/image" Target="media/image219.png"/><Relationship Id="rId276" Type="http://schemas.openxmlformats.org/officeDocument/2006/relationships/image" Target="media/image240.png"/><Relationship Id="rId297" Type="http://schemas.openxmlformats.org/officeDocument/2006/relationships/image" Target="media/image260.png"/><Relationship Id="rId40" Type="http://schemas.microsoft.com/office/2007/relationships/diagramDrawing" Target="diagrams/drawing1.xml"/><Relationship Id="rId115" Type="http://schemas.openxmlformats.org/officeDocument/2006/relationships/image" Target="media/image69.png"/><Relationship Id="rId136" Type="http://schemas.openxmlformats.org/officeDocument/2006/relationships/image" Target="media/image90.png"/><Relationship Id="rId157" Type="http://schemas.openxmlformats.org/officeDocument/2006/relationships/image" Target="media/image111.png"/><Relationship Id="rId178" Type="http://schemas.openxmlformats.org/officeDocument/2006/relationships/image" Target="media/image132.png"/><Relationship Id="rId301" Type="http://schemas.openxmlformats.org/officeDocument/2006/relationships/image" Target="media/image264.png"/><Relationship Id="rId322" Type="http://schemas.openxmlformats.org/officeDocument/2006/relationships/image" Target="media/image285.png"/><Relationship Id="rId343" Type="http://schemas.openxmlformats.org/officeDocument/2006/relationships/image" Target="media/image306.png"/><Relationship Id="rId61" Type="http://schemas.openxmlformats.org/officeDocument/2006/relationships/footer" Target="footer17.xml"/><Relationship Id="rId82" Type="http://schemas.openxmlformats.org/officeDocument/2006/relationships/image" Target="media/image36.png"/><Relationship Id="rId199" Type="http://schemas.openxmlformats.org/officeDocument/2006/relationships/image" Target="media/image152.png"/><Relationship Id="rId203" Type="http://schemas.openxmlformats.org/officeDocument/2006/relationships/image" Target="media/image169.png"/><Relationship Id="rId19" Type="http://schemas.openxmlformats.org/officeDocument/2006/relationships/image" Target="media/image13.jpeg"/><Relationship Id="rId224" Type="http://schemas.openxmlformats.org/officeDocument/2006/relationships/image" Target="media/image188.png"/><Relationship Id="rId245" Type="http://schemas.openxmlformats.org/officeDocument/2006/relationships/image" Target="media/image209.png"/><Relationship Id="rId266" Type="http://schemas.openxmlformats.org/officeDocument/2006/relationships/image" Target="media/image231.png"/><Relationship Id="rId287" Type="http://schemas.openxmlformats.org/officeDocument/2006/relationships/image" Target="media/image251.png"/><Relationship Id="rId30" Type="http://schemas.openxmlformats.org/officeDocument/2006/relationships/footer" Target="footer3.xml"/><Relationship Id="rId105" Type="http://schemas.openxmlformats.org/officeDocument/2006/relationships/image" Target="media/image59.png"/><Relationship Id="rId126" Type="http://schemas.openxmlformats.org/officeDocument/2006/relationships/image" Target="media/image80.png"/><Relationship Id="rId147" Type="http://schemas.openxmlformats.org/officeDocument/2006/relationships/image" Target="media/image101.png"/><Relationship Id="rId168" Type="http://schemas.openxmlformats.org/officeDocument/2006/relationships/image" Target="media/image122.png"/><Relationship Id="rId312" Type="http://schemas.openxmlformats.org/officeDocument/2006/relationships/image" Target="media/image276.png"/><Relationship Id="rId333" Type="http://schemas.openxmlformats.org/officeDocument/2006/relationships/image" Target="media/image296.png"/><Relationship Id="rId354" Type="http://schemas.openxmlformats.org/officeDocument/2006/relationships/image" Target="media/image317.png"/><Relationship Id="rId51" Type="http://schemas.openxmlformats.org/officeDocument/2006/relationships/footer" Target="footer11.xml"/><Relationship Id="rId72" Type="http://schemas.openxmlformats.org/officeDocument/2006/relationships/image" Target="media/image26.png"/><Relationship Id="rId93" Type="http://schemas.openxmlformats.org/officeDocument/2006/relationships/image" Target="media/image47.png"/><Relationship Id="rId189" Type="http://schemas.openxmlformats.org/officeDocument/2006/relationships/image" Target="media/image142.png"/><Relationship Id="rId3" Type="http://schemas.openxmlformats.org/officeDocument/2006/relationships/styles" Target="styles.xml"/><Relationship Id="rId214" Type="http://schemas.openxmlformats.org/officeDocument/2006/relationships/image" Target="media/image180.png"/><Relationship Id="rId235" Type="http://schemas.openxmlformats.org/officeDocument/2006/relationships/image" Target="media/image199.png"/><Relationship Id="rId256" Type="http://schemas.openxmlformats.org/officeDocument/2006/relationships/image" Target="media/image220.png"/><Relationship Id="rId277" Type="http://schemas.openxmlformats.org/officeDocument/2006/relationships/image" Target="media/image241.png"/><Relationship Id="rId298" Type="http://schemas.openxmlformats.org/officeDocument/2006/relationships/image" Target="media/image261.png"/><Relationship Id="rId116" Type="http://schemas.openxmlformats.org/officeDocument/2006/relationships/image" Target="media/image70.png"/><Relationship Id="rId137" Type="http://schemas.openxmlformats.org/officeDocument/2006/relationships/image" Target="media/image91.png"/><Relationship Id="rId158" Type="http://schemas.openxmlformats.org/officeDocument/2006/relationships/image" Target="media/image112.png"/><Relationship Id="rId302" Type="http://schemas.openxmlformats.org/officeDocument/2006/relationships/image" Target="media/image265.png"/><Relationship Id="rId323" Type="http://schemas.openxmlformats.org/officeDocument/2006/relationships/image" Target="media/image286.png"/><Relationship Id="rId344" Type="http://schemas.openxmlformats.org/officeDocument/2006/relationships/image" Target="media/image307.png"/><Relationship Id="rId20" Type="http://schemas.openxmlformats.org/officeDocument/2006/relationships/image" Target="media/image14.jpeg"/><Relationship Id="rId41" Type="http://schemas.openxmlformats.org/officeDocument/2006/relationships/header" Target="header5.xml"/><Relationship Id="rId62" Type="http://schemas.openxmlformats.org/officeDocument/2006/relationships/footer" Target="footer18.xml"/><Relationship Id="rId83" Type="http://schemas.openxmlformats.org/officeDocument/2006/relationships/image" Target="media/image38.png"/><Relationship Id="rId179" Type="http://schemas.openxmlformats.org/officeDocument/2006/relationships/image" Target="media/image133.png"/><Relationship Id="rId190" Type="http://schemas.openxmlformats.org/officeDocument/2006/relationships/image" Target="media/image143.png"/><Relationship Id="rId204" Type="http://schemas.openxmlformats.org/officeDocument/2006/relationships/image" Target="media/image170.png"/><Relationship Id="rId225" Type="http://schemas.openxmlformats.org/officeDocument/2006/relationships/image" Target="media/image189.png"/><Relationship Id="rId246" Type="http://schemas.openxmlformats.org/officeDocument/2006/relationships/image" Target="media/image210.png"/><Relationship Id="rId267" Type="http://schemas.openxmlformats.org/officeDocument/2006/relationships/image" Target="media/image232.png"/><Relationship Id="rId288" Type="http://schemas.openxmlformats.org/officeDocument/2006/relationships/footer" Target="footer26.xml"/></Relationships>
</file>

<file path=word/_rels/footer23.xml.rels><?xml version="1.0" encoding="UTF-8" standalone="yes"?>
<Relationships xmlns="http://schemas.openxmlformats.org/package/2006/relationships"><Relationship Id="rId8" Type="http://schemas.openxmlformats.org/officeDocument/2006/relationships/image" Target="media/image160.png"/><Relationship Id="rId13" Type="http://schemas.openxmlformats.org/officeDocument/2006/relationships/image" Target="media/image165.png"/><Relationship Id="rId3" Type="http://schemas.openxmlformats.org/officeDocument/2006/relationships/image" Target="media/image155.png"/><Relationship Id="rId7" Type="http://schemas.openxmlformats.org/officeDocument/2006/relationships/image" Target="media/image159.png"/><Relationship Id="rId12" Type="http://schemas.openxmlformats.org/officeDocument/2006/relationships/image" Target="media/image164.png"/><Relationship Id="rId2" Type="http://schemas.openxmlformats.org/officeDocument/2006/relationships/image" Target="media/image154.png"/><Relationship Id="rId1" Type="http://schemas.openxmlformats.org/officeDocument/2006/relationships/image" Target="media/image153.png"/><Relationship Id="rId6" Type="http://schemas.openxmlformats.org/officeDocument/2006/relationships/image" Target="media/image158.png"/><Relationship Id="rId11" Type="http://schemas.openxmlformats.org/officeDocument/2006/relationships/image" Target="media/image163.png"/><Relationship Id="rId5" Type="http://schemas.openxmlformats.org/officeDocument/2006/relationships/image" Target="media/image157.png"/><Relationship Id="rId15" Type="http://schemas.openxmlformats.org/officeDocument/2006/relationships/image" Target="media/image167.png"/><Relationship Id="rId10" Type="http://schemas.openxmlformats.org/officeDocument/2006/relationships/image" Target="media/image162.png"/><Relationship Id="rId4" Type="http://schemas.openxmlformats.org/officeDocument/2006/relationships/image" Target="media/image156.png"/><Relationship Id="rId9" Type="http://schemas.openxmlformats.org/officeDocument/2006/relationships/image" Target="media/image161.png"/><Relationship Id="rId14" Type="http://schemas.openxmlformats.org/officeDocument/2006/relationships/image" Target="media/image166.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19.jpeg"/></Relationships>
</file>

<file path=word/_rels/header11.xml.rels><?xml version="1.0" encoding="UTF-8" standalone="yes"?>
<Relationships xmlns="http://schemas.openxmlformats.org/package/2006/relationships"><Relationship Id="rId1" Type="http://schemas.openxmlformats.org/officeDocument/2006/relationships/image" Target="media/image19.jpeg"/></Relationships>
</file>

<file path=word/_rels/header12.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_rels/header4.xml.rels><?xml version="1.0" encoding="UTF-8" standalone="yes"?>
<Relationships xmlns="http://schemas.openxmlformats.org/package/2006/relationships"><Relationship Id="rId1" Type="http://schemas.openxmlformats.org/officeDocument/2006/relationships/image" Target="media/image19.jpeg"/></Relationships>
</file>

<file path=word/_rels/header5.xml.rels><?xml version="1.0" encoding="UTF-8" standalone="yes"?>
<Relationships xmlns="http://schemas.openxmlformats.org/package/2006/relationships"><Relationship Id="rId1" Type="http://schemas.openxmlformats.org/officeDocument/2006/relationships/image" Target="media/image19.jpeg"/></Relationships>
</file>

<file path=word/_rels/header6.xml.rels><?xml version="1.0" encoding="UTF-8" standalone="yes"?>
<Relationships xmlns="http://schemas.openxmlformats.org/package/2006/relationships"><Relationship Id="rId1" Type="http://schemas.openxmlformats.org/officeDocument/2006/relationships/image" Target="media/image19.jpeg"/></Relationships>
</file>

<file path=word/_rels/header7.xml.rels><?xml version="1.0" encoding="UTF-8" standalone="yes"?>
<Relationships xmlns="http://schemas.openxmlformats.org/package/2006/relationships"><Relationship Id="rId1" Type="http://schemas.openxmlformats.org/officeDocument/2006/relationships/image" Target="media/image19.jpeg"/></Relationships>
</file>

<file path=word/_rels/header8.xml.rels><?xml version="1.0" encoding="UTF-8" standalone="yes"?>
<Relationships xmlns="http://schemas.openxmlformats.org/package/2006/relationships"><Relationship Id="rId1" Type="http://schemas.openxmlformats.org/officeDocument/2006/relationships/image" Target="media/image19.jpeg"/></Relationships>
</file>

<file path=word/_rels/header9.xml.rels><?xml version="1.0" encoding="UTF-8" standalone="yes"?>
<Relationships xmlns="http://schemas.openxmlformats.org/package/2006/relationships"><Relationship Id="rId1" Type="http://schemas.openxmlformats.org/officeDocument/2006/relationships/image" Target="media/image19.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F46BB1-F9A4-4B19-802A-3FEEC8E674F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cs-CZ"/>
        </a:p>
      </dgm:t>
    </dgm:pt>
    <dgm:pt modelId="{F73825EC-AC83-4672-BD69-3D94B4B1C38F}">
      <dgm:prSet phldrT="[Text]"/>
      <dgm:spPr/>
      <dgm:t>
        <a:bodyPr/>
        <a:lstStyle/>
        <a:p>
          <a:r>
            <a:rPr lang="cs-CZ"/>
            <a:t>Řídící výbor</a:t>
          </a:r>
        </a:p>
      </dgm:t>
    </dgm:pt>
    <dgm:pt modelId="{07E6B660-59D1-458F-8D79-8C3E6359B05E}" type="parTrans" cxnId="{40540C70-8E1F-44E8-81A8-D2B39D63B3DF}">
      <dgm:prSet/>
      <dgm:spPr/>
      <dgm:t>
        <a:bodyPr/>
        <a:lstStyle/>
        <a:p>
          <a:endParaRPr lang="cs-CZ"/>
        </a:p>
      </dgm:t>
    </dgm:pt>
    <dgm:pt modelId="{E7EEF639-FB98-4B50-BAB9-CD2691D9A98E}" type="sibTrans" cxnId="{40540C70-8E1F-44E8-81A8-D2B39D63B3DF}">
      <dgm:prSet/>
      <dgm:spPr/>
      <dgm:t>
        <a:bodyPr/>
        <a:lstStyle/>
        <a:p>
          <a:endParaRPr lang="cs-CZ"/>
        </a:p>
      </dgm:t>
    </dgm:pt>
    <dgm:pt modelId="{05309268-B5E6-4E4F-8B3D-0919A7382C58}" type="asst">
      <dgm:prSet phldrT="[Text]"/>
      <dgm:spPr/>
      <dgm:t>
        <a:bodyPr/>
        <a:lstStyle/>
        <a:p>
          <a:r>
            <a:rPr lang="cs-CZ"/>
            <a:t>Realizační tým</a:t>
          </a:r>
        </a:p>
      </dgm:t>
    </dgm:pt>
    <dgm:pt modelId="{42D461CC-3614-4D93-99FE-4C3A656D6CB6}" type="parTrans" cxnId="{CC068BCD-54C8-4BF2-B359-426F5F552634}">
      <dgm:prSet/>
      <dgm:spPr/>
      <dgm:t>
        <a:bodyPr/>
        <a:lstStyle/>
        <a:p>
          <a:endParaRPr lang="cs-CZ"/>
        </a:p>
      </dgm:t>
    </dgm:pt>
    <dgm:pt modelId="{443077A0-C656-464B-8D9D-1D040C1C9F80}" type="sibTrans" cxnId="{CC068BCD-54C8-4BF2-B359-426F5F552634}">
      <dgm:prSet/>
      <dgm:spPr/>
      <dgm:t>
        <a:bodyPr/>
        <a:lstStyle/>
        <a:p>
          <a:endParaRPr lang="cs-CZ"/>
        </a:p>
      </dgm:t>
    </dgm:pt>
    <dgm:pt modelId="{FAEBE7B9-F4F8-4160-B21B-7289C741EB33}">
      <dgm:prSet phldrT="[Text]"/>
      <dgm:spPr/>
      <dgm:t>
        <a:bodyPr/>
        <a:lstStyle/>
        <a:p>
          <a:r>
            <a:rPr lang="cs-CZ"/>
            <a:t>PS pro rozvoj čtenářské gramotnosti a potenciálu každého žáka</a:t>
          </a:r>
        </a:p>
      </dgm:t>
    </dgm:pt>
    <dgm:pt modelId="{E310D227-DB89-4804-B169-E691FD1DFDF4}" type="parTrans" cxnId="{E80163B5-2A8B-4312-BC5D-F73154DCAB0E}">
      <dgm:prSet/>
      <dgm:spPr/>
      <dgm:t>
        <a:bodyPr/>
        <a:lstStyle/>
        <a:p>
          <a:endParaRPr lang="cs-CZ"/>
        </a:p>
      </dgm:t>
    </dgm:pt>
    <dgm:pt modelId="{51394F34-B38C-40C3-A700-3935B9F495A8}" type="sibTrans" cxnId="{E80163B5-2A8B-4312-BC5D-F73154DCAB0E}">
      <dgm:prSet/>
      <dgm:spPr/>
      <dgm:t>
        <a:bodyPr/>
        <a:lstStyle/>
        <a:p>
          <a:endParaRPr lang="cs-CZ"/>
        </a:p>
      </dgm:t>
    </dgm:pt>
    <dgm:pt modelId="{07339CE2-40C6-4E2D-9C3A-C1E5AB0FF30B}">
      <dgm:prSet phldrT="[Text]"/>
      <dgm:spPr/>
      <dgm:t>
        <a:bodyPr/>
        <a:lstStyle/>
        <a:p>
          <a:r>
            <a:rPr lang="cs-CZ"/>
            <a:t>PS pro rovné příležitosti</a:t>
          </a:r>
        </a:p>
      </dgm:t>
    </dgm:pt>
    <dgm:pt modelId="{21D885B6-0368-433A-A8ED-06EE6A046D7E}" type="parTrans" cxnId="{6E6F9A2E-29F0-4E12-AB49-6CF581228006}">
      <dgm:prSet/>
      <dgm:spPr/>
      <dgm:t>
        <a:bodyPr/>
        <a:lstStyle/>
        <a:p>
          <a:endParaRPr lang="cs-CZ"/>
        </a:p>
      </dgm:t>
    </dgm:pt>
    <dgm:pt modelId="{1AA18C6A-04C2-4848-8147-E8D92DC72020}" type="sibTrans" cxnId="{6E6F9A2E-29F0-4E12-AB49-6CF581228006}">
      <dgm:prSet/>
      <dgm:spPr/>
      <dgm:t>
        <a:bodyPr/>
        <a:lstStyle/>
        <a:p>
          <a:endParaRPr lang="cs-CZ"/>
        </a:p>
      </dgm:t>
    </dgm:pt>
    <dgm:pt modelId="{82790087-E3A2-42DA-A7F1-3D99DD150DC5}">
      <dgm:prSet phldrT="[Text]"/>
      <dgm:spPr/>
      <dgm:t>
        <a:bodyPr/>
        <a:lstStyle/>
        <a:p>
          <a:r>
            <a:rPr lang="cs-CZ"/>
            <a:t>PS pro financování</a:t>
          </a:r>
        </a:p>
      </dgm:t>
    </dgm:pt>
    <dgm:pt modelId="{77797885-8892-493E-8F93-C644E0086478}" type="parTrans" cxnId="{55D88721-01B0-47E4-AFF3-9E6E43DF11F9}">
      <dgm:prSet/>
      <dgm:spPr/>
      <dgm:t>
        <a:bodyPr/>
        <a:lstStyle/>
        <a:p>
          <a:endParaRPr lang="cs-CZ"/>
        </a:p>
      </dgm:t>
    </dgm:pt>
    <dgm:pt modelId="{3932A602-6B44-48B6-8022-00452413A597}" type="sibTrans" cxnId="{55D88721-01B0-47E4-AFF3-9E6E43DF11F9}">
      <dgm:prSet/>
      <dgm:spPr/>
      <dgm:t>
        <a:bodyPr/>
        <a:lstStyle/>
        <a:p>
          <a:endParaRPr lang="cs-CZ"/>
        </a:p>
      </dgm:t>
    </dgm:pt>
    <dgm:pt modelId="{46E29897-E704-4A64-A544-938531894FD0}">
      <dgm:prSet/>
      <dgm:spPr/>
      <dgm:t>
        <a:bodyPr/>
        <a:lstStyle/>
        <a:p>
          <a:r>
            <a:rPr lang="cs-CZ"/>
            <a:t>PS pro rozvoj matematické gramotnosti a potenciálu každého žáka</a:t>
          </a:r>
        </a:p>
      </dgm:t>
    </dgm:pt>
    <dgm:pt modelId="{A0423CE8-EF71-4A2B-B549-2641422820E7}" type="parTrans" cxnId="{B92DDAF6-2884-47A0-84E6-DDB8B8A779C2}">
      <dgm:prSet/>
      <dgm:spPr/>
      <dgm:t>
        <a:bodyPr/>
        <a:lstStyle/>
        <a:p>
          <a:endParaRPr lang="cs-CZ"/>
        </a:p>
      </dgm:t>
    </dgm:pt>
    <dgm:pt modelId="{0D74C3EB-6AB5-4178-BFE4-13ADCC7031AF}" type="sibTrans" cxnId="{B92DDAF6-2884-47A0-84E6-DDB8B8A779C2}">
      <dgm:prSet/>
      <dgm:spPr/>
      <dgm:t>
        <a:bodyPr/>
        <a:lstStyle/>
        <a:p>
          <a:endParaRPr lang="cs-CZ"/>
        </a:p>
      </dgm:t>
    </dgm:pt>
    <dgm:pt modelId="{88A4B74A-B2F6-4FF4-B6EA-D3DCD8E434B0}" type="asst">
      <dgm:prSet/>
      <dgm:spPr/>
      <dgm:t>
        <a:bodyPr/>
        <a:lstStyle/>
        <a:p>
          <a:r>
            <a:rPr lang="cs-CZ"/>
            <a:t>Implementační tým</a:t>
          </a:r>
        </a:p>
      </dgm:t>
    </dgm:pt>
    <dgm:pt modelId="{9736CF77-FF35-4988-BFA2-F2363BDE4479}" type="parTrans" cxnId="{CC69057B-15BF-482C-8F3F-F822BC9E8135}">
      <dgm:prSet/>
      <dgm:spPr/>
      <dgm:t>
        <a:bodyPr/>
        <a:lstStyle/>
        <a:p>
          <a:endParaRPr lang="cs-CZ"/>
        </a:p>
      </dgm:t>
    </dgm:pt>
    <dgm:pt modelId="{FFF8B140-C679-4481-B879-47AB5E4D0EC5}" type="sibTrans" cxnId="{CC69057B-15BF-482C-8F3F-F822BC9E8135}">
      <dgm:prSet/>
      <dgm:spPr/>
      <dgm:t>
        <a:bodyPr/>
        <a:lstStyle/>
        <a:p>
          <a:endParaRPr lang="cs-CZ"/>
        </a:p>
      </dgm:t>
    </dgm:pt>
    <dgm:pt modelId="{93FD585E-E32E-4758-91F8-54B4ED967A83}" type="pres">
      <dgm:prSet presAssocID="{8EF46BB1-F9A4-4B19-802A-3FEEC8E674FE}" presName="hierChild1" presStyleCnt="0">
        <dgm:presLayoutVars>
          <dgm:orgChart val="1"/>
          <dgm:chPref val="1"/>
          <dgm:dir/>
          <dgm:animOne val="branch"/>
          <dgm:animLvl val="lvl"/>
          <dgm:resizeHandles/>
        </dgm:presLayoutVars>
      </dgm:prSet>
      <dgm:spPr/>
    </dgm:pt>
    <dgm:pt modelId="{83524982-FF2F-4E0F-A4E0-0B9C7FC87F79}" type="pres">
      <dgm:prSet presAssocID="{F73825EC-AC83-4672-BD69-3D94B4B1C38F}" presName="hierRoot1" presStyleCnt="0">
        <dgm:presLayoutVars>
          <dgm:hierBranch val="init"/>
        </dgm:presLayoutVars>
      </dgm:prSet>
      <dgm:spPr/>
    </dgm:pt>
    <dgm:pt modelId="{37037077-3D90-4B56-B17E-C645E8FCE315}" type="pres">
      <dgm:prSet presAssocID="{F73825EC-AC83-4672-BD69-3D94B4B1C38F}" presName="rootComposite1" presStyleCnt="0"/>
      <dgm:spPr/>
    </dgm:pt>
    <dgm:pt modelId="{BFA624F7-AA9F-4B7D-8FF6-1C087C6CD435}" type="pres">
      <dgm:prSet presAssocID="{F73825EC-AC83-4672-BD69-3D94B4B1C38F}" presName="rootText1" presStyleLbl="node0" presStyleIdx="0" presStyleCnt="1">
        <dgm:presLayoutVars>
          <dgm:chPref val="3"/>
        </dgm:presLayoutVars>
      </dgm:prSet>
      <dgm:spPr/>
    </dgm:pt>
    <dgm:pt modelId="{3EC5B54F-7038-4421-BFBB-BE73B3E7CA82}" type="pres">
      <dgm:prSet presAssocID="{F73825EC-AC83-4672-BD69-3D94B4B1C38F}" presName="rootConnector1" presStyleLbl="node1" presStyleIdx="0" presStyleCnt="0"/>
      <dgm:spPr/>
    </dgm:pt>
    <dgm:pt modelId="{0C224303-9B27-429D-9035-F4E55A184492}" type="pres">
      <dgm:prSet presAssocID="{F73825EC-AC83-4672-BD69-3D94B4B1C38F}" presName="hierChild2" presStyleCnt="0"/>
      <dgm:spPr/>
    </dgm:pt>
    <dgm:pt modelId="{B644627D-9AA5-4AB2-91EE-D250D7C2AB1A}" type="pres">
      <dgm:prSet presAssocID="{E310D227-DB89-4804-B169-E691FD1DFDF4}" presName="Name37" presStyleLbl="parChTrans1D2" presStyleIdx="0" presStyleCnt="6"/>
      <dgm:spPr/>
    </dgm:pt>
    <dgm:pt modelId="{6FE4D2C9-076E-4B53-B7DE-05C9C478985C}" type="pres">
      <dgm:prSet presAssocID="{FAEBE7B9-F4F8-4160-B21B-7289C741EB33}" presName="hierRoot2" presStyleCnt="0">
        <dgm:presLayoutVars>
          <dgm:hierBranch val="init"/>
        </dgm:presLayoutVars>
      </dgm:prSet>
      <dgm:spPr/>
    </dgm:pt>
    <dgm:pt modelId="{78ACFA6D-CE33-42BF-BDE4-A43BCBE3C16F}" type="pres">
      <dgm:prSet presAssocID="{FAEBE7B9-F4F8-4160-B21B-7289C741EB33}" presName="rootComposite" presStyleCnt="0"/>
      <dgm:spPr/>
    </dgm:pt>
    <dgm:pt modelId="{2A01D703-4625-4FDD-96CB-4DD8AA5E4EA5}" type="pres">
      <dgm:prSet presAssocID="{FAEBE7B9-F4F8-4160-B21B-7289C741EB33}" presName="rootText" presStyleLbl="node2" presStyleIdx="0" presStyleCnt="4">
        <dgm:presLayoutVars>
          <dgm:chPref val="3"/>
        </dgm:presLayoutVars>
      </dgm:prSet>
      <dgm:spPr/>
    </dgm:pt>
    <dgm:pt modelId="{E18196B6-45B3-4A2E-A599-3D04AECD5E23}" type="pres">
      <dgm:prSet presAssocID="{FAEBE7B9-F4F8-4160-B21B-7289C741EB33}" presName="rootConnector" presStyleLbl="node2" presStyleIdx="0" presStyleCnt="4"/>
      <dgm:spPr/>
    </dgm:pt>
    <dgm:pt modelId="{9D4A7582-DB21-483B-910B-D921F3DBA312}" type="pres">
      <dgm:prSet presAssocID="{FAEBE7B9-F4F8-4160-B21B-7289C741EB33}" presName="hierChild4" presStyleCnt="0"/>
      <dgm:spPr/>
    </dgm:pt>
    <dgm:pt modelId="{C81A913C-2F72-4391-8307-F536FAFB835C}" type="pres">
      <dgm:prSet presAssocID="{FAEBE7B9-F4F8-4160-B21B-7289C741EB33}" presName="hierChild5" presStyleCnt="0"/>
      <dgm:spPr/>
    </dgm:pt>
    <dgm:pt modelId="{68365D91-7AF2-4515-86F3-0CD1CEE11D2A}" type="pres">
      <dgm:prSet presAssocID="{A0423CE8-EF71-4A2B-B549-2641422820E7}" presName="Name37" presStyleLbl="parChTrans1D2" presStyleIdx="1" presStyleCnt="6"/>
      <dgm:spPr/>
    </dgm:pt>
    <dgm:pt modelId="{2B5A8AC7-CB18-49FB-A428-E337F3B25F29}" type="pres">
      <dgm:prSet presAssocID="{46E29897-E704-4A64-A544-938531894FD0}" presName="hierRoot2" presStyleCnt="0">
        <dgm:presLayoutVars>
          <dgm:hierBranch val="init"/>
        </dgm:presLayoutVars>
      </dgm:prSet>
      <dgm:spPr/>
    </dgm:pt>
    <dgm:pt modelId="{6B0FBAF5-CE01-4DCC-9DFA-75FC811983AC}" type="pres">
      <dgm:prSet presAssocID="{46E29897-E704-4A64-A544-938531894FD0}" presName="rootComposite" presStyleCnt="0"/>
      <dgm:spPr/>
    </dgm:pt>
    <dgm:pt modelId="{EFB0FA0F-CD92-4AA5-A8BA-EC64B8BA7EEF}" type="pres">
      <dgm:prSet presAssocID="{46E29897-E704-4A64-A544-938531894FD0}" presName="rootText" presStyleLbl="node2" presStyleIdx="1" presStyleCnt="4">
        <dgm:presLayoutVars>
          <dgm:chPref val="3"/>
        </dgm:presLayoutVars>
      </dgm:prSet>
      <dgm:spPr/>
    </dgm:pt>
    <dgm:pt modelId="{62977252-FCB5-4DB3-ABB7-99499438C776}" type="pres">
      <dgm:prSet presAssocID="{46E29897-E704-4A64-A544-938531894FD0}" presName="rootConnector" presStyleLbl="node2" presStyleIdx="1" presStyleCnt="4"/>
      <dgm:spPr/>
    </dgm:pt>
    <dgm:pt modelId="{17ABCD22-C20E-4051-8955-112A1A5E7316}" type="pres">
      <dgm:prSet presAssocID="{46E29897-E704-4A64-A544-938531894FD0}" presName="hierChild4" presStyleCnt="0"/>
      <dgm:spPr/>
    </dgm:pt>
    <dgm:pt modelId="{485D59FE-7516-4F61-BF2B-D586018EEAFA}" type="pres">
      <dgm:prSet presAssocID="{46E29897-E704-4A64-A544-938531894FD0}" presName="hierChild5" presStyleCnt="0"/>
      <dgm:spPr/>
    </dgm:pt>
    <dgm:pt modelId="{B8973944-A800-449D-8E88-ADEFFD52C68D}" type="pres">
      <dgm:prSet presAssocID="{21D885B6-0368-433A-A8ED-06EE6A046D7E}" presName="Name37" presStyleLbl="parChTrans1D2" presStyleIdx="2" presStyleCnt="6"/>
      <dgm:spPr/>
    </dgm:pt>
    <dgm:pt modelId="{FCA4999A-2E64-4C4D-9E0B-F01D69B00D85}" type="pres">
      <dgm:prSet presAssocID="{07339CE2-40C6-4E2D-9C3A-C1E5AB0FF30B}" presName="hierRoot2" presStyleCnt="0">
        <dgm:presLayoutVars>
          <dgm:hierBranch val="init"/>
        </dgm:presLayoutVars>
      </dgm:prSet>
      <dgm:spPr/>
    </dgm:pt>
    <dgm:pt modelId="{FF343DDA-A53E-4B8E-87DE-FA40DF3282DE}" type="pres">
      <dgm:prSet presAssocID="{07339CE2-40C6-4E2D-9C3A-C1E5AB0FF30B}" presName="rootComposite" presStyleCnt="0"/>
      <dgm:spPr/>
    </dgm:pt>
    <dgm:pt modelId="{946AA035-3324-4585-A0D7-7DE6130CAACE}" type="pres">
      <dgm:prSet presAssocID="{07339CE2-40C6-4E2D-9C3A-C1E5AB0FF30B}" presName="rootText" presStyleLbl="node2" presStyleIdx="2" presStyleCnt="4">
        <dgm:presLayoutVars>
          <dgm:chPref val="3"/>
        </dgm:presLayoutVars>
      </dgm:prSet>
      <dgm:spPr/>
    </dgm:pt>
    <dgm:pt modelId="{0C1DDE4D-04AA-42FB-9939-6CBB627FD43A}" type="pres">
      <dgm:prSet presAssocID="{07339CE2-40C6-4E2D-9C3A-C1E5AB0FF30B}" presName="rootConnector" presStyleLbl="node2" presStyleIdx="2" presStyleCnt="4"/>
      <dgm:spPr/>
    </dgm:pt>
    <dgm:pt modelId="{3CFF5528-09F1-47E1-A3D3-07ADE208B128}" type="pres">
      <dgm:prSet presAssocID="{07339CE2-40C6-4E2D-9C3A-C1E5AB0FF30B}" presName="hierChild4" presStyleCnt="0"/>
      <dgm:spPr/>
    </dgm:pt>
    <dgm:pt modelId="{7798B692-A659-4D57-B699-CAB418C984CE}" type="pres">
      <dgm:prSet presAssocID="{07339CE2-40C6-4E2D-9C3A-C1E5AB0FF30B}" presName="hierChild5" presStyleCnt="0"/>
      <dgm:spPr/>
    </dgm:pt>
    <dgm:pt modelId="{855CD303-5E45-4EC9-835F-1F2C14D1F1AD}" type="pres">
      <dgm:prSet presAssocID="{77797885-8892-493E-8F93-C644E0086478}" presName="Name37" presStyleLbl="parChTrans1D2" presStyleIdx="3" presStyleCnt="6"/>
      <dgm:spPr/>
    </dgm:pt>
    <dgm:pt modelId="{1E7DEC9D-801E-4504-B16C-DAAB422E7387}" type="pres">
      <dgm:prSet presAssocID="{82790087-E3A2-42DA-A7F1-3D99DD150DC5}" presName="hierRoot2" presStyleCnt="0">
        <dgm:presLayoutVars>
          <dgm:hierBranch val="init"/>
        </dgm:presLayoutVars>
      </dgm:prSet>
      <dgm:spPr/>
    </dgm:pt>
    <dgm:pt modelId="{F3C7BF98-E0C1-4B78-B658-D713DC82AAF7}" type="pres">
      <dgm:prSet presAssocID="{82790087-E3A2-42DA-A7F1-3D99DD150DC5}" presName="rootComposite" presStyleCnt="0"/>
      <dgm:spPr/>
    </dgm:pt>
    <dgm:pt modelId="{6AA00B74-1D16-42B6-89DD-9FD4673575C1}" type="pres">
      <dgm:prSet presAssocID="{82790087-E3A2-42DA-A7F1-3D99DD150DC5}" presName="rootText" presStyleLbl="node2" presStyleIdx="3" presStyleCnt="4">
        <dgm:presLayoutVars>
          <dgm:chPref val="3"/>
        </dgm:presLayoutVars>
      </dgm:prSet>
      <dgm:spPr/>
    </dgm:pt>
    <dgm:pt modelId="{49947A87-B89F-423B-9BCB-BB1EEAFD2C00}" type="pres">
      <dgm:prSet presAssocID="{82790087-E3A2-42DA-A7F1-3D99DD150DC5}" presName="rootConnector" presStyleLbl="node2" presStyleIdx="3" presStyleCnt="4"/>
      <dgm:spPr/>
    </dgm:pt>
    <dgm:pt modelId="{4C8025B5-8A7D-43A9-B637-397FB748A24A}" type="pres">
      <dgm:prSet presAssocID="{82790087-E3A2-42DA-A7F1-3D99DD150DC5}" presName="hierChild4" presStyleCnt="0"/>
      <dgm:spPr/>
    </dgm:pt>
    <dgm:pt modelId="{5822004B-72EE-463A-8464-67C3E8A6C806}" type="pres">
      <dgm:prSet presAssocID="{82790087-E3A2-42DA-A7F1-3D99DD150DC5}" presName="hierChild5" presStyleCnt="0"/>
      <dgm:spPr/>
    </dgm:pt>
    <dgm:pt modelId="{5C9A7AE6-7945-4B6E-8AAC-3E3A642EF799}" type="pres">
      <dgm:prSet presAssocID="{F73825EC-AC83-4672-BD69-3D94B4B1C38F}" presName="hierChild3" presStyleCnt="0"/>
      <dgm:spPr/>
    </dgm:pt>
    <dgm:pt modelId="{2516789B-38C3-414F-B9B2-EED12C8F8B94}" type="pres">
      <dgm:prSet presAssocID="{42D461CC-3614-4D93-99FE-4C3A656D6CB6}" presName="Name111" presStyleLbl="parChTrans1D2" presStyleIdx="4" presStyleCnt="6"/>
      <dgm:spPr/>
    </dgm:pt>
    <dgm:pt modelId="{E98FA5B9-D674-4B8D-9FDE-2E769AC00A2A}" type="pres">
      <dgm:prSet presAssocID="{05309268-B5E6-4E4F-8B3D-0919A7382C58}" presName="hierRoot3" presStyleCnt="0">
        <dgm:presLayoutVars>
          <dgm:hierBranch val="init"/>
        </dgm:presLayoutVars>
      </dgm:prSet>
      <dgm:spPr/>
    </dgm:pt>
    <dgm:pt modelId="{0FE957DD-57B6-4D3A-A567-E0F16C89E8FF}" type="pres">
      <dgm:prSet presAssocID="{05309268-B5E6-4E4F-8B3D-0919A7382C58}" presName="rootComposite3" presStyleCnt="0"/>
      <dgm:spPr/>
    </dgm:pt>
    <dgm:pt modelId="{BADD113F-F0E7-46C0-8858-91A258FBE671}" type="pres">
      <dgm:prSet presAssocID="{05309268-B5E6-4E4F-8B3D-0919A7382C58}" presName="rootText3" presStyleLbl="asst1" presStyleIdx="0" presStyleCnt="2">
        <dgm:presLayoutVars>
          <dgm:chPref val="3"/>
        </dgm:presLayoutVars>
      </dgm:prSet>
      <dgm:spPr/>
    </dgm:pt>
    <dgm:pt modelId="{3BF464AD-74B9-4AA3-8D09-9D88BA3CD5A6}" type="pres">
      <dgm:prSet presAssocID="{05309268-B5E6-4E4F-8B3D-0919A7382C58}" presName="rootConnector3" presStyleLbl="asst1" presStyleIdx="0" presStyleCnt="2"/>
      <dgm:spPr/>
    </dgm:pt>
    <dgm:pt modelId="{C02EC89A-8E52-4B0C-AE13-AE489FC2A1AC}" type="pres">
      <dgm:prSet presAssocID="{05309268-B5E6-4E4F-8B3D-0919A7382C58}" presName="hierChild6" presStyleCnt="0"/>
      <dgm:spPr/>
    </dgm:pt>
    <dgm:pt modelId="{DB0BC26D-7850-49FA-A11D-6078F5DCC708}" type="pres">
      <dgm:prSet presAssocID="{05309268-B5E6-4E4F-8B3D-0919A7382C58}" presName="hierChild7" presStyleCnt="0"/>
      <dgm:spPr/>
    </dgm:pt>
    <dgm:pt modelId="{361447A3-79FB-4F00-8232-6AA546F20C98}" type="pres">
      <dgm:prSet presAssocID="{9736CF77-FF35-4988-BFA2-F2363BDE4479}" presName="Name111" presStyleLbl="parChTrans1D2" presStyleIdx="5" presStyleCnt="6"/>
      <dgm:spPr/>
    </dgm:pt>
    <dgm:pt modelId="{CF6444EA-EB82-45F3-845F-306A96F5EA8D}" type="pres">
      <dgm:prSet presAssocID="{88A4B74A-B2F6-4FF4-B6EA-D3DCD8E434B0}" presName="hierRoot3" presStyleCnt="0">
        <dgm:presLayoutVars>
          <dgm:hierBranch val="init"/>
        </dgm:presLayoutVars>
      </dgm:prSet>
      <dgm:spPr/>
    </dgm:pt>
    <dgm:pt modelId="{FDFAD30C-93C1-4935-B47C-B9D6B71DC2B5}" type="pres">
      <dgm:prSet presAssocID="{88A4B74A-B2F6-4FF4-B6EA-D3DCD8E434B0}" presName="rootComposite3" presStyleCnt="0"/>
      <dgm:spPr/>
    </dgm:pt>
    <dgm:pt modelId="{77B70963-2435-4104-BFCA-73A3B2802E0F}" type="pres">
      <dgm:prSet presAssocID="{88A4B74A-B2F6-4FF4-B6EA-D3DCD8E434B0}" presName="rootText3" presStyleLbl="asst1" presStyleIdx="1" presStyleCnt="2">
        <dgm:presLayoutVars>
          <dgm:chPref val="3"/>
        </dgm:presLayoutVars>
      </dgm:prSet>
      <dgm:spPr/>
    </dgm:pt>
    <dgm:pt modelId="{DCB09B7D-9D02-496F-B0AD-58031A9CF183}" type="pres">
      <dgm:prSet presAssocID="{88A4B74A-B2F6-4FF4-B6EA-D3DCD8E434B0}" presName="rootConnector3" presStyleLbl="asst1" presStyleIdx="1" presStyleCnt="2"/>
      <dgm:spPr/>
    </dgm:pt>
    <dgm:pt modelId="{977E0615-A2C5-4475-85EB-9D90D798B09F}" type="pres">
      <dgm:prSet presAssocID="{88A4B74A-B2F6-4FF4-B6EA-D3DCD8E434B0}" presName="hierChild6" presStyleCnt="0"/>
      <dgm:spPr/>
    </dgm:pt>
    <dgm:pt modelId="{802B0A4F-4EB1-40EE-8E83-19EFD02203BD}" type="pres">
      <dgm:prSet presAssocID="{88A4B74A-B2F6-4FF4-B6EA-D3DCD8E434B0}" presName="hierChild7" presStyleCnt="0"/>
      <dgm:spPr/>
    </dgm:pt>
  </dgm:ptLst>
  <dgm:cxnLst>
    <dgm:cxn modelId="{68E08114-8695-4E08-963C-283DFECD12D8}" type="presOf" srcId="{FAEBE7B9-F4F8-4160-B21B-7289C741EB33}" destId="{2A01D703-4625-4FDD-96CB-4DD8AA5E4EA5}" srcOrd="0" destOrd="0" presId="urn:microsoft.com/office/officeart/2005/8/layout/orgChart1"/>
    <dgm:cxn modelId="{55D88721-01B0-47E4-AFF3-9E6E43DF11F9}" srcId="{F73825EC-AC83-4672-BD69-3D94B4B1C38F}" destId="{82790087-E3A2-42DA-A7F1-3D99DD150DC5}" srcOrd="5" destOrd="0" parTransId="{77797885-8892-493E-8F93-C644E0086478}" sibTransId="{3932A602-6B44-48B6-8022-00452413A597}"/>
    <dgm:cxn modelId="{DC1FB026-4878-4A61-859F-75A994F398C2}" type="presOf" srcId="{FAEBE7B9-F4F8-4160-B21B-7289C741EB33}" destId="{E18196B6-45B3-4A2E-A599-3D04AECD5E23}" srcOrd="1" destOrd="0" presId="urn:microsoft.com/office/officeart/2005/8/layout/orgChart1"/>
    <dgm:cxn modelId="{746D2028-2E70-4573-B04B-3847B68A3144}" type="presOf" srcId="{A0423CE8-EF71-4A2B-B549-2641422820E7}" destId="{68365D91-7AF2-4515-86F3-0CD1CEE11D2A}" srcOrd="0" destOrd="0" presId="urn:microsoft.com/office/officeart/2005/8/layout/orgChart1"/>
    <dgm:cxn modelId="{C82A8E2D-0C3A-44E8-99CA-99D5B6E1EC6E}" type="presOf" srcId="{42D461CC-3614-4D93-99FE-4C3A656D6CB6}" destId="{2516789B-38C3-414F-B9B2-EED12C8F8B94}" srcOrd="0" destOrd="0" presId="urn:microsoft.com/office/officeart/2005/8/layout/orgChart1"/>
    <dgm:cxn modelId="{8C7EAE2D-6925-402E-91D1-0AF31F295293}" type="presOf" srcId="{88A4B74A-B2F6-4FF4-B6EA-D3DCD8E434B0}" destId="{DCB09B7D-9D02-496F-B0AD-58031A9CF183}" srcOrd="1" destOrd="0" presId="urn:microsoft.com/office/officeart/2005/8/layout/orgChart1"/>
    <dgm:cxn modelId="{6E6F9A2E-29F0-4E12-AB49-6CF581228006}" srcId="{F73825EC-AC83-4672-BD69-3D94B4B1C38F}" destId="{07339CE2-40C6-4E2D-9C3A-C1E5AB0FF30B}" srcOrd="4" destOrd="0" parTransId="{21D885B6-0368-433A-A8ED-06EE6A046D7E}" sibTransId="{1AA18C6A-04C2-4848-8147-E8D92DC72020}"/>
    <dgm:cxn modelId="{92AA232F-5597-4777-B6AA-A7B9D07EFFBF}" type="presOf" srcId="{46E29897-E704-4A64-A544-938531894FD0}" destId="{62977252-FCB5-4DB3-ABB7-99499438C776}" srcOrd="1" destOrd="0" presId="urn:microsoft.com/office/officeart/2005/8/layout/orgChart1"/>
    <dgm:cxn modelId="{B47A3E3E-DDB4-408C-BAFD-E5B3D31994B0}" type="presOf" srcId="{88A4B74A-B2F6-4FF4-B6EA-D3DCD8E434B0}" destId="{77B70963-2435-4104-BFCA-73A3B2802E0F}" srcOrd="0" destOrd="0" presId="urn:microsoft.com/office/officeart/2005/8/layout/orgChart1"/>
    <dgm:cxn modelId="{69222042-D1DA-4AC2-80D7-9692A97162DA}" type="presOf" srcId="{F73825EC-AC83-4672-BD69-3D94B4B1C38F}" destId="{3EC5B54F-7038-4421-BFBB-BE73B3E7CA82}" srcOrd="1" destOrd="0" presId="urn:microsoft.com/office/officeart/2005/8/layout/orgChart1"/>
    <dgm:cxn modelId="{1DC12E45-EEE5-4995-A8F7-C8D2868AE088}" type="presOf" srcId="{05309268-B5E6-4E4F-8B3D-0919A7382C58}" destId="{3BF464AD-74B9-4AA3-8D09-9D88BA3CD5A6}" srcOrd="1" destOrd="0" presId="urn:microsoft.com/office/officeart/2005/8/layout/orgChart1"/>
    <dgm:cxn modelId="{016B4B65-DD82-41A3-A788-DAF3CB9623FB}" type="presOf" srcId="{05309268-B5E6-4E4F-8B3D-0919A7382C58}" destId="{BADD113F-F0E7-46C0-8858-91A258FBE671}" srcOrd="0" destOrd="0" presId="urn:microsoft.com/office/officeart/2005/8/layout/orgChart1"/>
    <dgm:cxn modelId="{1AD87767-4D46-40A1-82CE-9571F4940C35}" type="presOf" srcId="{F73825EC-AC83-4672-BD69-3D94B4B1C38F}" destId="{BFA624F7-AA9F-4B7D-8FF6-1C087C6CD435}" srcOrd="0" destOrd="0" presId="urn:microsoft.com/office/officeart/2005/8/layout/orgChart1"/>
    <dgm:cxn modelId="{7C419369-2DFE-4760-81F8-0D7D14C94952}" type="presOf" srcId="{07339CE2-40C6-4E2D-9C3A-C1E5AB0FF30B}" destId="{946AA035-3324-4585-A0D7-7DE6130CAACE}" srcOrd="0" destOrd="0" presId="urn:microsoft.com/office/officeart/2005/8/layout/orgChart1"/>
    <dgm:cxn modelId="{98994E6E-C2C8-4782-B76E-C417306F95F8}" type="presOf" srcId="{21D885B6-0368-433A-A8ED-06EE6A046D7E}" destId="{B8973944-A800-449D-8E88-ADEFFD52C68D}" srcOrd="0" destOrd="0" presId="urn:microsoft.com/office/officeart/2005/8/layout/orgChart1"/>
    <dgm:cxn modelId="{40540C70-8E1F-44E8-81A8-D2B39D63B3DF}" srcId="{8EF46BB1-F9A4-4B19-802A-3FEEC8E674FE}" destId="{F73825EC-AC83-4672-BD69-3D94B4B1C38F}" srcOrd="0" destOrd="0" parTransId="{07E6B660-59D1-458F-8D79-8C3E6359B05E}" sibTransId="{E7EEF639-FB98-4B50-BAB9-CD2691D9A98E}"/>
    <dgm:cxn modelId="{DA8A727A-C8A3-4A68-88F1-87BDC7D95CE6}" type="presOf" srcId="{E310D227-DB89-4804-B169-E691FD1DFDF4}" destId="{B644627D-9AA5-4AB2-91EE-D250D7C2AB1A}" srcOrd="0" destOrd="0" presId="urn:microsoft.com/office/officeart/2005/8/layout/orgChart1"/>
    <dgm:cxn modelId="{CC69057B-15BF-482C-8F3F-F822BC9E8135}" srcId="{F73825EC-AC83-4672-BD69-3D94B4B1C38F}" destId="{88A4B74A-B2F6-4FF4-B6EA-D3DCD8E434B0}" srcOrd="1" destOrd="0" parTransId="{9736CF77-FF35-4988-BFA2-F2363BDE4479}" sibTransId="{FFF8B140-C679-4481-B879-47AB5E4D0EC5}"/>
    <dgm:cxn modelId="{89E19EA0-6854-49AF-8781-15256257128E}" type="presOf" srcId="{82790087-E3A2-42DA-A7F1-3D99DD150DC5}" destId="{6AA00B74-1D16-42B6-89DD-9FD4673575C1}" srcOrd="0" destOrd="0" presId="urn:microsoft.com/office/officeart/2005/8/layout/orgChart1"/>
    <dgm:cxn modelId="{E80163B5-2A8B-4312-BC5D-F73154DCAB0E}" srcId="{F73825EC-AC83-4672-BD69-3D94B4B1C38F}" destId="{FAEBE7B9-F4F8-4160-B21B-7289C741EB33}" srcOrd="2" destOrd="0" parTransId="{E310D227-DB89-4804-B169-E691FD1DFDF4}" sibTransId="{51394F34-B38C-40C3-A700-3935B9F495A8}"/>
    <dgm:cxn modelId="{2771FEC4-FCE2-4783-81DA-41770043DAA0}" type="presOf" srcId="{07339CE2-40C6-4E2D-9C3A-C1E5AB0FF30B}" destId="{0C1DDE4D-04AA-42FB-9939-6CBB627FD43A}" srcOrd="1" destOrd="0" presId="urn:microsoft.com/office/officeart/2005/8/layout/orgChart1"/>
    <dgm:cxn modelId="{2D9118CC-476A-48D1-9639-42CF8F211D7E}" type="presOf" srcId="{46E29897-E704-4A64-A544-938531894FD0}" destId="{EFB0FA0F-CD92-4AA5-A8BA-EC64B8BA7EEF}" srcOrd="0" destOrd="0" presId="urn:microsoft.com/office/officeart/2005/8/layout/orgChart1"/>
    <dgm:cxn modelId="{CC068BCD-54C8-4BF2-B359-426F5F552634}" srcId="{F73825EC-AC83-4672-BD69-3D94B4B1C38F}" destId="{05309268-B5E6-4E4F-8B3D-0919A7382C58}" srcOrd="0" destOrd="0" parTransId="{42D461CC-3614-4D93-99FE-4C3A656D6CB6}" sibTransId="{443077A0-C656-464B-8D9D-1D040C1C9F80}"/>
    <dgm:cxn modelId="{B8905BE7-1C94-4449-9693-E076D72A4DAB}" type="presOf" srcId="{8EF46BB1-F9A4-4B19-802A-3FEEC8E674FE}" destId="{93FD585E-E32E-4758-91F8-54B4ED967A83}" srcOrd="0" destOrd="0" presId="urn:microsoft.com/office/officeart/2005/8/layout/orgChart1"/>
    <dgm:cxn modelId="{FACF2DEA-F68D-42E4-8DD1-540497AB9808}" type="presOf" srcId="{82790087-E3A2-42DA-A7F1-3D99DD150DC5}" destId="{49947A87-B89F-423B-9BCB-BB1EEAFD2C00}" srcOrd="1" destOrd="0" presId="urn:microsoft.com/office/officeart/2005/8/layout/orgChart1"/>
    <dgm:cxn modelId="{B92DDAF6-2884-47A0-84E6-DDB8B8A779C2}" srcId="{F73825EC-AC83-4672-BD69-3D94B4B1C38F}" destId="{46E29897-E704-4A64-A544-938531894FD0}" srcOrd="3" destOrd="0" parTransId="{A0423CE8-EF71-4A2B-B549-2641422820E7}" sibTransId="{0D74C3EB-6AB5-4178-BFE4-13ADCC7031AF}"/>
    <dgm:cxn modelId="{73C346FE-6660-452D-A386-1DA27037BF21}" type="presOf" srcId="{77797885-8892-493E-8F93-C644E0086478}" destId="{855CD303-5E45-4EC9-835F-1F2C14D1F1AD}" srcOrd="0" destOrd="0" presId="urn:microsoft.com/office/officeart/2005/8/layout/orgChart1"/>
    <dgm:cxn modelId="{9454F2FF-1B1F-4EC0-A7FF-ABE9C1E721CC}" type="presOf" srcId="{9736CF77-FF35-4988-BFA2-F2363BDE4479}" destId="{361447A3-79FB-4F00-8232-6AA546F20C98}" srcOrd="0" destOrd="0" presId="urn:microsoft.com/office/officeart/2005/8/layout/orgChart1"/>
    <dgm:cxn modelId="{676CF698-E2CB-49E8-871B-A4AB04B78306}" type="presParOf" srcId="{93FD585E-E32E-4758-91F8-54B4ED967A83}" destId="{83524982-FF2F-4E0F-A4E0-0B9C7FC87F79}" srcOrd="0" destOrd="0" presId="urn:microsoft.com/office/officeart/2005/8/layout/orgChart1"/>
    <dgm:cxn modelId="{92182760-8FAC-48D8-94D5-135971EB67D1}" type="presParOf" srcId="{83524982-FF2F-4E0F-A4E0-0B9C7FC87F79}" destId="{37037077-3D90-4B56-B17E-C645E8FCE315}" srcOrd="0" destOrd="0" presId="urn:microsoft.com/office/officeart/2005/8/layout/orgChart1"/>
    <dgm:cxn modelId="{BB32EFC9-0258-403E-828A-4594931C1499}" type="presParOf" srcId="{37037077-3D90-4B56-B17E-C645E8FCE315}" destId="{BFA624F7-AA9F-4B7D-8FF6-1C087C6CD435}" srcOrd="0" destOrd="0" presId="urn:microsoft.com/office/officeart/2005/8/layout/orgChart1"/>
    <dgm:cxn modelId="{05A7B937-B2DD-40F9-9E95-6A9CD06C6437}" type="presParOf" srcId="{37037077-3D90-4B56-B17E-C645E8FCE315}" destId="{3EC5B54F-7038-4421-BFBB-BE73B3E7CA82}" srcOrd="1" destOrd="0" presId="urn:microsoft.com/office/officeart/2005/8/layout/orgChart1"/>
    <dgm:cxn modelId="{A1F8AFF3-A24E-48D6-9F33-A212D9A58262}" type="presParOf" srcId="{83524982-FF2F-4E0F-A4E0-0B9C7FC87F79}" destId="{0C224303-9B27-429D-9035-F4E55A184492}" srcOrd="1" destOrd="0" presId="urn:microsoft.com/office/officeart/2005/8/layout/orgChart1"/>
    <dgm:cxn modelId="{8C26D974-9418-4638-8A72-A1A13EEF4E9B}" type="presParOf" srcId="{0C224303-9B27-429D-9035-F4E55A184492}" destId="{B644627D-9AA5-4AB2-91EE-D250D7C2AB1A}" srcOrd="0" destOrd="0" presId="urn:microsoft.com/office/officeart/2005/8/layout/orgChart1"/>
    <dgm:cxn modelId="{3AC36196-EEDE-4928-AA0B-A8A7819E1470}" type="presParOf" srcId="{0C224303-9B27-429D-9035-F4E55A184492}" destId="{6FE4D2C9-076E-4B53-B7DE-05C9C478985C}" srcOrd="1" destOrd="0" presId="urn:microsoft.com/office/officeart/2005/8/layout/orgChart1"/>
    <dgm:cxn modelId="{B6E2CBDF-B74F-4681-9970-227966321566}" type="presParOf" srcId="{6FE4D2C9-076E-4B53-B7DE-05C9C478985C}" destId="{78ACFA6D-CE33-42BF-BDE4-A43BCBE3C16F}" srcOrd="0" destOrd="0" presId="urn:microsoft.com/office/officeart/2005/8/layout/orgChart1"/>
    <dgm:cxn modelId="{99F375E1-F429-4206-A36E-1BF98835CCFC}" type="presParOf" srcId="{78ACFA6D-CE33-42BF-BDE4-A43BCBE3C16F}" destId="{2A01D703-4625-4FDD-96CB-4DD8AA5E4EA5}" srcOrd="0" destOrd="0" presId="urn:microsoft.com/office/officeart/2005/8/layout/orgChart1"/>
    <dgm:cxn modelId="{E32B2539-DDDA-4FDA-9095-8C696BBFB1DC}" type="presParOf" srcId="{78ACFA6D-CE33-42BF-BDE4-A43BCBE3C16F}" destId="{E18196B6-45B3-4A2E-A599-3D04AECD5E23}" srcOrd="1" destOrd="0" presId="urn:microsoft.com/office/officeart/2005/8/layout/orgChart1"/>
    <dgm:cxn modelId="{D174C990-E25D-440C-91C2-87A3F9B7659B}" type="presParOf" srcId="{6FE4D2C9-076E-4B53-B7DE-05C9C478985C}" destId="{9D4A7582-DB21-483B-910B-D921F3DBA312}" srcOrd="1" destOrd="0" presId="urn:microsoft.com/office/officeart/2005/8/layout/orgChart1"/>
    <dgm:cxn modelId="{73150B74-B152-4502-8C34-92DFAAABE04B}" type="presParOf" srcId="{6FE4D2C9-076E-4B53-B7DE-05C9C478985C}" destId="{C81A913C-2F72-4391-8307-F536FAFB835C}" srcOrd="2" destOrd="0" presId="urn:microsoft.com/office/officeart/2005/8/layout/orgChart1"/>
    <dgm:cxn modelId="{1BA0C532-2782-405B-B690-3E3F96916ED3}" type="presParOf" srcId="{0C224303-9B27-429D-9035-F4E55A184492}" destId="{68365D91-7AF2-4515-86F3-0CD1CEE11D2A}" srcOrd="2" destOrd="0" presId="urn:microsoft.com/office/officeart/2005/8/layout/orgChart1"/>
    <dgm:cxn modelId="{7AB37698-31FA-475C-B5AE-E24B6B7AEC54}" type="presParOf" srcId="{0C224303-9B27-429D-9035-F4E55A184492}" destId="{2B5A8AC7-CB18-49FB-A428-E337F3B25F29}" srcOrd="3" destOrd="0" presId="urn:microsoft.com/office/officeart/2005/8/layout/orgChart1"/>
    <dgm:cxn modelId="{8F20EDDD-A6D2-462F-A522-32239E3A681F}" type="presParOf" srcId="{2B5A8AC7-CB18-49FB-A428-E337F3B25F29}" destId="{6B0FBAF5-CE01-4DCC-9DFA-75FC811983AC}" srcOrd="0" destOrd="0" presId="urn:microsoft.com/office/officeart/2005/8/layout/orgChart1"/>
    <dgm:cxn modelId="{A10D7ED8-0F24-42CC-9FC5-EF91DCD35B56}" type="presParOf" srcId="{6B0FBAF5-CE01-4DCC-9DFA-75FC811983AC}" destId="{EFB0FA0F-CD92-4AA5-A8BA-EC64B8BA7EEF}" srcOrd="0" destOrd="0" presId="urn:microsoft.com/office/officeart/2005/8/layout/orgChart1"/>
    <dgm:cxn modelId="{D10BB633-3032-47AA-BA39-E2B8C5E1FE3C}" type="presParOf" srcId="{6B0FBAF5-CE01-4DCC-9DFA-75FC811983AC}" destId="{62977252-FCB5-4DB3-ABB7-99499438C776}" srcOrd="1" destOrd="0" presId="urn:microsoft.com/office/officeart/2005/8/layout/orgChart1"/>
    <dgm:cxn modelId="{F33E6E89-4953-4411-BBCB-7B5C995225BD}" type="presParOf" srcId="{2B5A8AC7-CB18-49FB-A428-E337F3B25F29}" destId="{17ABCD22-C20E-4051-8955-112A1A5E7316}" srcOrd="1" destOrd="0" presId="urn:microsoft.com/office/officeart/2005/8/layout/orgChart1"/>
    <dgm:cxn modelId="{49B7EF2D-7180-43E9-8592-795E2123687D}" type="presParOf" srcId="{2B5A8AC7-CB18-49FB-A428-E337F3B25F29}" destId="{485D59FE-7516-4F61-BF2B-D586018EEAFA}" srcOrd="2" destOrd="0" presId="urn:microsoft.com/office/officeart/2005/8/layout/orgChart1"/>
    <dgm:cxn modelId="{E20380F2-19B8-4717-A86A-6C75BC8A8F2A}" type="presParOf" srcId="{0C224303-9B27-429D-9035-F4E55A184492}" destId="{B8973944-A800-449D-8E88-ADEFFD52C68D}" srcOrd="4" destOrd="0" presId="urn:microsoft.com/office/officeart/2005/8/layout/orgChart1"/>
    <dgm:cxn modelId="{17240F21-1D87-41D9-9F6E-B92489E6387A}" type="presParOf" srcId="{0C224303-9B27-429D-9035-F4E55A184492}" destId="{FCA4999A-2E64-4C4D-9E0B-F01D69B00D85}" srcOrd="5" destOrd="0" presId="urn:microsoft.com/office/officeart/2005/8/layout/orgChart1"/>
    <dgm:cxn modelId="{AC825999-760E-4768-8B05-FA05EE53CA85}" type="presParOf" srcId="{FCA4999A-2E64-4C4D-9E0B-F01D69B00D85}" destId="{FF343DDA-A53E-4B8E-87DE-FA40DF3282DE}" srcOrd="0" destOrd="0" presId="urn:microsoft.com/office/officeart/2005/8/layout/orgChart1"/>
    <dgm:cxn modelId="{EFCFBB37-7F38-4DFE-AE18-0B6277FBFE85}" type="presParOf" srcId="{FF343DDA-A53E-4B8E-87DE-FA40DF3282DE}" destId="{946AA035-3324-4585-A0D7-7DE6130CAACE}" srcOrd="0" destOrd="0" presId="urn:microsoft.com/office/officeart/2005/8/layout/orgChart1"/>
    <dgm:cxn modelId="{1CB612C6-974A-4F41-8F25-2B0346DB615A}" type="presParOf" srcId="{FF343DDA-A53E-4B8E-87DE-FA40DF3282DE}" destId="{0C1DDE4D-04AA-42FB-9939-6CBB627FD43A}" srcOrd="1" destOrd="0" presId="urn:microsoft.com/office/officeart/2005/8/layout/orgChart1"/>
    <dgm:cxn modelId="{CEE9FBEF-25CD-4E39-9018-A5C5991A0CF7}" type="presParOf" srcId="{FCA4999A-2E64-4C4D-9E0B-F01D69B00D85}" destId="{3CFF5528-09F1-47E1-A3D3-07ADE208B128}" srcOrd="1" destOrd="0" presId="urn:microsoft.com/office/officeart/2005/8/layout/orgChart1"/>
    <dgm:cxn modelId="{17ACC3E0-FB05-4A83-AC02-6DB7F1E78575}" type="presParOf" srcId="{FCA4999A-2E64-4C4D-9E0B-F01D69B00D85}" destId="{7798B692-A659-4D57-B699-CAB418C984CE}" srcOrd="2" destOrd="0" presId="urn:microsoft.com/office/officeart/2005/8/layout/orgChart1"/>
    <dgm:cxn modelId="{8194949C-0CB0-4689-A0D2-934247438A08}" type="presParOf" srcId="{0C224303-9B27-429D-9035-F4E55A184492}" destId="{855CD303-5E45-4EC9-835F-1F2C14D1F1AD}" srcOrd="6" destOrd="0" presId="urn:microsoft.com/office/officeart/2005/8/layout/orgChart1"/>
    <dgm:cxn modelId="{CE03615C-B1CD-45DA-BD7F-76015720402A}" type="presParOf" srcId="{0C224303-9B27-429D-9035-F4E55A184492}" destId="{1E7DEC9D-801E-4504-B16C-DAAB422E7387}" srcOrd="7" destOrd="0" presId="urn:microsoft.com/office/officeart/2005/8/layout/orgChart1"/>
    <dgm:cxn modelId="{8E38BFE5-726A-4853-8DE2-9439798BA251}" type="presParOf" srcId="{1E7DEC9D-801E-4504-B16C-DAAB422E7387}" destId="{F3C7BF98-E0C1-4B78-B658-D713DC82AAF7}" srcOrd="0" destOrd="0" presId="urn:microsoft.com/office/officeart/2005/8/layout/orgChart1"/>
    <dgm:cxn modelId="{10FCED78-E47A-4D64-B844-117B9861E248}" type="presParOf" srcId="{F3C7BF98-E0C1-4B78-B658-D713DC82AAF7}" destId="{6AA00B74-1D16-42B6-89DD-9FD4673575C1}" srcOrd="0" destOrd="0" presId="urn:microsoft.com/office/officeart/2005/8/layout/orgChart1"/>
    <dgm:cxn modelId="{89CB05D6-0238-47D6-86D1-39BE533680E8}" type="presParOf" srcId="{F3C7BF98-E0C1-4B78-B658-D713DC82AAF7}" destId="{49947A87-B89F-423B-9BCB-BB1EEAFD2C00}" srcOrd="1" destOrd="0" presId="urn:microsoft.com/office/officeart/2005/8/layout/orgChart1"/>
    <dgm:cxn modelId="{23DF1A3E-62EF-4A45-844F-10F051213A42}" type="presParOf" srcId="{1E7DEC9D-801E-4504-B16C-DAAB422E7387}" destId="{4C8025B5-8A7D-43A9-B637-397FB748A24A}" srcOrd="1" destOrd="0" presId="urn:microsoft.com/office/officeart/2005/8/layout/orgChart1"/>
    <dgm:cxn modelId="{D3EE7F2C-6314-4D8F-8779-36DA172398CA}" type="presParOf" srcId="{1E7DEC9D-801E-4504-B16C-DAAB422E7387}" destId="{5822004B-72EE-463A-8464-67C3E8A6C806}" srcOrd="2" destOrd="0" presId="urn:microsoft.com/office/officeart/2005/8/layout/orgChart1"/>
    <dgm:cxn modelId="{F3F2DE47-D96E-4BA7-BCC6-A04B4CAC357F}" type="presParOf" srcId="{83524982-FF2F-4E0F-A4E0-0B9C7FC87F79}" destId="{5C9A7AE6-7945-4B6E-8AAC-3E3A642EF799}" srcOrd="2" destOrd="0" presId="urn:microsoft.com/office/officeart/2005/8/layout/orgChart1"/>
    <dgm:cxn modelId="{12BCEF98-57EE-407B-8C0E-B408BA5F8ED9}" type="presParOf" srcId="{5C9A7AE6-7945-4B6E-8AAC-3E3A642EF799}" destId="{2516789B-38C3-414F-B9B2-EED12C8F8B94}" srcOrd="0" destOrd="0" presId="urn:microsoft.com/office/officeart/2005/8/layout/orgChart1"/>
    <dgm:cxn modelId="{0E15864C-8251-4988-AF72-9A8F71E78443}" type="presParOf" srcId="{5C9A7AE6-7945-4B6E-8AAC-3E3A642EF799}" destId="{E98FA5B9-D674-4B8D-9FDE-2E769AC00A2A}" srcOrd="1" destOrd="0" presId="urn:microsoft.com/office/officeart/2005/8/layout/orgChart1"/>
    <dgm:cxn modelId="{E17F7089-DD8D-4DBC-8C78-4CF9D5822DD4}" type="presParOf" srcId="{E98FA5B9-D674-4B8D-9FDE-2E769AC00A2A}" destId="{0FE957DD-57B6-4D3A-A567-E0F16C89E8FF}" srcOrd="0" destOrd="0" presId="urn:microsoft.com/office/officeart/2005/8/layout/orgChart1"/>
    <dgm:cxn modelId="{2B831120-C5D3-4C20-B059-B22A16A8970E}" type="presParOf" srcId="{0FE957DD-57B6-4D3A-A567-E0F16C89E8FF}" destId="{BADD113F-F0E7-46C0-8858-91A258FBE671}" srcOrd="0" destOrd="0" presId="urn:microsoft.com/office/officeart/2005/8/layout/orgChart1"/>
    <dgm:cxn modelId="{502D3D74-FB37-480C-BB90-E5ECBEC03852}" type="presParOf" srcId="{0FE957DD-57B6-4D3A-A567-E0F16C89E8FF}" destId="{3BF464AD-74B9-4AA3-8D09-9D88BA3CD5A6}" srcOrd="1" destOrd="0" presId="urn:microsoft.com/office/officeart/2005/8/layout/orgChart1"/>
    <dgm:cxn modelId="{D76A3746-7A5F-426D-928A-2DCF3BAEB386}" type="presParOf" srcId="{E98FA5B9-D674-4B8D-9FDE-2E769AC00A2A}" destId="{C02EC89A-8E52-4B0C-AE13-AE489FC2A1AC}" srcOrd="1" destOrd="0" presId="urn:microsoft.com/office/officeart/2005/8/layout/orgChart1"/>
    <dgm:cxn modelId="{CDE71AE1-B113-4471-8614-A8DC65DAAD0F}" type="presParOf" srcId="{E98FA5B9-D674-4B8D-9FDE-2E769AC00A2A}" destId="{DB0BC26D-7850-49FA-A11D-6078F5DCC708}" srcOrd="2" destOrd="0" presId="urn:microsoft.com/office/officeart/2005/8/layout/orgChart1"/>
    <dgm:cxn modelId="{E2C52181-4384-400A-8B98-3D226B719BE9}" type="presParOf" srcId="{5C9A7AE6-7945-4B6E-8AAC-3E3A642EF799}" destId="{361447A3-79FB-4F00-8232-6AA546F20C98}" srcOrd="2" destOrd="0" presId="urn:microsoft.com/office/officeart/2005/8/layout/orgChart1"/>
    <dgm:cxn modelId="{5DDDC06F-0DEF-4BB8-8182-10E8EE986E6F}" type="presParOf" srcId="{5C9A7AE6-7945-4B6E-8AAC-3E3A642EF799}" destId="{CF6444EA-EB82-45F3-845F-306A96F5EA8D}" srcOrd="3" destOrd="0" presId="urn:microsoft.com/office/officeart/2005/8/layout/orgChart1"/>
    <dgm:cxn modelId="{A24D0812-B0D8-45C6-A5BC-128AAD395539}" type="presParOf" srcId="{CF6444EA-EB82-45F3-845F-306A96F5EA8D}" destId="{FDFAD30C-93C1-4935-B47C-B9D6B71DC2B5}" srcOrd="0" destOrd="0" presId="urn:microsoft.com/office/officeart/2005/8/layout/orgChart1"/>
    <dgm:cxn modelId="{ECD3BB1B-C3CB-418C-AC88-852F422C8DC6}" type="presParOf" srcId="{FDFAD30C-93C1-4935-B47C-B9D6B71DC2B5}" destId="{77B70963-2435-4104-BFCA-73A3B2802E0F}" srcOrd="0" destOrd="0" presId="urn:microsoft.com/office/officeart/2005/8/layout/orgChart1"/>
    <dgm:cxn modelId="{575218EA-FD1A-41D9-84E9-27703F668915}" type="presParOf" srcId="{FDFAD30C-93C1-4935-B47C-B9D6B71DC2B5}" destId="{DCB09B7D-9D02-496F-B0AD-58031A9CF183}" srcOrd="1" destOrd="0" presId="urn:microsoft.com/office/officeart/2005/8/layout/orgChart1"/>
    <dgm:cxn modelId="{F89A4476-F9FD-4D0D-B199-AF17F24D705E}" type="presParOf" srcId="{CF6444EA-EB82-45F3-845F-306A96F5EA8D}" destId="{977E0615-A2C5-4475-85EB-9D90D798B09F}" srcOrd="1" destOrd="0" presId="urn:microsoft.com/office/officeart/2005/8/layout/orgChart1"/>
    <dgm:cxn modelId="{197A4DBC-52F9-44F3-95D0-D63B69F8F55B}" type="presParOf" srcId="{CF6444EA-EB82-45F3-845F-306A96F5EA8D}" destId="{802B0A4F-4EB1-40EE-8E83-19EFD02203BD}" srcOrd="2" destOrd="0" presId="urn:microsoft.com/office/officeart/2005/8/layout/orgChar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1447A3-79FB-4F00-8232-6AA546F20C98}">
      <dsp:nvSpPr>
        <dsp:cNvPr id="0" name=""/>
        <dsp:cNvSpPr/>
      </dsp:nvSpPr>
      <dsp:spPr>
        <a:xfrm>
          <a:off x="2743200" y="1055678"/>
          <a:ext cx="124292" cy="544521"/>
        </a:xfrm>
        <a:custGeom>
          <a:avLst/>
          <a:gdLst/>
          <a:ahLst/>
          <a:cxnLst/>
          <a:rect l="0" t="0" r="0" b="0"/>
          <a:pathLst>
            <a:path>
              <a:moveTo>
                <a:pt x="0" y="0"/>
              </a:moveTo>
              <a:lnTo>
                <a:pt x="0" y="544521"/>
              </a:lnTo>
              <a:lnTo>
                <a:pt x="124292" y="5445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16789B-38C3-414F-B9B2-EED12C8F8B94}">
      <dsp:nvSpPr>
        <dsp:cNvPr id="0" name=""/>
        <dsp:cNvSpPr/>
      </dsp:nvSpPr>
      <dsp:spPr>
        <a:xfrm>
          <a:off x="2618907" y="1055678"/>
          <a:ext cx="124292" cy="544521"/>
        </a:xfrm>
        <a:custGeom>
          <a:avLst/>
          <a:gdLst/>
          <a:ahLst/>
          <a:cxnLst/>
          <a:rect l="0" t="0" r="0" b="0"/>
          <a:pathLst>
            <a:path>
              <a:moveTo>
                <a:pt x="124292" y="0"/>
              </a:moveTo>
              <a:lnTo>
                <a:pt x="124292" y="544521"/>
              </a:lnTo>
              <a:lnTo>
                <a:pt x="0" y="5445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5CD303-5E45-4EC9-835F-1F2C14D1F1AD}">
      <dsp:nvSpPr>
        <dsp:cNvPr id="0" name=""/>
        <dsp:cNvSpPr/>
      </dsp:nvSpPr>
      <dsp:spPr>
        <a:xfrm>
          <a:off x="2743200" y="1055678"/>
          <a:ext cx="2148491" cy="1089042"/>
        </a:xfrm>
        <a:custGeom>
          <a:avLst/>
          <a:gdLst/>
          <a:ahLst/>
          <a:cxnLst/>
          <a:rect l="0" t="0" r="0" b="0"/>
          <a:pathLst>
            <a:path>
              <a:moveTo>
                <a:pt x="0" y="0"/>
              </a:moveTo>
              <a:lnTo>
                <a:pt x="0" y="964749"/>
              </a:lnTo>
              <a:lnTo>
                <a:pt x="2148491" y="964749"/>
              </a:lnTo>
              <a:lnTo>
                <a:pt x="2148491" y="10890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973944-A800-449D-8E88-ADEFFD52C68D}">
      <dsp:nvSpPr>
        <dsp:cNvPr id="0" name=""/>
        <dsp:cNvSpPr/>
      </dsp:nvSpPr>
      <dsp:spPr>
        <a:xfrm>
          <a:off x="2743200" y="1055678"/>
          <a:ext cx="716163" cy="1089042"/>
        </a:xfrm>
        <a:custGeom>
          <a:avLst/>
          <a:gdLst/>
          <a:ahLst/>
          <a:cxnLst/>
          <a:rect l="0" t="0" r="0" b="0"/>
          <a:pathLst>
            <a:path>
              <a:moveTo>
                <a:pt x="0" y="0"/>
              </a:moveTo>
              <a:lnTo>
                <a:pt x="0" y="964749"/>
              </a:lnTo>
              <a:lnTo>
                <a:pt x="716163" y="964749"/>
              </a:lnTo>
              <a:lnTo>
                <a:pt x="716163" y="10890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365D91-7AF2-4515-86F3-0CD1CEE11D2A}">
      <dsp:nvSpPr>
        <dsp:cNvPr id="0" name=""/>
        <dsp:cNvSpPr/>
      </dsp:nvSpPr>
      <dsp:spPr>
        <a:xfrm>
          <a:off x="2027036" y="1055678"/>
          <a:ext cx="716163" cy="1089042"/>
        </a:xfrm>
        <a:custGeom>
          <a:avLst/>
          <a:gdLst/>
          <a:ahLst/>
          <a:cxnLst/>
          <a:rect l="0" t="0" r="0" b="0"/>
          <a:pathLst>
            <a:path>
              <a:moveTo>
                <a:pt x="716163" y="0"/>
              </a:moveTo>
              <a:lnTo>
                <a:pt x="716163" y="964749"/>
              </a:lnTo>
              <a:lnTo>
                <a:pt x="0" y="964749"/>
              </a:lnTo>
              <a:lnTo>
                <a:pt x="0" y="10890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44627D-9AA5-4AB2-91EE-D250D7C2AB1A}">
      <dsp:nvSpPr>
        <dsp:cNvPr id="0" name=""/>
        <dsp:cNvSpPr/>
      </dsp:nvSpPr>
      <dsp:spPr>
        <a:xfrm>
          <a:off x="594708" y="1055678"/>
          <a:ext cx="2148491" cy="1089042"/>
        </a:xfrm>
        <a:custGeom>
          <a:avLst/>
          <a:gdLst/>
          <a:ahLst/>
          <a:cxnLst/>
          <a:rect l="0" t="0" r="0" b="0"/>
          <a:pathLst>
            <a:path>
              <a:moveTo>
                <a:pt x="2148491" y="0"/>
              </a:moveTo>
              <a:lnTo>
                <a:pt x="2148491" y="964749"/>
              </a:lnTo>
              <a:lnTo>
                <a:pt x="0" y="964749"/>
              </a:lnTo>
              <a:lnTo>
                <a:pt x="0" y="10890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A624F7-AA9F-4B7D-8FF6-1C087C6CD435}">
      <dsp:nvSpPr>
        <dsp:cNvPr id="0" name=""/>
        <dsp:cNvSpPr/>
      </dsp:nvSpPr>
      <dsp:spPr>
        <a:xfrm>
          <a:off x="2151329" y="463807"/>
          <a:ext cx="1183741" cy="591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t>Řídící výbor</a:t>
          </a:r>
        </a:p>
      </dsp:txBody>
      <dsp:txXfrm>
        <a:off x="2151329" y="463807"/>
        <a:ext cx="1183741" cy="591870"/>
      </dsp:txXfrm>
    </dsp:sp>
    <dsp:sp modelId="{2A01D703-4625-4FDD-96CB-4DD8AA5E4EA5}">
      <dsp:nvSpPr>
        <dsp:cNvPr id="0" name=""/>
        <dsp:cNvSpPr/>
      </dsp:nvSpPr>
      <dsp:spPr>
        <a:xfrm>
          <a:off x="2837" y="2144721"/>
          <a:ext cx="1183741" cy="591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t>PS pro rozvoj čtenářské gramotnosti a potenciálu každého žáka</a:t>
          </a:r>
        </a:p>
      </dsp:txBody>
      <dsp:txXfrm>
        <a:off x="2837" y="2144721"/>
        <a:ext cx="1183741" cy="591870"/>
      </dsp:txXfrm>
    </dsp:sp>
    <dsp:sp modelId="{EFB0FA0F-CD92-4AA5-A8BA-EC64B8BA7EEF}">
      <dsp:nvSpPr>
        <dsp:cNvPr id="0" name=""/>
        <dsp:cNvSpPr/>
      </dsp:nvSpPr>
      <dsp:spPr>
        <a:xfrm>
          <a:off x="1435165" y="2144721"/>
          <a:ext cx="1183741" cy="591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t>PS pro rozvoj matematické gramotnosti a potenciálu každého žáka</a:t>
          </a:r>
        </a:p>
      </dsp:txBody>
      <dsp:txXfrm>
        <a:off x="1435165" y="2144721"/>
        <a:ext cx="1183741" cy="591870"/>
      </dsp:txXfrm>
    </dsp:sp>
    <dsp:sp modelId="{946AA035-3324-4585-A0D7-7DE6130CAACE}">
      <dsp:nvSpPr>
        <dsp:cNvPr id="0" name=""/>
        <dsp:cNvSpPr/>
      </dsp:nvSpPr>
      <dsp:spPr>
        <a:xfrm>
          <a:off x="2867492" y="2144721"/>
          <a:ext cx="1183741" cy="591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t>PS pro rovné příležitosti</a:t>
          </a:r>
        </a:p>
      </dsp:txBody>
      <dsp:txXfrm>
        <a:off x="2867492" y="2144721"/>
        <a:ext cx="1183741" cy="591870"/>
      </dsp:txXfrm>
    </dsp:sp>
    <dsp:sp modelId="{6AA00B74-1D16-42B6-89DD-9FD4673575C1}">
      <dsp:nvSpPr>
        <dsp:cNvPr id="0" name=""/>
        <dsp:cNvSpPr/>
      </dsp:nvSpPr>
      <dsp:spPr>
        <a:xfrm>
          <a:off x="4299820" y="2144721"/>
          <a:ext cx="1183741" cy="591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t>PS pro financování</a:t>
          </a:r>
        </a:p>
      </dsp:txBody>
      <dsp:txXfrm>
        <a:off x="4299820" y="2144721"/>
        <a:ext cx="1183741" cy="591870"/>
      </dsp:txXfrm>
    </dsp:sp>
    <dsp:sp modelId="{BADD113F-F0E7-46C0-8858-91A258FBE671}">
      <dsp:nvSpPr>
        <dsp:cNvPr id="0" name=""/>
        <dsp:cNvSpPr/>
      </dsp:nvSpPr>
      <dsp:spPr>
        <a:xfrm>
          <a:off x="1435165" y="1304264"/>
          <a:ext cx="1183741" cy="591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t>Realizační tým</a:t>
          </a:r>
        </a:p>
      </dsp:txBody>
      <dsp:txXfrm>
        <a:off x="1435165" y="1304264"/>
        <a:ext cx="1183741" cy="591870"/>
      </dsp:txXfrm>
    </dsp:sp>
    <dsp:sp modelId="{77B70963-2435-4104-BFCA-73A3B2802E0F}">
      <dsp:nvSpPr>
        <dsp:cNvPr id="0" name=""/>
        <dsp:cNvSpPr/>
      </dsp:nvSpPr>
      <dsp:spPr>
        <a:xfrm>
          <a:off x="2867492" y="1304264"/>
          <a:ext cx="1183741" cy="591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t>Implementační tým</a:t>
          </a:r>
        </a:p>
      </dsp:txBody>
      <dsp:txXfrm>
        <a:off x="2867492" y="1304264"/>
        <a:ext cx="1183741" cy="59187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BB0153-BFED-44C8-B587-C876D62B2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230</Pages>
  <Words>44891</Words>
  <Characters>264857</Characters>
  <Application>Microsoft Office Word</Application>
  <DocSecurity>0</DocSecurity>
  <Lines>2207</Lines>
  <Paragraphs>618</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309130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Dáda</dc:creator>
  <cp:lastModifiedBy>VED OKÚ Petr Roman Ing. MPA (MČ Praha 22)</cp:lastModifiedBy>
  <cp:revision>2</cp:revision>
  <cp:lastPrinted>2020-06-24T05:45:00Z</cp:lastPrinted>
  <dcterms:created xsi:type="dcterms:W3CDTF">2020-06-24T10:12:00Z</dcterms:created>
  <dcterms:modified xsi:type="dcterms:W3CDTF">2020-06-24T10:12:00Z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2018-05-26T00:00:00Z</vt:filetime>
  </property>
  <property fmtid="{D5CDD505-2E9C-101B-9397-08002B2CF9AE}" pid="3" name="Creator">
    <vt:lpwstr>Microsoft® Word 2016</vt:lpwstr>
  </property>
  <property fmtid="{D5CDD505-2E9C-101B-9397-08002B2CF9AE}" pid="4" name="LastSaved">
    <vt:filetime>2018-09-10T00:00:00Z</vt:filetime>
  </property>
</Properties>
</file>